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832" w:rsidRDefault="00970832">
      <w:pPr>
        <w:pStyle w:val="Heading2"/>
        <w:tabs>
          <w:tab w:val="clear" w:pos="4320"/>
          <w:tab w:val="clear" w:pos="9072"/>
        </w:tabs>
        <w:snapToGrid w:val="0"/>
        <w:spacing w:line="480" w:lineRule="auto"/>
        <w:jc w:val="right"/>
        <w:rPr>
          <w:b w:val="0"/>
          <w:sz w:val="28"/>
        </w:rPr>
      </w:pPr>
      <w:r>
        <w:rPr>
          <w:rFonts w:hint="eastAsia"/>
          <w:b w:val="0"/>
          <w:sz w:val="28"/>
        </w:rPr>
        <w:t xml:space="preserve">DCPI </w:t>
      </w:r>
      <w:r>
        <w:rPr>
          <w:b w:val="0"/>
          <w:sz w:val="28"/>
        </w:rPr>
        <w:t>2222</w:t>
      </w:r>
      <w:r>
        <w:rPr>
          <w:rFonts w:hint="eastAsia"/>
          <w:b w:val="0"/>
          <w:sz w:val="28"/>
        </w:rPr>
        <w:t>/200</w:t>
      </w:r>
      <w:r>
        <w:rPr>
          <w:b w:val="0"/>
          <w:sz w:val="28"/>
        </w:rPr>
        <w:t>7</w:t>
      </w:r>
    </w:p>
    <w:p w:rsidR="00970832" w:rsidRDefault="00970832"/>
    <w:p w:rsidR="00970832" w:rsidRDefault="00970832">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970832" w:rsidRDefault="00970832">
      <w:pPr>
        <w:tabs>
          <w:tab w:val="clear" w:pos="4320"/>
          <w:tab w:val="clear" w:pos="9072"/>
        </w:tabs>
        <w:adjustRightInd w:val="0"/>
        <w:spacing w:line="360" w:lineRule="auto"/>
        <w:jc w:val="center"/>
        <w:rPr>
          <w:rFonts w:hint="eastAsia"/>
          <w:b/>
          <w:bCs/>
        </w:rPr>
      </w:pPr>
      <w:r>
        <w:rPr>
          <w:rFonts w:hint="eastAsia"/>
          <w:b/>
          <w:bCs/>
        </w:rPr>
        <w:t>IN THE DISTRICT COURT OF THE</w:t>
      </w:r>
    </w:p>
    <w:p w:rsidR="00970832" w:rsidRDefault="00970832">
      <w:pPr>
        <w:tabs>
          <w:tab w:val="clear" w:pos="4320"/>
          <w:tab w:val="clear" w:pos="9072"/>
        </w:tabs>
        <w:adjustRightInd w:val="0"/>
        <w:spacing w:line="360" w:lineRule="auto"/>
        <w:jc w:val="center"/>
        <w:rPr>
          <w:rFonts w:hint="eastAsia"/>
        </w:rPr>
      </w:pPr>
      <w:r>
        <w:rPr>
          <w:rFonts w:hint="eastAsia"/>
          <w:b/>
          <w:bCs/>
        </w:rPr>
        <w:t>HONG KONG SPECIAL ADMINISTRATIVE REGION</w:t>
      </w:r>
    </w:p>
    <w:p w:rsidR="00970832" w:rsidRDefault="00970832">
      <w:pPr>
        <w:tabs>
          <w:tab w:val="clear" w:pos="4320"/>
          <w:tab w:val="clear" w:pos="9072"/>
        </w:tabs>
        <w:adjustRightInd w:val="0"/>
        <w:spacing w:line="360" w:lineRule="auto"/>
        <w:jc w:val="center"/>
      </w:pPr>
      <w:r>
        <w:rPr>
          <w:rFonts w:hint="eastAsia"/>
        </w:rPr>
        <w:t xml:space="preserve">PERSON INJURIES ACTION NO. </w:t>
      </w:r>
      <w:r>
        <w:t>2222</w:t>
      </w:r>
      <w:r>
        <w:rPr>
          <w:rFonts w:hint="eastAsia"/>
        </w:rPr>
        <w:t xml:space="preserve"> OF 200</w:t>
      </w:r>
      <w:r>
        <w:t>7</w:t>
      </w:r>
    </w:p>
    <w:p w:rsidR="00970832" w:rsidRDefault="00970832">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970832" w:rsidRDefault="00970832">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970832" w:rsidRDefault="00970832">
      <w:pPr>
        <w:tabs>
          <w:tab w:val="clear" w:pos="1440"/>
          <w:tab w:val="clear" w:pos="4320"/>
          <w:tab w:val="clear" w:pos="9072"/>
          <w:tab w:val="left" w:pos="3500"/>
          <w:tab w:val="left" w:pos="6580"/>
        </w:tabs>
        <w:rPr>
          <w:rFonts w:hint="eastAsia"/>
        </w:rPr>
      </w:pPr>
      <w:r>
        <w:rPr>
          <w:rFonts w:hint="eastAsia"/>
        </w:rPr>
        <w:tab/>
      </w:r>
      <w:r>
        <w:t>Ng Wai Yip</w:t>
      </w:r>
      <w:r>
        <w:rPr>
          <w:rFonts w:hint="eastAsia"/>
        </w:rPr>
        <w:tab/>
        <w:t>Plaintiff</w:t>
      </w:r>
    </w:p>
    <w:p w:rsidR="00970832" w:rsidRDefault="00970832">
      <w:pPr>
        <w:pStyle w:val="normal3"/>
        <w:tabs>
          <w:tab w:val="clear" w:pos="1440"/>
          <w:tab w:val="clear" w:pos="4320"/>
          <w:tab w:val="clear" w:pos="4500"/>
          <w:tab w:val="clear" w:pos="9000"/>
          <w:tab w:val="clear" w:pos="9072"/>
          <w:tab w:val="left" w:pos="2100"/>
        </w:tabs>
        <w:overflowPunct/>
        <w:autoSpaceDE/>
        <w:autoSpaceDN/>
        <w:spacing w:line="240" w:lineRule="auto"/>
        <w:rPr>
          <w:rFonts w:eastAsia="SimSun" w:hint="eastAsia"/>
          <w:lang w:val="en-US"/>
        </w:rPr>
      </w:pPr>
    </w:p>
    <w:p w:rsidR="00970832" w:rsidRDefault="00970832">
      <w:pPr>
        <w:pStyle w:val="Heading3"/>
        <w:tabs>
          <w:tab w:val="clear" w:pos="1440"/>
          <w:tab w:val="clear" w:pos="4320"/>
          <w:tab w:val="clear" w:pos="9072"/>
          <w:tab w:val="left" w:pos="1260"/>
          <w:tab w:val="left" w:pos="2100"/>
          <w:tab w:val="left" w:pos="7000"/>
        </w:tabs>
        <w:snapToGrid w:val="0"/>
        <w:rPr>
          <w:rFonts w:hint="eastAsia"/>
          <w:b w:val="0"/>
          <w:sz w:val="28"/>
        </w:rPr>
      </w:pPr>
      <w:r>
        <w:rPr>
          <w:rFonts w:hint="eastAsia"/>
          <w:b w:val="0"/>
          <w:sz w:val="28"/>
        </w:rPr>
        <w:t>and</w:t>
      </w:r>
    </w:p>
    <w:p w:rsidR="00970832" w:rsidRDefault="00970832">
      <w:pPr>
        <w:pStyle w:val="normal3"/>
        <w:tabs>
          <w:tab w:val="clear" w:pos="4320"/>
          <w:tab w:val="clear" w:pos="4500"/>
          <w:tab w:val="clear" w:pos="9000"/>
          <w:tab w:val="clear" w:pos="9072"/>
        </w:tabs>
        <w:overflowPunct/>
        <w:autoSpaceDE/>
        <w:autoSpaceDN/>
        <w:spacing w:line="240" w:lineRule="auto"/>
        <w:rPr>
          <w:rFonts w:eastAsia="SimSun" w:hint="eastAsia"/>
          <w:lang w:val="en-US"/>
        </w:rPr>
      </w:pPr>
    </w:p>
    <w:p w:rsidR="00970832" w:rsidRDefault="00970832">
      <w:pPr>
        <w:tabs>
          <w:tab w:val="clear" w:pos="1440"/>
          <w:tab w:val="clear" w:pos="4320"/>
          <w:tab w:val="clear" w:pos="9072"/>
          <w:tab w:val="left" w:pos="2660"/>
          <w:tab w:val="left" w:pos="6580"/>
        </w:tabs>
        <w:rPr>
          <w:rFonts w:hint="eastAsia"/>
        </w:rPr>
      </w:pPr>
      <w:r>
        <w:rPr>
          <w:rFonts w:hint="eastAsia"/>
        </w:rPr>
        <w:tab/>
      </w:r>
      <w:r>
        <w:t>Borich Contracting Limited</w:t>
      </w:r>
      <w:r>
        <w:tab/>
        <w:t>Defendant</w:t>
      </w:r>
    </w:p>
    <w:p w:rsidR="00970832" w:rsidRDefault="00970832">
      <w:pPr>
        <w:tabs>
          <w:tab w:val="clear" w:pos="1440"/>
          <w:tab w:val="clear" w:pos="4320"/>
          <w:tab w:val="clear" w:pos="9072"/>
          <w:tab w:val="left" w:pos="2100"/>
          <w:tab w:val="left" w:pos="6300"/>
        </w:tabs>
      </w:pPr>
      <w:r>
        <w:tab/>
      </w:r>
    </w:p>
    <w:p w:rsidR="00970832" w:rsidRDefault="00970832">
      <w:pPr>
        <w:pStyle w:val="normal3"/>
        <w:tabs>
          <w:tab w:val="clear" w:pos="1440"/>
          <w:tab w:val="clear" w:pos="4320"/>
          <w:tab w:val="clear" w:pos="4500"/>
          <w:tab w:val="clear" w:pos="9000"/>
          <w:tab w:val="clear" w:pos="9072"/>
          <w:tab w:val="left" w:pos="1260"/>
        </w:tabs>
        <w:overflowPunct/>
        <w:autoSpaceDE/>
        <w:autoSpaceDN/>
        <w:spacing w:line="240" w:lineRule="auto"/>
        <w:rPr>
          <w:rFonts w:eastAsia="SimSun"/>
          <w:lang w:val="en-US"/>
        </w:rPr>
      </w:pPr>
    </w:p>
    <w:p w:rsidR="00970832" w:rsidRDefault="00970832">
      <w:pPr>
        <w:tabs>
          <w:tab w:val="clear" w:pos="1440"/>
          <w:tab w:val="clear" w:pos="4320"/>
          <w:tab w:val="clear" w:pos="9072"/>
        </w:tabs>
        <w:adjustRightInd w:val="0"/>
        <w:spacing w:line="360" w:lineRule="auto"/>
        <w:jc w:val="center"/>
        <w:rPr>
          <w:rFonts w:hint="eastAsia"/>
          <w:sz w:val="26"/>
        </w:rPr>
      </w:pPr>
      <w:r>
        <w:rPr>
          <w:rFonts w:hint="eastAsia"/>
          <w:sz w:val="26"/>
        </w:rPr>
        <w:t>--------------------</w:t>
      </w:r>
    </w:p>
    <w:p w:rsidR="00970832" w:rsidRDefault="00970832">
      <w:pPr>
        <w:pStyle w:val="normal3"/>
        <w:tabs>
          <w:tab w:val="clear" w:pos="4320"/>
          <w:tab w:val="clear" w:pos="4500"/>
          <w:tab w:val="clear" w:pos="9000"/>
          <w:tab w:val="clear" w:pos="9072"/>
        </w:tabs>
        <w:overflowPunct/>
        <w:autoSpaceDE/>
        <w:autoSpaceDN/>
        <w:adjustRightInd w:val="0"/>
        <w:rPr>
          <w:rFonts w:eastAsia="SimSun"/>
          <w:lang w:val="en-US"/>
        </w:rPr>
      </w:pPr>
    </w:p>
    <w:p w:rsidR="00970832" w:rsidRDefault="00970832">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H.H. </w:t>
      </w:r>
      <w:r>
        <w:t xml:space="preserve">Judge </w:t>
      </w:r>
      <w:r>
        <w:rPr>
          <w:rFonts w:hint="eastAsia"/>
        </w:rPr>
        <w:t>Chow</w:t>
      </w:r>
    </w:p>
    <w:p w:rsidR="00970832" w:rsidRDefault="00970832">
      <w:pPr>
        <w:tabs>
          <w:tab w:val="clear" w:pos="4320"/>
          <w:tab w:val="clear" w:pos="9072"/>
        </w:tabs>
        <w:adjustRightInd w:val="0"/>
        <w:spacing w:line="360" w:lineRule="auto"/>
      </w:pPr>
      <w:r>
        <w:rPr>
          <w:rFonts w:hint="eastAsia"/>
        </w:rPr>
        <w:t xml:space="preserve">Date of </w:t>
      </w:r>
      <w:r>
        <w:t>H</w:t>
      </w:r>
      <w:r>
        <w:rPr>
          <w:rFonts w:hint="eastAsia"/>
        </w:rPr>
        <w:t xml:space="preserve">earing </w:t>
      </w:r>
      <w:r>
        <w:t xml:space="preserve"> </w:t>
      </w:r>
      <w:r>
        <w:rPr>
          <w:rFonts w:hint="eastAsia"/>
        </w:rPr>
        <w:t xml:space="preserve">:  </w:t>
      </w:r>
      <w:r>
        <w:t>28</w:t>
      </w:r>
      <w:r>
        <w:rPr>
          <w:vertAlign w:val="superscript"/>
        </w:rPr>
        <w:t>th</w:t>
      </w:r>
      <w:r>
        <w:t xml:space="preserve"> August, 2008</w:t>
      </w:r>
    </w:p>
    <w:p w:rsidR="00970832" w:rsidRDefault="00970832">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30</w:t>
      </w:r>
      <w:r>
        <w:rPr>
          <w:vertAlign w:val="superscript"/>
        </w:rPr>
        <w:t>th</w:t>
      </w:r>
      <w:r>
        <w:t xml:space="preserve"> October, 2008</w:t>
      </w:r>
    </w:p>
    <w:p w:rsidR="00970832" w:rsidRDefault="00970832">
      <w:pPr>
        <w:pStyle w:val="Title"/>
        <w:snapToGrid w:val="0"/>
        <w:rPr>
          <w:rFonts w:hint="eastAsia"/>
          <w:sz w:val="28"/>
        </w:rPr>
      </w:pPr>
    </w:p>
    <w:p w:rsidR="00970832" w:rsidRDefault="00970832">
      <w:pPr>
        <w:pStyle w:val="Title"/>
        <w:snapToGrid w:val="0"/>
        <w:rPr>
          <w:rFonts w:hint="eastAsia"/>
          <w:sz w:val="28"/>
        </w:rPr>
      </w:pPr>
      <w:r>
        <w:rPr>
          <w:rFonts w:hint="eastAsia"/>
          <w:sz w:val="28"/>
        </w:rPr>
        <w:t>J U D G M E N T</w:t>
      </w:r>
    </w:p>
    <w:p w:rsidR="00970832" w:rsidRDefault="00970832">
      <w:pPr>
        <w:tabs>
          <w:tab w:val="clear" w:pos="4320"/>
          <w:tab w:val="clear" w:pos="9072"/>
        </w:tabs>
        <w:spacing w:line="360" w:lineRule="auto"/>
        <w:jc w:val="center"/>
        <w:rPr>
          <w:rFonts w:hint="eastAsia"/>
          <w:u w:val="single"/>
        </w:rPr>
      </w:pPr>
    </w:p>
    <w:p w:rsidR="00970832" w:rsidRDefault="00970832">
      <w:pPr>
        <w:pStyle w:val="BodyText"/>
        <w:numPr>
          <w:ilvl w:val="0"/>
          <w:numId w:val="74"/>
        </w:numPr>
        <w:tabs>
          <w:tab w:val="clear" w:pos="2340"/>
          <w:tab w:val="left" w:pos="1440"/>
        </w:tabs>
        <w:snapToGrid w:val="0"/>
        <w:ind w:left="0"/>
        <w:jc w:val="both"/>
      </w:pPr>
      <w:r>
        <w:t>On 5.</w:t>
      </w:r>
      <w:r>
        <w:rPr>
          <w:rFonts w:hint="eastAsia"/>
        </w:rPr>
        <w:t>6</w:t>
      </w:r>
      <w:r>
        <w:t>.2008, liability was entered against the Defendant in respect of the Plaintiff’s claim. What this Court has to do is to assess the damages suffered by the Plaintiff due to the injuries sustained by him.</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At about 10:30 a.m. on 2.6.2005, an accident occurred.  As a result the Plaintiff sprained his left wrist.  He was afterwards sent to the hospital for medical treatment.  On e</w:t>
      </w:r>
      <w:r>
        <w:rPr>
          <w:rFonts w:hint="eastAsia"/>
        </w:rPr>
        <w:t xml:space="preserve">xamination he was </w:t>
      </w:r>
      <w:r>
        <w:t>found</w:t>
      </w:r>
      <w:r>
        <w:rPr>
          <w:rFonts w:hint="eastAsia"/>
        </w:rPr>
        <w:t xml:space="preserve"> to have a </w:t>
      </w:r>
      <w:r>
        <w:t>local tender around</w:t>
      </w:r>
      <w:r>
        <w:rPr>
          <w:rFonts w:hint="eastAsia"/>
        </w:rPr>
        <w:t xml:space="preserve"> his</w:t>
      </w:r>
      <w:r>
        <w:t xml:space="preserve"> left wrist with scaphoid tenderness.  X-ray showed </w:t>
      </w:r>
      <w:r>
        <w:lastRenderedPageBreak/>
        <w:t>that there was scaphoid fracture in his left wrist.  He was hospitalized from 2</w:t>
      </w:r>
      <w:r>
        <w:rPr>
          <w:vertAlign w:val="superscript"/>
        </w:rPr>
        <w:t>nd</w:t>
      </w:r>
      <w:r>
        <w:t xml:space="preserve"> to 7</w:t>
      </w:r>
      <w:r>
        <w:rPr>
          <w:vertAlign w:val="superscript"/>
        </w:rPr>
        <w:t>th</w:t>
      </w:r>
      <w:r>
        <w:t xml:space="preserve"> June, 2005.</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 xml:space="preserve">On 5.6.2005 reduction and screw fixation surgery to the left scaphoid was done.  On 30.12.2005 removal of the implant was performed.  He was discharged on </w:t>
      </w:r>
      <w:r>
        <w:rPr>
          <w:rFonts w:hint="eastAsia"/>
        </w:rPr>
        <w:t xml:space="preserve">the </w:t>
      </w:r>
      <w:r>
        <w:t>following</w:t>
      </w:r>
      <w:r>
        <w:rPr>
          <w:rFonts w:hint="eastAsia"/>
        </w:rPr>
        <w:t xml:space="preserve"> day.  Thereafter he had some sessions of phystiotherapy and </w:t>
      </w:r>
      <w:r>
        <w:t>occupational</w:t>
      </w:r>
      <w:r>
        <w:rPr>
          <w:rFonts w:hint="eastAsia"/>
        </w:rPr>
        <w:t xml:space="preserve"> therapy treatment.  </w:t>
      </w:r>
      <w:r>
        <w:t xml:space="preserve">He suffers from wrist pain in the end range of motion and heavy exertion of left wrist.  </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He was granted sick leave from 2.6.2005 to 1.4.2006, and from 30.4.2006 to 27.5.2006, for a total period of 332 days.</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He was assessed by the Employees’ Compensation Board on 21</w:t>
      </w:r>
      <w:r>
        <w:rPr>
          <w:vertAlign w:val="superscript"/>
        </w:rPr>
        <w:t>st</w:t>
      </w:r>
      <w:r>
        <w:t xml:space="preserve"> June, 2006 to have suffered 2% permanent loss of earning capacity due to the injury.</w:t>
      </w:r>
    </w:p>
    <w:p w:rsidR="00970832" w:rsidRDefault="00970832">
      <w:pPr>
        <w:pStyle w:val="BodyText"/>
        <w:tabs>
          <w:tab w:val="left" w:pos="1440"/>
        </w:tabs>
        <w:snapToGrid w:val="0"/>
        <w:jc w:val="both"/>
      </w:pPr>
    </w:p>
    <w:p w:rsidR="00970832" w:rsidRDefault="00970832">
      <w:pPr>
        <w:pStyle w:val="BodyText"/>
        <w:tabs>
          <w:tab w:val="left" w:pos="1440"/>
        </w:tabs>
        <w:snapToGrid w:val="0"/>
        <w:jc w:val="both"/>
      </w:pPr>
      <w:r>
        <w:rPr>
          <w:u w:val="single"/>
        </w:rPr>
        <w:t>Pain, suffering and loss of amenities (“PSLA”)</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 xml:space="preserve">In Tang Shu Shek v. Leung Chi Kit &amp; Anor.  (HCPI 219 of 2002), the Plaintiff injured his wrist when he fell to the ground.  X-ray showed a fractured left scaphoid.  He was hospitalized for 2 days and his wrist was placed in a plaster cast for 2 months.  Thereafter he had some sessions of physiotherapy. </w:t>
      </w:r>
      <w:r>
        <w:rPr>
          <w:rFonts w:hint="eastAsia"/>
        </w:rPr>
        <w:t xml:space="preserve"> </w:t>
      </w:r>
      <w:r>
        <w:t>One expert assessed permanent impairment at 1% of the whole person, whilst another expert assessed permanent impairment at 3% of the whole person.  He still complained of pain when he moved his left hand in an upward direction or when the weather changed.  The Court award PSLA at $180,000.</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lastRenderedPageBreak/>
        <w:t>In Lau Chi Man v. Kowloon Canton Railway Corporation (DCPI 501/2005), the Plaintiff sustained a fractured shaft of his right radius.</w:t>
      </w:r>
      <w:r>
        <w:rPr>
          <w:rFonts w:hint="eastAsia"/>
        </w:rPr>
        <w:t xml:space="preserve">  His right forearm was swollen, and deformed with marked decrease in the range of movement.</w:t>
      </w:r>
      <w:r>
        <w:t xml:space="preserve">  Open reduction and internal fixation of fracture right radius was performed, leaving a long scar on his right forearm after the surgery. </w:t>
      </w:r>
      <w:r>
        <w:rPr>
          <w:rFonts w:hint="eastAsia"/>
        </w:rPr>
        <w:t xml:space="preserve"> </w:t>
      </w:r>
      <w:r>
        <w:t>T</w:t>
      </w:r>
      <w:r>
        <w:rPr>
          <w:rFonts w:hint="eastAsia"/>
        </w:rPr>
        <w:t>he Court awarded him</w:t>
      </w:r>
      <w:r>
        <w:t xml:space="preserve"> $220,000 for PSLA.</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Having regard to the above 2 cases, the award for PSLA for the present case should be $200,000.</w:t>
      </w:r>
    </w:p>
    <w:p w:rsidR="00970832" w:rsidRDefault="00970832">
      <w:pPr>
        <w:pStyle w:val="BodyText"/>
        <w:tabs>
          <w:tab w:val="left" w:pos="1440"/>
        </w:tabs>
        <w:snapToGrid w:val="0"/>
        <w:jc w:val="both"/>
      </w:pPr>
    </w:p>
    <w:p w:rsidR="00970832" w:rsidRDefault="00970832">
      <w:pPr>
        <w:pStyle w:val="BodyText"/>
        <w:tabs>
          <w:tab w:val="left" w:pos="1440"/>
        </w:tabs>
        <w:snapToGrid w:val="0"/>
        <w:jc w:val="both"/>
      </w:pPr>
      <w:r>
        <w:rPr>
          <w:u w:val="single"/>
        </w:rPr>
        <w:t>Pre-trial loss of earnings</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Prior to the accident, the Plaintiff earned a monthly salary of $12,000 per month</w:t>
      </w:r>
      <w:r>
        <w:rPr>
          <w:rFonts w:hint="eastAsia"/>
        </w:rPr>
        <w:t xml:space="preserve"> to $13,000.  Therefore the average monthly salary is $12,500</w:t>
      </w:r>
      <w:r>
        <w:t xml:space="preserve">.  He was granted sick leave for a total period of 332 days.  </w:t>
      </w:r>
      <w:r>
        <w:rPr>
          <w:rFonts w:hint="eastAsia"/>
        </w:rPr>
        <w:t xml:space="preserve">This is no </w:t>
      </w:r>
      <w:r>
        <w:t>evidence to show that the sick leave period is unreasonable.  The sick leave was granted by medical practitioners and was approved by the Employees’ Compensation</w:t>
      </w:r>
      <w:r>
        <w:rPr>
          <w:rFonts w:hint="eastAsia"/>
        </w:rPr>
        <w:t xml:space="preserve"> (Ordinary Assessment)</w:t>
      </w:r>
      <w:r>
        <w:t xml:space="preserve"> Board as “</w:t>
      </w:r>
      <w:r>
        <w:rPr>
          <w:rFonts w:hint="eastAsia"/>
        </w:rPr>
        <w:t xml:space="preserve">period(s) of absence from duty </w:t>
      </w:r>
      <w:r>
        <w:t>necessary as a result of the injury.”  I adjudge that the sick leave is reasonable for the Plaintiff’s injury.</w:t>
      </w:r>
      <w:r>
        <w:rPr>
          <w:rFonts w:hint="eastAsia"/>
        </w:rPr>
        <w:t xml:space="preserve">  </w:t>
      </w:r>
      <w:r>
        <w:t>The loss of the Plaintiff for the sick le</w:t>
      </w:r>
      <w:r>
        <w:t>ave period including MPF is $145,250 ($12,500 x 332/30 x 1.05 (MPF)).</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 xml:space="preserve">The Plaintiff could not work for 28 days, between the periods of sick leave from 2.4.2006 to 29.4.2006.  He is entitled to the loss of earnings for this period, including MPF in the sum of $12,250 ($12,500 x 28 </w:t>
      </w:r>
      <w:r>
        <w:rPr>
          <w:rFonts w:ascii="MingLiU" w:eastAsia="MingLiU" w:hAnsi="MingLiU" w:hint="eastAsia"/>
          <w:lang w:val="en-US"/>
        </w:rPr>
        <w:t>÷</w:t>
      </w:r>
      <w:r>
        <w:t xml:space="preserve"> 30 x 1.05 (MPF)).</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 xml:space="preserve">After the sick leave period ended in 27.5.2006, the Plaintiff resumed his pre-accident job as an electrical technician.  Due to his permanent disability caused by the accident, he could not work as efficiently as before.  His income therefore decreased.  He earned about $3,000 from 28.5.2006 to 30.11.2006 (6 months).  He is entitled to loss of earnings </w:t>
      </w:r>
      <w:r>
        <w:rPr>
          <w:rFonts w:hint="eastAsia"/>
        </w:rPr>
        <w:t>(</w:t>
      </w:r>
      <w:r>
        <w:t>including MPF</w:t>
      </w:r>
      <w:r>
        <w:rPr>
          <w:rFonts w:hint="eastAsia"/>
        </w:rPr>
        <w:t>)</w:t>
      </w:r>
      <w:r>
        <w:t xml:space="preserve"> for this period in the sum of $59,850 (($12,500 - $3,000) x 6 months x 1.05 (MPF)).</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From December</w:t>
      </w:r>
      <w:r>
        <w:rPr>
          <w:rFonts w:hint="eastAsia"/>
        </w:rPr>
        <w:t xml:space="preserve">, </w:t>
      </w:r>
      <w:r>
        <w:t>2006 to 31.3.2006 (4 months), his income</w:t>
      </w:r>
      <w:r>
        <w:rPr>
          <w:rFonts w:hint="eastAsia"/>
        </w:rPr>
        <w:t xml:space="preserve"> was</w:t>
      </w:r>
      <w:r>
        <w:t xml:space="preserve"> increased to about $3,500 to $5,000 per month (i.e. $4,250 on average) since he also worked as a part-time lorry driver.  He is entitled to loss of earnings </w:t>
      </w:r>
      <w:r>
        <w:rPr>
          <w:rFonts w:hint="eastAsia"/>
        </w:rPr>
        <w:t>(</w:t>
      </w:r>
      <w:r>
        <w:t>including MPF</w:t>
      </w:r>
      <w:r>
        <w:rPr>
          <w:rFonts w:hint="eastAsia"/>
        </w:rPr>
        <w:t>)</w:t>
      </w:r>
      <w:r>
        <w:t xml:space="preserve"> for this</w:t>
      </w:r>
      <w:r>
        <w:rPr>
          <w:rFonts w:hint="eastAsia"/>
        </w:rPr>
        <w:t xml:space="preserve"> period</w:t>
      </w:r>
      <w:r>
        <w:t xml:space="preserve"> in the sum of $34,650 (($12,500 - $4,250) x 4 months x 1.05).</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From April 2007 onwards he started to work as a lifeguard.  He earns $507 per day in the “</w:t>
      </w:r>
      <w:r>
        <w:rPr>
          <w:rFonts w:hint="eastAsia"/>
        </w:rPr>
        <w:t>winter</w:t>
      </w:r>
      <w:r>
        <w:t xml:space="preserve"> months” (6 months), and $580 per day in </w:t>
      </w:r>
      <w:r>
        <w:rPr>
          <w:rFonts w:hint="eastAsia"/>
        </w:rPr>
        <w:t xml:space="preserve">the </w:t>
      </w:r>
      <w:r>
        <w:t xml:space="preserve">“summer months” </w:t>
      </w:r>
      <w:r>
        <w:rPr>
          <w:rFonts w:hint="eastAsia"/>
        </w:rPr>
        <w:t>(</w:t>
      </w:r>
      <w:r>
        <w:t>6 months).  He earns $14,000 - $15,000 ($14,500 on</w:t>
      </w:r>
      <w:r>
        <w:rPr>
          <w:rFonts w:hint="eastAsia"/>
        </w:rPr>
        <w:t xml:space="preserve"> the</w:t>
      </w:r>
      <w:r>
        <w:t xml:space="preserve"> average) in the summer </w:t>
      </w:r>
      <w:r>
        <w:rPr>
          <w:rFonts w:hint="eastAsia"/>
        </w:rPr>
        <w:t xml:space="preserve">months </w:t>
      </w:r>
      <w:r>
        <w:t xml:space="preserve">and $7,000 - $7,500 ($7,250 on </w:t>
      </w:r>
      <w:r>
        <w:rPr>
          <w:rFonts w:hint="eastAsia"/>
        </w:rPr>
        <w:t xml:space="preserve">the </w:t>
      </w:r>
      <w:r>
        <w:t>average) in the winter months</w:t>
      </w:r>
      <w:r>
        <w:rPr>
          <w:rFonts w:hint="eastAsia"/>
        </w:rPr>
        <w:t xml:space="preserve">.  </w:t>
      </w:r>
      <w:r>
        <w:t xml:space="preserve">Therefore on the average he earns $10,875 per month [($14,500 + $7,250) </w:t>
      </w:r>
      <w:r>
        <w:sym w:font="Symbol" w:char="F0B8"/>
      </w:r>
      <w:r>
        <w:t>2] since April 2007 onwards.</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From April 2007 to the date of trial on 28.8.2008 (17 months), the Plaintiff is entitled to loss of earnings (including MPF) in the sum of $29,006 (($12,500 - $10,875) x 17 months x 1.05 (MPF)).</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The total pre-trial loss of earnings is $281,006 ($145,250 + $12,250 + $59,850 + $34,</w:t>
      </w:r>
      <w:r>
        <w:rPr>
          <w:rFonts w:hint="eastAsia"/>
        </w:rPr>
        <w:t>650</w:t>
      </w:r>
      <w:r>
        <w:t xml:space="preserve"> + $29,006).</w:t>
      </w:r>
    </w:p>
    <w:p w:rsidR="00970832" w:rsidRDefault="00970832">
      <w:pPr>
        <w:pStyle w:val="BodyText"/>
        <w:tabs>
          <w:tab w:val="left" w:pos="1440"/>
        </w:tabs>
        <w:snapToGrid w:val="0"/>
        <w:jc w:val="both"/>
      </w:pPr>
      <w:r>
        <w:rPr>
          <w:u w:val="single"/>
        </w:rPr>
        <w:t>Post-trial loss of earnings</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 xml:space="preserve">The Plaintiff was born on 15.9.1979.  He was </w:t>
      </w:r>
      <w:r>
        <w:rPr>
          <w:rFonts w:hint="eastAsia"/>
        </w:rPr>
        <w:t xml:space="preserve">about </w:t>
      </w:r>
      <w:r>
        <w:t>28.9 years old at the date of trial.  He is expected to work until 65 years old.  A multiplier of 16 should be adopted.  The incident occurred on 2.6.2005.  As time goes by the Plaintiff should have acquired an increased competency in his job as an electrical technician, and his salary should have increased after 3 years after the accident.  He ought to have earned at least $13,000 per month at the date of trial.  The award for future loss of earnings including MPF is $428,400 (($13,000 - $10,875) x 1</w:t>
      </w:r>
      <w:r>
        <w:t>2 x 16 x 1.05 (MPF)).</w:t>
      </w:r>
    </w:p>
    <w:p w:rsidR="00970832" w:rsidRDefault="00970832">
      <w:pPr>
        <w:pStyle w:val="BodyText"/>
        <w:tabs>
          <w:tab w:val="left" w:pos="1440"/>
        </w:tabs>
        <w:snapToGrid w:val="0"/>
        <w:jc w:val="both"/>
      </w:pPr>
    </w:p>
    <w:p w:rsidR="00970832" w:rsidRDefault="00970832">
      <w:pPr>
        <w:pStyle w:val="BodyText"/>
        <w:tabs>
          <w:tab w:val="left" w:pos="1440"/>
        </w:tabs>
        <w:snapToGrid w:val="0"/>
        <w:jc w:val="both"/>
        <w:rPr>
          <w:u w:val="single"/>
        </w:rPr>
      </w:pPr>
      <w:r>
        <w:rPr>
          <w:u w:val="single"/>
        </w:rPr>
        <w:t>Loss of earning capacity</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The Plaintiff claims loss of earning capacity in the sum of $100,000 on the ground that he will face a handicap in the open labour market due to his injuries and consequential residual effects.  But he is fully compensated according to law for his loss of earning in the future under the previous head of award.</w:t>
      </w:r>
      <w:r>
        <w:rPr>
          <w:rFonts w:hint="eastAsia"/>
        </w:rPr>
        <w:t xml:space="preserve">  Furthermore, unless he returns to his former job as an </w:t>
      </w:r>
      <w:r>
        <w:t>electrical</w:t>
      </w:r>
      <w:r>
        <w:rPr>
          <w:rFonts w:hint="eastAsia"/>
        </w:rPr>
        <w:t xml:space="preserve"> technician, he will not have to confront the said handicap.</w:t>
      </w:r>
      <w:r>
        <w:t xml:space="preserve">  So there should be no award for this head.</w:t>
      </w:r>
    </w:p>
    <w:p w:rsidR="00970832" w:rsidRDefault="00970832">
      <w:pPr>
        <w:pStyle w:val="BodyText"/>
        <w:tabs>
          <w:tab w:val="left" w:pos="1440"/>
        </w:tabs>
        <w:snapToGrid w:val="0"/>
        <w:jc w:val="both"/>
      </w:pPr>
    </w:p>
    <w:p w:rsidR="00970832" w:rsidRDefault="00970832">
      <w:pPr>
        <w:pStyle w:val="BodyText"/>
        <w:tabs>
          <w:tab w:val="left" w:pos="1440"/>
        </w:tabs>
        <w:snapToGrid w:val="0"/>
        <w:jc w:val="both"/>
      </w:pPr>
      <w:r>
        <w:rPr>
          <w:u w:val="single"/>
        </w:rPr>
        <w:t>Special damages</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The Plaintiff spent $7</w:t>
      </w:r>
      <w:r>
        <w:rPr>
          <w:rFonts w:hint="eastAsia"/>
        </w:rPr>
        <w:t>,</w:t>
      </w:r>
      <w:r>
        <w:t>40</w:t>
      </w:r>
      <w:r>
        <w:rPr>
          <w:rFonts w:hint="eastAsia"/>
        </w:rPr>
        <w:t>1</w:t>
      </w:r>
      <w:r>
        <w:t xml:space="preserve"> for his medical expenses, and $2,500 for travelling.  He claimed for $8,000 in tonic food and $3,000 for medical health care products.  The total amount is $20,901 ($7,401 + $2,500 + $8,000 + $3,000).</w:t>
      </w:r>
    </w:p>
    <w:p w:rsidR="00970832" w:rsidRDefault="00970832">
      <w:pPr>
        <w:pStyle w:val="BodyText"/>
        <w:tabs>
          <w:tab w:val="left" w:pos="1440"/>
        </w:tabs>
        <w:snapToGrid w:val="0"/>
        <w:jc w:val="both"/>
      </w:pPr>
    </w:p>
    <w:p w:rsidR="00970832" w:rsidRDefault="00970832">
      <w:pPr>
        <w:pStyle w:val="BodyText"/>
        <w:tabs>
          <w:tab w:val="left" w:pos="1440"/>
        </w:tabs>
        <w:snapToGrid w:val="0"/>
        <w:jc w:val="both"/>
      </w:pPr>
      <w:r>
        <w:rPr>
          <w:u w:val="single"/>
        </w:rPr>
        <w:t>E C Claim</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The Plaintiff received $125,760 under related employees’ compensation proceedings.  This figure is to be deducted from the award granted to the Plaintiff.</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The total award granted to the Plaintiff is $804,547 ($200,</w:t>
      </w:r>
      <w:r>
        <w:rPr>
          <w:rFonts w:hint="eastAsia"/>
        </w:rPr>
        <w:t>000</w:t>
      </w:r>
      <w:r>
        <w:t xml:space="preserve"> </w:t>
      </w:r>
      <w:r>
        <w:rPr>
          <w:rFonts w:hint="eastAsia"/>
        </w:rPr>
        <w:t xml:space="preserve">+ $281,006 </w:t>
      </w:r>
      <w:r>
        <w:t>+ $428,400 + $20,901 - $125,760).</w:t>
      </w:r>
    </w:p>
    <w:p w:rsidR="00970832" w:rsidRDefault="00970832">
      <w:pPr>
        <w:pStyle w:val="BodyText"/>
        <w:tabs>
          <w:tab w:val="left" w:pos="1440"/>
        </w:tabs>
        <w:snapToGrid w:val="0"/>
        <w:jc w:val="both"/>
      </w:pPr>
    </w:p>
    <w:p w:rsidR="00970832" w:rsidRDefault="00970832">
      <w:pPr>
        <w:pStyle w:val="BodyText"/>
        <w:numPr>
          <w:ilvl w:val="0"/>
          <w:numId w:val="74"/>
        </w:numPr>
        <w:tabs>
          <w:tab w:val="clear" w:pos="2340"/>
          <w:tab w:val="left" w:pos="1440"/>
        </w:tabs>
        <w:snapToGrid w:val="0"/>
        <w:ind w:left="0"/>
        <w:jc w:val="both"/>
      </w:pPr>
      <w:r>
        <w:t>I order that the Defendant do pay to the Plaintiff 14 days from today the sum of $804,547 with interest thereon; interest at 50% judgment rate on $20,901 from 2.6.2005 to 30.</w:t>
      </w:r>
      <w:r>
        <w:rPr>
          <w:rFonts w:hint="eastAsia"/>
        </w:rPr>
        <w:t>10.2008</w:t>
      </w:r>
      <w:r>
        <w:t>, and on $200,000 from 23.10.2007 up to 30.10.2008</w:t>
      </w:r>
      <w:r>
        <w:rPr>
          <w:rFonts w:hint="eastAsia"/>
        </w:rPr>
        <w:t xml:space="preserve"> </w:t>
      </w:r>
      <w:r>
        <w:t>at 2% per annum, and at judgment rate on $804,547 from 31.10.2008 until satisfaction.</w:t>
      </w:r>
    </w:p>
    <w:p w:rsidR="00970832" w:rsidRDefault="00970832">
      <w:pPr>
        <w:pStyle w:val="BodyText"/>
        <w:tabs>
          <w:tab w:val="left" w:pos="1440"/>
        </w:tabs>
        <w:snapToGrid w:val="0"/>
        <w:jc w:val="both"/>
        <w:rPr>
          <w:rFonts w:hint="eastAsia"/>
          <w:u w:val="single"/>
        </w:rPr>
      </w:pPr>
    </w:p>
    <w:p w:rsidR="00970832" w:rsidRDefault="00970832">
      <w:pPr>
        <w:pStyle w:val="BodyText"/>
        <w:tabs>
          <w:tab w:val="left" w:pos="1440"/>
        </w:tabs>
        <w:snapToGrid w:val="0"/>
        <w:jc w:val="both"/>
        <w:rPr>
          <w:u w:val="single"/>
        </w:rPr>
      </w:pPr>
      <w:r>
        <w:rPr>
          <w:u w:val="single"/>
        </w:rPr>
        <w:t>Costs</w:t>
      </w:r>
    </w:p>
    <w:p w:rsidR="00970832" w:rsidRDefault="00970832">
      <w:pPr>
        <w:pStyle w:val="BodyText"/>
        <w:tabs>
          <w:tab w:val="left" w:pos="1440"/>
        </w:tabs>
        <w:snapToGrid w:val="0"/>
        <w:jc w:val="both"/>
      </w:pPr>
    </w:p>
    <w:p w:rsidR="00970832" w:rsidRDefault="00970832">
      <w:pPr>
        <w:pStyle w:val="BodyText"/>
        <w:numPr>
          <w:ilvl w:val="0"/>
          <w:numId w:val="74"/>
        </w:numPr>
        <w:tabs>
          <w:tab w:val="left" w:pos="1440"/>
        </w:tabs>
        <w:snapToGrid w:val="0"/>
        <w:ind w:left="0"/>
        <w:jc w:val="both"/>
      </w:pPr>
      <w:r>
        <w:t>I make an order nisi for costs, to be made absolute in 14 days’ time</w:t>
      </w:r>
      <w:r>
        <w:rPr>
          <w:rFonts w:hint="eastAsia"/>
        </w:rPr>
        <w:t>,</w:t>
      </w:r>
      <w:r>
        <w:t xml:space="preserve"> that the Defendant do pay costs of this action to the Plaintiff, to be taxed, if not agreed, with certificate for Counsel.</w:t>
      </w:r>
    </w:p>
    <w:p w:rsidR="00970832" w:rsidRDefault="00970832">
      <w:pPr>
        <w:pStyle w:val="BodyText"/>
        <w:tabs>
          <w:tab w:val="left" w:pos="1440"/>
        </w:tabs>
        <w:snapToGrid w:val="0"/>
        <w:jc w:val="both"/>
        <w:rPr>
          <w:rFonts w:hint="eastAsia"/>
        </w:rPr>
      </w:pPr>
    </w:p>
    <w:p w:rsidR="00970832" w:rsidRDefault="00970832">
      <w:pPr>
        <w:pStyle w:val="BodyText"/>
        <w:snapToGrid w:val="0"/>
        <w:jc w:val="both"/>
      </w:pPr>
    </w:p>
    <w:p w:rsidR="00970832" w:rsidRDefault="00970832">
      <w:pPr>
        <w:pStyle w:val="BodyText"/>
        <w:tabs>
          <w:tab w:val="center" w:pos="6480"/>
        </w:tabs>
        <w:snapToGrid w:val="0"/>
        <w:spacing w:line="240" w:lineRule="auto"/>
        <w:rPr>
          <w:rFonts w:hint="eastAsia"/>
        </w:rPr>
      </w:pPr>
      <w:r>
        <w:rPr>
          <w:rFonts w:hint="eastAsia"/>
        </w:rPr>
        <w:tab/>
        <w:t>( S. Chow )</w:t>
      </w:r>
    </w:p>
    <w:p w:rsidR="00970832" w:rsidRDefault="00970832">
      <w:pPr>
        <w:pStyle w:val="BodyText"/>
        <w:tabs>
          <w:tab w:val="center" w:pos="6480"/>
        </w:tabs>
        <w:snapToGrid w:val="0"/>
        <w:spacing w:line="240" w:lineRule="auto"/>
        <w:rPr>
          <w:rFonts w:hint="eastAsia"/>
        </w:rPr>
      </w:pPr>
      <w:r>
        <w:rPr>
          <w:rFonts w:hint="eastAsia"/>
        </w:rPr>
        <w:tab/>
        <w:t>District Judge</w:t>
      </w:r>
    </w:p>
    <w:p w:rsidR="00970832" w:rsidRDefault="00970832">
      <w:pPr>
        <w:pStyle w:val="BodyText"/>
        <w:tabs>
          <w:tab w:val="left" w:pos="1440"/>
        </w:tabs>
        <w:snapToGrid w:val="0"/>
        <w:spacing w:line="240" w:lineRule="auto"/>
        <w:rPr>
          <w:rFonts w:hint="eastAsia"/>
        </w:rPr>
      </w:pPr>
    </w:p>
    <w:p w:rsidR="00970832" w:rsidRDefault="00970832">
      <w:pPr>
        <w:pStyle w:val="BodyText"/>
        <w:tabs>
          <w:tab w:val="left" w:pos="1440"/>
        </w:tabs>
        <w:snapToGrid w:val="0"/>
        <w:spacing w:line="240" w:lineRule="auto"/>
        <w:rPr>
          <w:rFonts w:hint="eastAsia"/>
        </w:rPr>
      </w:pPr>
    </w:p>
    <w:p w:rsidR="00970832" w:rsidRDefault="00970832">
      <w:pPr>
        <w:pStyle w:val="BodyText"/>
        <w:tabs>
          <w:tab w:val="left" w:pos="1820"/>
          <w:tab w:val="left" w:pos="2380"/>
        </w:tabs>
        <w:snapToGrid w:val="0"/>
        <w:spacing w:line="240" w:lineRule="auto"/>
        <w:ind w:left="2380" w:hanging="2380"/>
        <w:jc w:val="both"/>
      </w:pPr>
      <w:r>
        <w:t>T</w:t>
      </w:r>
      <w:r>
        <w:rPr>
          <w:rFonts w:hint="eastAsia"/>
        </w:rPr>
        <w:t xml:space="preserve">he </w:t>
      </w:r>
      <w:r>
        <w:t xml:space="preserve">Plaintiff </w:t>
      </w:r>
      <w:r>
        <w:tab/>
        <w:t>:</w:t>
      </w:r>
      <w:r>
        <w:rPr>
          <w:rFonts w:hint="eastAsia"/>
        </w:rPr>
        <w:t xml:space="preserve"> </w:t>
      </w:r>
      <w:r>
        <w:rPr>
          <w:rFonts w:hint="eastAsia"/>
        </w:rPr>
        <w:tab/>
      </w:r>
      <w:r>
        <w:t>represented by Mr. Edward Poon instructed by M/S. B. Mak &amp; Co., Solicitors</w:t>
      </w:r>
    </w:p>
    <w:p w:rsidR="00970832" w:rsidRDefault="00970832">
      <w:pPr>
        <w:pStyle w:val="BodyText"/>
        <w:tabs>
          <w:tab w:val="left" w:pos="1820"/>
          <w:tab w:val="left" w:pos="2380"/>
        </w:tabs>
        <w:snapToGrid w:val="0"/>
        <w:spacing w:line="240" w:lineRule="auto"/>
        <w:ind w:left="2380" w:hanging="2380"/>
        <w:jc w:val="both"/>
        <w:rPr>
          <w:rFonts w:hint="eastAsia"/>
        </w:rPr>
      </w:pPr>
    </w:p>
    <w:p w:rsidR="00970832" w:rsidRDefault="00970832">
      <w:pPr>
        <w:pStyle w:val="BodyText"/>
        <w:tabs>
          <w:tab w:val="left" w:pos="1820"/>
          <w:tab w:val="left" w:pos="2380"/>
        </w:tabs>
        <w:snapToGrid w:val="0"/>
        <w:spacing w:line="240" w:lineRule="auto"/>
        <w:ind w:left="2380" w:hanging="2380"/>
        <w:jc w:val="both"/>
      </w:pPr>
      <w:r>
        <w:t xml:space="preserve">The Defendant </w:t>
      </w:r>
      <w:r>
        <w:tab/>
        <w:t>:</w:t>
      </w:r>
      <w:r>
        <w:tab/>
        <w:t>represented by Mr. Fok Yiu Kee, unrepresented</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0832" w:rsidRDefault="00970832">
      <w:r>
        <w:separator/>
      </w:r>
    </w:p>
  </w:endnote>
  <w:endnote w:type="continuationSeparator" w:id="0">
    <w:p w:rsidR="00970832" w:rsidRDefault="0097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32" w:rsidRDefault="009708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0832" w:rsidRDefault="009708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32" w:rsidRDefault="00970832">
    <w:pPr>
      <w:pStyle w:val="Footer"/>
      <w:framePr w:wrap="around" w:vAnchor="text" w:hAnchor="margin" w:xAlign="right" w:y="1"/>
      <w:rPr>
        <w:rStyle w:val="PageNumber"/>
      </w:rPr>
    </w:pPr>
  </w:p>
  <w:p w:rsidR="00970832" w:rsidRDefault="0097083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0832" w:rsidRDefault="00970832">
      <w:r>
        <w:separator/>
      </w:r>
    </w:p>
  </w:footnote>
  <w:footnote w:type="continuationSeparator" w:id="0">
    <w:p w:rsidR="00970832" w:rsidRDefault="00970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32" w:rsidRDefault="00970832">
    <w:pPr>
      <w:pStyle w:val="Header"/>
      <w:rPr>
        <w:rFonts w:hint="eastAsia"/>
      </w:rPr>
    </w:pPr>
    <w:r>
      <w:rPr>
        <w:noProof/>
        <w:sz w:val="20"/>
      </w:rPr>
    </w:r>
    <w:r w:rsidR="0097083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70832" w:rsidRDefault="00970832">
                <w:pPr>
                  <w:rPr>
                    <w:rFonts w:hint="eastAsia"/>
                    <w:b/>
                    <w:sz w:val="20"/>
                  </w:rPr>
                </w:pPr>
                <w:r>
                  <w:rPr>
                    <w:rFonts w:hint="eastAsia"/>
                    <w:b/>
                    <w:sz w:val="20"/>
                  </w:rPr>
                  <w:t>A</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B</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C</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2"/>
                  <w:rPr>
                    <w:rFonts w:hint="eastAsia"/>
                    <w:sz w:val="16"/>
                  </w:rPr>
                </w:pPr>
                <w:r>
                  <w:rPr>
                    <w:rFonts w:hint="eastAsia"/>
                  </w:rPr>
                  <w:t>D</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E</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F</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G</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H</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I</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J</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K</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L</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M</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N</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O</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P</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Q</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R</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S</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T</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U</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3"/>
                  <w:jc w:val="left"/>
                  <w:rPr>
                    <w:rFonts w:hint="eastAsia"/>
                  </w:rPr>
                </w:pPr>
                <w:r>
                  <w:rPr>
                    <w:rFonts w:hint="eastAsia"/>
                  </w:rPr>
                  <w:t>V</w:t>
                </w:r>
              </w:p>
            </w:txbxContent>
          </v:textbox>
        </v:shape>
      </w:pict>
    </w:r>
    <w:r>
      <w:rPr>
        <w:noProof/>
        <w:sz w:val="20"/>
      </w:rPr>
    </w:r>
    <w:r w:rsidR="0097083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70832" w:rsidRDefault="00970832">
                <w:pPr>
                  <w:rPr>
                    <w:rFonts w:eastAsia="SimHei" w:hint="eastAsia"/>
                    <w:b/>
                    <w:sz w:val="18"/>
                  </w:rPr>
                </w:pPr>
                <w:r>
                  <w:rPr>
                    <w:rFonts w:eastAsia="SimHei" w:hint="eastAsia"/>
                    <w:b/>
                    <w:sz w:val="18"/>
                  </w:rPr>
                  <w:t>由此</w:t>
                </w:r>
              </w:p>
            </w:txbxContent>
          </v:textbox>
        </v:shape>
      </w:pict>
    </w:r>
    <w:r>
      <w:rPr>
        <w:noProof/>
        <w:sz w:val="20"/>
      </w:rPr>
    </w:r>
    <w:r w:rsidR="0097083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70832" w:rsidRDefault="00970832">
                <w:pPr>
                  <w:rPr>
                    <w:rFonts w:hint="eastAsia"/>
                    <w:b/>
                    <w:sz w:val="20"/>
                  </w:rPr>
                </w:pPr>
                <w:r>
                  <w:rPr>
                    <w:rFonts w:hint="eastAsia"/>
                    <w:b/>
                    <w:sz w:val="20"/>
                  </w:rPr>
                  <w:t>A</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B</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C</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2"/>
                  <w:rPr>
                    <w:rFonts w:hint="eastAsia"/>
                    <w:sz w:val="16"/>
                  </w:rPr>
                </w:pPr>
                <w:r>
                  <w:rPr>
                    <w:rFonts w:hint="eastAsia"/>
                  </w:rPr>
                  <w:t>D</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E</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F</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G</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H</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I</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J</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K</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L</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M</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N</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O</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P</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Q</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R</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S</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T</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U</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32" w:rsidRDefault="0097083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6</w:t>
    </w:r>
    <w:r>
      <w:rPr>
        <w:rStyle w:val="PageNumber"/>
        <w:sz w:val="28"/>
      </w:rPr>
      <w:fldChar w:fldCharType="end"/>
    </w:r>
    <w:r>
      <w:rPr>
        <w:rStyle w:val="PageNumber"/>
        <w:rFonts w:hint="eastAsia"/>
        <w:sz w:val="28"/>
      </w:rPr>
      <w:t xml:space="preserve">  -</w:t>
    </w:r>
    <w:r>
      <w:rPr>
        <w:noProof/>
        <w:sz w:val="28"/>
      </w:rPr>
    </w:r>
    <w:r w:rsidR="0097083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70832" w:rsidRDefault="00970832">
                <w:pPr>
                  <w:rPr>
                    <w:rFonts w:hint="eastAsia"/>
                    <w:b/>
                    <w:sz w:val="20"/>
                  </w:rPr>
                </w:pPr>
                <w:r>
                  <w:rPr>
                    <w:rFonts w:hint="eastAsia"/>
                    <w:b/>
                    <w:sz w:val="20"/>
                  </w:rPr>
                  <w:t>A</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B</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C</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2"/>
                  <w:rPr>
                    <w:rFonts w:hint="eastAsia"/>
                    <w:sz w:val="16"/>
                  </w:rPr>
                </w:pPr>
                <w:r>
                  <w:rPr>
                    <w:rFonts w:hint="eastAsia"/>
                  </w:rPr>
                  <w:t>D</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E</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F</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G</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H</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I</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J</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K</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L</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M</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N</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O</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P</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Q</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R</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S</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T</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U</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3"/>
                  <w:jc w:val="left"/>
                  <w:rPr>
                    <w:rFonts w:hint="eastAsia"/>
                  </w:rPr>
                </w:pPr>
                <w:r>
                  <w:rPr>
                    <w:rFonts w:hint="eastAsia"/>
                  </w:rPr>
                  <w:t>V</w:t>
                </w:r>
              </w:p>
            </w:txbxContent>
          </v:textbox>
        </v:shape>
      </w:pict>
    </w:r>
    <w:r>
      <w:rPr>
        <w:noProof/>
        <w:sz w:val="28"/>
      </w:rPr>
    </w:r>
    <w:r w:rsidR="0097083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70832" w:rsidRDefault="00970832">
                <w:pPr>
                  <w:rPr>
                    <w:rFonts w:eastAsia="SimHei" w:hint="eastAsia"/>
                    <w:b/>
                    <w:sz w:val="18"/>
                  </w:rPr>
                </w:pPr>
                <w:r>
                  <w:rPr>
                    <w:rFonts w:eastAsia="SimHei" w:hint="eastAsia"/>
                    <w:b/>
                    <w:sz w:val="18"/>
                  </w:rPr>
                  <w:t>由此</w:t>
                </w:r>
              </w:p>
            </w:txbxContent>
          </v:textbox>
        </v:shape>
      </w:pict>
    </w:r>
    <w:r>
      <w:rPr>
        <w:noProof/>
        <w:sz w:val="28"/>
      </w:rPr>
    </w:r>
    <w:r w:rsidR="0097083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70832" w:rsidRDefault="00970832">
                <w:pPr>
                  <w:rPr>
                    <w:rFonts w:hint="eastAsia"/>
                    <w:b/>
                    <w:sz w:val="20"/>
                  </w:rPr>
                </w:pPr>
                <w:r>
                  <w:rPr>
                    <w:rFonts w:hint="eastAsia"/>
                    <w:b/>
                    <w:sz w:val="20"/>
                  </w:rPr>
                  <w:t>A</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B</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C</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2"/>
                  <w:rPr>
                    <w:rFonts w:hint="eastAsia"/>
                    <w:sz w:val="16"/>
                  </w:rPr>
                </w:pPr>
                <w:r>
                  <w:rPr>
                    <w:rFonts w:hint="eastAsia"/>
                  </w:rPr>
                  <w:t>D</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E</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20"/>
                  </w:rPr>
                </w:pPr>
                <w:r>
                  <w:rPr>
                    <w:rFonts w:hint="eastAsia"/>
                    <w:b/>
                    <w:sz w:val="20"/>
                  </w:rPr>
                  <w:t>F</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G</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H</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I</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J</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K</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L</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M</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N</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O</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P</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Q</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R</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S</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T</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rPr>
                    <w:rFonts w:hint="eastAsia"/>
                    <w:b/>
                    <w:sz w:val="16"/>
                  </w:rPr>
                </w:pPr>
                <w:r>
                  <w:rPr>
                    <w:rFonts w:hint="eastAsia"/>
                    <w:b/>
                    <w:sz w:val="20"/>
                  </w:rPr>
                  <w:t>U</w:t>
                </w:r>
              </w:p>
              <w:p w:rsidR="00970832" w:rsidRDefault="00970832">
                <w:pPr>
                  <w:rPr>
                    <w:rFonts w:hint="eastAsia"/>
                    <w:b/>
                    <w:sz w:val="10"/>
                  </w:rPr>
                </w:pPr>
              </w:p>
              <w:p w:rsidR="00970832" w:rsidRDefault="00970832">
                <w:pPr>
                  <w:rPr>
                    <w:rFonts w:hint="eastAsia"/>
                    <w:b/>
                    <w:sz w:val="16"/>
                  </w:rPr>
                </w:pPr>
              </w:p>
              <w:p w:rsidR="00970832" w:rsidRDefault="00970832">
                <w:pPr>
                  <w:rPr>
                    <w:rFonts w:hint="eastAsia"/>
                    <w:b/>
                    <w:sz w:val="16"/>
                  </w:rPr>
                </w:pPr>
              </w:p>
              <w:p w:rsidR="00970832" w:rsidRDefault="0097083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3"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5"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6"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7"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9"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55"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4"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5"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9"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457987261">
    <w:abstractNumId w:val="9"/>
  </w:num>
  <w:num w:numId="2" w16cid:durableId="1742633368">
    <w:abstractNumId w:val="0"/>
  </w:num>
  <w:num w:numId="3" w16cid:durableId="196504538">
    <w:abstractNumId w:val="21"/>
  </w:num>
  <w:num w:numId="4" w16cid:durableId="1493834018">
    <w:abstractNumId w:val="4"/>
  </w:num>
  <w:num w:numId="5" w16cid:durableId="1633705850">
    <w:abstractNumId w:val="52"/>
  </w:num>
  <w:num w:numId="6" w16cid:durableId="410009862">
    <w:abstractNumId w:val="2"/>
  </w:num>
  <w:num w:numId="7" w16cid:durableId="1297643644">
    <w:abstractNumId w:val="68"/>
  </w:num>
  <w:num w:numId="8" w16cid:durableId="1948267142">
    <w:abstractNumId w:val="67"/>
  </w:num>
  <w:num w:numId="9" w16cid:durableId="2703404">
    <w:abstractNumId w:val="34"/>
  </w:num>
  <w:num w:numId="10" w16cid:durableId="272053555">
    <w:abstractNumId w:val="25"/>
  </w:num>
  <w:num w:numId="11" w16cid:durableId="773285993">
    <w:abstractNumId w:val="62"/>
  </w:num>
  <w:num w:numId="12" w16cid:durableId="1409158195">
    <w:abstractNumId w:val="31"/>
  </w:num>
  <w:num w:numId="13" w16cid:durableId="595476163">
    <w:abstractNumId w:val="71"/>
  </w:num>
  <w:num w:numId="14" w16cid:durableId="1993411135">
    <w:abstractNumId w:val="33"/>
  </w:num>
  <w:num w:numId="15" w16cid:durableId="1427724555">
    <w:abstractNumId w:val="14"/>
  </w:num>
  <w:num w:numId="16" w16cid:durableId="1118991084">
    <w:abstractNumId w:val="24"/>
  </w:num>
  <w:num w:numId="17" w16cid:durableId="167838826">
    <w:abstractNumId w:val="29"/>
  </w:num>
  <w:num w:numId="18" w16cid:durableId="166673582">
    <w:abstractNumId w:val="53"/>
  </w:num>
  <w:num w:numId="19" w16cid:durableId="222910881">
    <w:abstractNumId w:val="19"/>
  </w:num>
  <w:num w:numId="20" w16cid:durableId="1206211896">
    <w:abstractNumId w:val="56"/>
  </w:num>
  <w:num w:numId="21" w16cid:durableId="312486721">
    <w:abstractNumId w:val="11"/>
  </w:num>
  <w:num w:numId="22" w16cid:durableId="98718119">
    <w:abstractNumId w:val="38"/>
  </w:num>
  <w:num w:numId="23" w16cid:durableId="1068964449">
    <w:abstractNumId w:val="66"/>
  </w:num>
  <w:num w:numId="24" w16cid:durableId="808866264">
    <w:abstractNumId w:val="57"/>
  </w:num>
  <w:num w:numId="25" w16cid:durableId="158425143">
    <w:abstractNumId w:val="44"/>
  </w:num>
  <w:num w:numId="26" w16cid:durableId="1806048635">
    <w:abstractNumId w:val="13"/>
  </w:num>
  <w:num w:numId="27" w16cid:durableId="810169922">
    <w:abstractNumId w:val="20"/>
  </w:num>
  <w:num w:numId="28" w16cid:durableId="1174151459">
    <w:abstractNumId w:val="40"/>
  </w:num>
  <w:num w:numId="29" w16cid:durableId="1663585856">
    <w:abstractNumId w:val="8"/>
  </w:num>
  <w:num w:numId="30" w16cid:durableId="609818158">
    <w:abstractNumId w:val="22"/>
  </w:num>
  <w:num w:numId="31" w16cid:durableId="419836489">
    <w:abstractNumId w:val="39"/>
  </w:num>
  <w:num w:numId="32" w16cid:durableId="1464613660">
    <w:abstractNumId w:val="36"/>
  </w:num>
  <w:num w:numId="33" w16cid:durableId="1566600995">
    <w:abstractNumId w:val="17"/>
  </w:num>
  <w:num w:numId="34" w16cid:durableId="1414812855">
    <w:abstractNumId w:val="70"/>
  </w:num>
  <w:num w:numId="35" w16cid:durableId="728309780">
    <w:abstractNumId w:val="48"/>
  </w:num>
  <w:num w:numId="36" w16cid:durableId="1303776936">
    <w:abstractNumId w:val="3"/>
  </w:num>
  <w:num w:numId="37" w16cid:durableId="112864227">
    <w:abstractNumId w:val="64"/>
  </w:num>
  <w:num w:numId="38" w16cid:durableId="1441142095">
    <w:abstractNumId w:val="43"/>
  </w:num>
  <w:num w:numId="39" w16cid:durableId="1063330510">
    <w:abstractNumId w:val="1"/>
  </w:num>
  <w:num w:numId="40" w16cid:durableId="1731271317">
    <w:abstractNumId w:val="73"/>
  </w:num>
  <w:num w:numId="41" w16cid:durableId="1879199063">
    <w:abstractNumId w:val="49"/>
  </w:num>
  <w:num w:numId="42" w16cid:durableId="1430470770">
    <w:abstractNumId w:val="59"/>
  </w:num>
  <w:num w:numId="43" w16cid:durableId="516433475">
    <w:abstractNumId w:val="28"/>
  </w:num>
  <w:num w:numId="44" w16cid:durableId="420294617">
    <w:abstractNumId w:val="69"/>
  </w:num>
  <w:num w:numId="45" w16cid:durableId="1467428651">
    <w:abstractNumId w:val="47"/>
  </w:num>
  <w:num w:numId="46" w16cid:durableId="1208445585">
    <w:abstractNumId w:val="61"/>
  </w:num>
  <w:num w:numId="47" w16cid:durableId="2045594578">
    <w:abstractNumId w:val="18"/>
  </w:num>
  <w:num w:numId="48" w16cid:durableId="211574933">
    <w:abstractNumId w:val="30"/>
  </w:num>
  <w:num w:numId="49" w16cid:durableId="1838112250">
    <w:abstractNumId w:val="5"/>
  </w:num>
  <w:num w:numId="50" w16cid:durableId="2070767171">
    <w:abstractNumId w:val="35"/>
  </w:num>
  <w:num w:numId="51" w16cid:durableId="1982492939">
    <w:abstractNumId w:val="51"/>
  </w:num>
  <w:num w:numId="52" w16cid:durableId="1911883347">
    <w:abstractNumId w:val="45"/>
  </w:num>
  <w:num w:numId="53" w16cid:durableId="1616982311">
    <w:abstractNumId w:val="7"/>
  </w:num>
  <w:num w:numId="54" w16cid:durableId="1616249891">
    <w:abstractNumId w:val="12"/>
  </w:num>
  <w:num w:numId="55" w16cid:durableId="1804499313">
    <w:abstractNumId w:val="60"/>
  </w:num>
  <w:num w:numId="56" w16cid:durableId="893468504">
    <w:abstractNumId w:val="10"/>
  </w:num>
  <w:num w:numId="57" w16cid:durableId="1380085912">
    <w:abstractNumId w:val="58"/>
  </w:num>
  <w:num w:numId="58" w16cid:durableId="1206872664">
    <w:abstractNumId w:val="63"/>
  </w:num>
  <w:num w:numId="59" w16cid:durableId="1902523567">
    <w:abstractNumId w:val="6"/>
  </w:num>
  <w:num w:numId="60" w16cid:durableId="1273709150">
    <w:abstractNumId w:val="23"/>
  </w:num>
  <w:num w:numId="61" w16cid:durableId="1670601680">
    <w:abstractNumId w:val="46"/>
  </w:num>
  <w:num w:numId="62" w16cid:durableId="294606317">
    <w:abstractNumId w:val="42"/>
  </w:num>
  <w:num w:numId="63" w16cid:durableId="840582298">
    <w:abstractNumId w:val="65"/>
  </w:num>
  <w:num w:numId="64" w16cid:durableId="420880778">
    <w:abstractNumId w:val="50"/>
  </w:num>
  <w:num w:numId="65" w16cid:durableId="1704289063">
    <w:abstractNumId w:val="27"/>
  </w:num>
  <w:num w:numId="66" w16cid:durableId="631596936">
    <w:abstractNumId w:val="32"/>
  </w:num>
  <w:num w:numId="67" w16cid:durableId="738288660">
    <w:abstractNumId w:val="16"/>
  </w:num>
  <w:num w:numId="68" w16cid:durableId="416052597">
    <w:abstractNumId w:val="26"/>
  </w:num>
  <w:num w:numId="69" w16cid:durableId="1533811000">
    <w:abstractNumId w:val="72"/>
  </w:num>
  <w:num w:numId="70" w16cid:durableId="925531011">
    <w:abstractNumId w:val="37"/>
  </w:num>
  <w:num w:numId="71" w16cid:durableId="285624639">
    <w:abstractNumId w:val="15"/>
  </w:num>
  <w:num w:numId="72" w16cid:durableId="925849382">
    <w:abstractNumId w:val="55"/>
  </w:num>
  <w:num w:numId="73" w16cid:durableId="294527417">
    <w:abstractNumId w:val="41"/>
  </w:num>
  <w:num w:numId="74" w16cid:durableId="179709451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832"/>
    <w:rsid w:val="009708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2E7420-F662-9646-A43B-A77A2150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2007-11-09T03:20:00Z</cp:lastPrinted>
  <dcterms:created xsi:type="dcterms:W3CDTF">2023-10-14T01:20:00Z</dcterms:created>
  <dcterms:modified xsi:type="dcterms:W3CDTF">2023-10-14T01:20:00Z</dcterms:modified>
</cp:coreProperties>
</file>