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9E5" w:rsidRDefault="00EC49E5">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2315/</w:t>
      </w:r>
      <w:r>
        <w:rPr>
          <w:rFonts w:hint="eastAsia"/>
          <w:b w:val="0"/>
          <w:sz w:val="28"/>
        </w:rPr>
        <w:t>200</w:t>
      </w:r>
      <w:r>
        <w:rPr>
          <w:b w:val="0"/>
          <w:sz w:val="28"/>
        </w:rPr>
        <w:t>8</w:t>
      </w:r>
    </w:p>
    <w:p w:rsidR="00EC49E5" w:rsidRDefault="00EC49E5">
      <w:pPr>
        <w:pStyle w:val="normal3"/>
        <w:tabs>
          <w:tab w:val="clear" w:pos="4320"/>
          <w:tab w:val="clear" w:pos="4500"/>
          <w:tab w:val="clear" w:pos="9000"/>
          <w:tab w:val="clear" w:pos="9072"/>
        </w:tabs>
        <w:overflowPunct/>
        <w:autoSpaceDE/>
        <w:autoSpaceDN/>
        <w:spacing w:line="240" w:lineRule="auto"/>
        <w:rPr>
          <w:rFonts w:eastAsia="SimSun"/>
          <w:lang w:val="en-US"/>
        </w:rPr>
      </w:pPr>
    </w:p>
    <w:p w:rsidR="00EC49E5" w:rsidRDefault="00EC49E5">
      <w:pPr>
        <w:pStyle w:val="normal3"/>
        <w:tabs>
          <w:tab w:val="clear" w:pos="4320"/>
          <w:tab w:val="clear" w:pos="4500"/>
          <w:tab w:val="clear" w:pos="9000"/>
          <w:tab w:val="clear" w:pos="9072"/>
        </w:tabs>
        <w:overflowPunct/>
        <w:autoSpaceDE/>
        <w:autoSpaceDN/>
        <w:spacing w:line="240" w:lineRule="auto"/>
        <w:rPr>
          <w:rFonts w:eastAsia="SimSun"/>
          <w:lang w:val="en-US"/>
        </w:rPr>
        <w:sectPr w:rsidR="00EC49E5">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EC49E5" w:rsidRDefault="00EC49E5">
      <w:pPr>
        <w:tabs>
          <w:tab w:val="clear" w:pos="4320"/>
          <w:tab w:val="clear" w:pos="9072"/>
        </w:tabs>
        <w:adjustRightInd w:val="0"/>
        <w:spacing w:line="360" w:lineRule="auto"/>
        <w:jc w:val="center"/>
        <w:rPr>
          <w:rFonts w:hint="eastAsia"/>
          <w:b/>
          <w:bCs/>
        </w:rPr>
      </w:pPr>
      <w:r>
        <w:rPr>
          <w:rFonts w:hint="eastAsia"/>
          <w:b/>
          <w:bCs/>
        </w:rPr>
        <w:t>IN THE DISTRICT COURT OF THE</w:t>
      </w:r>
    </w:p>
    <w:p w:rsidR="00EC49E5" w:rsidRDefault="00EC49E5">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EC49E5" w:rsidRDefault="00EC49E5">
      <w:pPr>
        <w:tabs>
          <w:tab w:val="clear" w:pos="4320"/>
          <w:tab w:val="clear" w:pos="9072"/>
        </w:tabs>
        <w:adjustRightInd w:val="0"/>
        <w:spacing w:line="360" w:lineRule="auto"/>
        <w:jc w:val="center"/>
      </w:pPr>
      <w:r>
        <w:t>PERSONAL INJURIES ACTION NO</w:t>
      </w:r>
      <w:r>
        <w:rPr>
          <w:rFonts w:hint="eastAsia"/>
        </w:rPr>
        <w:t>.</w:t>
      </w:r>
      <w:r w:rsidR="00DC6867">
        <w:rPr>
          <w:rFonts w:hint="eastAsia"/>
        </w:rPr>
        <w:t xml:space="preserve"> </w:t>
      </w:r>
      <w:r>
        <w:t>2315</w:t>
      </w:r>
      <w:r>
        <w:rPr>
          <w:rFonts w:hint="eastAsia"/>
        </w:rPr>
        <w:t xml:space="preserve"> OF 200</w:t>
      </w:r>
      <w:r>
        <w:t>8</w:t>
      </w:r>
    </w:p>
    <w:p w:rsidR="00EC49E5" w:rsidRDefault="00EC49E5">
      <w:pPr>
        <w:tabs>
          <w:tab w:val="clear" w:pos="4320"/>
          <w:tab w:val="clear" w:pos="9072"/>
        </w:tabs>
        <w:adjustRightInd w:val="0"/>
        <w:spacing w:line="360" w:lineRule="auto"/>
        <w:jc w:val="center"/>
        <w:rPr>
          <w:rFonts w:hint="eastAsia"/>
        </w:rPr>
      </w:pPr>
      <w:r>
        <w:rPr>
          <w:rFonts w:hint="eastAsia"/>
        </w:rPr>
        <w:t>--------------------</w:t>
      </w:r>
    </w:p>
    <w:tbl>
      <w:tblPr>
        <w:tblW w:w="8647" w:type="dxa"/>
        <w:tblInd w:w="108" w:type="dxa"/>
        <w:tblLayout w:type="fixed"/>
        <w:tblLook w:val="0000" w:firstRow="0" w:lastRow="0" w:firstColumn="0" w:lastColumn="0" w:noHBand="0" w:noVBand="0"/>
      </w:tblPr>
      <w:tblGrid>
        <w:gridCol w:w="1560"/>
        <w:gridCol w:w="5244"/>
        <w:gridCol w:w="1843"/>
      </w:tblGrid>
      <w:tr w:rsidR="00466F6D" w:rsidTr="00CC31F4">
        <w:tblPrEx>
          <w:tblCellMar>
            <w:top w:w="0" w:type="dxa"/>
            <w:bottom w:w="0" w:type="dxa"/>
          </w:tblCellMar>
        </w:tblPrEx>
        <w:tc>
          <w:tcPr>
            <w:tcW w:w="1560" w:type="dxa"/>
          </w:tcPr>
          <w:p w:rsidR="00DC6867" w:rsidRDefault="00DC6867" w:rsidP="00CC31F4">
            <w:pPr>
              <w:tabs>
                <w:tab w:val="clear" w:pos="4320"/>
                <w:tab w:val="clear" w:pos="9072"/>
              </w:tabs>
              <w:snapToGrid/>
              <w:ind w:right="-341"/>
              <w:rPr>
                <w:rFonts w:hint="eastAsia"/>
              </w:rPr>
            </w:pPr>
          </w:p>
          <w:p w:rsidR="00466F6D" w:rsidRDefault="00466F6D" w:rsidP="00CC31F4">
            <w:pPr>
              <w:tabs>
                <w:tab w:val="clear" w:pos="4320"/>
                <w:tab w:val="clear" w:pos="9072"/>
              </w:tabs>
              <w:snapToGrid/>
              <w:ind w:right="-341"/>
            </w:pPr>
            <w:r>
              <w:t>BETWEEN</w:t>
            </w:r>
          </w:p>
        </w:tc>
        <w:tc>
          <w:tcPr>
            <w:tcW w:w="5244" w:type="dxa"/>
          </w:tcPr>
          <w:p w:rsidR="00466F6D" w:rsidRDefault="00466F6D" w:rsidP="00CC31F4">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466F6D" w:rsidRDefault="00466F6D" w:rsidP="00CC31F4">
            <w:pPr>
              <w:tabs>
                <w:tab w:val="clear" w:pos="4320"/>
                <w:tab w:val="clear" w:pos="9072"/>
              </w:tabs>
              <w:snapToGrid/>
              <w:ind w:right="-341"/>
              <w:jc w:val="center"/>
              <w:rPr>
                <w:rFonts w:hint="eastAsia"/>
              </w:rPr>
            </w:pPr>
          </w:p>
          <w:p w:rsidR="00466F6D" w:rsidRDefault="00466F6D" w:rsidP="00CC31F4">
            <w:pPr>
              <w:pStyle w:val="normal2"/>
              <w:tabs>
                <w:tab w:val="clear" w:pos="1411"/>
              </w:tabs>
              <w:overflowPunct/>
              <w:autoSpaceDE/>
              <w:snapToGrid/>
              <w:spacing w:line="240" w:lineRule="auto"/>
              <w:rPr>
                <w:rFonts w:eastAsia="SimSun" w:hint="eastAsia"/>
              </w:rPr>
            </w:pPr>
          </w:p>
          <w:p w:rsidR="00466F6D" w:rsidRPr="00CB5152" w:rsidRDefault="00466F6D" w:rsidP="00CC31F4">
            <w:pPr>
              <w:pStyle w:val="normal2"/>
              <w:tabs>
                <w:tab w:val="clear" w:pos="1411"/>
              </w:tabs>
              <w:overflowPunct/>
              <w:autoSpaceDE/>
              <w:snapToGrid/>
              <w:spacing w:line="240" w:lineRule="auto"/>
              <w:rPr>
                <w:rFonts w:eastAsia="SimSun"/>
              </w:rPr>
            </w:pPr>
            <w:r w:rsidRPr="00CB5152">
              <w:rPr>
                <w:rFonts w:eastAsia="SimSun"/>
              </w:rPr>
              <w:t>O’BRIEN TSE SHUK CHUN SANDRA</w:t>
            </w:r>
          </w:p>
          <w:p w:rsidR="00466F6D" w:rsidRDefault="00466F6D" w:rsidP="00CC31F4">
            <w:pPr>
              <w:pStyle w:val="Heading3"/>
              <w:tabs>
                <w:tab w:val="clear" w:pos="4320"/>
                <w:tab w:val="clear" w:pos="9072"/>
              </w:tabs>
              <w:ind w:right="-341"/>
              <w:rPr>
                <w:rFonts w:hint="eastAsia"/>
                <w:sz w:val="28"/>
              </w:rPr>
            </w:pPr>
          </w:p>
        </w:tc>
        <w:tc>
          <w:tcPr>
            <w:tcW w:w="1843" w:type="dxa"/>
          </w:tcPr>
          <w:p w:rsidR="00466F6D" w:rsidRDefault="00466F6D" w:rsidP="00CC31F4">
            <w:pPr>
              <w:pStyle w:val="Heading2"/>
              <w:tabs>
                <w:tab w:val="clear" w:pos="4320"/>
                <w:tab w:val="clear" w:pos="9072"/>
              </w:tabs>
              <w:ind w:left="176" w:right="-341"/>
              <w:jc w:val="right"/>
              <w:rPr>
                <w:rFonts w:hint="eastAsia"/>
                <w:b w:val="0"/>
                <w:bCs w:val="0"/>
                <w:sz w:val="28"/>
              </w:rPr>
            </w:pPr>
          </w:p>
          <w:p w:rsidR="00466F6D" w:rsidRDefault="00466F6D" w:rsidP="00CC31F4">
            <w:pPr>
              <w:pStyle w:val="Heading6"/>
              <w:spacing w:line="240" w:lineRule="auto"/>
              <w:ind w:left="176" w:right="-341"/>
              <w:rPr>
                <w:rFonts w:hint="eastAsia"/>
                <w:sz w:val="28"/>
              </w:rPr>
            </w:pPr>
          </w:p>
          <w:p w:rsidR="00466F6D" w:rsidRDefault="00466F6D" w:rsidP="00CC31F4">
            <w:pPr>
              <w:pStyle w:val="Heading6"/>
              <w:spacing w:line="240" w:lineRule="auto"/>
              <w:ind w:left="34" w:right="-341"/>
              <w:rPr>
                <w:rFonts w:hint="eastAsia"/>
                <w:sz w:val="28"/>
              </w:rPr>
            </w:pPr>
          </w:p>
          <w:p w:rsidR="00466F6D" w:rsidRDefault="00DC6867" w:rsidP="00DC6867">
            <w:pPr>
              <w:pStyle w:val="Heading6"/>
              <w:spacing w:line="240" w:lineRule="auto"/>
              <w:ind w:left="34" w:right="-341"/>
              <w:jc w:val="left"/>
              <w:rPr>
                <w:rFonts w:hint="eastAsia"/>
                <w:sz w:val="28"/>
              </w:rPr>
            </w:pPr>
            <w:r>
              <w:rPr>
                <w:rFonts w:hint="eastAsia"/>
                <w:sz w:val="28"/>
              </w:rPr>
              <w:t xml:space="preserve">    </w:t>
            </w:r>
            <w:r w:rsidR="00466F6D">
              <w:rPr>
                <w:rFonts w:hint="eastAsia"/>
                <w:sz w:val="28"/>
              </w:rPr>
              <w:t>Plaintiff</w:t>
            </w:r>
          </w:p>
        </w:tc>
      </w:tr>
      <w:tr w:rsidR="00466F6D" w:rsidTr="00CC31F4">
        <w:tblPrEx>
          <w:tblCellMar>
            <w:top w:w="0" w:type="dxa"/>
            <w:bottom w:w="0" w:type="dxa"/>
          </w:tblCellMar>
        </w:tblPrEx>
        <w:tc>
          <w:tcPr>
            <w:tcW w:w="1560" w:type="dxa"/>
          </w:tcPr>
          <w:p w:rsidR="00466F6D" w:rsidRDefault="00466F6D" w:rsidP="00CC31F4">
            <w:pPr>
              <w:tabs>
                <w:tab w:val="clear" w:pos="4320"/>
                <w:tab w:val="clear" w:pos="9072"/>
              </w:tabs>
              <w:snapToGrid/>
              <w:ind w:right="-341"/>
            </w:pPr>
          </w:p>
        </w:tc>
        <w:tc>
          <w:tcPr>
            <w:tcW w:w="5244" w:type="dxa"/>
          </w:tcPr>
          <w:p w:rsidR="00466F6D" w:rsidRDefault="00466F6D" w:rsidP="00CC31F4">
            <w:pPr>
              <w:tabs>
                <w:tab w:val="clear" w:pos="4320"/>
                <w:tab w:val="clear" w:pos="9072"/>
              </w:tabs>
              <w:snapToGrid/>
              <w:ind w:right="-341"/>
              <w:jc w:val="center"/>
              <w:rPr>
                <w:rFonts w:hint="eastAsia"/>
              </w:rPr>
            </w:pPr>
            <w:r>
              <w:rPr>
                <w:rFonts w:hint="eastAsia"/>
              </w:rPr>
              <w:t>a</w:t>
            </w:r>
            <w:r>
              <w:t>nd</w:t>
            </w:r>
          </w:p>
          <w:p w:rsidR="00466F6D" w:rsidRDefault="00466F6D" w:rsidP="00CC31F4">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843" w:type="dxa"/>
          </w:tcPr>
          <w:p w:rsidR="00466F6D" w:rsidRDefault="00466F6D" w:rsidP="00CC31F4">
            <w:pPr>
              <w:tabs>
                <w:tab w:val="clear" w:pos="4320"/>
                <w:tab w:val="clear" w:pos="9072"/>
              </w:tabs>
              <w:snapToGrid/>
              <w:ind w:left="176" w:right="-341"/>
              <w:jc w:val="right"/>
            </w:pPr>
          </w:p>
        </w:tc>
      </w:tr>
      <w:tr w:rsidR="00466F6D" w:rsidTr="00CC31F4">
        <w:tblPrEx>
          <w:tblCellMar>
            <w:top w:w="0" w:type="dxa"/>
            <w:bottom w:w="0" w:type="dxa"/>
          </w:tblCellMar>
        </w:tblPrEx>
        <w:tc>
          <w:tcPr>
            <w:tcW w:w="1560" w:type="dxa"/>
          </w:tcPr>
          <w:p w:rsidR="00466F6D" w:rsidRDefault="00466F6D" w:rsidP="00CC31F4">
            <w:pPr>
              <w:tabs>
                <w:tab w:val="clear" w:pos="4320"/>
                <w:tab w:val="clear" w:pos="9072"/>
              </w:tabs>
              <w:snapToGrid/>
              <w:ind w:right="-341"/>
            </w:pPr>
          </w:p>
        </w:tc>
        <w:tc>
          <w:tcPr>
            <w:tcW w:w="5244" w:type="dxa"/>
          </w:tcPr>
          <w:p w:rsidR="00466F6D" w:rsidRDefault="00466F6D" w:rsidP="00CC31F4">
            <w:pPr>
              <w:pStyle w:val="normal2"/>
              <w:tabs>
                <w:tab w:val="clear" w:pos="1411"/>
              </w:tabs>
              <w:overflowPunct/>
              <w:autoSpaceDE/>
              <w:adjustRightInd w:val="0"/>
              <w:spacing w:line="240" w:lineRule="auto"/>
              <w:rPr>
                <w:rFonts w:hint="eastAsia"/>
              </w:rPr>
            </w:pPr>
            <w:r w:rsidRPr="00433970">
              <w:rPr>
                <w:rFonts w:eastAsia="SimSun"/>
                <w:caps w:val="0"/>
              </w:rPr>
              <w:t>LO HOI YIN</w:t>
            </w:r>
          </w:p>
          <w:p w:rsidR="00466F6D" w:rsidRDefault="00466F6D" w:rsidP="00CC31F4">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843" w:type="dxa"/>
          </w:tcPr>
          <w:p w:rsidR="00466F6D" w:rsidRDefault="00466F6D" w:rsidP="00CC31F4">
            <w:pPr>
              <w:pStyle w:val="NormalIndent"/>
              <w:ind w:left="34" w:firstLine="0"/>
              <w:rPr>
                <w:rFonts w:hint="eastAsia"/>
                <w:lang w:val="en-US"/>
              </w:rPr>
            </w:pPr>
            <w:r>
              <w:rPr>
                <w:rFonts w:ascii="Times New Roman" w:hAnsi="Times New Roman" w:hint="eastAsia"/>
                <w:b w:val="0"/>
                <w:bCs/>
                <w:sz w:val="28"/>
                <w:lang w:val="en-US"/>
              </w:rPr>
              <w:t>1</w:t>
            </w:r>
            <w:r w:rsidRPr="00433970">
              <w:rPr>
                <w:rFonts w:ascii="Times New Roman" w:hAnsi="Times New Roman" w:hint="eastAsia"/>
                <w:b w:val="0"/>
                <w:bCs/>
                <w:sz w:val="28"/>
                <w:vertAlign w:val="superscript"/>
                <w:lang w:val="en-US"/>
              </w:rPr>
              <w:t>st</w:t>
            </w:r>
            <w:r>
              <w:rPr>
                <w:rFonts w:ascii="Times New Roman" w:hAnsi="Times New Roman" w:hint="eastAsia"/>
                <w:b w:val="0"/>
                <w:bCs/>
                <w:sz w:val="28"/>
                <w:lang w:val="en-US"/>
              </w:rPr>
              <w:t xml:space="preserve"> Defendant</w:t>
            </w:r>
          </w:p>
        </w:tc>
      </w:tr>
      <w:tr w:rsidR="00466F6D" w:rsidTr="00CC31F4">
        <w:tblPrEx>
          <w:tblCellMar>
            <w:top w:w="0" w:type="dxa"/>
            <w:bottom w:w="0" w:type="dxa"/>
          </w:tblCellMar>
        </w:tblPrEx>
        <w:tc>
          <w:tcPr>
            <w:tcW w:w="1560" w:type="dxa"/>
          </w:tcPr>
          <w:p w:rsidR="00466F6D" w:rsidRDefault="00466F6D" w:rsidP="00CC31F4">
            <w:pPr>
              <w:tabs>
                <w:tab w:val="clear" w:pos="4320"/>
                <w:tab w:val="clear" w:pos="9072"/>
              </w:tabs>
              <w:snapToGrid/>
              <w:ind w:right="-341"/>
            </w:pPr>
          </w:p>
        </w:tc>
        <w:tc>
          <w:tcPr>
            <w:tcW w:w="5244" w:type="dxa"/>
          </w:tcPr>
          <w:p w:rsidR="00466F6D" w:rsidRPr="007A2939" w:rsidRDefault="00466F6D" w:rsidP="00CC31F4">
            <w:pPr>
              <w:pStyle w:val="normal2"/>
              <w:tabs>
                <w:tab w:val="clear" w:pos="1411"/>
              </w:tabs>
              <w:overflowPunct/>
              <w:autoSpaceDE/>
              <w:adjustRightInd w:val="0"/>
              <w:spacing w:line="240" w:lineRule="auto"/>
              <w:rPr>
                <w:rFonts w:eastAsia="SimSun" w:hint="eastAsia"/>
                <w:caps w:val="0"/>
              </w:rPr>
            </w:pPr>
            <w:r w:rsidRPr="007A2939">
              <w:rPr>
                <w:rFonts w:eastAsia="SimSun"/>
                <w:caps w:val="0"/>
              </w:rPr>
              <w:t>LEE CHI MING</w:t>
            </w:r>
          </w:p>
          <w:p w:rsidR="00466F6D" w:rsidRPr="007A2939" w:rsidRDefault="00466F6D" w:rsidP="00CC31F4">
            <w:pPr>
              <w:pStyle w:val="normal2"/>
              <w:tabs>
                <w:tab w:val="clear" w:pos="1411"/>
              </w:tabs>
              <w:overflowPunct/>
              <w:autoSpaceDE/>
              <w:adjustRightInd w:val="0"/>
              <w:spacing w:line="240" w:lineRule="auto"/>
              <w:rPr>
                <w:rFonts w:eastAsia="SimSun" w:hint="eastAsia"/>
                <w:caps w:val="0"/>
              </w:rPr>
            </w:pPr>
          </w:p>
        </w:tc>
        <w:tc>
          <w:tcPr>
            <w:tcW w:w="1843" w:type="dxa"/>
          </w:tcPr>
          <w:p w:rsidR="00466F6D" w:rsidRPr="007A2939" w:rsidRDefault="00466F6D" w:rsidP="00CC31F4">
            <w:pPr>
              <w:pStyle w:val="NormalIndent"/>
              <w:ind w:left="34" w:firstLine="0"/>
              <w:rPr>
                <w:rFonts w:ascii="Times New Roman" w:hAnsi="Times New Roman" w:hint="eastAsia"/>
                <w:b w:val="0"/>
                <w:bCs/>
                <w:sz w:val="28"/>
                <w:lang w:val="en-US"/>
              </w:rPr>
            </w:pPr>
            <w:r>
              <w:rPr>
                <w:rFonts w:ascii="Times New Roman" w:hAnsi="Times New Roman" w:hint="eastAsia"/>
                <w:b w:val="0"/>
                <w:bCs/>
                <w:sz w:val="28"/>
                <w:lang w:val="en-US"/>
              </w:rPr>
              <w:t>2</w:t>
            </w:r>
            <w:r w:rsidRPr="007A2939">
              <w:rPr>
                <w:rFonts w:ascii="Times New Roman" w:hAnsi="Times New Roman" w:hint="eastAsia"/>
                <w:b w:val="0"/>
                <w:bCs/>
                <w:sz w:val="28"/>
                <w:vertAlign w:val="superscript"/>
                <w:lang w:val="en-US"/>
              </w:rPr>
              <w:t>nd</w:t>
            </w:r>
            <w:r>
              <w:rPr>
                <w:rFonts w:ascii="Times New Roman" w:hAnsi="Times New Roman" w:hint="eastAsia"/>
                <w:b w:val="0"/>
                <w:bCs/>
                <w:sz w:val="28"/>
                <w:lang w:val="en-US"/>
              </w:rPr>
              <w:t xml:space="preserve"> Defendant</w:t>
            </w:r>
          </w:p>
        </w:tc>
      </w:tr>
      <w:tr w:rsidR="00466F6D" w:rsidTr="00CC31F4">
        <w:tblPrEx>
          <w:tblCellMar>
            <w:top w:w="0" w:type="dxa"/>
            <w:bottom w:w="0" w:type="dxa"/>
          </w:tblCellMar>
        </w:tblPrEx>
        <w:tc>
          <w:tcPr>
            <w:tcW w:w="1560" w:type="dxa"/>
          </w:tcPr>
          <w:p w:rsidR="00466F6D" w:rsidRDefault="00466F6D" w:rsidP="00CC31F4">
            <w:pPr>
              <w:tabs>
                <w:tab w:val="clear" w:pos="4320"/>
                <w:tab w:val="clear" w:pos="9072"/>
              </w:tabs>
              <w:snapToGrid/>
              <w:ind w:right="-341"/>
            </w:pPr>
          </w:p>
        </w:tc>
        <w:tc>
          <w:tcPr>
            <w:tcW w:w="5244" w:type="dxa"/>
          </w:tcPr>
          <w:p w:rsidR="00466F6D" w:rsidRPr="007A2939" w:rsidRDefault="00466F6D" w:rsidP="00CC31F4">
            <w:pPr>
              <w:pStyle w:val="normal2"/>
              <w:tabs>
                <w:tab w:val="clear" w:pos="1411"/>
              </w:tabs>
              <w:overflowPunct/>
              <w:autoSpaceDE/>
              <w:adjustRightInd w:val="0"/>
              <w:spacing w:line="240" w:lineRule="auto"/>
              <w:rPr>
                <w:rFonts w:eastAsia="SimSun"/>
                <w:caps w:val="0"/>
              </w:rPr>
            </w:pPr>
            <w:r w:rsidRPr="007A2939">
              <w:rPr>
                <w:rFonts w:eastAsia="SimSun"/>
                <w:caps w:val="0"/>
              </w:rPr>
              <w:t>THE MOTOR INSURERS’ BUREAU OF HONG KONG</w:t>
            </w:r>
          </w:p>
          <w:p w:rsidR="00466F6D" w:rsidRPr="007A2939" w:rsidRDefault="00466F6D" w:rsidP="00CC31F4">
            <w:pPr>
              <w:pStyle w:val="normal2"/>
              <w:tabs>
                <w:tab w:val="clear" w:pos="1411"/>
              </w:tabs>
              <w:overflowPunct/>
              <w:autoSpaceDE/>
              <w:adjustRightInd w:val="0"/>
              <w:spacing w:line="240" w:lineRule="auto"/>
              <w:rPr>
                <w:rFonts w:eastAsia="SimSun" w:hint="eastAsia"/>
                <w:caps w:val="0"/>
              </w:rPr>
            </w:pPr>
          </w:p>
        </w:tc>
        <w:tc>
          <w:tcPr>
            <w:tcW w:w="1843" w:type="dxa"/>
          </w:tcPr>
          <w:p w:rsidR="00466F6D" w:rsidRPr="007A2939" w:rsidRDefault="00466F6D" w:rsidP="00CC31F4">
            <w:pPr>
              <w:pStyle w:val="NormalIndent"/>
              <w:ind w:left="34" w:firstLine="0"/>
              <w:rPr>
                <w:rFonts w:ascii="Times New Roman" w:hAnsi="Times New Roman" w:hint="eastAsia"/>
                <w:b w:val="0"/>
                <w:bCs/>
                <w:sz w:val="28"/>
                <w:lang w:val="en-US"/>
              </w:rPr>
            </w:pPr>
            <w:r>
              <w:rPr>
                <w:rFonts w:ascii="Times New Roman" w:hAnsi="Times New Roman" w:hint="eastAsia"/>
                <w:b w:val="0"/>
                <w:bCs/>
                <w:sz w:val="28"/>
                <w:lang w:val="en-US"/>
              </w:rPr>
              <w:t>3</w:t>
            </w:r>
            <w:r w:rsidRPr="007A2939">
              <w:rPr>
                <w:rFonts w:ascii="Times New Roman" w:hAnsi="Times New Roman" w:hint="eastAsia"/>
                <w:b w:val="0"/>
                <w:bCs/>
                <w:sz w:val="28"/>
                <w:vertAlign w:val="superscript"/>
                <w:lang w:val="en-US"/>
              </w:rPr>
              <w:t>rd</w:t>
            </w:r>
            <w:r>
              <w:rPr>
                <w:rFonts w:ascii="Times New Roman" w:hAnsi="Times New Roman" w:hint="eastAsia"/>
                <w:b w:val="0"/>
                <w:bCs/>
                <w:sz w:val="28"/>
                <w:lang w:val="en-US"/>
              </w:rPr>
              <w:t xml:space="preserve"> Defendant</w:t>
            </w:r>
          </w:p>
        </w:tc>
      </w:tr>
    </w:tbl>
    <w:p w:rsidR="00EC49E5" w:rsidRDefault="00DC6867">
      <w:pPr>
        <w:tabs>
          <w:tab w:val="clear" w:pos="1440"/>
          <w:tab w:val="clear" w:pos="4320"/>
          <w:tab w:val="clear" w:pos="9072"/>
          <w:tab w:val="left" w:pos="3080"/>
          <w:tab w:val="left" w:pos="7140"/>
        </w:tabs>
        <w:ind w:right="-94"/>
        <w:jc w:val="center"/>
        <w:rPr>
          <w:rFonts w:hint="eastAsia"/>
          <w:caps/>
        </w:rPr>
      </w:pPr>
      <w:r>
        <w:rPr>
          <w:rFonts w:hint="eastAsia"/>
          <w:caps/>
        </w:rPr>
        <w:t>-------</w:t>
      </w:r>
      <w:r w:rsidR="00EC49E5">
        <w:rPr>
          <w:rFonts w:hint="eastAsia"/>
          <w:caps/>
        </w:rPr>
        <w:t>-------------</w:t>
      </w:r>
    </w:p>
    <w:p w:rsidR="00EC49E5" w:rsidRDefault="00EC49E5">
      <w:pPr>
        <w:tabs>
          <w:tab w:val="clear" w:pos="4320"/>
          <w:tab w:val="clear" w:pos="9072"/>
        </w:tabs>
        <w:adjustRightInd w:val="0"/>
        <w:spacing w:line="360" w:lineRule="auto"/>
        <w:rPr>
          <w:rFonts w:hint="eastAsia"/>
        </w:rPr>
      </w:pPr>
    </w:p>
    <w:p w:rsidR="00EC49E5" w:rsidRDefault="00EC49E5">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EC49E5" w:rsidRDefault="00EC49E5">
      <w:pPr>
        <w:tabs>
          <w:tab w:val="clear" w:pos="4320"/>
          <w:tab w:val="clear" w:pos="9072"/>
        </w:tabs>
        <w:adjustRightInd w:val="0"/>
        <w:spacing w:line="360" w:lineRule="auto"/>
        <w:rPr>
          <w:rFonts w:hint="eastAsia"/>
        </w:rPr>
      </w:pPr>
      <w:r>
        <w:t>Date of h</w:t>
      </w:r>
      <w:r>
        <w:rPr>
          <w:rFonts w:hint="eastAsia"/>
        </w:rPr>
        <w:t xml:space="preserve">earing :  </w:t>
      </w:r>
      <w:r w:rsidR="000A13DD">
        <w:rPr>
          <w:rFonts w:hint="eastAsia"/>
        </w:rPr>
        <w:t>29</w:t>
      </w:r>
      <w:r>
        <w:t xml:space="preserve"> June</w:t>
      </w:r>
      <w:r>
        <w:rPr>
          <w:rFonts w:hint="eastAsia"/>
        </w:rPr>
        <w:t>, 2</w:t>
      </w:r>
      <w:r>
        <w:t>010</w:t>
      </w:r>
    </w:p>
    <w:p w:rsidR="00EC49E5" w:rsidRDefault="00EC49E5">
      <w:pPr>
        <w:tabs>
          <w:tab w:val="clear" w:pos="4320"/>
          <w:tab w:val="clear" w:pos="9072"/>
        </w:tabs>
        <w:adjustRightInd w:val="0"/>
        <w:spacing w:line="360" w:lineRule="auto"/>
        <w:rPr>
          <w:rFonts w:hint="eastAsia"/>
        </w:rPr>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rsidR="000A13DD">
        <w:t xml:space="preserve">  </w:t>
      </w:r>
      <w:r w:rsidR="005E30FB">
        <w:rPr>
          <w:rFonts w:hint="eastAsia"/>
        </w:rPr>
        <w:t>6</w:t>
      </w:r>
      <w:r w:rsidR="000A13DD">
        <w:t xml:space="preserve"> Ju</w:t>
      </w:r>
      <w:r w:rsidR="000A13DD">
        <w:rPr>
          <w:rFonts w:hint="eastAsia"/>
        </w:rPr>
        <w:t>ly</w:t>
      </w:r>
      <w:r>
        <w:rPr>
          <w:rFonts w:hint="eastAsia"/>
        </w:rPr>
        <w:t>, 2</w:t>
      </w:r>
      <w:r>
        <w:t>010</w:t>
      </w:r>
      <w:r>
        <w:rPr>
          <w:rFonts w:hint="eastAsia"/>
        </w:rPr>
        <w:t xml:space="preserve"> </w:t>
      </w:r>
    </w:p>
    <w:p w:rsidR="00EC49E5" w:rsidRDefault="00EC49E5">
      <w:pPr>
        <w:pStyle w:val="normal3"/>
        <w:tabs>
          <w:tab w:val="clear" w:pos="4320"/>
          <w:tab w:val="clear" w:pos="4500"/>
          <w:tab w:val="clear" w:pos="9000"/>
          <w:tab w:val="clear" w:pos="9072"/>
        </w:tabs>
        <w:overflowPunct/>
        <w:autoSpaceDE/>
        <w:autoSpaceDN/>
        <w:rPr>
          <w:rFonts w:eastAsia="SimSun"/>
          <w:lang w:val="en-US"/>
        </w:rPr>
      </w:pPr>
    </w:p>
    <w:p w:rsidR="00EC49E5" w:rsidRDefault="002D1A51">
      <w:pPr>
        <w:pStyle w:val="Heading1"/>
        <w:jc w:val="center"/>
        <w:rPr>
          <w:rFonts w:ascii="Times New Roman" w:hAnsi="Times New Roman"/>
          <w:b w:val="0"/>
          <w:bCs/>
          <w:u w:val="single"/>
        </w:rPr>
      </w:pPr>
      <w:r>
        <w:rPr>
          <w:rFonts w:ascii="Times New Roman" w:hAnsi="Times New Roman" w:hint="eastAsia"/>
          <w:b w:val="0"/>
          <w:bCs/>
          <w:u w:val="single"/>
        </w:rPr>
        <w:t>JUDGMENT</w:t>
      </w:r>
      <w:r w:rsidR="00CD4261">
        <w:rPr>
          <w:rFonts w:ascii="Times New Roman" w:hAnsi="Times New Roman" w:hint="eastAsia"/>
          <w:b w:val="0"/>
          <w:bCs/>
          <w:u w:val="single"/>
        </w:rPr>
        <w:t xml:space="preserve"> ON COSTS</w:t>
      </w:r>
      <w:r w:rsidR="00EC49E5">
        <w:rPr>
          <w:rFonts w:ascii="Times New Roman" w:hAnsi="Times New Roman"/>
          <w:b w:val="0"/>
          <w:bCs/>
          <w:u w:val="single"/>
        </w:rPr>
        <w:t xml:space="preserve"> </w:t>
      </w:r>
    </w:p>
    <w:p w:rsidR="00EC49E5" w:rsidRDefault="00EC49E5" w:rsidP="005E30FB">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EC49E5" w:rsidRDefault="00EC49E5">
      <w:pPr>
        <w:pStyle w:val="normal3"/>
        <w:tabs>
          <w:tab w:val="clear" w:pos="1440"/>
          <w:tab w:val="clear" w:pos="4320"/>
          <w:tab w:val="clear" w:pos="4500"/>
          <w:tab w:val="clear" w:pos="9000"/>
          <w:tab w:val="clear" w:pos="9072"/>
        </w:tabs>
        <w:overflowPunct/>
        <w:autoSpaceDE/>
        <w:autoSpaceDN/>
        <w:snapToGrid/>
        <w:rPr>
          <w:rFonts w:eastAsia="SimSun" w:hint="eastAsia"/>
          <w:b/>
          <w:bCs/>
          <w:szCs w:val="24"/>
          <w:lang w:val="en-US"/>
        </w:rPr>
      </w:pPr>
      <w:r>
        <w:rPr>
          <w:rFonts w:eastAsia="SimSun"/>
          <w:b/>
          <w:bCs/>
          <w:szCs w:val="24"/>
          <w:lang w:val="en-US"/>
        </w:rPr>
        <w:t>Background</w:t>
      </w:r>
    </w:p>
    <w:p w:rsidR="00811CBF" w:rsidRDefault="00811CBF" w:rsidP="005E30FB">
      <w:pPr>
        <w:pStyle w:val="normal3"/>
        <w:tabs>
          <w:tab w:val="clear" w:pos="1440"/>
          <w:tab w:val="clear" w:pos="4320"/>
          <w:tab w:val="clear" w:pos="4500"/>
          <w:tab w:val="clear" w:pos="9000"/>
          <w:tab w:val="clear" w:pos="9072"/>
        </w:tabs>
        <w:overflowPunct/>
        <w:autoSpaceDE/>
        <w:autoSpaceDN/>
        <w:snapToGrid/>
        <w:spacing w:line="240" w:lineRule="auto"/>
        <w:rPr>
          <w:rFonts w:eastAsia="SimSun"/>
          <w:szCs w:val="24"/>
          <w:lang w:val="en-US"/>
        </w:rPr>
      </w:pPr>
    </w:p>
    <w:p w:rsidR="009E5F0D" w:rsidRDefault="009E5F0D">
      <w:pPr>
        <w:numPr>
          <w:ilvl w:val="0"/>
          <w:numId w:val="38"/>
        </w:numPr>
        <w:tabs>
          <w:tab w:val="clear" w:pos="4320"/>
          <w:tab w:val="clear" w:pos="9072"/>
        </w:tabs>
        <w:spacing w:line="360" w:lineRule="auto"/>
        <w:ind w:left="0" w:firstLine="0"/>
        <w:jc w:val="both"/>
        <w:rPr>
          <w:rFonts w:hint="eastAsia"/>
        </w:rPr>
      </w:pPr>
      <w:r>
        <w:rPr>
          <w:rFonts w:hint="eastAsia"/>
        </w:rPr>
        <w:t>On</w:t>
      </w:r>
      <w:r>
        <w:t xml:space="preserve"> 24 June 2010, I handed down Judgment in these proceedings, whereby the 2nd Defendant ("</w:t>
      </w:r>
      <w:r w:rsidRPr="009E5F0D">
        <w:rPr>
          <w:b/>
        </w:rPr>
        <w:t>Mr. Lee</w:t>
      </w:r>
      <w:r>
        <w:t>") was found to be liable in negligence in respect of the injury sustained by the Plaintiff ("</w:t>
      </w:r>
      <w:r w:rsidRPr="009E5F0D">
        <w:rPr>
          <w:b/>
        </w:rPr>
        <w:t xml:space="preserve">Mrs. </w:t>
      </w:r>
      <w:r w:rsidRPr="009E5F0D">
        <w:rPr>
          <w:b/>
        </w:rPr>
        <w:lastRenderedPageBreak/>
        <w:t>O'Brien</w:t>
      </w:r>
      <w:r>
        <w:t>") in a collision. The issue of costs was left for further argument, which took place on 29 June 2010.</w:t>
      </w:r>
    </w:p>
    <w:p w:rsidR="009E5F0D" w:rsidRDefault="009E5F0D" w:rsidP="009E5F0D">
      <w:pPr>
        <w:tabs>
          <w:tab w:val="clear" w:pos="4320"/>
          <w:tab w:val="clear" w:pos="9072"/>
        </w:tabs>
        <w:spacing w:line="360" w:lineRule="auto"/>
        <w:jc w:val="both"/>
        <w:rPr>
          <w:rFonts w:hint="eastAsia"/>
        </w:rPr>
      </w:pPr>
    </w:p>
    <w:p w:rsidR="009E5F0D" w:rsidRDefault="009E5F0D" w:rsidP="009E5F0D">
      <w:pPr>
        <w:numPr>
          <w:ilvl w:val="0"/>
          <w:numId w:val="38"/>
        </w:numPr>
        <w:tabs>
          <w:tab w:val="clear" w:pos="4320"/>
          <w:tab w:val="clear" w:pos="9072"/>
        </w:tabs>
        <w:spacing w:line="360" w:lineRule="auto"/>
        <w:ind w:left="0" w:firstLine="0"/>
        <w:jc w:val="both"/>
        <w:rPr>
          <w:rFonts w:hint="eastAsia"/>
        </w:rPr>
      </w:pPr>
      <w:r>
        <w:t>The Writ in these proceedings was issued on 31October 2008</w:t>
      </w:r>
      <w:r>
        <w:rPr>
          <w:rFonts w:hint="eastAsia"/>
        </w:rPr>
        <w:t>.</w:t>
      </w:r>
      <w:r>
        <w:t xml:space="preserve"> Mrs. O'Brien sought damages of $120,000. On 13 January 2009, the 1st Defendant ("</w:t>
      </w:r>
      <w:r w:rsidRPr="009E5F0D">
        <w:rPr>
          <w:b/>
        </w:rPr>
        <w:t>Mr. Lo</w:t>
      </w:r>
      <w:r>
        <w:t xml:space="preserve">") through his solicitors openly admitted liability. Interlocutory judgment was entered against Mr. Lo on 24 February 2009. </w:t>
      </w:r>
    </w:p>
    <w:p w:rsidR="009E5F0D" w:rsidRDefault="009E5F0D" w:rsidP="009E5F0D">
      <w:pPr>
        <w:pStyle w:val="ListParagraph"/>
      </w:pPr>
    </w:p>
    <w:p w:rsidR="009E5F0D" w:rsidRDefault="009E5F0D" w:rsidP="009E5F0D">
      <w:pPr>
        <w:numPr>
          <w:ilvl w:val="0"/>
          <w:numId w:val="38"/>
        </w:numPr>
        <w:tabs>
          <w:tab w:val="clear" w:pos="4320"/>
          <w:tab w:val="clear" w:pos="9072"/>
        </w:tabs>
        <w:spacing w:line="360" w:lineRule="auto"/>
        <w:ind w:left="0" w:firstLine="0"/>
        <w:jc w:val="both"/>
        <w:rPr>
          <w:rFonts w:hint="eastAsia"/>
        </w:rPr>
      </w:pPr>
      <w:r>
        <w:t>On 19 January 2009, Mr. Lee had issued a notice of contribution</w:t>
      </w:r>
      <w:r>
        <w:rPr>
          <w:rFonts w:hint="eastAsia"/>
        </w:rPr>
        <w:t>/</w:t>
      </w:r>
      <w:r>
        <w:t>indemnity against Mr. Lo, and on 9 March 2009</w:t>
      </w:r>
      <w:r w:rsidR="00811CBF">
        <w:rPr>
          <w:rFonts w:hint="eastAsia"/>
        </w:rPr>
        <w:t xml:space="preserve"> (as reflected in the Order of Master K. Lo made on the same day)</w:t>
      </w:r>
      <w:r w:rsidR="00811CBF">
        <w:t>, Mr. Lo con</w:t>
      </w:r>
      <w:r w:rsidR="00811CBF">
        <w:rPr>
          <w:rFonts w:hint="eastAsia"/>
        </w:rPr>
        <w:t>ced</w:t>
      </w:r>
      <w:r>
        <w:t>ed to judgment in the contribution</w:t>
      </w:r>
      <w:r>
        <w:rPr>
          <w:rFonts w:hint="eastAsia"/>
        </w:rPr>
        <w:t xml:space="preserve"> </w:t>
      </w:r>
      <w:r>
        <w:t>proceedings in favor of Mr. Lee, thereby agreeing to indemnify Mr. Lee fully for any damages for which Mr. Lee may be held liable to pay to Mrs. O'Brien.</w:t>
      </w:r>
    </w:p>
    <w:p w:rsidR="009E5F0D" w:rsidRDefault="009E5F0D" w:rsidP="009E5F0D">
      <w:pPr>
        <w:pStyle w:val="ListParagraph"/>
      </w:pPr>
    </w:p>
    <w:p w:rsidR="009E5F0D" w:rsidRDefault="003709EA" w:rsidP="009E5F0D">
      <w:pPr>
        <w:numPr>
          <w:ilvl w:val="0"/>
          <w:numId w:val="38"/>
        </w:numPr>
        <w:tabs>
          <w:tab w:val="clear" w:pos="4320"/>
          <w:tab w:val="clear" w:pos="9072"/>
        </w:tabs>
        <w:spacing w:line="360" w:lineRule="auto"/>
        <w:ind w:left="0" w:firstLine="0"/>
        <w:jc w:val="both"/>
        <w:rPr>
          <w:rFonts w:hint="eastAsia"/>
        </w:rPr>
      </w:pPr>
      <w:r>
        <w:t>The quantum of Mrs. O'Brien's claim for damages was agreed on 11 June 2010 at $50,000. The parties have agreed that Mr. Lo and the 3rd Defendant, the Motor Insurers' Bureau</w:t>
      </w:r>
      <w:r w:rsidR="005975B6">
        <w:rPr>
          <w:rFonts w:hint="eastAsia"/>
        </w:rPr>
        <w:t xml:space="preserve"> (</w:t>
      </w:r>
      <w:r w:rsidR="005975B6">
        <w:t>“</w:t>
      </w:r>
      <w:r w:rsidR="005975B6" w:rsidRPr="005975B6">
        <w:rPr>
          <w:rFonts w:hint="eastAsia"/>
          <w:b/>
        </w:rPr>
        <w:t>MIB</w:t>
      </w:r>
      <w:r w:rsidR="005975B6">
        <w:t>”</w:t>
      </w:r>
      <w:r w:rsidR="005975B6">
        <w:rPr>
          <w:rFonts w:hint="eastAsia"/>
        </w:rPr>
        <w:t>)</w:t>
      </w:r>
      <w:r>
        <w:t>, will pay</w:t>
      </w:r>
      <w:r w:rsidR="005975B6">
        <w:rPr>
          <w:rFonts w:hint="eastAsia"/>
        </w:rPr>
        <w:t>:</w:t>
      </w:r>
      <w:r>
        <w:t xml:space="preserve"> </w:t>
      </w:r>
      <w:r>
        <w:rPr>
          <w:rFonts w:hint="eastAsia"/>
        </w:rPr>
        <w:t>(1)</w:t>
      </w:r>
      <w:r w:rsidR="005975B6">
        <w:rPr>
          <w:rFonts w:hint="eastAsia"/>
        </w:rPr>
        <w:t xml:space="preserve"> </w:t>
      </w:r>
      <w:r>
        <w:t>Mrs. O'Brien's costs on the issue of Mr. Lo's liability up to 24 February 2009 (when interlocutory judgment was entered</w:t>
      </w:r>
      <w:r w:rsidR="00C85B58">
        <w:t xml:space="preserve"> against</w:t>
      </w:r>
      <w:r w:rsidR="00916C50">
        <w:t xml:space="preserve"> </w:t>
      </w:r>
      <w:r w:rsidR="00C85B58">
        <w:t>Mr. Lo</w:t>
      </w:r>
      <w:r>
        <w:t xml:space="preserve">), and </w:t>
      </w:r>
      <w:r>
        <w:rPr>
          <w:rFonts w:hint="eastAsia"/>
        </w:rPr>
        <w:t xml:space="preserve">(2) </w:t>
      </w:r>
      <w:r>
        <w:t>her cost</w:t>
      </w:r>
      <w:r>
        <w:rPr>
          <w:rFonts w:hint="eastAsia"/>
        </w:rPr>
        <w:t>s</w:t>
      </w:r>
      <w:r>
        <w:t xml:space="preserve"> on the issue of quantum up to 11 June 2010.</w:t>
      </w:r>
    </w:p>
    <w:p w:rsidR="003709EA" w:rsidRDefault="003709EA" w:rsidP="003709EA">
      <w:pPr>
        <w:pStyle w:val="ListParagraph"/>
      </w:pPr>
    </w:p>
    <w:p w:rsidR="003709EA" w:rsidRDefault="003709EA" w:rsidP="009E5F0D">
      <w:pPr>
        <w:numPr>
          <w:ilvl w:val="0"/>
          <w:numId w:val="38"/>
        </w:numPr>
        <w:tabs>
          <w:tab w:val="clear" w:pos="4320"/>
          <w:tab w:val="clear" w:pos="9072"/>
        </w:tabs>
        <w:spacing w:line="360" w:lineRule="auto"/>
        <w:ind w:left="0" w:firstLine="0"/>
        <w:jc w:val="both"/>
        <w:rPr>
          <w:rFonts w:hint="eastAsia"/>
        </w:rPr>
      </w:pPr>
      <w:r>
        <w:t xml:space="preserve">The parties have failed to agree on the issue of Mrs. O'Brien's costs of proceeding with the action against Mr. Lee </w:t>
      </w:r>
      <w:r w:rsidR="00C85B58">
        <w:t xml:space="preserve">after 9 March 2009 (when Mr. Lo consented to judgment in the contribution proceedings) and </w:t>
      </w:r>
      <w:r>
        <w:t>up to trial on 17 June 2010</w:t>
      </w:r>
      <w:r w:rsidR="00C85B58">
        <w:rPr>
          <w:rFonts w:hint="eastAsia"/>
        </w:rPr>
        <w:t>.</w:t>
      </w:r>
    </w:p>
    <w:p w:rsidR="00C85B58" w:rsidRDefault="00C85B58" w:rsidP="00C85B58">
      <w:pPr>
        <w:pStyle w:val="ListParagraph"/>
      </w:pPr>
    </w:p>
    <w:p w:rsidR="00C85B58" w:rsidRDefault="00757DB8" w:rsidP="009E5F0D">
      <w:pPr>
        <w:numPr>
          <w:ilvl w:val="0"/>
          <w:numId w:val="38"/>
        </w:numPr>
        <w:tabs>
          <w:tab w:val="clear" w:pos="4320"/>
          <w:tab w:val="clear" w:pos="9072"/>
        </w:tabs>
        <w:spacing w:line="360" w:lineRule="auto"/>
        <w:ind w:left="0" w:firstLine="0"/>
        <w:jc w:val="both"/>
        <w:rPr>
          <w:rFonts w:hint="eastAsia"/>
        </w:rPr>
      </w:pPr>
      <w:r>
        <w:t>The applicable legal principles are as set out in</w:t>
      </w:r>
      <w:r>
        <w:rPr>
          <w:rFonts w:hint="eastAsia"/>
        </w:rPr>
        <w:t xml:space="preserve"> </w:t>
      </w:r>
      <w:r w:rsidRPr="002F6E9A">
        <w:rPr>
          <w:rFonts w:hint="eastAsia"/>
          <w:i/>
        </w:rPr>
        <w:t>In re Elgindata</w:t>
      </w:r>
      <w:r w:rsidRPr="002F6E9A">
        <w:rPr>
          <w:i/>
        </w:rPr>
        <w:t xml:space="preserve"> Ltd</w:t>
      </w:r>
      <w:r>
        <w:t>. (</w:t>
      </w:r>
      <w:r>
        <w:rPr>
          <w:rFonts w:hint="eastAsia"/>
        </w:rPr>
        <w:t>No.2</w:t>
      </w:r>
      <w:r>
        <w:t>)</w:t>
      </w:r>
      <w:r>
        <w:rPr>
          <w:rFonts w:hint="eastAsia"/>
        </w:rPr>
        <w:t xml:space="preserve"> [</w:t>
      </w:r>
      <w:r>
        <w:t>1992</w:t>
      </w:r>
      <w:r>
        <w:rPr>
          <w:rFonts w:hint="eastAsia"/>
        </w:rPr>
        <w:t>] 1 WLR 1207</w:t>
      </w:r>
      <w:r>
        <w:t xml:space="preserve"> and in</w:t>
      </w:r>
      <w:r>
        <w:rPr>
          <w:rFonts w:hint="eastAsia"/>
        </w:rPr>
        <w:t xml:space="preserve"> </w:t>
      </w:r>
      <w:r w:rsidRPr="002F6E9A">
        <w:rPr>
          <w:rFonts w:hint="eastAsia"/>
          <w:i/>
        </w:rPr>
        <w:t>Wang Din Shin v. Nina Kung</w:t>
      </w:r>
      <w:r>
        <w:rPr>
          <w:rFonts w:hint="eastAsia"/>
        </w:rPr>
        <w:t xml:space="preserve"> CACV No. </w:t>
      </w:r>
      <w:r w:rsidR="005975B6">
        <w:t>460</w:t>
      </w:r>
      <w:r w:rsidR="005975B6">
        <w:rPr>
          <w:rFonts w:hint="eastAsia"/>
        </w:rPr>
        <w:t>/</w:t>
      </w:r>
      <w:r>
        <w:t>2002 and</w:t>
      </w:r>
      <w:r>
        <w:rPr>
          <w:rFonts w:hint="eastAsia"/>
        </w:rPr>
        <w:t xml:space="preserve"> CACV </w:t>
      </w:r>
      <w:r w:rsidR="005975B6">
        <w:rPr>
          <w:rFonts w:hint="eastAsia"/>
        </w:rPr>
        <w:t>67/</w:t>
      </w:r>
      <w:r>
        <w:t>2003, 19 April 2005.</w:t>
      </w:r>
      <w:r w:rsidR="002F6E9A">
        <w:t xml:space="preserve"> Costs</w:t>
      </w:r>
      <w:r w:rsidR="005975B6">
        <w:rPr>
          <w:rFonts w:hint="eastAsia"/>
        </w:rPr>
        <w:t xml:space="preserve"> are</w:t>
      </w:r>
      <w:r w:rsidR="002F6E9A">
        <w:t xml:space="preserve"> in the discretion of </w:t>
      </w:r>
      <w:r w:rsidR="002F6E9A">
        <w:lastRenderedPageBreak/>
        <w:t>the court, and should follow the event, except when it appears to the court that in the circumstances of the case some other order should be made, as where the successful party ra</w:t>
      </w:r>
      <w:r w:rsidR="005975B6">
        <w:rPr>
          <w:rFonts w:hint="eastAsia"/>
        </w:rPr>
        <w:t xml:space="preserve">ised </w:t>
      </w:r>
      <w:r w:rsidR="002F6E9A">
        <w:t xml:space="preserve">issues or </w:t>
      </w:r>
      <w:r w:rsidR="005975B6">
        <w:rPr>
          <w:rFonts w:hint="eastAsia"/>
        </w:rPr>
        <w:t>make</w:t>
      </w:r>
      <w:r w:rsidR="002F6E9A">
        <w:t>s allegations improperly or unnecessarily.</w:t>
      </w:r>
    </w:p>
    <w:p w:rsidR="002F6E9A" w:rsidRDefault="002F6E9A" w:rsidP="002F6E9A">
      <w:pPr>
        <w:pStyle w:val="ListParagraph"/>
      </w:pPr>
    </w:p>
    <w:p w:rsidR="002F6E9A" w:rsidRDefault="002F6E9A" w:rsidP="002F6E9A">
      <w:pPr>
        <w:numPr>
          <w:ilvl w:val="0"/>
          <w:numId w:val="38"/>
        </w:numPr>
        <w:tabs>
          <w:tab w:val="clear" w:pos="4320"/>
          <w:tab w:val="clear" w:pos="9072"/>
        </w:tabs>
        <w:spacing w:line="360" w:lineRule="auto"/>
        <w:ind w:left="0" w:firstLine="0"/>
        <w:jc w:val="both"/>
        <w:rPr>
          <w:rFonts w:hint="eastAsia"/>
        </w:rPr>
      </w:pPr>
      <w:r>
        <w:t xml:space="preserve">As I have indicated at the commencement of trial when arguments on costs were first raised, a plaintiff is in law entitled to commence proceedings against two or more defendants who are jointly and severally liable in negligence, and to pursue judgment against any of these defendants, notwithstanding that some other defendant has conceded liability or consented to judgment. However, if it can be established that a party is guilty of unreasonable </w:t>
      </w:r>
      <w:r w:rsidR="002D1A51">
        <w:rPr>
          <w:rFonts w:hint="eastAsia"/>
        </w:rPr>
        <w:t xml:space="preserve">or unnecessary </w:t>
      </w:r>
      <w:r>
        <w:t>conduct in proceeding with the action, such party may be at its own peril as to costs</w:t>
      </w:r>
      <w:r>
        <w:rPr>
          <w:rFonts w:hint="eastAsia"/>
        </w:rPr>
        <w:t>.</w:t>
      </w:r>
    </w:p>
    <w:p w:rsidR="00777FEC" w:rsidRDefault="00777FEC" w:rsidP="00777FEC">
      <w:pPr>
        <w:tabs>
          <w:tab w:val="clear" w:pos="4320"/>
          <w:tab w:val="clear" w:pos="9072"/>
        </w:tabs>
        <w:spacing w:line="360" w:lineRule="auto"/>
        <w:jc w:val="both"/>
        <w:rPr>
          <w:rFonts w:hint="eastAsia"/>
        </w:rPr>
      </w:pPr>
    </w:p>
    <w:p w:rsidR="00777FEC" w:rsidRDefault="00777FEC" w:rsidP="00777FEC">
      <w:pPr>
        <w:tabs>
          <w:tab w:val="clear" w:pos="4320"/>
          <w:tab w:val="clear" w:pos="9072"/>
        </w:tabs>
        <w:spacing w:line="360" w:lineRule="auto"/>
        <w:jc w:val="both"/>
        <w:rPr>
          <w:rFonts w:hint="eastAsia"/>
          <w:b/>
        </w:rPr>
      </w:pPr>
      <w:r w:rsidRPr="00777FEC">
        <w:rPr>
          <w:b/>
        </w:rPr>
        <w:t xml:space="preserve">The question of </w:t>
      </w:r>
      <w:r w:rsidRPr="00777FEC">
        <w:rPr>
          <w:rFonts w:hint="eastAsia"/>
          <w:b/>
        </w:rPr>
        <w:t>conduct</w:t>
      </w:r>
    </w:p>
    <w:p w:rsidR="00811CBF" w:rsidRPr="00777FEC" w:rsidRDefault="00811CBF" w:rsidP="001F212F">
      <w:pPr>
        <w:tabs>
          <w:tab w:val="clear" w:pos="4320"/>
          <w:tab w:val="clear" w:pos="9072"/>
        </w:tabs>
        <w:jc w:val="both"/>
        <w:rPr>
          <w:b/>
        </w:rPr>
      </w:pPr>
    </w:p>
    <w:p w:rsidR="007F3368" w:rsidRDefault="007F3368" w:rsidP="009E5F0D">
      <w:pPr>
        <w:numPr>
          <w:ilvl w:val="0"/>
          <w:numId w:val="38"/>
        </w:numPr>
        <w:tabs>
          <w:tab w:val="clear" w:pos="4320"/>
          <w:tab w:val="clear" w:pos="9072"/>
        </w:tabs>
        <w:spacing w:line="360" w:lineRule="auto"/>
        <w:ind w:left="0" w:firstLine="0"/>
        <w:jc w:val="both"/>
        <w:rPr>
          <w:rFonts w:hint="eastAsia"/>
        </w:rPr>
      </w:pPr>
      <w:r>
        <w:t>I agree that Mrs. O'Brien has the right to pursue to judgment against Mr. Lee on the basis of his joint and several liability in negligence. However, with Mr. Lo having consented to judgment against him on liability and having agreed quantum, the trial on Mr. Lee's liability was unnecessary and the costs of such trial could have been saved.</w:t>
      </w:r>
      <w:r w:rsidR="009D34E3">
        <w:rPr>
          <w:rFonts w:hint="eastAsia"/>
        </w:rPr>
        <w:t xml:space="preserve">  Mrs. </w:t>
      </w:r>
      <w:r w:rsidR="009D34E3">
        <w:t>O'Brien</w:t>
      </w:r>
      <w:r w:rsidR="009D34E3">
        <w:rPr>
          <w:rFonts w:hint="eastAsia"/>
        </w:rPr>
        <w:t xml:space="preserve"> has not explained the need for a judgment against Mr. Lee.</w:t>
      </w:r>
    </w:p>
    <w:p w:rsidR="007F3368" w:rsidRDefault="007F3368" w:rsidP="007F3368">
      <w:pPr>
        <w:tabs>
          <w:tab w:val="clear" w:pos="4320"/>
          <w:tab w:val="clear" w:pos="9072"/>
        </w:tabs>
        <w:spacing w:line="360" w:lineRule="auto"/>
        <w:jc w:val="both"/>
        <w:rPr>
          <w:rFonts w:hint="eastAsia"/>
        </w:rPr>
      </w:pPr>
      <w:r>
        <w:t xml:space="preserve"> </w:t>
      </w:r>
    </w:p>
    <w:p w:rsidR="00777FEC" w:rsidRDefault="007F3368" w:rsidP="009E5F0D">
      <w:pPr>
        <w:numPr>
          <w:ilvl w:val="0"/>
          <w:numId w:val="38"/>
        </w:numPr>
        <w:tabs>
          <w:tab w:val="clear" w:pos="4320"/>
          <w:tab w:val="clear" w:pos="9072"/>
        </w:tabs>
        <w:spacing w:line="360" w:lineRule="auto"/>
        <w:ind w:left="0" w:firstLine="0"/>
        <w:jc w:val="both"/>
        <w:rPr>
          <w:rFonts w:hint="eastAsia"/>
        </w:rPr>
      </w:pPr>
      <w:r>
        <w:t xml:space="preserve">Moreover, </w:t>
      </w:r>
      <w:r w:rsidR="00777FEC">
        <w:t>Counsel for Mr. Lo has drawn attention to a letter dated 12 March 2009 ("</w:t>
      </w:r>
      <w:r w:rsidR="00777FEC" w:rsidRPr="00777FEC">
        <w:rPr>
          <w:b/>
        </w:rPr>
        <w:t>12 March 2009 Letter</w:t>
      </w:r>
      <w:r w:rsidR="00777FEC">
        <w:t>") from the solicitors then acting for Mr. Lo to Mrs. O'Brien's solicitors. By this time, these solicitors ha</w:t>
      </w:r>
      <w:r>
        <w:rPr>
          <w:rFonts w:hint="eastAsia"/>
        </w:rPr>
        <w:t>d</w:t>
      </w:r>
      <w:r>
        <w:t xml:space="preserve"> already</w:t>
      </w:r>
      <w:r w:rsidR="00777FEC">
        <w:t xml:space="preserve"> confirmed </w:t>
      </w:r>
      <w:r>
        <w:t xml:space="preserve">on 13 January 2009 </w:t>
      </w:r>
      <w:r w:rsidR="00777FEC">
        <w:t xml:space="preserve">that Mrs. O'Brien </w:t>
      </w:r>
      <w:r>
        <w:t xml:space="preserve">could enter </w:t>
      </w:r>
      <w:r w:rsidR="00777FEC">
        <w:t xml:space="preserve">judgment against Mr. Lo for damages to be assessed. On the other hand, Mr. Lee's liability </w:t>
      </w:r>
      <w:r>
        <w:t xml:space="preserve">was </w:t>
      </w:r>
      <w:r w:rsidR="00777FEC">
        <w:t xml:space="preserve">throughout denied by both Mr. Lee and </w:t>
      </w:r>
      <w:r>
        <w:t xml:space="preserve">by </w:t>
      </w:r>
      <w:r w:rsidR="00777FEC">
        <w:t xml:space="preserve">Mr. Lo. </w:t>
      </w:r>
    </w:p>
    <w:p w:rsidR="002F6E9A" w:rsidRDefault="00777FEC" w:rsidP="009E5F0D">
      <w:pPr>
        <w:numPr>
          <w:ilvl w:val="0"/>
          <w:numId w:val="38"/>
        </w:numPr>
        <w:tabs>
          <w:tab w:val="clear" w:pos="4320"/>
          <w:tab w:val="clear" w:pos="9072"/>
        </w:tabs>
        <w:spacing w:line="360" w:lineRule="auto"/>
        <w:ind w:left="0" w:firstLine="0"/>
        <w:jc w:val="both"/>
        <w:rPr>
          <w:rFonts w:hint="eastAsia"/>
        </w:rPr>
      </w:pPr>
      <w:r>
        <w:t>In the 12 March 2009</w:t>
      </w:r>
      <w:r w:rsidR="0085238E">
        <w:rPr>
          <w:rFonts w:hint="eastAsia"/>
        </w:rPr>
        <w:t xml:space="preserve"> Letter</w:t>
      </w:r>
      <w:r>
        <w:t>, Mr. Lo's solicitors proposed that Mrs. O'Brien should discontinue the action against Mr. Lee and leave the outstanding issue of costs to be determined by the Court. This offer was not taken up by those acting for Mrs. O'Brien.</w:t>
      </w:r>
    </w:p>
    <w:p w:rsidR="00777FEC" w:rsidRDefault="00777FEC" w:rsidP="00777FEC">
      <w:pPr>
        <w:pStyle w:val="ListParagraph"/>
      </w:pPr>
    </w:p>
    <w:p w:rsidR="00777FEC" w:rsidRDefault="00201FF1" w:rsidP="009E5F0D">
      <w:pPr>
        <w:numPr>
          <w:ilvl w:val="0"/>
          <w:numId w:val="38"/>
        </w:numPr>
        <w:tabs>
          <w:tab w:val="clear" w:pos="4320"/>
          <w:tab w:val="clear" w:pos="9072"/>
        </w:tabs>
        <w:spacing w:line="360" w:lineRule="auto"/>
        <w:ind w:left="0" w:firstLine="0"/>
        <w:jc w:val="both"/>
        <w:rPr>
          <w:rFonts w:hint="eastAsia"/>
        </w:rPr>
      </w:pPr>
      <w:r>
        <w:t>When correspondence resumed about 9 months later, Mrs. O'Brien's costs of her action against Mr. Lee remained the bone of contention</w:t>
      </w:r>
      <w:r w:rsidR="007F3368">
        <w:t xml:space="preserve"> amongst the parties, but th</w:t>
      </w:r>
      <w:r w:rsidR="007F3368">
        <w:rPr>
          <w:rFonts w:hint="eastAsia"/>
        </w:rPr>
        <w:t xml:space="preserve">ey </w:t>
      </w:r>
      <w:r>
        <w:t>were able in June 2010 to agree on quantum at $50,000 inclusive of interest.</w:t>
      </w:r>
    </w:p>
    <w:p w:rsidR="007F3368" w:rsidRDefault="007F3368" w:rsidP="007F3368">
      <w:pPr>
        <w:tabs>
          <w:tab w:val="clear" w:pos="4320"/>
          <w:tab w:val="clear" w:pos="9072"/>
        </w:tabs>
        <w:spacing w:line="360" w:lineRule="auto"/>
        <w:jc w:val="both"/>
        <w:rPr>
          <w:rFonts w:hint="eastAsia"/>
        </w:rPr>
      </w:pPr>
    </w:p>
    <w:p w:rsidR="00201FF1" w:rsidRDefault="009E5F0D">
      <w:pPr>
        <w:numPr>
          <w:ilvl w:val="0"/>
          <w:numId w:val="38"/>
        </w:numPr>
        <w:tabs>
          <w:tab w:val="clear" w:pos="4320"/>
          <w:tab w:val="clear" w:pos="9072"/>
        </w:tabs>
        <w:spacing w:line="360" w:lineRule="auto"/>
        <w:ind w:left="0" w:firstLine="0"/>
        <w:jc w:val="both"/>
        <w:rPr>
          <w:rFonts w:hint="eastAsia"/>
        </w:rPr>
      </w:pPr>
      <w:r>
        <w:t xml:space="preserve"> </w:t>
      </w:r>
      <w:r w:rsidR="00201FF1">
        <w:t xml:space="preserve">Ultimately, at the commencement of trial on 17 June 2010, Mrs. O'Brien proceeded with her case against Mr. Lee on liability, and two morning sessions were spent in total for calling Mrs. O'Brien and Mr. Lee to give evidence and to be cross-examined, and for opening and closing submissions to be made by Counsel. </w:t>
      </w:r>
    </w:p>
    <w:p w:rsidR="00916C50" w:rsidRDefault="00916C50" w:rsidP="00916C50">
      <w:pPr>
        <w:tabs>
          <w:tab w:val="clear" w:pos="4320"/>
          <w:tab w:val="clear" w:pos="9072"/>
        </w:tabs>
        <w:spacing w:line="360" w:lineRule="auto"/>
        <w:jc w:val="both"/>
        <w:rPr>
          <w:rFonts w:hint="eastAsia"/>
        </w:rPr>
      </w:pPr>
    </w:p>
    <w:p w:rsidR="00916C50" w:rsidRDefault="00916C50">
      <w:pPr>
        <w:numPr>
          <w:ilvl w:val="0"/>
          <w:numId w:val="38"/>
        </w:numPr>
        <w:tabs>
          <w:tab w:val="clear" w:pos="4320"/>
          <w:tab w:val="clear" w:pos="9072"/>
        </w:tabs>
        <w:spacing w:line="360" w:lineRule="auto"/>
        <w:ind w:left="0" w:firstLine="0"/>
        <w:jc w:val="both"/>
        <w:rPr>
          <w:rFonts w:hint="eastAsia"/>
        </w:rPr>
      </w:pPr>
      <w:r>
        <w:t xml:space="preserve">The Court's approach to determining costs without trial is helpfully summarized in the decision of Mr. </w:t>
      </w:r>
      <w:r>
        <w:rPr>
          <w:rFonts w:hint="eastAsia"/>
        </w:rPr>
        <w:t>R</w:t>
      </w:r>
      <w:r>
        <w:t>ecorder</w:t>
      </w:r>
      <w:r>
        <w:rPr>
          <w:rFonts w:hint="eastAsia"/>
        </w:rPr>
        <w:t xml:space="preserve"> Jat SC </w:t>
      </w:r>
      <w:r>
        <w:t xml:space="preserve">in </w:t>
      </w:r>
      <w:r w:rsidRPr="00916C50">
        <w:rPr>
          <w:i/>
        </w:rPr>
        <w:t>Graham</w:t>
      </w:r>
      <w:r w:rsidRPr="00916C50">
        <w:rPr>
          <w:rFonts w:hint="eastAsia"/>
          <w:i/>
        </w:rPr>
        <w:t xml:space="preserve"> M. </w:t>
      </w:r>
      <w:r w:rsidRPr="00916C50">
        <w:rPr>
          <w:i/>
        </w:rPr>
        <w:t>Morley</w:t>
      </w:r>
      <w:r w:rsidRPr="00916C50">
        <w:rPr>
          <w:rFonts w:hint="eastAsia"/>
          <w:i/>
        </w:rPr>
        <w:t xml:space="preserve"> v. </w:t>
      </w:r>
      <w:r w:rsidRPr="00916C50">
        <w:rPr>
          <w:i/>
        </w:rPr>
        <w:t>Kwan</w:t>
      </w:r>
      <w:r w:rsidRPr="00916C50">
        <w:rPr>
          <w:rFonts w:hint="eastAsia"/>
          <w:i/>
        </w:rPr>
        <w:t xml:space="preserve"> Wo San &amp; Ors.</w:t>
      </w:r>
      <w:r>
        <w:rPr>
          <w:rFonts w:hint="eastAsia"/>
        </w:rPr>
        <w:t xml:space="preserve"> HCA </w:t>
      </w:r>
      <w:r>
        <w:t>4366/2003, 30 December 2009. It is open to the court to make an order for costs without a full trial or determination of the substantive issues in dispute between the parties. The hands of the court are not tied as to what evidence it should or should not receive and what findings it should or should not make in a particular case for the purpose of adjudicating on costs. It is up to the parties to put forward such evidence as is helpful to their case for the purpose of seeking adjudication on the</w:t>
      </w:r>
      <w:r w:rsidR="00F169A9">
        <w:t xml:space="preserve"> costs </w:t>
      </w:r>
      <w:r>
        <w:t>issue.</w:t>
      </w:r>
    </w:p>
    <w:p w:rsidR="00F169A9" w:rsidRDefault="00F169A9" w:rsidP="00F169A9">
      <w:pPr>
        <w:pStyle w:val="ListParagraph"/>
      </w:pPr>
    </w:p>
    <w:p w:rsidR="007F3368" w:rsidRDefault="00F169A9">
      <w:pPr>
        <w:numPr>
          <w:ilvl w:val="0"/>
          <w:numId w:val="38"/>
        </w:numPr>
        <w:tabs>
          <w:tab w:val="clear" w:pos="4320"/>
          <w:tab w:val="clear" w:pos="9072"/>
        </w:tabs>
        <w:spacing w:line="360" w:lineRule="auto"/>
        <w:ind w:left="0" w:firstLine="0"/>
        <w:jc w:val="both"/>
        <w:rPr>
          <w:rFonts w:hint="eastAsia"/>
        </w:rPr>
      </w:pPr>
      <w:r>
        <w:t>The facts and evidence in this case are not complicated. Mr. Lee did not dispute many aspects of how the collision</w:t>
      </w:r>
      <w:r>
        <w:rPr>
          <w:rFonts w:hint="eastAsia"/>
        </w:rPr>
        <w:t>s</w:t>
      </w:r>
      <w:r>
        <w:t xml:space="preserve"> of the vehicles concerned took place.</w:t>
      </w:r>
      <w:r w:rsidR="00033B43">
        <w:t xml:space="preserve"> </w:t>
      </w:r>
      <w:r w:rsidR="00033B43">
        <w:rPr>
          <w:rFonts w:hint="eastAsia"/>
        </w:rPr>
        <w:t xml:space="preserve">Miss Loh, </w:t>
      </w:r>
      <w:r>
        <w:t>Counsel for Mr. Lo</w:t>
      </w:r>
      <w:r w:rsidR="00033B43">
        <w:rPr>
          <w:rFonts w:hint="eastAsia"/>
        </w:rPr>
        <w:t>,</w:t>
      </w:r>
      <w:r>
        <w:t xml:space="preserve"> argued that </w:t>
      </w:r>
      <w:r w:rsidR="007F3368">
        <w:t xml:space="preserve">on the question of costs, the issue </w:t>
      </w:r>
      <w:r>
        <w:t>of whether Mrs. O'Brien had acted reasonably in joining Mr. Lee as a defendant could have been determined even without calling Mrs. O'Brien and Mr. Lee, on the basis of the documents an</w:t>
      </w:r>
      <w:r>
        <w:rPr>
          <w:rFonts w:hint="eastAsia"/>
        </w:rPr>
        <w:t>d</w:t>
      </w:r>
      <w:r>
        <w:t xml:space="preserve"> essentially the police statements disclosed. The costs of the examination and cross-examination of Mrs. O'Brien and Mr. Lee</w:t>
      </w:r>
      <w:r w:rsidR="00033B43">
        <w:t xml:space="preserve"> a</w:t>
      </w:r>
      <w:r w:rsidR="00033B43">
        <w:rPr>
          <w:rFonts w:hint="eastAsia"/>
        </w:rPr>
        <w:t>nd</w:t>
      </w:r>
      <w:r>
        <w:t xml:space="preserve"> the submissions on the</w:t>
      </w:r>
      <w:r w:rsidR="0085238E">
        <w:rPr>
          <w:rFonts w:hint="eastAsia"/>
        </w:rPr>
        <w:t>ir</w:t>
      </w:r>
      <w:r>
        <w:t xml:space="preserve"> evidence could have been avoided on this basis. </w:t>
      </w:r>
    </w:p>
    <w:p w:rsidR="007F3368" w:rsidRDefault="007F3368" w:rsidP="007F3368">
      <w:pPr>
        <w:pStyle w:val="ListParagraph"/>
      </w:pPr>
    </w:p>
    <w:p w:rsidR="00F169A9" w:rsidRDefault="00F169A9">
      <w:pPr>
        <w:numPr>
          <w:ilvl w:val="0"/>
          <w:numId w:val="38"/>
        </w:numPr>
        <w:tabs>
          <w:tab w:val="clear" w:pos="4320"/>
          <w:tab w:val="clear" w:pos="9072"/>
        </w:tabs>
        <w:spacing w:line="360" w:lineRule="auto"/>
        <w:ind w:left="0" w:firstLine="0"/>
        <w:jc w:val="both"/>
        <w:rPr>
          <w:rFonts w:hint="eastAsia"/>
        </w:rPr>
      </w:pPr>
      <w:r>
        <w:t xml:space="preserve">Whether the course suggested by </w:t>
      </w:r>
      <w:r w:rsidR="00033B43">
        <w:rPr>
          <w:rFonts w:hint="eastAsia"/>
        </w:rPr>
        <w:t>Miss Loh</w:t>
      </w:r>
      <w:r w:rsidR="00033B43">
        <w:t xml:space="preserve"> (or some other appropriate course</w:t>
      </w:r>
      <w:r w:rsidR="00033B43">
        <w:rPr>
          <w:rFonts w:hint="eastAsia"/>
        </w:rPr>
        <w:t>)</w:t>
      </w:r>
      <w:r w:rsidR="00033B43">
        <w:t xml:space="preserve"> </w:t>
      </w:r>
      <w:r w:rsidR="00033B43">
        <w:rPr>
          <w:rFonts w:hint="eastAsia"/>
        </w:rPr>
        <w:t>i</w:t>
      </w:r>
      <w:r>
        <w:t>s adopted, I am satisfied that</w:t>
      </w:r>
      <w:r w:rsidR="00033B43">
        <w:t xml:space="preserve"> if the proposal made in the 12 March 2009 Letter was accepted, a substantial part of the costs of the two morning sessions in Court and the costs of the preparation of Counsel's submissions on the evidence regarding Mr. Lee's liability could have been saved</w:t>
      </w:r>
      <w:r w:rsidR="00033B43">
        <w:rPr>
          <w:rFonts w:hint="eastAsia"/>
        </w:rPr>
        <w:t>.</w:t>
      </w:r>
      <w:r w:rsidR="007F3368">
        <w:t xml:space="preserve"> The Court </w:t>
      </w:r>
      <w:r w:rsidR="007F3368">
        <w:rPr>
          <w:rFonts w:hint="eastAsia"/>
        </w:rPr>
        <w:t>c</w:t>
      </w:r>
      <w:r w:rsidR="00033B43">
        <w:t>ould have been able to decide on the costs of Mrs. O'Brien's action against Mr. Lee</w:t>
      </w:r>
      <w:r w:rsidR="00A7655A">
        <w:t xml:space="preserve"> without hearing evidence, or on a "broad brush" approach as described in</w:t>
      </w:r>
      <w:r w:rsidR="00A7655A">
        <w:rPr>
          <w:rFonts w:hint="eastAsia"/>
        </w:rPr>
        <w:t xml:space="preserve"> </w:t>
      </w:r>
      <w:r w:rsidR="00A7655A" w:rsidRPr="00A7655A">
        <w:rPr>
          <w:rFonts w:hint="eastAsia"/>
          <w:i/>
        </w:rPr>
        <w:t xml:space="preserve">BCT </w:t>
      </w:r>
      <w:r w:rsidR="00A7655A" w:rsidRPr="00A7655A">
        <w:rPr>
          <w:i/>
        </w:rPr>
        <w:t>Software Solutions Ltd.</w:t>
      </w:r>
      <w:r w:rsidR="00A7655A" w:rsidRPr="00A7655A">
        <w:rPr>
          <w:rFonts w:hint="eastAsia"/>
          <w:i/>
        </w:rPr>
        <w:t xml:space="preserve"> </w:t>
      </w:r>
      <w:r w:rsidR="00C878AC">
        <w:rPr>
          <w:rFonts w:hint="eastAsia"/>
          <w:i/>
        </w:rPr>
        <w:t>v</w:t>
      </w:r>
      <w:r w:rsidR="00A7655A" w:rsidRPr="00A7655A">
        <w:rPr>
          <w:rFonts w:hint="eastAsia"/>
          <w:i/>
        </w:rPr>
        <w:t xml:space="preserve">. C Brewers &amp; </w:t>
      </w:r>
      <w:r w:rsidR="00C878AC">
        <w:rPr>
          <w:rFonts w:hint="eastAsia"/>
          <w:i/>
        </w:rPr>
        <w:t>S</w:t>
      </w:r>
      <w:r w:rsidR="00A7655A" w:rsidRPr="00A7655A">
        <w:rPr>
          <w:rFonts w:hint="eastAsia"/>
          <w:i/>
        </w:rPr>
        <w:t>ons Ltd</w:t>
      </w:r>
      <w:r w:rsidR="00A7655A">
        <w:rPr>
          <w:rFonts w:hint="eastAsia"/>
        </w:rPr>
        <w:t xml:space="preserve"> [</w:t>
      </w:r>
      <w:r w:rsidR="00A7655A">
        <w:t>2003</w:t>
      </w:r>
      <w:r w:rsidR="00A7655A">
        <w:rPr>
          <w:rFonts w:hint="eastAsia"/>
        </w:rPr>
        <w:t xml:space="preserve">] EWCA Civ </w:t>
      </w:r>
      <w:r w:rsidR="00A7655A">
        <w:t xml:space="preserve">939, </w:t>
      </w:r>
      <w:r w:rsidR="007F3368">
        <w:rPr>
          <w:rFonts w:hint="eastAsia"/>
        </w:rPr>
        <w:t>and/</w:t>
      </w:r>
      <w:r w:rsidR="00A7655A">
        <w:t xml:space="preserve">or on the basis of </w:t>
      </w:r>
      <w:r w:rsidR="007F3368">
        <w:rPr>
          <w:rFonts w:hint="eastAsia"/>
        </w:rPr>
        <w:t xml:space="preserve">the available </w:t>
      </w:r>
      <w:r w:rsidR="00A7655A">
        <w:t>documentary evidence</w:t>
      </w:r>
      <w:r w:rsidR="00033B43">
        <w:t>.</w:t>
      </w:r>
    </w:p>
    <w:p w:rsidR="00201FF1" w:rsidRDefault="00201FF1" w:rsidP="00201FF1">
      <w:pPr>
        <w:tabs>
          <w:tab w:val="clear" w:pos="4320"/>
          <w:tab w:val="clear" w:pos="9072"/>
        </w:tabs>
        <w:spacing w:line="360" w:lineRule="auto"/>
        <w:jc w:val="both"/>
        <w:rPr>
          <w:rFonts w:hint="eastAsia"/>
        </w:rPr>
      </w:pPr>
    </w:p>
    <w:p w:rsidR="003C1AA7" w:rsidRDefault="003C1AA7">
      <w:pPr>
        <w:numPr>
          <w:ilvl w:val="0"/>
          <w:numId w:val="38"/>
        </w:numPr>
        <w:tabs>
          <w:tab w:val="clear" w:pos="4320"/>
          <w:tab w:val="clear" w:pos="9072"/>
        </w:tabs>
        <w:spacing w:line="360" w:lineRule="auto"/>
        <w:ind w:left="0" w:firstLine="0"/>
        <w:jc w:val="both"/>
        <w:rPr>
          <w:rFonts w:hint="eastAsia"/>
        </w:rPr>
      </w:pPr>
      <w:r>
        <w:t xml:space="preserve">I find therefore that </w:t>
      </w:r>
      <w:r w:rsidR="007F3368">
        <w:t>the trial on the issue of Mr. Lee's liability in June 2010</w:t>
      </w:r>
      <w:r w:rsidR="007F3368">
        <w:rPr>
          <w:rFonts w:hint="eastAsia"/>
        </w:rPr>
        <w:t xml:space="preserve"> </w:t>
      </w:r>
      <w:r w:rsidR="007F3368">
        <w:t xml:space="preserve">was unnecessary, and further, that </w:t>
      </w:r>
      <w:r>
        <w:t xml:space="preserve">Mrs. O'Brien had been unreasonable in failing to accept the proposal made on behalf of Mr. Lo in the 12 March 2009 Letter. </w:t>
      </w:r>
      <w:r w:rsidR="004D261A">
        <w:t xml:space="preserve">This is particularly so bearing in mind the </w:t>
      </w:r>
      <w:r w:rsidR="007F3368">
        <w:t xml:space="preserve">small </w:t>
      </w:r>
      <w:r w:rsidR="004D261A">
        <w:t>amount of Mrs. O'Brie</w:t>
      </w:r>
      <w:r w:rsidR="004D261A">
        <w:rPr>
          <w:rFonts w:hint="eastAsia"/>
        </w:rPr>
        <w:t>n</w:t>
      </w:r>
      <w:r w:rsidR="004D261A">
        <w:t>'s claim ($120,000), the settlement figures negotiated ($49,000 proposed in January 2009 and $50,000 agreed in June 2010), and the underlying objectives of the Civil Justice Reform with emphas</w:t>
      </w:r>
      <w:r w:rsidR="004D261A">
        <w:rPr>
          <w:rFonts w:hint="eastAsia"/>
        </w:rPr>
        <w:t>e</w:t>
      </w:r>
      <w:r w:rsidR="004D261A">
        <w:t>s on</w:t>
      </w:r>
      <w:r w:rsidR="004D261A">
        <w:rPr>
          <w:rFonts w:hint="eastAsia"/>
        </w:rPr>
        <w:t xml:space="preserve"> cost</w:t>
      </w:r>
      <w:r w:rsidR="004D261A">
        <w:t xml:space="preserve"> effectiveness, procedural economy and proportionality.</w:t>
      </w:r>
    </w:p>
    <w:p w:rsidR="003C1AA7" w:rsidRDefault="003C1AA7" w:rsidP="003C1AA7">
      <w:pPr>
        <w:pStyle w:val="ListParagraph"/>
      </w:pPr>
    </w:p>
    <w:p w:rsidR="004D261A" w:rsidRDefault="004D261A" w:rsidP="00811CBF">
      <w:pPr>
        <w:pStyle w:val="ListParagraph"/>
        <w:ind w:left="0"/>
        <w:rPr>
          <w:rFonts w:hint="eastAsia"/>
        </w:rPr>
      </w:pPr>
    </w:p>
    <w:p w:rsidR="004D261A" w:rsidRDefault="004D261A" w:rsidP="004D261A">
      <w:pPr>
        <w:pStyle w:val="ListParagraph"/>
        <w:ind w:left="0"/>
        <w:rPr>
          <w:rFonts w:hint="eastAsia"/>
          <w:b/>
        </w:rPr>
      </w:pPr>
      <w:r w:rsidRPr="004D261A">
        <w:rPr>
          <w:rFonts w:hint="eastAsia"/>
          <w:b/>
        </w:rPr>
        <w:t>Costs Order</w:t>
      </w:r>
    </w:p>
    <w:p w:rsidR="00811CBF" w:rsidRPr="004D261A" w:rsidRDefault="00811CBF" w:rsidP="004D261A">
      <w:pPr>
        <w:pStyle w:val="ListParagraph"/>
        <w:ind w:left="0"/>
        <w:rPr>
          <w:b/>
        </w:rPr>
      </w:pPr>
    </w:p>
    <w:p w:rsidR="008B6BC9" w:rsidRDefault="008B6BC9" w:rsidP="008B6BC9">
      <w:pPr>
        <w:numPr>
          <w:ilvl w:val="0"/>
          <w:numId w:val="38"/>
        </w:numPr>
        <w:tabs>
          <w:tab w:val="clear" w:pos="4320"/>
          <w:tab w:val="clear" w:pos="9072"/>
        </w:tabs>
        <w:spacing w:line="360" w:lineRule="auto"/>
        <w:ind w:left="0" w:firstLine="0"/>
        <w:jc w:val="both"/>
        <w:rPr>
          <w:rFonts w:hint="eastAsia"/>
        </w:rPr>
      </w:pPr>
      <w:r>
        <w:t>As between Mrs. O'Brien, Mr. Lo and MIB, I order that</w:t>
      </w:r>
      <w:r>
        <w:rPr>
          <w:rFonts w:hint="eastAsia"/>
        </w:rPr>
        <w:t>:</w:t>
      </w:r>
      <w:r>
        <w:t xml:space="preserve"> as agreed, Mr. Lo and MIB shall pay Mrs. O'Brien's costs on liability up to 24 February 200</w:t>
      </w:r>
      <w:r>
        <w:rPr>
          <w:rFonts w:hint="eastAsia"/>
        </w:rPr>
        <w:t>9</w:t>
      </w:r>
      <w:r>
        <w:t xml:space="preserve"> and her cost</w:t>
      </w:r>
      <w:r>
        <w:rPr>
          <w:rFonts w:hint="eastAsia"/>
        </w:rPr>
        <w:t xml:space="preserve">s </w:t>
      </w:r>
      <w:r>
        <w:t>on quantum up to 11 June 2010</w:t>
      </w:r>
      <w:r>
        <w:rPr>
          <w:rFonts w:hint="eastAsia"/>
        </w:rPr>
        <w:t>;</w:t>
      </w:r>
      <w:r>
        <w:t xml:space="preserve"> and that there be no order as to </w:t>
      </w:r>
      <w:r w:rsidR="00811CBF">
        <w:t xml:space="preserve">Mrs. O'Brien's </w:t>
      </w:r>
      <w:r>
        <w:t xml:space="preserve">costs after 11 June 2010. </w:t>
      </w:r>
    </w:p>
    <w:p w:rsidR="00811CBF" w:rsidRDefault="00811CBF" w:rsidP="00811CBF">
      <w:pPr>
        <w:tabs>
          <w:tab w:val="clear" w:pos="4320"/>
          <w:tab w:val="clear" w:pos="9072"/>
        </w:tabs>
        <w:spacing w:line="360" w:lineRule="auto"/>
        <w:jc w:val="both"/>
        <w:rPr>
          <w:rFonts w:hint="eastAsia"/>
        </w:rPr>
      </w:pPr>
    </w:p>
    <w:p w:rsidR="00811CBF" w:rsidRDefault="00811CBF" w:rsidP="00811CBF">
      <w:pPr>
        <w:numPr>
          <w:ilvl w:val="0"/>
          <w:numId w:val="38"/>
        </w:numPr>
        <w:tabs>
          <w:tab w:val="clear" w:pos="4320"/>
          <w:tab w:val="clear" w:pos="9072"/>
        </w:tabs>
        <w:spacing w:line="360" w:lineRule="auto"/>
        <w:ind w:left="0" w:firstLine="0"/>
        <w:jc w:val="both"/>
        <w:rPr>
          <w:rFonts w:hint="eastAsia"/>
        </w:rPr>
      </w:pPr>
      <w:r>
        <w:t xml:space="preserve">Following </w:t>
      </w:r>
      <w:r>
        <w:rPr>
          <w:rFonts w:hint="eastAsia"/>
        </w:rPr>
        <w:t xml:space="preserve">from </w:t>
      </w:r>
      <w:r>
        <w:t xml:space="preserve">my finding on the possibility of dealing with the question of costs without the necessity of a full trial on liability, I do not agree that Mr. Lo should be entitled to recover from Mrs. O'Brien the costs of the attendance of his counsel and his solicitors at trial in June 2010. Those acting for Mrs. O'Brien had made it clear to the solicitors acting for Mr. Lo and MIB on 14 June 2010 that </w:t>
      </w:r>
      <w:r>
        <w:rPr>
          <w:rFonts w:hint="eastAsia"/>
        </w:rPr>
        <w:t xml:space="preserve">their </w:t>
      </w:r>
      <w:r>
        <w:t>attendance at the trial on Mr. Lee's liability would not be necessary</w:t>
      </w:r>
      <w:r>
        <w:rPr>
          <w:rFonts w:hint="eastAsia"/>
        </w:rPr>
        <w:t>.</w:t>
      </w:r>
      <w:r>
        <w:t xml:space="preserve"> Notwithstanding that, those acting for Mr. Lo and MIB chose to attend the trial on the basis that the evidence was relevant to the determination of the costs issue. </w:t>
      </w:r>
    </w:p>
    <w:p w:rsidR="008B6BC9" w:rsidRDefault="008B6BC9" w:rsidP="008B6BC9">
      <w:pPr>
        <w:pStyle w:val="ListParagraph"/>
      </w:pPr>
    </w:p>
    <w:p w:rsidR="008B6BC9" w:rsidRDefault="008B6BC9" w:rsidP="008B6BC9">
      <w:pPr>
        <w:numPr>
          <w:ilvl w:val="0"/>
          <w:numId w:val="38"/>
        </w:numPr>
        <w:tabs>
          <w:tab w:val="clear" w:pos="4320"/>
          <w:tab w:val="clear" w:pos="9072"/>
        </w:tabs>
        <w:spacing w:line="360" w:lineRule="auto"/>
        <w:ind w:left="0" w:firstLine="0"/>
        <w:jc w:val="both"/>
        <w:rPr>
          <w:rFonts w:hint="eastAsia"/>
        </w:rPr>
      </w:pPr>
      <w:r>
        <w:t>As between Mrs. O'Brien and Mr. Lee, I order that</w:t>
      </w:r>
      <w:r>
        <w:rPr>
          <w:rFonts w:hint="eastAsia"/>
        </w:rPr>
        <w:t>:</w:t>
      </w:r>
      <w:r>
        <w:t xml:space="preserve"> as agreed, Mr. Lee is to pay Mrs. O'Brien's costs up to 9 March 2009, which costs are to be paid by Mr. Lo and MIB</w:t>
      </w:r>
      <w:r>
        <w:rPr>
          <w:rFonts w:hint="eastAsia"/>
        </w:rPr>
        <w:t>;</w:t>
      </w:r>
      <w:r>
        <w:t xml:space="preserve"> and Mrs. O'Brien </w:t>
      </w:r>
      <w:r w:rsidR="004D261A">
        <w:rPr>
          <w:rFonts w:hint="eastAsia"/>
        </w:rPr>
        <w:t>is to</w:t>
      </w:r>
      <w:r>
        <w:t xml:space="preserve"> pay Mr. Lee's costs on liability after 9 March 2009, including the costs of trial, which costs were unnecessary and incurred as a result of Mrs. O'Brien's unreasonable conduct.</w:t>
      </w:r>
    </w:p>
    <w:p w:rsidR="0005311C" w:rsidRDefault="0005311C" w:rsidP="0005311C">
      <w:pPr>
        <w:pStyle w:val="ListParagraph"/>
      </w:pPr>
    </w:p>
    <w:p w:rsidR="0005311C" w:rsidRDefault="00C760BD" w:rsidP="008B6BC9">
      <w:pPr>
        <w:numPr>
          <w:ilvl w:val="0"/>
          <w:numId w:val="38"/>
        </w:numPr>
        <w:tabs>
          <w:tab w:val="clear" w:pos="4320"/>
          <w:tab w:val="clear" w:pos="9072"/>
        </w:tabs>
        <w:spacing w:line="360" w:lineRule="auto"/>
        <w:ind w:left="0" w:firstLine="0"/>
        <w:jc w:val="both"/>
        <w:rPr>
          <w:rFonts w:hint="eastAsia"/>
        </w:rPr>
      </w:pPr>
      <w:r>
        <w:rPr>
          <w:rFonts w:hint="eastAsia"/>
        </w:rPr>
        <w:t>All costs include certificate for counsel.</w:t>
      </w:r>
    </w:p>
    <w:p w:rsidR="008B6BC9" w:rsidRDefault="008B6BC9" w:rsidP="008B6BC9">
      <w:pPr>
        <w:pStyle w:val="ListParagraph"/>
        <w:rPr>
          <w:rFonts w:hint="eastAsia"/>
        </w:rPr>
      </w:pPr>
    </w:p>
    <w:p w:rsidR="004D261A" w:rsidRDefault="004D261A" w:rsidP="004D261A">
      <w:pPr>
        <w:pStyle w:val="ListParagraph"/>
        <w:ind w:left="0"/>
        <w:rPr>
          <w:rFonts w:hint="eastAsia"/>
          <w:b/>
        </w:rPr>
      </w:pPr>
      <w:r w:rsidRPr="004D261A">
        <w:rPr>
          <w:rFonts w:hint="eastAsia"/>
          <w:b/>
        </w:rPr>
        <w:t>Scale of costs</w:t>
      </w:r>
    </w:p>
    <w:p w:rsidR="00811CBF" w:rsidRPr="004D261A" w:rsidRDefault="00811CBF" w:rsidP="004D261A">
      <w:pPr>
        <w:pStyle w:val="ListParagraph"/>
        <w:ind w:left="0"/>
        <w:rPr>
          <w:b/>
        </w:rPr>
      </w:pPr>
    </w:p>
    <w:p w:rsidR="00960C42" w:rsidRDefault="00960C42" w:rsidP="00960C42">
      <w:pPr>
        <w:numPr>
          <w:ilvl w:val="0"/>
          <w:numId w:val="38"/>
        </w:numPr>
        <w:tabs>
          <w:tab w:val="clear" w:pos="4320"/>
          <w:tab w:val="clear" w:pos="9072"/>
        </w:tabs>
        <w:spacing w:line="360" w:lineRule="auto"/>
        <w:ind w:left="0" w:firstLine="0"/>
        <w:jc w:val="both"/>
        <w:rPr>
          <w:rFonts w:hint="eastAsia"/>
        </w:rPr>
      </w:pPr>
      <w:r>
        <w:t>Mrs. O'Brie</w:t>
      </w:r>
      <w:r>
        <w:rPr>
          <w:rFonts w:hint="eastAsia"/>
        </w:rPr>
        <w:t>n</w:t>
      </w:r>
      <w:r>
        <w:t>'s claim for $124,460 was ultimately settled at $50,000 inclusive of interest. It was argued that she should only be entitled to costs in accordance with the scale of costs applicable to the Small Claims Tribunal.</w:t>
      </w:r>
    </w:p>
    <w:p w:rsidR="00A64C49" w:rsidRDefault="00A64C49" w:rsidP="00A64C49">
      <w:pPr>
        <w:pStyle w:val="ListParagraph"/>
        <w:ind w:left="360"/>
        <w:rPr>
          <w:rFonts w:hint="eastAsia"/>
        </w:rPr>
      </w:pPr>
    </w:p>
    <w:p w:rsidR="00960C42" w:rsidRDefault="00960C42" w:rsidP="008B6BC9">
      <w:pPr>
        <w:numPr>
          <w:ilvl w:val="0"/>
          <w:numId w:val="38"/>
        </w:numPr>
        <w:tabs>
          <w:tab w:val="clear" w:pos="4320"/>
          <w:tab w:val="clear" w:pos="9072"/>
        </w:tabs>
        <w:spacing w:line="360" w:lineRule="auto"/>
        <w:ind w:left="0" w:firstLine="0"/>
        <w:jc w:val="both"/>
        <w:rPr>
          <w:rFonts w:hint="eastAsia"/>
        </w:rPr>
      </w:pPr>
      <w:r>
        <w:t>On the question of whether Mrs. O'Brien should be entitled to her cost</w:t>
      </w:r>
      <w:r w:rsidR="00565550">
        <w:rPr>
          <w:rFonts w:hint="eastAsia"/>
        </w:rPr>
        <w:t>s</w:t>
      </w:r>
      <w:r>
        <w:t xml:space="preserve"> on the District Court </w:t>
      </w:r>
      <w:r>
        <w:rPr>
          <w:rFonts w:hint="eastAsia"/>
        </w:rPr>
        <w:t>s</w:t>
      </w:r>
      <w:r>
        <w:t>cale, I bear in mind that the injuries are not very serious (</w:t>
      </w:r>
      <w:r w:rsidRPr="00960C42">
        <w:rPr>
          <w:vanish/>
        </w:rPr>
        <w:t>expiration to her</w:t>
      </w:r>
      <w:r>
        <w:t>laceration</w:t>
      </w:r>
      <w:r w:rsidRPr="00960C42">
        <w:rPr>
          <w:vanish/>
        </w:rPr>
        <w:t xml:space="preserve"> to her</w:t>
      </w:r>
      <w:r>
        <w:t xml:space="preserve"> to her </w:t>
      </w:r>
      <w:r>
        <w:rPr>
          <w:rFonts w:hint="eastAsia"/>
        </w:rPr>
        <w:t>eye</w:t>
      </w:r>
      <w:r w:rsidR="0043338A">
        <w:rPr>
          <w:rFonts w:hint="eastAsia"/>
        </w:rPr>
        <w:t>brow</w:t>
      </w:r>
      <w:r>
        <w:t xml:space="preserve"> and</w:t>
      </w:r>
      <w:r w:rsidR="00D121BD">
        <w:t xml:space="preserve"> abrasion to her </w:t>
      </w:r>
      <w:r w:rsidR="003F7500">
        <w:rPr>
          <w:rFonts w:hint="eastAsia"/>
        </w:rPr>
        <w:t xml:space="preserve">left </w:t>
      </w:r>
      <w:r w:rsidR="00D121BD">
        <w:t>knee), the expenses she incurred we</w:t>
      </w:r>
      <w:r w:rsidR="00DB59FA">
        <w:rPr>
          <w:rFonts w:hint="eastAsia"/>
        </w:rPr>
        <w:t>re</w:t>
      </w:r>
      <w:r w:rsidR="00D121BD">
        <w:t xml:space="preserve"> not substantial, and as she has not suffered any loss of earnings, the main claim was for pain and suffering. Bearing in mind the authorities to which I have been referred on the likely amount of award of damages for Mrs. O'Brien 's injuries (</w:t>
      </w:r>
      <w:r w:rsidR="00D121BD" w:rsidRPr="00D121BD">
        <w:rPr>
          <w:rFonts w:hint="eastAsia"/>
          <w:i/>
        </w:rPr>
        <w:t>Cheung Yu Tin v. Ho Hon Ka</w:t>
      </w:r>
      <w:r w:rsidR="00D121BD">
        <w:rPr>
          <w:rFonts w:hint="eastAsia"/>
        </w:rPr>
        <w:t xml:space="preserve"> [</w:t>
      </w:r>
      <w:r w:rsidR="00D121BD">
        <w:t>2006</w:t>
      </w:r>
      <w:r w:rsidR="00D121BD">
        <w:rPr>
          <w:rFonts w:hint="eastAsia"/>
        </w:rPr>
        <w:t xml:space="preserve">] 2 HKLRD </w:t>
      </w:r>
      <w:r w:rsidR="00D121BD">
        <w:t>674 and</w:t>
      </w:r>
      <w:r w:rsidR="00D121BD">
        <w:rPr>
          <w:rFonts w:hint="eastAsia"/>
        </w:rPr>
        <w:t xml:space="preserve"> </w:t>
      </w:r>
      <w:r w:rsidR="00D121BD" w:rsidRPr="00D121BD">
        <w:rPr>
          <w:rFonts w:hint="eastAsia"/>
          <w:i/>
        </w:rPr>
        <w:t>M Beraha &amp; Co Ltd v. Ng Wai Lun</w:t>
      </w:r>
      <w:r w:rsidR="00D121BD">
        <w:rPr>
          <w:rFonts w:hint="eastAsia"/>
        </w:rPr>
        <w:t xml:space="preserve"> [</w:t>
      </w:r>
      <w:r w:rsidR="00D121BD">
        <w:t>2004</w:t>
      </w:r>
      <w:r w:rsidR="00D121BD">
        <w:rPr>
          <w:rFonts w:hint="eastAsia"/>
        </w:rPr>
        <w:t xml:space="preserve">] 3 HKC </w:t>
      </w:r>
      <w:r w:rsidR="00D121BD">
        <w:t xml:space="preserve">535), I am not entirely satisfied that at </w:t>
      </w:r>
      <w:r w:rsidR="00D121BD">
        <w:rPr>
          <w:rFonts w:hint="eastAsia"/>
        </w:rPr>
        <w:t xml:space="preserve">the </w:t>
      </w:r>
      <w:r w:rsidR="00D121BD">
        <w:t xml:space="preserve">time when the Writ was issued in the District Court in October 2008, it was then obvious that properly assessed, there was </w:t>
      </w:r>
      <w:r w:rsidR="00D121BD" w:rsidRPr="003F7500">
        <w:rPr>
          <w:b/>
        </w:rPr>
        <w:t>no</w:t>
      </w:r>
      <w:r w:rsidR="00D121BD">
        <w:t xml:space="preserve"> reasonable prospect of her recovering an award exceeding the monetary jurisdiction of the Small Claims Tribunal. It was reasonable for Mrs. O'Brien and those </w:t>
      </w:r>
      <w:r w:rsidR="003F7500">
        <w:rPr>
          <w:rFonts w:hint="eastAsia"/>
        </w:rPr>
        <w:t>advi</w:t>
      </w:r>
      <w:r w:rsidR="00D121BD">
        <w:t>sing her to take the course of the District Court, being the usual for</w:t>
      </w:r>
      <w:r w:rsidR="00DB59FA">
        <w:rPr>
          <w:rFonts w:hint="eastAsia"/>
        </w:rPr>
        <w:t>u</w:t>
      </w:r>
      <w:r w:rsidR="00D121BD">
        <w:t>m for small personal injury actions, with the expectation of an award just above the ceiling of the Small Claims Tribunal. I will allow her cost</w:t>
      </w:r>
      <w:r w:rsidR="00DB59FA">
        <w:rPr>
          <w:rFonts w:hint="eastAsia"/>
        </w:rPr>
        <w:t>s</w:t>
      </w:r>
      <w:r w:rsidR="00D121BD">
        <w:t xml:space="preserve"> on the District Court scale.</w:t>
      </w:r>
      <w:r w:rsidR="00D121BD">
        <w:rPr>
          <w:rFonts w:hint="eastAsia"/>
        </w:rPr>
        <w:t xml:space="preserve"> </w:t>
      </w:r>
    </w:p>
    <w:p w:rsidR="00D121BD" w:rsidRDefault="00D121BD" w:rsidP="00D121BD">
      <w:pPr>
        <w:tabs>
          <w:tab w:val="clear" w:pos="4320"/>
          <w:tab w:val="clear" w:pos="9072"/>
        </w:tabs>
        <w:spacing w:line="360" w:lineRule="auto"/>
        <w:jc w:val="both"/>
      </w:pPr>
    </w:p>
    <w:p w:rsidR="00EC49E5" w:rsidRDefault="00EC49E5" w:rsidP="00811CBF">
      <w:pPr>
        <w:tabs>
          <w:tab w:val="clear" w:pos="4320"/>
          <w:tab w:val="clear" w:pos="9072"/>
        </w:tabs>
        <w:spacing w:line="360" w:lineRule="auto"/>
        <w:jc w:val="both"/>
        <w:rPr>
          <w:rFonts w:hint="eastAsia"/>
        </w:rPr>
      </w:pPr>
    </w:p>
    <w:p w:rsidR="00D52500" w:rsidRDefault="00D52500" w:rsidP="00811CBF">
      <w:pPr>
        <w:tabs>
          <w:tab w:val="clear" w:pos="4320"/>
          <w:tab w:val="clear" w:pos="9072"/>
        </w:tabs>
        <w:spacing w:line="360" w:lineRule="auto"/>
        <w:jc w:val="both"/>
      </w:pPr>
    </w:p>
    <w:p w:rsidR="00EC49E5" w:rsidRDefault="00EC49E5">
      <w:pPr>
        <w:tabs>
          <w:tab w:val="clear" w:pos="4320"/>
          <w:tab w:val="clear" w:pos="9072"/>
        </w:tabs>
        <w:spacing w:line="360" w:lineRule="auto"/>
        <w:jc w:val="both"/>
      </w:pPr>
    </w:p>
    <w:p w:rsidR="00EC49E5" w:rsidRDefault="00EC49E5">
      <w:pPr>
        <w:pStyle w:val="BodyText"/>
        <w:tabs>
          <w:tab w:val="center" w:pos="6480"/>
        </w:tabs>
        <w:spacing w:line="240" w:lineRule="auto"/>
        <w:rPr>
          <w:rFonts w:hint="eastAsia"/>
        </w:rPr>
      </w:pPr>
      <w:r>
        <w:rPr>
          <w:rFonts w:hint="eastAsia"/>
        </w:rPr>
        <w:tab/>
        <w:t>(</w:t>
      </w:r>
      <w:r>
        <w:t>Mimmie Chan</w:t>
      </w:r>
      <w:r>
        <w:rPr>
          <w:rFonts w:hint="eastAsia"/>
        </w:rPr>
        <w:t>)</w:t>
      </w:r>
    </w:p>
    <w:p w:rsidR="00EC49E5" w:rsidRDefault="00EC49E5">
      <w:pPr>
        <w:pStyle w:val="BodyText"/>
        <w:tabs>
          <w:tab w:val="center" w:pos="6480"/>
        </w:tabs>
        <w:spacing w:line="240" w:lineRule="auto"/>
        <w:rPr>
          <w:rFonts w:hint="eastAsia"/>
        </w:rPr>
      </w:pPr>
      <w:r>
        <w:rPr>
          <w:rFonts w:hint="eastAsia"/>
        </w:rPr>
        <w:tab/>
        <w:t>District Judge</w:t>
      </w:r>
    </w:p>
    <w:p w:rsidR="00EC49E5" w:rsidRDefault="00EC49E5">
      <w:pPr>
        <w:pStyle w:val="BodyText"/>
        <w:tabs>
          <w:tab w:val="left" w:pos="1440"/>
        </w:tabs>
      </w:pPr>
    </w:p>
    <w:p w:rsidR="00EC49E5" w:rsidRDefault="00EC49E5">
      <w:pPr>
        <w:pStyle w:val="BodyText"/>
        <w:tabs>
          <w:tab w:val="left" w:pos="1440"/>
        </w:tabs>
      </w:pPr>
    </w:p>
    <w:p w:rsidR="00EC49E5" w:rsidRDefault="00EC49E5" w:rsidP="001F212F">
      <w:pPr>
        <w:tabs>
          <w:tab w:val="clear" w:pos="1440"/>
          <w:tab w:val="clear" w:pos="4320"/>
          <w:tab w:val="clear" w:pos="9072"/>
        </w:tabs>
        <w:jc w:val="both"/>
        <w:rPr>
          <w:i/>
          <w:iCs/>
        </w:rPr>
      </w:pPr>
      <w:r>
        <w:rPr>
          <w:i/>
          <w:iCs/>
        </w:rPr>
        <w:t xml:space="preserve">Mr. </w:t>
      </w:r>
      <w:r w:rsidR="00811CBF">
        <w:rPr>
          <w:i/>
          <w:iCs/>
        </w:rPr>
        <w:t>Albert Cheung</w:t>
      </w:r>
      <w:r>
        <w:rPr>
          <w:i/>
          <w:iCs/>
        </w:rPr>
        <w:t>, instructed by Messrs. K</w:t>
      </w:r>
      <w:r w:rsidR="00866042">
        <w:rPr>
          <w:rFonts w:hint="eastAsia"/>
          <w:i/>
          <w:iCs/>
        </w:rPr>
        <w:t>.</w:t>
      </w:r>
      <w:r w:rsidR="00D52500">
        <w:rPr>
          <w:rFonts w:hint="eastAsia"/>
          <w:i/>
          <w:iCs/>
        </w:rPr>
        <w:t>Y</w:t>
      </w:r>
      <w:r>
        <w:rPr>
          <w:i/>
          <w:iCs/>
        </w:rPr>
        <w:t>. Woo &amp; Co</w:t>
      </w:r>
      <w:r w:rsidR="00866042">
        <w:rPr>
          <w:rFonts w:hint="eastAsia"/>
          <w:i/>
          <w:iCs/>
        </w:rPr>
        <w:t>.</w:t>
      </w:r>
      <w:r>
        <w:rPr>
          <w:i/>
          <w:iCs/>
        </w:rPr>
        <w:t>, for the Plaintiff</w:t>
      </w:r>
    </w:p>
    <w:p w:rsidR="00EC49E5" w:rsidRDefault="00811CBF" w:rsidP="001F212F">
      <w:pPr>
        <w:tabs>
          <w:tab w:val="clear" w:pos="1440"/>
          <w:tab w:val="clear" w:pos="4320"/>
          <w:tab w:val="clear" w:pos="9072"/>
        </w:tabs>
        <w:jc w:val="both"/>
        <w:rPr>
          <w:rFonts w:hint="eastAsia"/>
          <w:i/>
          <w:iCs/>
        </w:rPr>
      </w:pPr>
      <w:r>
        <w:rPr>
          <w:i/>
          <w:iCs/>
        </w:rPr>
        <w:t xml:space="preserve">Miss </w:t>
      </w:r>
      <w:r>
        <w:rPr>
          <w:rFonts w:hint="eastAsia"/>
          <w:i/>
          <w:iCs/>
        </w:rPr>
        <w:t>Phillis Loh</w:t>
      </w:r>
      <w:r w:rsidR="00EC49E5">
        <w:rPr>
          <w:i/>
          <w:iCs/>
        </w:rPr>
        <w:t xml:space="preserve">, instructed by Messrs. </w:t>
      </w:r>
      <w:r>
        <w:rPr>
          <w:rFonts w:hint="eastAsia"/>
          <w:i/>
          <w:iCs/>
        </w:rPr>
        <w:t>Deacons</w:t>
      </w:r>
      <w:r w:rsidR="00EC49E5">
        <w:rPr>
          <w:i/>
          <w:iCs/>
        </w:rPr>
        <w:t xml:space="preserve">, for the </w:t>
      </w:r>
      <w:r>
        <w:rPr>
          <w:rFonts w:hint="eastAsia"/>
          <w:i/>
          <w:iCs/>
        </w:rPr>
        <w:t>1</w:t>
      </w:r>
      <w:r w:rsidRPr="00811CBF">
        <w:rPr>
          <w:rFonts w:hint="eastAsia"/>
          <w:i/>
          <w:iCs/>
          <w:vertAlign w:val="superscript"/>
        </w:rPr>
        <w:t>st</w:t>
      </w:r>
      <w:r>
        <w:rPr>
          <w:rFonts w:hint="eastAsia"/>
          <w:i/>
          <w:iCs/>
        </w:rPr>
        <w:t xml:space="preserve"> &amp; 3</w:t>
      </w:r>
      <w:r w:rsidR="003D4CBE" w:rsidRPr="003D4CBE">
        <w:rPr>
          <w:rFonts w:hint="eastAsia"/>
          <w:i/>
          <w:iCs/>
          <w:vertAlign w:val="superscript"/>
        </w:rPr>
        <w:t>rd</w:t>
      </w:r>
      <w:r w:rsidR="00EC49E5">
        <w:rPr>
          <w:i/>
          <w:iCs/>
        </w:rPr>
        <w:t xml:space="preserve"> Defendant</w:t>
      </w:r>
      <w:r>
        <w:rPr>
          <w:rFonts w:hint="eastAsia"/>
          <w:i/>
          <w:iCs/>
        </w:rPr>
        <w:t>s</w:t>
      </w:r>
      <w:r w:rsidR="00EC49E5">
        <w:rPr>
          <w:i/>
          <w:iCs/>
        </w:rPr>
        <w:t xml:space="preserve"> </w:t>
      </w:r>
    </w:p>
    <w:sectPr w:rsidR="00EC49E5" w:rsidSect="008A0B20">
      <w:headerReference w:type="default" r:id="rId10"/>
      <w:type w:val="continuous"/>
      <w:pgSz w:w="11906" w:h="16838" w:code="9"/>
      <w:pgMar w:top="158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3B55" w:rsidRDefault="00ED3B55">
      <w:r>
        <w:separator/>
      </w:r>
    </w:p>
  </w:endnote>
  <w:endnote w:type="continuationSeparator" w:id="0">
    <w:p w:rsidR="00ED3B55" w:rsidRDefault="00ED3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9E5" w:rsidRDefault="00EC49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49E5" w:rsidRDefault="00EC49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9E5" w:rsidRDefault="00EC49E5">
    <w:pPr>
      <w:pStyle w:val="Footer"/>
      <w:framePr w:wrap="around" w:vAnchor="text" w:hAnchor="margin" w:xAlign="right" w:y="1"/>
      <w:rPr>
        <w:rStyle w:val="PageNumber"/>
      </w:rPr>
    </w:pPr>
  </w:p>
  <w:p w:rsidR="00EC49E5" w:rsidRDefault="00EC49E5">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3B55" w:rsidRDefault="00ED3B55">
      <w:r>
        <w:separator/>
      </w:r>
    </w:p>
  </w:footnote>
  <w:footnote w:type="continuationSeparator" w:id="0">
    <w:p w:rsidR="00ED3B55" w:rsidRDefault="00ED3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9E5" w:rsidRDefault="004E2926">
    <w:pPr>
      <w:pStyle w:val="Header"/>
      <w:rPr>
        <w:rFonts w:hint="eastAsia"/>
      </w:rPr>
    </w:pPr>
    <w:r>
      <w:rPr>
        <w:noProof/>
        <w:sz w:val="20"/>
      </w:rPr>
    </w:r>
    <w:r w:rsidR="004E2926">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EC49E5" w:rsidRDefault="00EC49E5">
                <w:pPr>
                  <w:rPr>
                    <w:rFonts w:hint="eastAsia"/>
                    <w:b/>
                    <w:sz w:val="20"/>
                  </w:rPr>
                </w:pPr>
                <w:r>
                  <w:rPr>
                    <w:rFonts w:hint="eastAsia"/>
                    <w:b/>
                    <w:sz w:val="20"/>
                  </w:rPr>
                  <w:t>A</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20"/>
                  </w:rPr>
                </w:pPr>
                <w:r>
                  <w:rPr>
                    <w:rFonts w:hint="eastAsia"/>
                    <w:b/>
                    <w:sz w:val="20"/>
                  </w:rPr>
                  <w:t>B</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C</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pStyle w:val="Heading2"/>
                  <w:rPr>
                    <w:rFonts w:hint="eastAsia"/>
                    <w:sz w:val="16"/>
                  </w:rPr>
                </w:pPr>
                <w:r>
                  <w:rPr>
                    <w:rFonts w:hint="eastAsia"/>
                  </w:rPr>
                  <w:t>D</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E</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20"/>
                  </w:rPr>
                </w:pPr>
                <w:r>
                  <w:rPr>
                    <w:rFonts w:hint="eastAsia"/>
                    <w:b/>
                    <w:sz w:val="20"/>
                  </w:rPr>
                  <w:t>F</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G</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H</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I</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J</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K</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L</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M</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N</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O</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P</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Q</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R</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S</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T</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U</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pStyle w:val="Heading3"/>
                  <w:jc w:val="left"/>
                  <w:rPr>
                    <w:rFonts w:hint="eastAsia"/>
                  </w:rPr>
                </w:pPr>
                <w:r>
                  <w:rPr>
                    <w:rFonts w:hint="eastAsia"/>
                  </w:rPr>
                  <w:t>V</w:t>
                </w:r>
              </w:p>
            </w:txbxContent>
          </v:textbox>
        </v:shape>
      </w:pict>
    </w:r>
    <w:r>
      <w:rPr>
        <w:noProof/>
        <w:sz w:val="20"/>
      </w:rPr>
    </w:r>
    <w:r w:rsidR="004E2926">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EC49E5" w:rsidRDefault="00EC49E5">
                <w:pPr>
                  <w:rPr>
                    <w:rFonts w:eastAsia="SimHei" w:hint="eastAsia"/>
                    <w:b/>
                    <w:sz w:val="18"/>
                  </w:rPr>
                </w:pPr>
                <w:r>
                  <w:rPr>
                    <w:rFonts w:eastAsia="SimHei" w:hint="eastAsia"/>
                    <w:b/>
                    <w:sz w:val="18"/>
                  </w:rPr>
                  <w:t>由此</w:t>
                </w:r>
              </w:p>
            </w:txbxContent>
          </v:textbox>
        </v:shape>
      </w:pict>
    </w:r>
    <w:r>
      <w:rPr>
        <w:noProof/>
        <w:sz w:val="20"/>
      </w:rPr>
    </w:r>
    <w:r w:rsidR="004E2926">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EC49E5" w:rsidRDefault="00EC49E5">
                <w:pPr>
                  <w:rPr>
                    <w:rFonts w:hint="eastAsia"/>
                    <w:b/>
                    <w:sz w:val="20"/>
                  </w:rPr>
                </w:pPr>
                <w:r>
                  <w:rPr>
                    <w:rFonts w:hint="eastAsia"/>
                    <w:b/>
                    <w:sz w:val="20"/>
                  </w:rPr>
                  <w:t>A</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20"/>
                  </w:rPr>
                </w:pPr>
                <w:r>
                  <w:rPr>
                    <w:rFonts w:hint="eastAsia"/>
                    <w:b/>
                    <w:sz w:val="20"/>
                  </w:rPr>
                  <w:t>B</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C</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pStyle w:val="Heading2"/>
                  <w:rPr>
                    <w:rFonts w:hint="eastAsia"/>
                    <w:sz w:val="16"/>
                  </w:rPr>
                </w:pPr>
                <w:r>
                  <w:rPr>
                    <w:rFonts w:hint="eastAsia"/>
                  </w:rPr>
                  <w:t>D</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E</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20"/>
                  </w:rPr>
                </w:pPr>
                <w:r>
                  <w:rPr>
                    <w:rFonts w:hint="eastAsia"/>
                    <w:b/>
                    <w:sz w:val="20"/>
                  </w:rPr>
                  <w:t>F</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G</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H</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I</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J</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K</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L</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M</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N</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O</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P</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Q</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R</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S</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T</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U</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9E5" w:rsidRDefault="00EC49E5">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C4ED7">
      <w:rPr>
        <w:rStyle w:val="PageNumber"/>
        <w:noProof/>
        <w:sz w:val="28"/>
      </w:rPr>
      <w:t>8</w:t>
    </w:r>
    <w:r>
      <w:rPr>
        <w:rStyle w:val="PageNumber"/>
        <w:sz w:val="28"/>
      </w:rPr>
      <w:fldChar w:fldCharType="end"/>
    </w:r>
    <w:r>
      <w:rPr>
        <w:rStyle w:val="PageNumber"/>
        <w:rFonts w:hint="eastAsia"/>
        <w:sz w:val="28"/>
      </w:rPr>
      <w:t xml:space="preserve">  -</w:t>
    </w:r>
    <w:r w:rsidR="004E2926">
      <w:rPr>
        <w:noProof/>
        <w:sz w:val="28"/>
      </w:rPr>
    </w:r>
    <w:r w:rsidR="004E2926">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EC49E5" w:rsidRDefault="00EC49E5">
                <w:pPr>
                  <w:rPr>
                    <w:rFonts w:hint="eastAsia"/>
                    <w:b/>
                    <w:sz w:val="20"/>
                  </w:rPr>
                </w:pPr>
                <w:r>
                  <w:rPr>
                    <w:rFonts w:hint="eastAsia"/>
                    <w:b/>
                    <w:sz w:val="20"/>
                  </w:rPr>
                  <w:t>A</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20"/>
                  </w:rPr>
                </w:pPr>
                <w:r>
                  <w:rPr>
                    <w:rFonts w:hint="eastAsia"/>
                    <w:b/>
                    <w:sz w:val="20"/>
                  </w:rPr>
                  <w:t>B</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C</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pStyle w:val="Heading2"/>
                  <w:rPr>
                    <w:rFonts w:hint="eastAsia"/>
                    <w:sz w:val="16"/>
                  </w:rPr>
                </w:pPr>
                <w:r>
                  <w:rPr>
                    <w:rFonts w:hint="eastAsia"/>
                  </w:rPr>
                  <w:t>D</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E</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20"/>
                  </w:rPr>
                </w:pPr>
                <w:r>
                  <w:rPr>
                    <w:rFonts w:hint="eastAsia"/>
                    <w:b/>
                    <w:sz w:val="20"/>
                  </w:rPr>
                  <w:t>F</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G</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H</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I</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J</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K</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L</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M</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N</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O</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P</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Q</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R</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S</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T</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U</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pStyle w:val="Heading3"/>
                  <w:jc w:val="left"/>
                  <w:rPr>
                    <w:rFonts w:hint="eastAsia"/>
                  </w:rPr>
                </w:pPr>
                <w:r>
                  <w:rPr>
                    <w:rFonts w:hint="eastAsia"/>
                  </w:rPr>
                  <w:t>V</w:t>
                </w:r>
              </w:p>
            </w:txbxContent>
          </v:textbox>
        </v:shape>
      </w:pict>
    </w:r>
    <w:r w:rsidR="004E2926">
      <w:rPr>
        <w:noProof/>
        <w:sz w:val="28"/>
      </w:rPr>
    </w:r>
    <w:r w:rsidR="004E2926">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EC49E5" w:rsidRDefault="00EC49E5">
                <w:pPr>
                  <w:rPr>
                    <w:rFonts w:eastAsia="SimHei" w:hint="eastAsia"/>
                    <w:b/>
                    <w:sz w:val="18"/>
                  </w:rPr>
                </w:pPr>
                <w:r>
                  <w:rPr>
                    <w:rFonts w:eastAsia="SimHei" w:hint="eastAsia"/>
                    <w:b/>
                    <w:sz w:val="18"/>
                  </w:rPr>
                  <w:t>由此</w:t>
                </w:r>
              </w:p>
            </w:txbxContent>
          </v:textbox>
        </v:shape>
      </w:pict>
    </w:r>
    <w:r w:rsidR="004E2926">
      <w:rPr>
        <w:noProof/>
        <w:sz w:val="28"/>
      </w:rPr>
    </w:r>
    <w:r w:rsidR="004E2926">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EC49E5" w:rsidRDefault="00EC49E5">
                <w:pPr>
                  <w:rPr>
                    <w:rFonts w:hint="eastAsia"/>
                    <w:b/>
                    <w:sz w:val="20"/>
                  </w:rPr>
                </w:pPr>
                <w:r>
                  <w:rPr>
                    <w:rFonts w:hint="eastAsia"/>
                    <w:b/>
                    <w:sz w:val="20"/>
                  </w:rPr>
                  <w:t>A</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20"/>
                  </w:rPr>
                </w:pPr>
                <w:r>
                  <w:rPr>
                    <w:rFonts w:hint="eastAsia"/>
                    <w:b/>
                    <w:sz w:val="20"/>
                  </w:rPr>
                  <w:t>B</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C</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pStyle w:val="Heading2"/>
                  <w:rPr>
                    <w:rFonts w:hint="eastAsia"/>
                    <w:sz w:val="16"/>
                  </w:rPr>
                </w:pPr>
                <w:r>
                  <w:rPr>
                    <w:rFonts w:hint="eastAsia"/>
                  </w:rPr>
                  <w:t>D</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E</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20"/>
                  </w:rPr>
                </w:pPr>
                <w:r>
                  <w:rPr>
                    <w:rFonts w:hint="eastAsia"/>
                    <w:b/>
                    <w:sz w:val="20"/>
                  </w:rPr>
                  <w:t>F</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G</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H</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I</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J</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K</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L</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M</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N</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O</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P</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Q</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R</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S</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T</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rPr>
                    <w:rFonts w:hint="eastAsia"/>
                    <w:b/>
                    <w:sz w:val="16"/>
                  </w:rPr>
                </w:pPr>
                <w:r>
                  <w:rPr>
                    <w:rFonts w:hint="eastAsia"/>
                    <w:b/>
                    <w:sz w:val="20"/>
                  </w:rPr>
                  <w:t>U</w:t>
                </w:r>
              </w:p>
              <w:p w:rsidR="00EC49E5" w:rsidRDefault="00EC49E5">
                <w:pPr>
                  <w:rPr>
                    <w:rFonts w:hint="eastAsia"/>
                    <w:b/>
                    <w:sz w:val="10"/>
                  </w:rPr>
                </w:pPr>
              </w:p>
              <w:p w:rsidR="00EC49E5" w:rsidRDefault="00EC49E5">
                <w:pPr>
                  <w:rPr>
                    <w:rFonts w:hint="eastAsia"/>
                    <w:b/>
                    <w:sz w:val="16"/>
                  </w:rPr>
                </w:pPr>
              </w:p>
              <w:p w:rsidR="00EC49E5" w:rsidRDefault="00EC49E5">
                <w:pPr>
                  <w:rPr>
                    <w:rFonts w:hint="eastAsia"/>
                    <w:b/>
                    <w:sz w:val="16"/>
                  </w:rPr>
                </w:pPr>
              </w:p>
              <w:p w:rsidR="00EC49E5" w:rsidRDefault="00EC49E5">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52664382">
    <w:abstractNumId w:val="5"/>
  </w:num>
  <w:num w:numId="2" w16cid:durableId="1596859074">
    <w:abstractNumId w:val="1"/>
  </w:num>
  <w:num w:numId="3" w16cid:durableId="329405697">
    <w:abstractNumId w:val="12"/>
  </w:num>
  <w:num w:numId="4" w16cid:durableId="1355303619">
    <w:abstractNumId w:val="3"/>
  </w:num>
  <w:num w:numId="5" w16cid:durableId="1574201825">
    <w:abstractNumId w:val="29"/>
  </w:num>
  <w:num w:numId="6" w16cid:durableId="905190335">
    <w:abstractNumId w:val="2"/>
  </w:num>
  <w:num w:numId="7" w16cid:durableId="323318833">
    <w:abstractNumId w:val="38"/>
  </w:num>
  <w:num w:numId="8" w16cid:durableId="1068452825">
    <w:abstractNumId w:val="37"/>
  </w:num>
  <w:num w:numId="9" w16cid:durableId="1993558495">
    <w:abstractNumId w:val="21"/>
  </w:num>
  <w:num w:numId="10" w16cid:durableId="575241468">
    <w:abstractNumId w:val="15"/>
  </w:num>
  <w:num w:numId="11" w16cid:durableId="295568257">
    <w:abstractNumId w:val="34"/>
  </w:num>
  <w:num w:numId="12" w16cid:durableId="285625351">
    <w:abstractNumId w:val="19"/>
  </w:num>
  <w:num w:numId="13" w16cid:durableId="1630428896">
    <w:abstractNumId w:val="39"/>
  </w:num>
  <w:num w:numId="14" w16cid:durableId="210070126">
    <w:abstractNumId w:val="20"/>
  </w:num>
  <w:num w:numId="15" w16cid:durableId="1228960474">
    <w:abstractNumId w:val="8"/>
  </w:num>
  <w:num w:numId="16" w16cid:durableId="1608928277">
    <w:abstractNumId w:val="14"/>
  </w:num>
  <w:num w:numId="17" w16cid:durableId="128207580">
    <w:abstractNumId w:val="17"/>
  </w:num>
  <w:num w:numId="18" w16cid:durableId="758450794">
    <w:abstractNumId w:val="30"/>
  </w:num>
  <w:num w:numId="19" w16cid:durableId="780225457">
    <w:abstractNumId w:val="10"/>
  </w:num>
  <w:num w:numId="20" w16cid:durableId="35398588">
    <w:abstractNumId w:val="32"/>
  </w:num>
  <w:num w:numId="21" w16cid:durableId="392854736">
    <w:abstractNumId w:val="6"/>
  </w:num>
  <w:num w:numId="22" w16cid:durableId="193932531">
    <w:abstractNumId w:val="23"/>
  </w:num>
  <w:num w:numId="23" w16cid:durableId="273943319">
    <w:abstractNumId w:val="36"/>
  </w:num>
  <w:num w:numId="24" w16cid:durableId="521749818">
    <w:abstractNumId w:val="33"/>
  </w:num>
  <w:num w:numId="25" w16cid:durableId="2074739213">
    <w:abstractNumId w:val="26"/>
  </w:num>
  <w:num w:numId="26" w16cid:durableId="1770537339">
    <w:abstractNumId w:val="7"/>
  </w:num>
  <w:num w:numId="27" w16cid:durableId="1531801005">
    <w:abstractNumId w:val="11"/>
  </w:num>
  <w:num w:numId="28" w16cid:durableId="1147238153">
    <w:abstractNumId w:val="25"/>
  </w:num>
  <w:num w:numId="29" w16cid:durableId="1687753367">
    <w:abstractNumId w:val="4"/>
  </w:num>
  <w:num w:numId="30" w16cid:durableId="1468932092">
    <w:abstractNumId w:val="13"/>
  </w:num>
  <w:num w:numId="31" w16cid:durableId="1140003242">
    <w:abstractNumId w:val="24"/>
  </w:num>
  <w:num w:numId="32" w16cid:durableId="1384251828">
    <w:abstractNumId w:val="22"/>
  </w:num>
  <w:num w:numId="33" w16cid:durableId="305353977">
    <w:abstractNumId w:val="9"/>
  </w:num>
  <w:num w:numId="34" w16cid:durableId="385179979">
    <w:abstractNumId w:val="18"/>
  </w:num>
  <w:num w:numId="35" w16cid:durableId="1329364541">
    <w:abstractNumId w:val="27"/>
  </w:num>
  <w:num w:numId="36" w16cid:durableId="1138380866">
    <w:abstractNumId w:val="31"/>
  </w:num>
  <w:num w:numId="37" w16cid:durableId="1061100502">
    <w:abstractNumId w:val="0"/>
  </w:num>
  <w:num w:numId="38" w16cid:durableId="593319096">
    <w:abstractNumId w:val="28"/>
  </w:num>
  <w:num w:numId="39" w16cid:durableId="1677339475">
    <w:abstractNumId w:val="40"/>
  </w:num>
  <w:num w:numId="40" w16cid:durableId="1159688908">
    <w:abstractNumId w:val="16"/>
  </w:num>
  <w:num w:numId="41" w16cid:durableId="14488135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3DD"/>
    <w:rsid w:val="00033B43"/>
    <w:rsid w:val="0005311C"/>
    <w:rsid w:val="000A13DD"/>
    <w:rsid w:val="001F212F"/>
    <w:rsid w:val="00201FF1"/>
    <w:rsid w:val="002D1A51"/>
    <w:rsid w:val="002D34AE"/>
    <w:rsid w:val="002F6E9A"/>
    <w:rsid w:val="003709EA"/>
    <w:rsid w:val="003C1AA7"/>
    <w:rsid w:val="003D4CBE"/>
    <w:rsid w:val="003F7500"/>
    <w:rsid w:val="00433015"/>
    <w:rsid w:val="0043338A"/>
    <w:rsid w:val="00466F6D"/>
    <w:rsid w:val="004D261A"/>
    <w:rsid w:val="004E2926"/>
    <w:rsid w:val="00565550"/>
    <w:rsid w:val="005866C2"/>
    <w:rsid w:val="005975B6"/>
    <w:rsid w:val="005E30FB"/>
    <w:rsid w:val="00757DB8"/>
    <w:rsid w:val="00777FEC"/>
    <w:rsid w:val="007D0A23"/>
    <w:rsid w:val="007F3368"/>
    <w:rsid w:val="00811CBF"/>
    <w:rsid w:val="0085238E"/>
    <w:rsid w:val="00866042"/>
    <w:rsid w:val="008A0B20"/>
    <w:rsid w:val="008B6BC9"/>
    <w:rsid w:val="00916C50"/>
    <w:rsid w:val="00960C42"/>
    <w:rsid w:val="009A430D"/>
    <w:rsid w:val="009C4ED7"/>
    <w:rsid w:val="009D34E3"/>
    <w:rsid w:val="009E5F0D"/>
    <w:rsid w:val="00A64C49"/>
    <w:rsid w:val="00A7655A"/>
    <w:rsid w:val="00AD6082"/>
    <w:rsid w:val="00C760BD"/>
    <w:rsid w:val="00C85B58"/>
    <w:rsid w:val="00C878AC"/>
    <w:rsid w:val="00C933A5"/>
    <w:rsid w:val="00CC31F4"/>
    <w:rsid w:val="00CD4261"/>
    <w:rsid w:val="00D121BD"/>
    <w:rsid w:val="00D151F6"/>
    <w:rsid w:val="00D52500"/>
    <w:rsid w:val="00DB59FA"/>
    <w:rsid w:val="00DC6867"/>
    <w:rsid w:val="00E746EA"/>
    <w:rsid w:val="00EC49E5"/>
    <w:rsid w:val="00ED3B55"/>
    <w:rsid w:val="00F169A9"/>
    <w:rsid w:val="00F31CF9"/>
    <w:rsid w:val="00F31FCA"/>
    <w:rsid w:val="00F76C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E6C9D37-B74C-634F-B436-0C47EF44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9E5F0D"/>
    <w:pPr>
      <w:ind w:left="720"/>
    </w:pPr>
  </w:style>
  <w:style w:type="character" w:customStyle="1" w:styleId="Heading2Char">
    <w:name w:val="Heading 2 Char"/>
    <w:basedOn w:val="DefaultParagraphFont"/>
    <w:link w:val="Heading2"/>
    <w:rsid w:val="00466F6D"/>
    <w:rPr>
      <w:b/>
      <w:bCs/>
      <w:szCs w:val="24"/>
    </w:rPr>
  </w:style>
  <w:style w:type="character" w:customStyle="1" w:styleId="Heading3Char">
    <w:name w:val="Heading 3 Char"/>
    <w:basedOn w:val="DefaultParagraphFont"/>
    <w:link w:val="Heading3"/>
    <w:rsid w:val="00466F6D"/>
    <w:rPr>
      <w:b/>
      <w:bCs/>
      <w:szCs w:val="24"/>
    </w:rPr>
  </w:style>
  <w:style w:type="character" w:customStyle="1" w:styleId="Heading6Char">
    <w:name w:val="Heading 6 Char"/>
    <w:basedOn w:val="DefaultParagraphFont"/>
    <w:link w:val="Heading6"/>
    <w:rsid w:val="00466F6D"/>
    <w:rPr>
      <w:kern w:val="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2010-07-05T00:46:00Z</cp:lastPrinted>
  <dcterms:created xsi:type="dcterms:W3CDTF">2023-10-14T01:20:00Z</dcterms:created>
  <dcterms:modified xsi:type="dcterms:W3CDTF">2023-10-14T01:20:00Z</dcterms:modified>
</cp:coreProperties>
</file>