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50B8" w:rsidRPr="00EB7876" w:rsidRDefault="00F26B60" w:rsidP="00EB7876">
      <w:pPr>
        <w:pStyle w:val="Heading2"/>
        <w:tabs>
          <w:tab w:val="clear" w:pos="4320"/>
          <w:tab w:val="clear" w:pos="9072"/>
        </w:tabs>
        <w:snapToGrid w:val="0"/>
        <w:spacing w:line="360" w:lineRule="auto"/>
        <w:jc w:val="right"/>
        <w:rPr>
          <w:rFonts w:eastAsia="PMingLiU"/>
          <w:sz w:val="28"/>
          <w:szCs w:val="28"/>
        </w:rPr>
      </w:pPr>
      <w:r w:rsidRPr="00EB7876">
        <w:rPr>
          <w:rFonts w:eastAsia="PMingLiU"/>
          <w:b w:val="0"/>
          <w:bCs w:val="0"/>
          <w:sz w:val="28"/>
          <w:szCs w:val="28"/>
        </w:rPr>
        <w:t>DC</w:t>
      </w:r>
      <w:r w:rsidR="00325DC8">
        <w:rPr>
          <w:rFonts w:eastAsia="PMingLiU"/>
          <w:b w:val="0"/>
          <w:bCs w:val="0"/>
          <w:sz w:val="28"/>
          <w:szCs w:val="28"/>
        </w:rPr>
        <w:t>PI</w:t>
      </w:r>
      <w:r w:rsidRPr="00EB7876">
        <w:rPr>
          <w:rFonts w:eastAsia="PMingLiU"/>
          <w:b w:val="0"/>
          <w:bCs w:val="0"/>
          <w:sz w:val="28"/>
          <w:szCs w:val="28"/>
        </w:rPr>
        <w:t xml:space="preserve"> </w:t>
      </w:r>
      <w:r w:rsidR="0074660A">
        <w:rPr>
          <w:rFonts w:eastAsia="PMingLiU"/>
          <w:b w:val="0"/>
          <w:bCs w:val="0"/>
          <w:sz w:val="28"/>
          <w:szCs w:val="28"/>
        </w:rPr>
        <w:t>2685</w:t>
      </w:r>
      <w:r w:rsidR="005C128A" w:rsidRPr="00EB7876">
        <w:rPr>
          <w:rFonts w:eastAsia="PMingLiU"/>
          <w:b w:val="0"/>
          <w:bCs w:val="0"/>
          <w:sz w:val="28"/>
          <w:szCs w:val="28"/>
        </w:rPr>
        <w:t>/201</w:t>
      </w:r>
      <w:r w:rsidR="0074660A">
        <w:rPr>
          <w:rFonts w:eastAsia="PMingLiU"/>
          <w:b w:val="0"/>
          <w:bCs w:val="0"/>
          <w:sz w:val="28"/>
          <w:szCs w:val="28"/>
        </w:rPr>
        <w:t>7</w:t>
      </w:r>
    </w:p>
    <w:p w:rsidR="00A463F6" w:rsidRPr="00EB7876" w:rsidRDefault="009764B3" w:rsidP="00EB7876">
      <w:pPr>
        <w:spacing w:line="360" w:lineRule="auto"/>
        <w:jc w:val="right"/>
        <w:rPr>
          <w:rFonts w:eastAsia="PMingLiU"/>
        </w:rPr>
      </w:pPr>
      <w:r w:rsidRPr="009764B3">
        <w:rPr>
          <w:rStyle w:val="PlaceholderText"/>
          <w:rFonts w:eastAsia="PMingLiU"/>
          <w:color w:val="auto"/>
        </w:rPr>
        <w:t>[2021] HKDC 684</w:t>
      </w:r>
    </w:p>
    <w:p w:rsidR="00F26B60" w:rsidRPr="00EB7876" w:rsidRDefault="00F26B60" w:rsidP="00EB7876">
      <w:pPr>
        <w:pStyle w:val="normal3"/>
        <w:tabs>
          <w:tab w:val="clear" w:pos="4320"/>
          <w:tab w:val="clear" w:pos="4500"/>
          <w:tab w:val="clear" w:pos="9000"/>
          <w:tab w:val="clear" w:pos="9072"/>
        </w:tabs>
        <w:overflowPunct/>
        <w:autoSpaceDE/>
        <w:autoSpaceDN/>
        <w:rPr>
          <w:rFonts w:eastAsia="PMingLiU"/>
          <w:lang w:val="en-US"/>
        </w:rPr>
      </w:pPr>
    </w:p>
    <w:p w:rsidR="005E4F81" w:rsidRPr="00EB7876" w:rsidRDefault="005E4F81" w:rsidP="00EB7876">
      <w:pPr>
        <w:pStyle w:val="normal3"/>
        <w:tabs>
          <w:tab w:val="clear" w:pos="4320"/>
          <w:tab w:val="clear" w:pos="4500"/>
          <w:tab w:val="clear" w:pos="9000"/>
          <w:tab w:val="clear" w:pos="9072"/>
        </w:tabs>
        <w:overflowPunct/>
        <w:autoSpaceDE/>
        <w:autoSpaceDN/>
        <w:rPr>
          <w:rFonts w:eastAsia="PMingLiU"/>
          <w:lang w:val="en-US"/>
        </w:rPr>
        <w:sectPr w:rsidR="005E4F81" w:rsidRPr="00EB7876" w:rsidSect="00EB4E6E">
          <w:headerReference w:type="default" r:id="rId8"/>
          <w:footerReference w:type="default" r:id="rId9"/>
          <w:pgSz w:w="11906" w:h="16838" w:code="9"/>
          <w:pgMar w:top="1800" w:right="1800" w:bottom="1440" w:left="1800" w:header="720" w:footer="720" w:gutter="0"/>
          <w:cols w:space="708"/>
          <w:docGrid w:linePitch="380"/>
        </w:sectPr>
      </w:pPr>
    </w:p>
    <w:p w:rsidR="00F26B60" w:rsidRPr="00EB7876" w:rsidRDefault="00F26B60" w:rsidP="00EB7876">
      <w:pPr>
        <w:tabs>
          <w:tab w:val="clear" w:pos="4320"/>
          <w:tab w:val="clear" w:pos="9072"/>
        </w:tabs>
        <w:spacing w:line="360" w:lineRule="auto"/>
        <w:jc w:val="center"/>
        <w:rPr>
          <w:rFonts w:eastAsia="PMingLiU"/>
          <w:b/>
        </w:rPr>
      </w:pPr>
      <w:r w:rsidRPr="00EB7876">
        <w:rPr>
          <w:rFonts w:eastAsia="PMingLiU"/>
          <w:b/>
        </w:rPr>
        <w:t>IN THE DISTRICT COURT OF THE</w:t>
      </w:r>
    </w:p>
    <w:p w:rsidR="00F26B60" w:rsidRPr="00EB7876" w:rsidRDefault="00F26B60" w:rsidP="00EB7876">
      <w:pPr>
        <w:pStyle w:val="Heading1"/>
        <w:snapToGrid w:val="0"/>
        <w:spacing w:before="0" w:after="0" w:line="360" w:lineRule="auto"/>
        <w:jc w:val="center"/>
        <w:rPr>
          <w:rFonts w:ascii="Times New Roman" w:eastAsia="PMingLiU" w:hAnsi="Times New Roman"/>
        </w:rPr>
      </w:pPr>
      <w:r w:rsidRPr="00EB7876">
        <w:rPr>
          <w:rFonts w:ascii="Times New Roman" w:eastAsia="PMingLiU" w:hAnsi="Times New Roman"/>
        </w:rPr>
        <w:t>HONG KONG SPECIAL ADMINISTRATIVE REGION</w:t>
      </w:r>
    </w:p>
    <w:p w:rsidR="00F26B60" w:rsidRPr="00EB7876" w:rsidRDefault="00325DC8" w:rsidP="00EB7876">
      <w:pPr>
        <w:tabs>
          <w:tab w:val="clear" w:pos="4320"/>
          <w:tab w:val="clear" w:pos="9072"/>
        </w:tabs>
        <w:spacing w:line="360" w:lineRule="auto"/>
        <w:jc w:val="center"/>
        <w:rPr>
          <w:rFonts w:eastAsia="PMingLiU"/>
        </w:rPr>
      </w:pPr>
      <w:r>
        <w:rPr>
          <w:rFonts w:eastAsia="PMingLiU"/>
        </w:rPr>
        <w:t xml:space="preserve">PERSONAL INJURIES </w:t>
      </w:r>
      <w:r w:rsidR="004D3B04">
        <w:rPr>
          <w:rFonts w:eastAsia="PMingLiU"/>
        </w:rPr>
        <w:t>ACTION</w:t>
      </w:r>
      <w:r w:rsidR="00A364E5" w:rsidRPr="00EB7876">
        <w:rPr>
          <w:rFonts w:eastAsia="PMingLiU"/>
        </w:rPr>
        <w:t xml:space="preserve"> NO</w:t>
      </w:r>
      <w:r w:rsidR="004D3B04">
        <w:rPr>
          <w:rFonts w:eastAsia="PMingLiU"/>
        </w:rPr>
        <w:t>.</w:t>
      </w:r>
      <w:r w:rsidR="00A364E5" w:rsidRPr="00EB7876">
        <w:rPr>
          <w:rFonts w:eastAsia="PMingLiU"/>
        </w:rPr>
        <w:t xml:space="preserve"> </w:t>
      </w:r>
      <w:r w:rsidR="0074660A">
        <w:rPr>
          <w:rFonts w:eastAsia="PMingLiU"/>
        </w:rPr>
        <w:t>2685</w:t>
      </w:r>
      <w:r w:rsidR="00F26B60" w:rsidRPr="00EB7876">
        <w:rPr>
          <w:rFonts w:eastAsia="PMingLiU"/>
        </w:rPr>
        <w:t xml:space="preserve"> OF 20</w:t>
      </w:r>
      <w:r w:rsidR="005E4F81" w:rsidRPr="00EB7876">
        <w:rPr>
          <w:rFonts w:eastAsia="PMingLiU"/>
        </w:rPr>
        <w:t>1</w:t>
      </w:r>
      <w:r w:rsidR="0074660A">
        <w:rPr>
          <w:rFonts w:eastAsia="PMingLiU"/>
          <w:lang w:eastAsia="zh-TW"/>
        </w:rPr>
        <w:t>7</w:t>
      </w:r>
    </w:p>
    <w:p w:rsidR="00804802" w:rsidRPr="00EB7876" w:rsidRDefault="00804802" w:rsidP="00EB7876">
      <w:pPr>
        <w:tabs>
          <w:tab w:val="clear" w:pos="1440"/>
          <w:tab w:val="clear" w:pos="4320"/>
          <w:tab w:val="clear" w:pos="9072"/>
        </w:tabs>
        <w:spacing w:line="360" w:lineRule="auto"/>
        <w:ind w:left="4140"/>
        <w:jc w:val="both"/>
        <w:rPr>
          <w:rFonts w:eastAsia="PMingLiU"/>
        </w:rPr>
      </w:pPr>
    </w:p>
    <w:p w:rsidR="00F26626" w:rsidRPr="00EB7876" w:rsidRDefault="00F26626" w:rsidP="00EB7876">
      <w:pPr>
        <w:tabs>
          <w:tab w:val="clear" w:pos="4320"/>
          <w:tab w:val="clear" w:pos="9072"/>
        </w:tabs>
        <w:spacing w:line="360" w:lineRule="auto"/>
        <w:jc w:val="center"/>
        <w:rPr>
          <w:rFonts w:eastAsia="PMingLiU"/>
        </w:rPr>
      </w:pPr>
      <w:r w:rsidRPr="00EB7876">
        <w:rPr>
          <w:rFonts w:eastAsia="PMingLiU"/>
        </w:rPr>
        <w:t>-------------------------</w:t>
      </w:r>
      <w:r w:rsidR="00257912" w:rsidRPr="00EB7876">
        <w:rPr>
          <w:rFonts w:eastAsia="PMingLiU"/>
        </w:rPr>
        <w:t>-</w:t>
      </w:r>
    </w:p>
    <w:p w:rsidR="0074660A" w:rsidRDefault="0074660A" w:rsidP="0074660A">
      <w:pPr>
        <w:spacing w:line="360" w:lineRule="auto"/>
        <w:rPr>
          <w:rFonts w:eastAsia="PMingLiU"/>
          <w:bCs/>
          <w:lang w:val="en-GB"/>
        </w:rPr>
      </w:pPr>
      <w:r>
        <w:rPr>
          <w:rFonts w:eastAsia="PMingLiU"/>
          <w:bCs/>
          <w:lang w:val="en-GB"/>
        </w:rPr>
        <w:t>BETWEEN</w:t>
      </w:r>
    </w:p>
    <w:p w:rsidR="0074660A" w:rsidRDefault="0074660A" w:rsidP="0074660A">
      <w:pPr>
        <w:spacing w:line="360" w:lineRule="auto"/>
        <w:rPr>
          <w:rFonts w:eastAsia="PMingLiU"/>
          <w:bCs/>
          <w:lang w:val="en-GB"/>
        </w:rPr>
      </w:pPr>
    </w:p>
    <w:p w:rsidR="004942AE" w:rsidRPr="0074660A" w:rsidRDefault="0074660A" w:rsidP="0074660A">
      <w:pPr>
        <w:tabs>
          <w:tab w:val="clear" w:pos="4320"/>
          <w:tab w:val="clear" w:pos="9072"/>
          <w:tab w:val="right" w:pos="8280"/>
        </w:tabs>
        <w:spacing w:line="360" w:lineRule="auto"/>
        <w:rPr>
          <w:rFonts w:eastAsia="PMingLiU"/>
          <w:bCs/>
          <w:lang w:val="en-GB"/>
        </w:rPr>
      </w:pPr>
      <w:r>
        <w:rPr>
          <w:rFonts w:eastAsia="PMingLiU"/>
        </w:rPr>
        <w:tab/>
        <w:t>CHING KWONG FAT</w:t>
      </w:r>
      <w:r w:rsidR="00325DC8">
        <w:rPr>
          <w:rFonts w:eastAsia="PMingLiU"/>
        </w:rPr>
        <w:tab/>
      </w:r>
      <w:r w:rsidR="004D3B04">
        <w:rPr>
          <w:rFonts w:eastAsia="PMingLiU"/>
        </w:rPr>
        <w:t>Plaintiff</w:t>
      </w:r>
    </w:p>
    <w:p w:rsidR="0074660A" w:rsidRDefault="00325DC8" w:rsidP="00325DC8">
      <w:pPr>
        <w:tabs>
          <w:tab w:val="clear" w:pos="9072"/>
          <w:tab w:val="right" w:pos="8280"/>
        </w:tabs>
        <w:spacing w:line="360" w:lineRule="auto"/>
        <w:rPr>
          <w:rFonts w:eastAsia="PMingLiU"/>
          <w:bCs/>
          <w:lang w:val="en-GB"/>
        </w:rPr>
      </w:pPr>
      <w:r>
        <w:rPr>
          <w:rFonts w:eastAsia="PMingLiU"/>
          <w:bCs/>
          <w:lang w:val="en-GB"/>
        </w:rPr>
        <w:tab/>
      </w:r>
    </w:p>
    <w:p w:rsidR="004942AE" w:rsidRPr="00EB7876" w:rsidRDefault="0074660A" w:rsidP="00325DC8">
      <w:pPr>
        <w:tabs>
          <w:tab w:val="clear" w:pos="9072"/>
          <w:tab w:val="right" w:pos="8280"/>
        </w:tabs>
        <w:spacing w:line="360" w:lineRule="auto"/>
        <w:rPr>
          <w:rFonts w:eastAsia="PMingLiU"/>
          <w:bCs/>
          <w:lang w:val="en-GB"/>
        </w:rPr>
      </w:pPr>
      <w:r>
        <w:rPr>
          <w:rFonts w:eastAsia="PMingLiU"/>
          <w:bCs/>
          <w:lang w:val="en-GB"/>
        </w:rPr>
        <w:tab/>
      </w:r>
      <w:r w:rsidR="00325DC8">
        <w:rPr>
          <w:rFonts w:eastAsia="PMingLiU"/>
          <w:bCs/>
          <w:lang w:val="en-GB"/>
        </w:rPr>
        <w:tab/>
      </w:r>
      <w:r w:rsidR="004942AE" w:rsidRPr="00EB7876">
        <w:rPr>
          <w:rFonts w:eastAsia="PMingLiU"/>
          <w:bCs/>
          <w:lang w:val="en-GB"/>
        </w:rPr>
        <w:t>and</w:t>
      </w:r>
    </w:p>
    <w:p w:rsidR="0074660A" w:rsidRDefault="0074660A" w:rsidP="0074660A">
      <w:pPr>
        <w:tabs>
          <w:tab w:val="clear" w:pos="4320"/>
          <w:tab w:val="clear" w:pos="9072"/>
          <w:tab w:val="right" w:pos="8280"/>
        </w:tabs>
        <w:ind w:left="1440"/>
        <w:rPr>
          <w:rFonts w:eastAsia="PMingLiU"/>
          <w:bCs/>
          <w:lang w:val="en-GB"/>
        </w:rPr>
      </w:pPr>
    </w:p>
    <w:p w:rsidR="0074660A" w:rsidRDefault="0074660A" w:rsidP="0074660A">
      <w:pPr>
        <w:tabs>
          <w:tab w:val="clear" w:pos="4320"/>
          <w:tab w:val="clear" w:pos="9072"/>
          <w:tab w:val="right" w:pos="8280"/>
        </w:tabs>
        <w:ind w:left="1440"/>
        <w:rPr>
          <w:rFonts w:eastAsia="PMingLiU"/>
          <w:bCs/>
          <w:lang w:val="en-GB"/>
        </w:rPr>
      </w:pPr>
      <w:r>
        <w:rPr>
          <w:rFonts w:eastAsia="PMingLiU"/>
          <w:bCs/>
          <w:lang w:val="en-GB"/>
        </w:rPr>
        <w:t>FUNG DIN CHUNG RICKIE</w:t>
      </w:r>
      <w:r>
        <w:rPr>
          <w:rFonts w:eastAsia="PMingLiU"/>
          <w:bCs/>
          <w:lang w:val="en-GB"/>
        </w:rPr>
        <w:tab/>
        <w:t>1</w:t>
      </w:r>
      <w:r w:rsidRPr="0074660A">
        <w:rPr>
          <w:rFonts w:eastAsia="PMingLiU"/>
          <w:bCs/>
          <w:vertAlign w:val="superscript"/>
          <w:lang w:val="en-GB"/>
        </w:rPr>
        <w:t>st</w:t>
      </w:r>
      <w:r>
        <w:rPr>
          <w:rFonts w:eastAsia="PMingLiU"/>
          <w:bCs/>
          <w:lang w:val="en-GB"/>
        </w:rPr>
        <w:t xml:space="preserve"> Defendant</w:t>
      </w:r>
    </w:p>
    <w:p w:rsidR="00325DC8" w:rsidRDefault="004942AE" w:rsidP="002368DA">
      <w:pPr>
        <w:tabs>
          <w:tab w:val="clear" w:pos="9072"/>
          <w:tab w:val="right" w:pos="8280"/>
        </w:tabs>
        <w:ind w:left="1440"/>
        <w:rPr>
          <w:rFonts w:eastAsia="PMingLiU"/>
          <w:bCs/>
          <w:lang w:val="en-GB"/>
        </w:rPr>
      </w:pPr>
      <w:r w:rsidRPr="00EB7876">
        <w:rPr>
          <w:rFonts w:eastAsia="PMingLiU"/>
          <w:bCs/>
          <w:lang w:val="en-GB"/>
        </w:rPr>
        <w:tab/>
      </w:r>
    </w:p>
    <w:p w:rsidR="00141BB5" w:rsidRPr="00EB7876" w:rsidRDefault="0074660A" w:rsidP="002368DA">
      <w:pPr>
        <w:tabs>
          <w:tab w:val="clear" w:pos="9072"/>
          <w:tab w:val="right" w:pos="8280"/>
        </w:tabs>
        <w:ind w:left="1440"/>
        <w:rPr>
          <w:rFonts w:eastAsia="PMingLiU"/>
          <w:bCs/>
          <w:lang w:val="en-GB"/>
        </w:rPr>
      </w:pPr>
      <w:r>
        <w:rPr>
          <w:rFonts w:eastAsia="PMingLiU"/>
          <w:bCs/>
          <w:lang w:val="en-GB"/>
        </w:rPr>
        <w:t>SILVER HORIZON HOLDINGS LIMITED</w:t>
      </w:r>
      <w:r w:rsidR="00325DC8">
        <w:rPr>
          <w:rFonts w:eastAsia="PMingLiU"/>
          <w:bCs/>
          <w:lang w:val="en-GB"/>
        </w:rPr>
        <w:tab/>
      </w:r>
      <w:r>
        <w:rPr>
          <w:rFonts w:eastAsia="PMingLiU"/>
          <w:bCs/>
          <w:lang w:val="en-GB"/>
        </w:rPr>
        <w:t>2</w:t>
      </w:r>
      <w:r w:rsidRPr="0074660A">
        <w:rPr>
          <w:rFonts w:eastAsia="PMingLiU"/>
          <w:bCs/>
          <w:vertAlign w:val="superscript"/>
          <w:lang w:val="en-GB"/>
        </w:rPr>
        <w:t>nd</w:t>
      </w:r>
      <w:r>
        <w:rPr>
          <w:rFonts w:eastAsia="PMingLiU"/>
          <w:bCs/>
          <w:lang w:val="en-GB"/>
        </w:rPr>
        <w:t xml:space="preserve"> </w:t>
      </w:r>
      <w:r w:rsidR="004D3B04">
        <w:rPr>
          <w:rFonts w:eastAsia="PMingLiU"/>
          <w:bCs/>
          <w:lang w:val="en-GB"/>
        </w:rPr>
        <w:t>Defen</w:t>
      </w:r>
      <w:r w:rsidR="004942AE" w:rsidRPr="00EB7876">
        <w:rPr>
          <w:rFonts w:eastAsia="PMingLiU"/>
          <w:bCs/>
          <w:lang w:val="en-GB"/>
        </w:rPr>
        <w:t>d</w:t>
      </w:r>
      <w:r w:rsidR="004D3B04">
        <w:rPr>
          <w:rFonts w:eastAsia="PMingLiU"/>
          <w:bCs/>
          <w:lang w:val="en-GB"/>
        </w:rPr>
        <w:t>a</w:t>
      </w:r>
      <w:r w:rsidR="004942AE" w:rsidRPr="00EB7876">
        <w:rPr>
          <w:rFonts w:eastAsia="PMingLiU"/>
          <w:bCs/>
          <w:lang w:val="en-GB"/>
        </w:rPr>
        <w:t>nt</w:t>
      </w:r>
    </w:p>
    <w:p w:rsidR="00CF5870" w:rsidRDefault="00CF5870" w:rsidP="002368DA">
      <w:pPr>
        <w:tabs>
          <w:tab w:val="clear" w:pos="9072"/>
          <w:tab w:val="right" w:pos="8280"/>
        </w:tabs>
        <w:ind w:left="1440"/>
        <w:rPr>
          <w:bCs/>
          <w:szCs w:val="24"/>
          <w:lang w:val="en-GB"/>
        </w:rPr>
      </w:pPr>
    </w:p>
    <w:p w:rsidR="005E4F81" w:rsidRPr="00EB7876" w:rsidRDefault="005E4F81" w:rsidP="008201D8">
      <w:pPr>
        <w:tabs>
          <w:tab w:val="clear" w:pos="1440"/>
          <w:tab w:val="clear" w:pos="4320"/>
          <w:tab w:val="clear" w:pos="9072"/>
          <w:tab w:val="center" w:pos="4140"/>
          <w:tab w:val="right" w:pos="8280"/>
        </w:tabs>
        <w:spacing w:line="360" w:lineRule="auto"/>
        <w:jc w:val="center"/>
        <w:rPr>
          <w:rFonts w:eastAsia="PMingLiU"/>
        </w:rPr>
      </w:pPr>
      <w:r w:rsidRPr="00EB7876">
        <w:rPr>
          <w:rFonts w:eastAsia="PMingLiU"/>
        </w:rPr>
        <w:t>-------------------------</w:t>
      </w:r>
    </w:p>
    <w:p w:rsidR="00CF5870" w:rsidRPr="00CF5870" w:rsidRDefault="00CF5870" w:rsidP="008201D8">
      <w:pPr>
        <w:spacing w:line="360" w:lineRule="auto"/>
        <w:jc w:val="both"/>
        <w:rPr>
          <w:rFonts w:eastAsia="PMingLiU"/>
        </w:rPr>
      </w:pPr>
    </w:p>
    <w:p w:rsidR="00CF5870" w:rsidRPr="00CF5870" w:rsidRDefault="005065A5" w:rsidP="008201D8">
      <w:pPr>
        <w:spacing w:line="360" w:lineRule="auto"/>
        <w:jc w:val="both"/>
        <w:rPr>
          <w:rFonts w:eastAsia="PMingLiU"/>
        </w:rPr>
      </w:pPr>
      <w:r>
        <w:rPr>
          <w:rFonts w:eastAsia="PMingLiU"/>
        </w:rPr>
        <w:t>Coram</w:t>
      </w:r>
      <w:r w:rsidR="00CF5870" w:rsidRPr="00CF5870">
        <w:rPr>
          <w:rFonts w:eastAsia="PMingLiU"/>
        </w:rPr>
        <w:t>:</w:t>
      </w:r>
      <w:r w:rsidR="008201D8">
        <w:rPr>
          <w:rFonts w:eastAsia="PMingLiU"/>
        </w:rPr>
        <w:t xml:space="preserve">  </w:t>
      </w:r>
      <w:r w:rsidR="00CF5870" w:rsidRPr="00CF5870">
        <w:rPr>
          <w:rFonts w:eastAsia="PMingLiU"/>
        </w:rPr>
        <w:t>His Honour Judge H</w:t>
      </w:r>
      <w:r w:rsidR="00553904">
        <w:rPr>
          <w:rFonts w:eastAsia="PMingLiU"/>
        </w:rPr>
        <w:t>.</w:t>
      </w:r>
      <w:r w:rsidR="00DF2BD4">
        <w:rPr>
          <w:rFonts w:eastAsia="PMingLiU"/>
        </w:rPr>
        <w:t xml:space="preserve"> Au-Yeung in Court</w:t>
      </w:r>
    </w:p>
    <w:p w:rsidR="00CF5870" w:rsidRDefault="00CF5870" w:rsidP="008201D8">
      <w:pPr>
        <w:spacing w:line="360" w:lineRule="auto"/>
        <w:jc w:val="both"/>
        <w:rPr>
          <w:rFonts w:eastAsia="PMingLiU"/>
        </w:rPr>
      </w:pPr>
      <w:r w:rsidRPr="00CF5870">
        <w:rPr>
          <w:rFonts w:eastAsia="PMingLiU"/>
        </w:rPr>
        <w:t>Date</w:t>
      </w:r>
      <w:r w:rsidR="008201D8">
        <w:rPr>
          <w:rFonts w:eastAsia="PMingLiU"/>
        </w:rPr>
        <w:t>s</w:t>
      </w:r>
      <w:r w:rsidRPr="00CF5870">
        <w:rPr>
          <w:rFonts w:eastAsia="PMingLiU" w:hint="eastAsia"/>
        </w:rPr>
        <w:t xml:space="preserve"> of </w:t>
      </w:r>
      <w:r w:rsidR="00325DC8">
        <w:rPr>
          <w:rFonts w:eastAsia="PMingLiU"/>
        </w:rPr>
        <w:t>Hearing</w:t>
      </w:r>
      <w:r w:rsidRPr="00CF5870">
        <w:rPr>
          <w:rFonts w:eastAsia="PMingLiU"/>
        </w:rPr>
        <w:t xml:space="preserve">: </w:t>
      </w:r>
      <w:r w:rsidR="008201D8">
        <w:rPr>
          <w:rFonts w:eastAsia="PMingLiU"/>
        </w:rPr>
        <w:t xml:space="preserve"> </w:t>
      </w:r>
      <w:r w:rsidR="00325DC8">
        <w:rPr>
          <w:rFonts w:eastAsia="PMingLiU"/>
        </w:rPr>
        <w:t>12 Ma</w:t>
      </w:r>
      <w:r w:rsidR="0074660A">
        <w:rPr>
          <w:rFonts w:eastAsia="PMingLiU"/>
        </w:rPr>
        <w:t xml:space="preserve">y </w:t>
      </w:r>
      <w:r w:rsidR="005065A5">
        <w:rPr>
          <w:rFonts w:eastAsia="PMingLiU"/>
        </w:rPr>
        <w:t>2021</w:t>
      </w:r>
      <w:r w:rsidR="00325DC8">
        <w:rPr>
          <w:rFonts w:eastAsia="PMingLiU"/>
        </w:rPr>
        <w:t xml:space="preserve"> and </w:t>
      </w:r>
      <w:r w:rsidR="0074660A">
        <w:rPr>
          <w:rFonts w:eastAsia="PMingLiU"/>
        </w:rPr>
        <w:t>2</w:t>
      </w:r>
      <w:r w:rsidR="00325DC8">
        <w:rPr>
          <w:rFonts w:eastAsia="PMingLiU"/>
        </w:rPr>
        <w:t xml:space="preserve">7 </w:t>
      </w:r>
      <w:r w:rsidR="0074660A">
        <w:rPr>
          <w:rFonts w:eastAsia="PMingLiU"/>
        </w:rPr>
        <w:t>May</w:t>
      </w:r>
      <w:r w:rsidR="00534F20">
        <w:rPr>
          <w:rFonts w:eastAsia="PMingLiU"/>
        </w:rPr>
        <w:t xml:space="preserve"> 2021</w:t>
      </w:r>
    </w:p>
    <w:p w:rsidR="00CF5870" w:rsidRPr="00CF5870" w:rsidRDefault="00CF5870" w:rsidP="008201D8">
      <w:pPr>
        <w:spacing w:line="360" w:lineRule="auto"/>
        <w:jc w:val="both"/>
        <w:rPr>
          <w:rFonts w:eastAsia="PMingLiU"/>
        </w:rPr>
      </w:pPr>
      <w:r w:rsidRPr="00CF5870">
        <w:rPr>
          <w:rFonts w:eastAsia="PMingLiU"/>
        </w:rPr>
        <w:t>Date</w:t>
      </w:r>
      <w:r w:rsidRPr="00CF5870">
        <w:rPr>
          <w:rFonts w:eastAsia="PMingLiU" w:hint="eastAsia"/>
        </w:rPr>
        <w:t xml:space="preserve"> of</w:t>
      </w:r>
      <w:r w:rsidRPr="00CF5870">
        <w:rPr>
          <w:rFonts w:eastAsia="PMingLiU"/>
        </w:rPr>
        <w:t xml:space="preserve"> Judgment:</w:t>
      </w:r>
      <w:r w:rsidR="008201D8">
        <w:rPr>
          <w:rFonts w:eastAsia="PMingLiU"/>
        </w:rPr>
        <w:t xml:space="preserve">  </w:t>
      </w:r>
      <w:r w:rsidR="003275A5">
        <w:rPr>
          <w:rFonts w:eastAsia="PMingLiU"/>
        </w:rPr>
        <w:t xml:space="preserve">7 </w:t>
      </w:r>
      <w:r w:rsidR="0074660A">
        <w:rPr>
          <w:rFonts w:eastAsia="PMingLiU"/>
        </w:rPr>
        <w:t>June</w:t>
      </w:r>
      <w:r w:rsidR="005A3DFC">
        <w:rPr>
          <w:rFonts w:eastAsia="PMingLiU"/>
        </w:rPr>
        <w:t xml:space="preserve"> 2021</w:t>
      </w:r>
    </w:p>
    <w:p w:rsidR="00A14B3D" w:rsidRPr="00EB7876" w:rsidRDefault="00A14B3D" w:rsidP="00EB7876">
      <w:pPr>
        <w:spacing w:line="360" w:lineRule="auto"/>
        <w:rPr>
          <w:rFonts w:eastAsia="PMingLiU"/>
          <w:lang w:val="en-GB"/>
        </w:rPr>
      </w:pPr>
    </w:p>
    <w:p w:rsidR="005C128A" w:rsidRPr="00EB7876" w:rsidRDefault="005C128A" w:rsidP="00EB7876">
      <w:pPr>
        <w:tabs>
          <w:tab w:val="clear" w:pos="1440"/>
          <w:tab w:val="clear" w:pos="4320"/>
          <w:tab w:val="clear" w:pos="9072"/>
        </w:tabs>
        <w:spacing w:line="360" w:lineRule="auto"/>
        <w:jc w:val="center"/>
        <w:rPr>
          <w:rFonts w:eastAsia="PMingLiU"/>
          <w:bCs/>
          <w:lang w:val="en-GB"/>
        </w:rPr>
      </w:pPr>
      <w:r w:rsidRPr="00EB7876">
        <w:rPr>
          <w:rFonts w:eastAsia="PMingLiU"/>
          <w:bCs/>
          <w:lang w:val="en-GB"/>
        </w:rPr>
        <w:t>--------------------------</w:t>
      </w:r>
    </w:p>
    <w:p w:rsidR="005C128A" w:rsidRPr="00EB7876" w:rsidRDefault="00325DC8" w:rsidP="00EB7876">
      <w:pPr>
        <w:tabs>
          <w:tab w:val="clear" w:pos="1440"/>
          <w:tab w:val="clear" w:pos="4320"/>
          <w:tab w:val="clear" w:pos="9072"/>
        </w:tabs>
        <w:spacing w:line="360" w:lineRule="auto"/>
        <w:jc w:val="center"/>
        <w:rPr>
          <w:rFonts w:eastAsia="PMingLiU"/>
          <w:bCs/>
          <w:lang w:val="en-GB"/>
        </w:rPr>
      </w:pPr>
      <w:r>
        <w:rPr>
          <w:rFonts w:eastAsia="PMingLiU"/>
          <w:bCs/>
          <w:lang w:val="en-GB"/>
        </w:rPr>
        <w:t>JUDGMENT</w:t>
      </w:r>
    </w:p>
    <w:p w:rsidR="005C128A" w:rsidRPr="00EB7876" w:rsidRDefault="005C128A" w:rsidP="00EB7876">
      <w:pPr>
        <w:tabs>
          <w:tab w:val="clear" w:pos="1440"/>
          <w:tab w:val="clear" w:pos="4320"/>
          <w:tab w:val="clear" w:pos="9072"/>
        </w:tabs>
        <w:spacing w:line="360" w:lineRule="auto"/>
        <w:jc w:val="center"/>
        <w:rPr>
          <w:rFonts w:eastAsia="PMingLiU"/>
          <w:bCs/>
          <w:lang w:val="en-GB"/>
        </w:rPr>
      </w:pPr>
      <w:r w:rsidRPr="00EB7876">
        <w:rPr>
          <w:rFonts w:eastAsia="PMingLiU"/>
          <w:bCs/>
          <w:lang w:val="en-GB"/>
        </w:rPr>
        <w:t>--------------------------</w:t>
      </w:r>
    </w:p>
    <w:p w:rsidR="008201D8" w:rsidRDefault="008201D8" w:rsidP="008201D8">
      <w:pPr>
        <w:tabs>
          <w:tab w:val="clear" w:pos="1440"/>
          <w:tab w:val="clear" w:pos="4320"/>
          <w:tab w:val="clear" w:pos="9072"/>
        </w:tabs>
        <w:snapToGrid/>
        <w:spacing w:line="360" w:lineRule="auto"/>
        <w:rPr>
          <w:bCs/>
          <w:i/>
          <w:lang w:val="en-GB"/>
        </w:rPr>
      </w:pPr>
    </w:p>
    <w:p w:rsidR="008201D8" w:rsidRDefault="008201D8" w:rsidP="0073026D">
      <w:pPr>
        <w:keepNext/>
        <w:keepLines/>
        <w:widowControl w:val="0"/>
        <w:tabs>
          <w:tab w:val="clear" w:pos="1440"/>
          <w:tab w:val="clear" w:pos="4320"/>
          <w:tab w:val="clear" w:pos="9072"/>
        </w:tabs>
        <w:snapToGrid/>
        <w:spacing w:line="360" w:lineRule="auto"/>
        <w:rPr>
          <w:bCs/>
          <w:i/>
          <w:lang w:val="en-GB"/>
        </w:rPr>
      </w:pPr>
      <w:r w:rsidRPr="008201D8">
        <w:rPr>
          <w:bCs/>
          <w:i/>
          <w:lang w:val="en-GB"/>
        </w:rPr>
        <w:lastRenderedPageBreak/>
        <w:t>BACKGROUND</w:t>
      </w:r>
    </w:p>
    <w:p w:rsidR="008201D8" w:rsidRPr="008201D8" w:rsidRDefault="008201D8" w:rsidP="0073026D">
      <w:pPr>
        <w:keepNext/>
        <w:keepLines/>
        <w:widowControl w:val="0"/>
        <w:tabs>
          <w:tab w:val="clear" w:pos="1440"/>
          <w:tab w:val="clear" w:pos="4320"/>
          <w:tab w:val="clear" w:pos="9072"/>
        </w:tabs>
        <w:snapToGrid/>
        <w:spacing w:line="360" w:lineRule="auto"/>
        <w:rPr>
          <w:bCs/>
          <w:i/>
          <w:lang w:val="en-GB"/>
        </w:rPr>
      </w:pPr>
    </w:p>
    <w:p w:rsidR="00ED4FCF" w:rsidRPr="00ED4FCF" w:rsidRDefault="0039718E" w:rsidP="0073026D">
      <w:pPr>
        <w:numPr>
          <w:ilvl w:val="0"/>
          <w:numId w:val="2"/>
        </w:numPr>
        <w:tabs>
          <w:tab w:val="clear" w:pos="360"/>
          <w:tab w:val="clear" w:pos="4320"/>
          <w:tab w:val="clear" w:pos="9072"/>
        </w:tabs>
        <w:spacing w:line="360" w:lineRule="auto"/>
        <w:jc w:val="both"/>
        <w:rPr>
          <w:bCs/>
          <w:lang w:val="en-GB"/>
        </w:rPr>
      </w:pPr>
      <w:r>
        <w:t>This is the trial in respect of the plaintiff</w:t>
      </w:r>
      <w:r w:rsidR="0074660A">
        <w:t xml:space="preserve">’s claim herein arising from a traffic </w:t>
      </w:r>
      <w:r>
        <w:t xml:space="preserve">accident which happened on </w:t>
      </w:r>
      <w:r w:rsidR="0074660A">
        <w:t>23 April 2016</w:t>
      </w:r>
      <w:r>
        <w:t xml:space="preserve"> (</w:t>
      </w:r>
      <w:r w:rsidRPr="0039718E">
        <w:rPr>
          <w:b/>
        </w:rPr>
        <w:t>“the Accident”</w:t>
      </w:r>
      <w:r>
        <w:t xml:space="preserve">). </w:t>
      </w:r>
      <w:r w:rsidR="005065A5">
        <w:t xml:space="preserve"> </w:t>
      </w:r>
    </w:p>
    <w:p w:rsidR="00ED4FCF" w:rsidRPr="00ED4FCF" w:rsidRDefault="00ED4FCF" w:rsidP="0073026D">
      <w:pPr>
        <w:tabs>
          <w:tab w:val="clear" w:pos="4320"/>
          <w:tab w:val="clear" w:pos="9072"/>
        </w:tabs>
        <w:spacing w:line="360" w:lineRule="auto"/>
        <w:jc w:val="both"/>
        <w:rPr>
          <w:bCs/>
          <w:lang w:val="en-GB"/>
        </w:rPr>
      </w:pPr>
    </w:p>
    <w:p w:rsidR="008201D8" w:rsidRPr="00ED4FCF" w:rsidRDefault="00ED4FCF" w:rsidP="0073026D">
      <w:pPr>
        <w:numPr>
          <w:ilvl w:val="0"/>
          <w:numId w:val="2"/>
        </w:numPr>
        <w:tabs>
          <w:tab w:val="clear" w:pos="360"/>
          <w:tab w:val="clear" w:pos="4320"/>
          <w:tab w:val="clear" w:pos="9072"/>
        </w:tabs>
        <w:spacing w:line="360" w:lineRule="auto"/>
        <w:jc w:val="both"/>
        <w:rPr>
          <w:bCs/>
          <w:lang w:val="en-GB"/>
        </w:rPr>
      </w:pPr>
      <w:r>
        <w:t xml:space="preserve">At the beginning of the trial, </w:t>
      </w:r>
      <w:r w:rsidR="001256D5">
        <w:t xml:space="preserve">Mr Wong informed the </w:t>
      </w:r>
      <w:r>
        <w:t xml:space="preserve">court </w:t>
      </w:r>
      <w:r w:rsidR="001256D5">
        <w:t>that</w:t>
      </w:r>
      <w:r>
        <w:t xml:space="preserve"> the defendants would no longer dispute </w:t>
      </w:r>
      <w:r w:rsidR="00540BAC">
        <w:t>that the 1</w:t>
      </w:r>
      <w:r w:rsidR="00540BAC" w:rsidRPr="00540BAC">
        <w:rPr>
          <w:vertAlign w:val="superscript"/>
        </w:rPr>
        <w:t>st</w:t>
      </w:r>
      <w:r w:rsidR="00540BAC">
        <w:t xml:space="preserve"> defendant was negligent</w:t>
      </w:r>
      <w:r>
        <w:t>.  However, they maintained that there was contributory negligence on the part of the plaintiff</w:t>
      </w:r>
      <w:r w:rsidR="00155C94">
        <w:t xml:space="preserve"> which led to the Accident</w:t>
      </w:r>
      <w:r>
        <w:t>.</w:t>
      </w:r>
    </w:p>
    <w:p w:rsidR="00ED4FCF" w:rsidRPr="00ED4FCF" w:rsidRDefault="00ED4FCF" w:rsidP="0073026D">
      <w:pPr>
        <w:tabs>
          <w:tab w:val="clear" w:pos="4320"/>
          <w:tab w:val="clear" w:pos="9072"/>
        </w:tabs>
        <w:spacing w:line="360" w:lineRule="auto"/>
        <w:jc w:val="both"/>
        <w:rPr>
          <w:bCs/>
          <w:lang w:val="en-GB"/>
        </w:rPr>
      </w:pPr>
    </w:p>
    <w:p w:rsidR="006B5E6B" w:rsidRPr="006B5E6B" w:rsidRDefault="00ED4FCF" w:rsidP="0073026D">
      <w:pPr>
        <w:numPr>
          <w:ilvl w:val="0"/>
          <w:numId w:val="2"/>
        </w:numPr>
        <w:tabs>
          <w:tab w:val="clear" w:pos="360"/>
          <w:tab w:val="clear" w:pos="4320"/>
          <w:tab w:val="clear" w:pos="9072"/>
        </w:tabs>
        <w:spacing w:line="360" w:lineRule="auto"/>
        <w:jc w:val="both"/>
        <w:rPr>
          <w:bCs/>
          <w:lang w:val="en-GB"/>
        </w:rPr>
      </w:pPr>
      <w:r>
        <w:rPr>
          <w:lang w:val="en-GB"/>
        </w:rPr>
        <w:t>As far as quantum is concerned, parties had reached agreement on special damages (subject to the defendants’ argumen</w:t>
      </w:r>
      <w:r w:rsidR="006B5E6B">
        <w:rPr>
          <w:lang w:val="en-GB"/>
        </w:rPr>
        <w:t>t on contributory negligence) as follows:</w:t>
      </w:r>
    </w:p>
    <w:p w:rsidR="006B5E6B" w:rsidRDefault="006B5E6B" w:rsidP="0073026D">
      <w:pPr>
        <w:tabs>
          <w:tab w:val="clear" w:pos="4320"/>
          <w:tab w:val="clear" w:pos="9072"/>
        </w:tabs>
        <w:snapToGrid/>
        <w:spacing w:line="360" w:lineRule="auto"/>
        <w:jc w:val="both"/>
        <w:rPr>
          <w:bCs/>
          <w:lang w:val="en-GB"/>
        </w:rPr>
      </w:pPr>
    </w:p>
    <w:tbl>
      <w:tblPr>
        <w:tblW w:w="0" w:type="auto"/>
        <w:tblInd w:w="1368" w:type="dxa"/>
        <w:tblLook w:val="04A0" w:firstRow="1" w:lastRow="0" w:firstColumn="1" w:lastColumn="0" w:noHBand="0" w:noVBand="1"/>
      </w:tblPr>
      <w:tblGrid>
        <w:gridCol w:w="4770"/>
        <w:gridCol w:w="1803"/>
      </w:tblGrid>
      <w:tr w:rsidR="006B5E6B" w:rsidRPr="00BA24D0" w:rsidTr="006B5E6B">
        <w:tc>
          <w:tcPr>
            <w:tcW w:w="4770" w:type="dxa"/>
            <w:shd w:val="clear" w:color="auto" w:fill="auto"/>
          </w:tcPr>
          <w:p w:rsidR="006B5E6B" w:rsidRPr="00BA24D0" w:rsidRDefault="006B5E6B" w:rsidP="001C5A0D">
            <w:pPr>
              <w:tabs>
                <w:tab w:val="clear" w:pos="4320"/>
                <w:tab w:val="clear" w:pos="9072"/>
              </w:tabs>
              <w:snapToGrid/>
              <w:spacing w:line="360" w:lineRule="auto"/>
              <w:ind w:right="1963"/>
              <w:jc w:val="center"/>
              <w:rPr>
                <w:b/>
                <w:bCs/>
                <w:u w:val="single"/>
                <w:lang w:val="en-GB"/>
              </w:rPr>
            </w:pPr>
            <w:r w:rsidRPr="00BA24D0">
              <w:rPr>
                <w:b/>
                <w:bCs/>
                <w:u w:val="single"/>
                <w:lang w:val="en-GB"/>
              </w:rPr>
              <w:t>Heads of damages</w:t>
            </w:r>
          </w:p>
        </w:tc>
        <w:tc>
          <w:tcPr>
            <w:tcW w:w="1803" w:type="dxa"/>
            <w:shd w:val="clear" w:color="auto" w:fill="auto"/>
          </w:tcPr>
          <w:p w:rsidR="006B5E6B" w:rsidRPr="00BA24D0" w:rsidRDefault="006B5E6B" w:rsidP="0073026D">
            <w:pPr>
              <w:tabs>
                <w:tab w:val="clear" w:pos="4320"/>
                <w:tab w:val="clear" w:pos="9072"/>
              </w:tabs>
              <w:snapToGrid/>
              <w:spacing w:line="360" w:lineRule="auto"/>
              <w:jc w:val="center"/>
              <w:rPr>
                <w:b/>
                <w:bCs/>
                <w:u w:val="single"/>
                <w:lang w:val="en-GB"/>
              </w:rPr>
            </w:pPr>
            <w:r w:rsidRPr="00BA24D0">
              <w:rPr>
                <w:b/>
                <w:bCs/>
                <w:u w:val="single"/>
                <w:lang w:val="en-GB"/>
              </w:rPr>
              <w:t>Amount</w:t>
            </w:r>
          </w:p>
        </w:tc>
      </w:tr>
      <w:tr w:rsidR="002E22D8" w:rsidRPr="00BA24D0" w:rsidTr="006B5E6B">
        <w:tc>
          <w:tcPr>
            <w:tcW w:w="4770" w:type="dxa"/>
            <w:shd w:val="clear" w:color="auto" w:fill="auto"/>
          </w:tcPr>
          <w:p w:rsidR="002E22D8" w:rsidRPr="00BA24D0" w:rsidRDefault="002E22D8" w:rsidP="0073026D">
            <w:pPr>
              <w:tabs>
                <w:tab w:val="clear" w:pos="4320"/>
                <w:tab w:val="clear" w:pos="9072"/>
              </w:tabs>
              <w:snapToGrid/>
              <w:spacing w:line="360" w:lineRule="auto"/>
              <w:jc w:val="center"/>
              <w:rPr>
                <w:b/>
                <w:bCs/>
                <w:u w:val="single"/>
                <w:lang w:val="en-GB"/>
              </w:rPr>
            </w:pPr>
          </w:p>
        </w:tc>
        <w:tc>
          <w:tcPr>
            <w:tcW w:w="1803" w:type="dxa"/>
            <w:shd w:val="clear" w:color="auto" w:fill="auto"/>
          </w:tcPr>
          <w:p w:rsidR="002E22D8" w:rsidRPr="00BA24D0" w:rsidRDefault="002E22D8" w:rsidP="0073026D">
            <w:pPr>
              <w:tabs>
                <w:tab w:val="clear" w:pos="4320"/>
                <w:tab w:val="clear" w:pos="9072"/>
              </w:tabs>
              <w:snapToGrid/>
              <w:spacing w:line="360" w:lineRule="auto"/>
              <w:jc w:val="center"/>
              <w:rPr>
                <w:b/>
                <w:bCs/>
                <w:u w:val="single"/>
                <w:lang w:val="en-GB"/>
              </w:rPr>
            </w:pPr>
          </w:p>
        </w:tc>
      </w:tr>
      <w:tr w:rsidR="006B5E6B" w:rsidRPr="002D1549" w:rsidTr="006B5E6B">
        <w:tc>
          <w:tcPr>
            <w:tcW w:w="4770" w:type="dxa"/>
            <w:shd w:val="clear" w:color="auto" w:fill="auto"/>
          </w:tcPr>
          <w:p w:rsidR="006B5E6B" w:rsidRPr="00BA24D0" w:rsidRDefault="006B5E6B" w:rsidP="0073026D">
            <w:pPr>
              <w:tabs>
                <w:tab w:val="clear" w:pos="4320"/>
                <w:tab w:val="clear" w:pos="9072"/>
              </w:tabs>
              <w:snapToGrid/>
              <w:spacing w:line="360" w:lineRule="auto"/>
              <w:jc w:val="both"/>
              <w:rPr>
                <w:bCs/>
                <w:lang w:val="en-GB"/>
              </w:rPr>
            </w:pPr>
            <w:r w:rsidRPr="00BA24D0">
              <w:rPr>
                <w:bCs/>
                <w:lang w:val="en-GB"/>
              </w:rPr>
              <w:t>Medical expenses</w:t>
            </w:r>
          </w:p>
        </w:tc>
        <w:tc>
          <w:tcPr>
            <w:tcW w:w="1803" w:type="dxa"/>
            <w:shd w:val="clear" w:color="auto" w:fill="auto"/>
          </w:tcPr>
          <w:p w:rsidR="006B5E6B" w:rsidRPr="002D1549" w:rsidRDefault="006B5E6B" w:rsidP="0073026D">
            <w:pPr>
              <w:tabs>
                <w:tab w:val="clear" w:pos="4320"/>
                <w:tab w:val="clear" w:pos="9072"/>
              </w:tabs>
              <w:snapToGrid/>
              <w:spacing w:line="360" w:lineRule="auto"/>
              <w:ind w:right="436"/>
              <w:jc w:val="right"/>
              <w:rPr>
                <w:bCs/>
                <w:lang w:val="en-GB"/>
              </w:rPr>
            </w:pPr>
            <w:r w:rsidRPr="002D1549">
              <w:rPr>
                <w:bCs/>
                <w:lang w:val="en-GB"/>
              </w:rPr>
              <w:t>$</w:t>
            </w:r>
            <w:r>
              <w:rPr>
                <w:bCs/>
                <w:lang w:val="en-GB"/>
              </w:rPr>
              <w:t>795</w:t>
            </w:r>
          </w:p>
        </w:tc>
      </w:tr>
      <w:tr w:rsidR="006B5E6B" w:rsidRPr="002D1549" w:rsidTr="006B5E6B">
        <w:tc>
          <w:tcPr>
            <w:tcW w:w="4770" w:type="dxa"/>
            <w:shd w:val="clear" w:color="auto" w:fill="auto"/>
          </w:tcPr>
          <w:p w:rsidR="006B5E6B" w:rsidRPr="00BA24D0" w:rsidRDefault="006B5E6B" w:rsidP="0073026D">
            <w:pPr>
              <w:tabs>
                <w:tab w:val="clear" w:pos="4320"/>
                <w:tab w:val="clear" w:pos="9072"/>
              </w:tabs>
              <w:snapToGrid/>
              <w:spacing w:line="360" w:lineRule="auto"/>
              <w:jc w:val="both"/>
              <w:rPr>
                <w:bCs/>
                <w:lang w:val="en-GB"/>
              </w:rPr>
            </w:pPr>
            <w:r>
              <w:rPr>
                <w:bCs/>
                <w:lang w:val="en-GB"/>
              </w:rPr>
              <w:t>Travelling</w:t>
            </w:r>
            <w:r w:rsidRPr="00BA24D0">
              <w:rPr>
                <w:bCs/>
                <w:lang w:val="en-GB"/>
              </w:rPr>
              <w:t xml:space="preserve"> expenses</w:t>
            </w:r>
          </w:p>
        </w:tc>
        <w:tc>
          <w:tcPr>
            <w:tcW w:w="1803" w:type="dxa"/>
            <w:shd w:val="clear" w:color="auto" w:fill="auto"/>
          </w:tcPr>
          <w:p w:rsidR="006B5E6B" w:rsidRPr="002D1549" w:rsidRDefault="006B5E6B" w:rsidP="0073026D">
            <w:pPr>
              <w:tabs>
                <w:tab w:val="clear" w:pos="4320"/>
                <w:tab w:val="clear" w:pos="9072"/>
              </w:tabs>
              <w:snapToGrid/>
              <w:spacing w:line="360" w:lineRule="auto"/>
              <w:ind w:right="436"/>
              <w:jc w:val="right"/>
              <w:rPr>
                <w:bCs/>
                <w:lang w:val="en-GB"/>
              </w:rPr>
            </w:pPr>
            <w:r w:rsidRPr="002D1549">
              <w:rPr>
                <w:bCs/>
                <w:lang w:val="en-GB"/>
              </w:rPr>
              <w:t>$</w:t>
            </w:r>
            <w:r>
              <w:rPr>
                <w:bCs/>
                <w:lang w:val="en-GB"/>
              </w:rPr>
              <w:t>1,0</w:t>
            </w:r>
            <w:r w:rsidRPr="002D1549">
              <w:rPr>
                <w:bCs/>
                <w:lang w:val="en-GB"/>
              </w:rPr>
              <w:t>00</w:t>
            </w:r>
          </w:p>
        </w:tc>
      </w:tr>
      <w:tr w:rsidR="006B5E6B" w:rsidRPr="00CB2715" w:rsidTr="006B5E6B">
        <w:tc>
          <w:tcPr>
            <w:tcW w:w="4770" w:type="dxa"/>
            <w:shd w:val="clear" w:color="auto" w:fill="auto"/>
          </w:tcPr>
          <w:p w:rsidR="006B5E6B" w:rsidRPr="00BA24D0" w:rsidRDefault="006B5E6B" w:rsidP="0073026D">
            <w:pPr>
              <w:tabs>
                <w:tab w:val="clear" w:pos="4320"/>
                <w:tab w:val="clear" w:pos="9072"/>
              </w:tabs>
              <w:snapToGrid/>
              <w:spacing w:line="360" w:lineRule="auto"/>
              <w:jc w:val="both"/>
              <w:rPr>
                <w:bCs/>
                <w:lang w:val="en-GB"/>
              </w:rPr>
            </w:pPr>
            <w:r w:rsidRPr="00BA24D0">
              <w:rPr>
                <w:bCs/>
                <w:lang w:val="en-GB"/>
              </w:rPr>
              <w:t xml:space="preserve">Tonic </w:t>
            </w:r>
            <w:r w:rsidRPr="00BA24D0">
              <w:rPr>
                <w:rFonts w:hint="eastAsia"/>
                <w:bCs/>
                <w:lang w:val="en-GB"/>
              </w:rPr>
              <w:t>food</w:t>
            </w:r>
          </w:p>
        </w:tc>
        <w:tc>
          <w:tcPr>
            <w:tcW w:w="1803" w:type="dxa"/>
            <w:shd w:val="clear" w:color="auto" w:fill="auto"/>
          </w:tcPr>
          <w:p w:rsidR="006B5E6B" w:rsidRPr="00CB2715" w:rsidRDefault="006B5E6B" w:rsidP="0073026D">
            <w:pPr>
              <w:tabs>
                <w:tab w:val="clear" w:pos="4320"/>
                <w:tab w:val="clear" w:pos="9072"/>
              </w:tabs>
              <w:snapToGrid/>
              <w:spacing w:line="360" w:lineRule="auto"/>
              <w:ind w:right="436"/>
              <w:jc w:val="right"/>
              <w:rPr>
                <w:bCs/>
                <w:u w:val="single"/>
                <w:lang w:val="en-GB"/>
              </w:rPr>
            </w:pPr>
            <w:r>
              <w:rPr>
                <w:bCs/>
                <w:lang w:val="en-GB"/>
              </w:rPr>
              <w:t>$5</w:t>
            </w:r>
            <w:r w:rsidRPr="00A26245">
              <w:rPr>
                <w:bCs/>
                <w:lang w:val="en-GB"/>
              </w:rPr>
              <w:t>,000</w:t>
            </w:r>
          </w:p>
        </w:tc>
      </w:tr>
      <w:tr w:rsidR="006B5E6B" w:rsidRPr="00CB2715" w:rsidTr="006B5E6B">
        <w:tc>
          <w:tcPr>
            <w:tcW w:w="4770" w:type="dxa"/>
            <w:shd w:val="clear" w:color="auto" w:fill="auto"/>
          </w:tcPr>
          <w:p w:rsidR="006B5E6B" w:rsidRPr="00BA24D0" w:rsidRDefault="006B5E6B" w:rsidP="0073026D">
            <w:pPr>
              <w:tabs>
                <w:tab w:val="clear" w:pos="4320"/>
                <w:tab w:val="clear" w:pos="9072"/>
              </w:tabs>
              <w:snapToGrid/>
              <w:spacing w:line="360" w:lineRule="auto"/>
              <w:jc w:val="both"/>
              <w:rPr>
                <w:bCs/>
                <w:lang w:val="en-GB"/>
              </w:rPr>
            </w:pPr>
            <w:r>
              <w:rPr>
                <w:bCs/>
                <w:lang w:val="en-GB"/>
              </w:rPr>
              <w:t>Forfeiture of taxi deposit</w:t>
            </w:r>
          </w:p>
        </w:tc>
        <w:tc>
          <w:tcPr>
            <w:tcW w:w="1803" w:type="dxa"/>
            <w:shd w:val="clear" w:color="auto" w:fill="auto"/>
          </w:tcPr>
          <w:p w:rsidR="006B5E6B" w:rsidRPr="006B5E6B" w:rsidRDefault="006B5E6B" w:rsidP="0073026D">
            <w:pPr>
              <w:tabs>
                <w:tab w:val="clear" w:pos="4320"/>
                <w:tab w:val="clear" w:pos="9072"/>
              </w:tabs>
              <w:snapToGrid/>
              <w:spacing w:line="360" w:lineRule="auto"/>
              <w:ind w:right="436"/>
              <w:jc w:val="right"/>
              <w:rPr>
                <w:bCs/>
                <w:lang w:val="en-GB"/>
              </w:rPr>
            </w:pPr>
            <w:r w:rsidRPr="006B5E6B">
              <w:rPr>
                <w:bCs/>
                <w:lang w:val="en-GB"/>
              </w:rPr>
              <w:t>$5,000</w:t>
            </w:r>
          </w:p>
        </w:tc>
      </w:tr>
    </w:tbl>
    <w:p w:rsidR="006B5E6B" w:rsidRDefault="006B5E6B" w:rsidP="0073026D">
      <w:pPr>
        <w:pStyle w:val="ListParagraph"/>
        <w:spacing w:line="360" w:lineRule="auto"/>
        <w:rPr>
          <w:lang w:val="en-GB"/>
        </w:rPr>
      </w:pPr>
    </w:p>
    <w:p w:rsidR="00ED4FCF" w:rsidRPr="00ED4FCF" w:rsidRDefault="001256D5" w:rsidP="0073026D">
      <w:pPr>
        <w:numPr>
          <w:ilvl w:val="0"/>
          <w:numId w:val="2"/>
        </w:numPr>
        <w:tabs>
          <w:tab w:val="clear" w:pos="360"/>
          <w:tab w:val="clear" w:pos="4320"/>
          <w:tab w:val="clear" w:pos="9072"/>
        </w:tabs>
        <w:spacing w:line="360" w:lineRule="auto"/>
        <w:jc w:val="both"/>
        <w:rPr>
          <w:bCs/>
          <w:lang w:val="en-GB"/>
        </w:rPr>
      </w:pPr>
      <w:r>
        <w:rPr>
          <w:lang w:val="en-GB"/>
        </w:rPr>
        <w:t>T</w:t>
      </w:r>
      <w:r w:rsidR="00ED4FCF">
        <w:rPr>
          <w:lang w:val="en-GB"/>
        </w:rPr>
        <w:t xml:space="preserve">he only outstanding issues </w:t>
      </w:r>
      <w:r w:rsidR="008B2E87">
        <w:rPr>
          <w:lang w:val="en-GB"/>
        </w:rPr>
        <w:t xml:space="preserve">on quantum </w:t>
      </w:r>
      <w:r w:rsidR="00ED4FCF">
        <w:rPr>
          <w:lang w:val="en-GB"/>
        </w:rPr>
        <w:t>are:</w:t>
      </w:r>
    </w:p>
    <w:p w:rsidR="00ED4FCF" w:rsidRPr="00ED4FCF" w:rsidRDefault="00ED4FCF" w:rsidP="0073026D">
      <w:pPr>
        <w:tabs>
          <w:tab w:val="clear" w:pos="1440"/>
          <w:tab w:val="clear" w:pos="4320"/>
          <w:tab w:val="clear" w:pos="9072"/>
          <w:tab w:val="left" w:pos="2160"/>
        </w:tabs>
        <w:spacing w:line="360" w:lineRule="auto"/>
        <w:ind w:left="2160"/>
        <w:jc w:val="both"/>
        <w:rPr>
          <w:bCs/>
          <w:lang w:val="en-GB"/>
        </w:rPr>
      </w:pPr>
    </w:p>
    <w:p w:rsidR="00ED4FCF" w:rsidRPr="00ED4FCF" w:rsidRDefault="00ED4FCF" w:rsidP="0073026D">
      <w:pPr>
        <w:numPr>
          <w:ilvl w:val="2"/>
          <w:numId w:val="2"/>
        </w:numPr>
        <w:tabs>
          <w:tab w:val="clear" w:pos="1440"/>
          <w:tab w:val="clear" w:pos="4320"/>
          <w:tab w:val="clear" w:pos="9072"/>
          <w:tab w:val="left" w:pos="2160"/>
        </w:tabs>
        <w:spacing w:line="360" w:lineRule="auto"/>
        <w:ind w:left="2160" w:hanging="720"/>
        <w:jc w:val="both"/>
        <w:rPr>
          <w:bCs/>
          <w:lang w:val="en-GB"/>
        </w:rPr>
      </w:pPr>
      <w:r>
        <w:rPr>
          <w:lang w:val="en-GB"/>
        </w:rPr>
        <w:t>The appropriat</w:t>
      </w:r>
      <w:r w:rsidR="001D6196">
        <w:rPr>
          <w:lang w:val="en-GB"/>
        </w:rPr>
        <w:t xml:space="preserve">e amount of damages on PSLA; </w:t>
      </w:r>
    </w:p>
    <w:p w:rsidR="00ED4FCF" w:rsidRPr="00ED4FCF" w:rsidRDefault="00ED4FCF" w:rsidP="0073026D">
      <w:pPr>
        <w:tabs>
          <w:tab w:val="clear" w:pos="1440"/>
          <w:tab w:val="clear" w:pos="4320"/>
          <w:tab w:val="clear" w:pos="9072"/>
          <w:tab w:val="left" w:pos="2160"/>
        </w:tabs>
        <w:spacing w:line="360" w:lineRule="auto"/>
        <w:ind w:left="2160"/>
        <w:jc w:val="both"/>
        <w:rPr>
          <w:bCs/>
          <w:lang w:val="en-GB"/>
        </w:rPr>
      </w:pPr>
    </w:p>
    <w:p w:rsidR="00ED4FCF" w:rsidRPr="001D6196" w:rsidRDefault="00ED4FCF" w:rsidP="0073026D">
      <w:pPr>
        <w:numPr>
          <w:ilvl w:val="2"/>
          <w:numId w:val="2"/>
        </w:numPr>
        <w:tabs>
          <w:tab w:val="clear" w:pos="1440"/>
          <w:tab w:val="clear" w:pos="4320"/>
          <w:tab w:val="clear" w:pos="9072"/>
          <w:tab w:val="left" w:pos="2160"/>
        </w:tabs>
        <w:spacing w:line="360" w:lineRule="auto"/>
        <w:ind w:left="2160" w:hanging="720"/>
        <w:jc w:val="both"/>
        <w:rPr>
          <w:bCs/>
          <w:lang w:val="en-GB"/>
        </w:rPr>
      </w:pPr>
      <w:r>
        <w:rPr>
          <w:lang w:val="en-GB"/>
        </w:rPr>
        <w:lastRenderedPageBreak/>
        <w:t>The appropriate discount which the court should apply on the damages of PSLA to reflect the pre-exist</w:t>
      </w:r>
      <w:r w:rsidR="001D6196">
        <w:rPr>
          <w:lang w:val="en-GB"/>
        </w:rPr>
        <w:t>ing conditions of the plaintiff; and</w:t>
      </w:r>
    </w:p>
    <w:p w:rsidR="001D6196" w:rsidRDefault="001D6196" w:rsidP="0073026D">
      <w:pPr>
        <w:pStyle w:val="ListParagraph"/>
        <w:spacing w:line="360" w:lineRule="auto"/>
        <w:rPr>
          <w:bCs/>
          <w:lang w:val="en-GB"/>
        </w:rPr>
      </w:pPr>
    </w:p>
    <w:p w:rsidR="001D6196" w:rsidRPr="00ED4FCF" w:rsidRDefault="001D6196" w:rsidP="0073026D">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 xml:space="preserve">The amount of pre-trial loss of earnings. </w:t>
      </w:r>
    </w:p>
    <w:p w:rsidR="008201D8" w:rsidRPr="008201D8" w:rsidRDefault="008201D8" w:rsidP="0073026D">
      <w:pPr>
        <w:tabs>
          <w:tab w:val="clear" w:pos="1440"/>
          <w:tab w:val="clear" w:pos="4320"/>
          <w:tab w:val="clear" w:pos="9072"/>
          <w:tab w:val="left" w:pos="1418"/>
        </w:tabs>
        <w:snapToGrid/>
        <w:spacing w:line="360" w:lineRule="auto"/>
        <w:jc w:val="both"/>
        <w:rPr>
          <w:bCs/>
          <w:lang w:val="en-GB"/>
        </w:rPr>
      </w:pPr>
    </w:p>
    <w:p w:rsidR="008201D8" w:rsidRPr="008201D8" w:rsidRDefault="00ED4FCF" w:rsidP="0073026D">
      <w:pPr>
        <w:tabs>
          <w:tab w:val="clear" w:pos="4320"/>
          <w:tab w:val="clear" w:pos="9072"/>
        </w:tabs>
        <w:spacing w:line="360" w:lineRule="auto"/>
        <w:jc w:val="both"/>
        <w:rPr>
          <w:bCs/>
          <w:lang w:val="en-GB"/>
        </w:rPr>
      </w:pPr>
      <w:r>
        <w:rPr>
          <w:bCs/>
          <w:i/>
          <w:lang w:val="en-GB"/>
        </w:rPr>
        <w:t>CONTRIBUTORY NEGLIGENCE</w:t>
      </w:r>
    </w:p>
    <w:p w:rsidR="008201D8" w:rsidRDefault="008201D8" w:rsidP="0073026D">
      <w:pPr>
        <w:tabs>
          <w:tab w:val="clear" w:pos="1440"/>
          <w:tab w:val="clear" w:pos="4320"/>
          <w:tab w:val="clear" w:pos="9072"/>
          <w:tab w:val="left" w:pos="1418"/>
        </w:tabs>
        <w:snapToGrid/>
        <w:spacing w:line="360" w:lineRule="auto"/>
        <w:jc w:val="both"/>
        <w:rPr>
          <w:bCs/>
          <w:lang w:val="en-GB"/>
        </w:rPr>
      </w:pPr>
    </w:p>
    <w:p w:rsidR="001D6196" w:rsidRPr="001D6196" w:rsidRDefault="001D6196" w:rsidP="0073026D">
      <w:pPr>
        <w:tabs>
          <w:tab w:val="clear" w:pos="1440"/>
          <w:tab w:val="clear" w:pos="4320"/>
          <w:tab w:val="clear" w:pos="9072"/>
          <w:tab w:val="left" w:pos="1418"/>
        </w:tabs>
        <w:snapToGrid/>
        <w:spacing w:line="360" w:lineRule="auto"/>
        <w:jc w:val="both"/>
        <w:rPr>
          <w:bCs/>
          <w:i/>
          <w:lang w:val="en-GB"/>
        </w:rPr>
      </w:pPr>
      <w:r w:rsidRPr="001D6196">
        <w:rPr>
          <w:bCs/>
          <w:i/>
          <w:lang w:val="en-GB"/>
        </w:rPr>
        <w:t xml:space="preserve">The </w:t>
      </w:r>
      <w:r>
        <w:rPr>
          <w:bCs/>
          <w:i/>
          <w:lang w:val="en-GB"/>
        </w:rPr>
        <w:t>A</w:t>
      </w:r>
      <w:r w:rsidRPr="001D6196">
        <w:rPr>
          <w:bCs/>
          <w:i/>
          <w:lang w:val="en-GB"/>
        </w:rPr>
        <w:t>ccident</w:t>
      </w:r>
    </w:p>
    <w:p w:rsidR="001D6196" w:rsidRPr="008201D8" w:rsidRDefault="001D6196" w:rsidP="0073026D">
      <w:pPr>
        <w:tabs>
          <w:tab w:val="clear" w:pos="1440"/>
          <w:tab w:val="clear" w:pos="4320"/>
          <w:tab w:val="clear" w:pos="9072"/>
          <w:tab w:val="left" w:pos="1418"/>
        </w:tabs>
        <w:snapToGrid/>
        <w:spacing w:line="360" w:lineRule="auto"/>
        <w:jc w:val="both"/>
        <w:rPr>
          <w:bCs/>
          <w:lang w:val="en-GB"/>
        </w:rPr>
      </w:pPr>
    </w:p>
    <w:p w:rsidR="00C919DE" w:rsidRDefault="00C919DE" w:rsidP="0073026D">
      <w:pPr>
        <w:numPr>
          <w:ilvl w:val="0"/>
          <w:numId w:val="2"/>
        </w:numPr>
        <w:tabs>
          <w:tab w:val="clear" w:pos="360"/>
          <w:tab w:val="clear" w:pos="4320"/>
          <w:tab w:val="clear" w:pos="9072"/>
        </w:tabs>
        <w:spacing w:line="360" w:lineRule="auto"/>
        <w:jc w:val="both"/>
        <w:rPr>
          <w:bCs/>
          <w:lang w:val="en-GB"/>
        </w:rPr>
      </w:pPr>
      <w:r>
        <w:rPr>
          <w:bCs/>
          <w:lang w:val="en-GB"/>
        </w:rPr>
        <w:t>At the material time:</w:t>
      </w:r>
    </w:p>
    <w:p w:rsidR="008214EF" w:rsidRDefault="008214EF" w:rsidP="0073026D">
      <w:pPr>
        <w:tabs>
          <w:tab w:val="clear" w:pos="1440"/>
          <w:tab w:val="clear" w:pos="4320"/>
          <w:tab w:val="clear" w:pos="9072"/>
          <w:tab w:val="left" w:pos="2160"/>
        </w:tabs>
        <w:spacing w:line="360" w:lineRule="auto"/>
        <w:ind w:left="2160"/>
        <w:jc w:val="both"/>
        <w:rPr>
          <w:bCs/>
          <w:lang w:val="en-GB"/>
        </w:rPr>
      </w:pPr>
    </w:p>
    <w:p w:rsidR="00C919DE" w:rsidRDefault="00C919DE" w:rsidP="0073026D">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the plaintiff was the driver of a taxi (</w:t>
      </w:r>
      <w:r w:rsidRPr="00C919DE">
        <w:rPr>
          <w:b/>
          <w:bCs/>
          <w:lang w:val="en-GB"/>
        </w:rPr>
        <w:t>“</w:t>
      </w:r>
      <w:r>
        <w:rPr>
          <w:b/>
          <w:bCs/>
          <w:lang w:val="en-GB"/>
        </w:rPr>
        <w:t>the</w:t>
      </w:r>
      <w:r w:rsidRPr="00C919DE">
        <w:rPr>
          <w:b/>
          <w:bCs/>
          <w:lang w:val="en-GB"/>
        </w:rPr>
        <w:t xml:space="preserve"> Taxi”</w:t>
      </w:r>
      <w:r>
        <w:rPr>
          <w:bCs/>
          <w:lang w:val="en-GB"/>
        </w:rPr>
        <w:t>);</w:t>
      </w:r>
    </w:p>
    <w:p w:rsidR="008214EF" w:rsidRDefault="008214EF" w:rsidP="0073026D">
      <w:pPr>
        <w:tabs>
          <w:tab w:val="clear" w:pos="1440"/>
          <w:tab w:val="clear" w:pos="4320"/>
          <w:tab w:val="clear" w:pos="9072"/>
          <w:tab w:val="left" w:pos="2160"/>
        </w:tabs>
        <w:spacing w:line="360" w:lineRule="auto"/>
        <w:ind w:left="2160"/>
        <w:jc w:val="both"/>
        <w:rPr>
          <w:bCs/>
          <w:lang w:val="en-GB"/>
        </w:rPr>
      </w:pPr>
    </w:p>
    <w:p w:rsidR="00C919DE" w:rsidRDefault="00C919DE" w:rsidP="0073026D">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the 1</w:t>
      </w:r>
      <w:r w:rsidRPr="00C919DE">
        <w:rPr>
          <w:bCs/>
          <w:vertAlign w:val="superscript"/>
          <w:lang w:val="en-GB"/>
        </w:rPr>
        <w:t>st</w:t>
      </w:r>
      <w:r>
        <w:rPr>
          <w:bCs/>
          <w:lang w:val="en-GB"/>
        </w:rPr>
        <w:t xml:space="preserve"> defendant was the driver of a private car (</w:t>
      </w:r>
      <w:r w:rsidRPr="00C919DE">
        <w:rPr>
          <w:b/>
          <w:bCs/>
          <w:lang w:val="en-GB"/>
        </w:rPr>
        <w:t>“</w:t>
      </w:r>
      <w:r>
        <w:rPr>
          <w:b/>
          <w:bCs/>
          <w:lang w:val="en-GB"/>
        </w:rPr>
        <w:t>the</w:t>
      </w:r>
      <w:r w:rsidRPr="00C919DE">
        <w:rPr>
          <w:b/>
          <w:bCs/>
          <w:lang w:val="en-GB"/>
        </w:rPr>
        <w:t xml:space="preserve"> Car”</w:t>
      </w:r>
      <w:r>
        <w:rPr>
          <w:bCs/>
          <w:lang w:val="en-GB"/>
        </w:rPr>
        <w:t>), and the 2</w:t>
      </w:r>
      <w:r w:rsidRPr="00C919DE">
        <w:rPr>
          <w:bCs/>
          <w:vertAlign w:val="superscript"/>
          <w:lang w:val="en-GB"/>
        </w:rPr>
        <w:t>nd</w:t>
      </w:r>
      <w:r>
        <w:rPr>
          <w:bCs/>
          <w:lang w:val="en-GB"/>
        </w:rPr>
        <w:t xml:space="preserve"> defendant was the registered owner of </w:t>
      </w:r>
      <w:r w:rsidR="008B2E87">
        <w:rPr>
          <w:bCs/>
          <w:lang w:val="en-GB"/>
        </w:rPr>
        <w:t>the</w:t>
      </w:r>
      <w:r>
        <w:rPr>
          <w:bCs/>
          <w:lang w:val="en-GB"/>
        </w:rPr>
        <w:t xml:space="preserve"> Car;</w:t>
      </w:r>
    </w:p>
    <w:p w:rsidR="008214EF" w:rsidRDefault="008214EF" w:rsidP="0073026D">
      <w:pPr>
        <w:tabs>
          <w:tab w:val="clear" w:pos="1440"/>
          <w:tab w:val="clear" w:pos="4320"/>
          <w:tab w:val="clear" w:pos="9072"/>
          <w:tab w:val="left" w:pos="2160"/>
        </w:tabs>
        <w:spacing w:line="360" w:lineRule="auto"/>
        <w:ind w:left="2160"/>
        <w:jc w:val="both"/>
        <w:rPr>
          <w:bCs/>
          <w:lang w:val="en-GB"/>
        </w:rPr>
      </w:pPr>
    </w:p>
    <w:p w:rsidR="00C919DE" w:rsidRDefault="00C919DE" w:rsidP="0073026D">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 xml:space="preserve">the plaintiff was driving the Taxi along the left-most lane of </w:t>
      </w:r>
      <w:r w:rsidR="00690C98" w:rsidRPr="00C919DE">
        <w:rPr>
          <w:bCs/>
          <w:lang w:val="en-GB"/>
        </w:rPr>
        <w:t>the roundabout of Tsuen Tsing Interchange</w:t>
      </w:r>
      <w:r w:rsidR="00690C98">
        <w:rPr>
          <w:bCs/>
          <w:lang w:val="en-GB"/>
        </w:rPr>
        <w:t xml:space="preserve"> (</w:t>
      </w:r>
      <w:r w:rsidR="00690C98" w:rsidRPr="00C919DE">
        <w:rPr>
          <w:b/>
          <w:bCs/>
          <w:lang w:val="en-GB"/>
        </w:rPr>
        <w:t>“the Rou</w:t>
      </w:r>
      <w:r w:rsidR="00690C98">
        <w:rPr>
          <w:b/>
          <w:bCs/>
          <w:lang w:val="en-GB"/>
        </w:rPr>
        <w:t>n</w:t>
      </w:r>
      <w:r w:rsidR="00690C98" w:rsidRPr="00C919DE">
        <w:rPr>
          <w:b/>
          <w:bCs/>
          <w:lang w:val="en-GB"/>
        </w:rPr>
        <w:t>dabout”</w:t>
      </w:r>
      <w:r w:rsidR="00690C98">
        <w:rPr>
          <w:bCs/>
          <w:lang w:val="en-GB"/>
        </w:rPr>
        <w:t>)</w:t>
      </w:r>
      <w:r>
        <w:rPr>
          <w:bCs/>
          <w:lang w:val="en-GB"/>
        </w:rPr>
        <w:t>;</w:t>
      </w:r>
    </w:p>
    <w:p w:rsidR="008214EF" w:rsidRDefault="008214EF" w:rsidP="0073026D">
      <w:pPr>
        <w:tabs>
          <w:tab w:val="clear" w:pos="1440"/>
          <w:tab w:val="clear" w:pos="4320"/>
          <w:tab w:val="clear" w:pos="9072"/>
          <w:tab w:val="left" w:pos="2160"/>
        </w:tabs>
        <w:spacing w:line="360" w:lineRule="auto"/>
        <w:ind w:left="2160"/>
        <w:jc w:val="both"/>
        <w:rPr>
          <w:bCs/>
          <w:lang w:val="en-GB"/>
        </w:rPr>
      </w:pPr>
    </w:p>
    <w:p w:rsidR="00C919DE" w:rsidRDefault="00C919DE" w:rsidP="0073026D">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the 1</w:t>
      </w:r>
      <w:r w:rsidRPr="00C919DE">
        <w:rPr>
          <w:bCs/>
          <w:vertAlign w:val="superscript"/>
          <w:lang w:val="en-GB"/>
        </w:rPr>
        <w:t>st</w:t>
      </w:r>
      <w:r>
        <w:rPr>
          <w:bCs/>
          <w:lang w:val="en-GB"/>
        </w:rPr>
        <w:t xml:space="preserve"> defendant was driving the Car </w:t>
      </w:r>
      <w:r w:rsidR="00690C98">
        <w:rPr>
          <w:bCs/>
          <w:lang w:val="en-GB"/>
        </w:rPr>
        <w:t>along the second left lane of Texaco Road</w:t>
      </w:r>
      <w:r w:rsidR="007E1AAF">
        <w:rPr>
          <w:bCs/>
          <w:lang w:val="en-GB"/>
        </w:rPr>
        <w:t xml:space="preserve"> Side Road towards the Roundabout</w:t>
      </w:r>
      <w:r w:rsidR="00690C98">
        <w:rPr>
          <w:bCs/>
          <w:lang w:val="en-GB"/>
        </w:rPr>
        <w:t>.</w:t>
      </w:r>
    </w:p>
    <w:p w:rsidR="00690C98" w:rsidRDefault="00690C98" w:rsidP="0073026D">
      <w:pPr>
        <w:tabs>
          <w:tab w:val="clear" w:pos="1440"/>
          <w:tab w:val="clear" w:pos="4320"/>
          <w:tab w:val="clear" w:pos="9072"/>
          <w:tab w:val="left" w:pos="2160"/>
        </w:tabs>
        <w:spacing w:line="360" w:lineRule="auto"/>
        <w:ind w:left="1440"/>
        <w:jc w:val="both"/>
        <w:rPr>
          <w:bCs/>
          <w:lang w:val="en-GB"/>
        </w:rPr>
      </w:pPr>
    </w:p>
    <w:p w:rsidR="005B24D3" w:rsidRPr="00C919DE" w:rsidRDefault="00690C98" w:rsidP="0073026D">
      <w:pPr>
        <w:numPr>
          <w:ilvl w:val="0"/>
          <w:numId w:val="2"/>
        </w:numPr>
        <w:tabs>
          <w:tab w:val="clear" w:pos="360"/>
          <w:tab w:val="clear" w:pos="4320"/>
          <w:tab w:val="clear" w:pos="9072"/>
        </w:tabs>
        <w:spacing w:line="360" w:lineRule="auto"/>
        <w:jc w:val="both"/>
        <w:rPr>
          <w:bCs/>
          <w:lang w:val="en-GB"/>
        </w:rPr>
      </w:pPr>
      <w:r>
        <w:rPr>
          <w:bCs/>
          <w:lang w:val="en-GB"/>
        </w:rPr>
        <w:t>While the Taxi was approaching the</w:t>
      </w:r>
      <w:r w:rsidR="00C80244">
        <w:rPr>
          <w:bCs/>
          <w:lang w:val="en-GB"/>
        </w:rPr>
        <w:t xml:space="preserve"> </w:t>
      </w:r>
      <w:r w:rsidR="007E1AAF">
        <w:rPr>
          <w:bCs/>
          <w:lang w:val="en-GB"/>
        </w:rPr>
        <w:t>meeting point of T</w:t>
      </w:r>
      <w:r>
        <w:rPr>
          <w:bCs/>
          <w:lang w:val="en-GB"/>
        </w:rPr>
        <w:t>exaco Road</w:t>
      </w:r>
      <w:r w:rsidR="007E1AAF">
        <w:rPr>
          <w:bCs/>
          <w:lang w:val="en-GB"/>
        </w:rPr>
        <w:t xml:space="preserve"> Side Road and the Roundabout</w:t>
      </w:r>
      <w:r>
        <w:rPr>
          <w:bCs/>
          <w:lang w:val="en-GB"/>
        </w:rPr>
        <w:t>, the Car entered the Roundabout</w:t>
      </w:r>
      <w:r w:rsidR="007F69A7">
        <w:rPr>
          <w:bCs/>
          <w:lang w:val="en-GB"/>
        </w:rPr>
        <w:t>, and appeared in front of the Taxi</w:t>
      </w:r>
      <w:r>
        <w:rPr>
          <w:bCs/>
          <w:lang w:val="en-GB"/>
        </w:rPr>
        <w:t xml:space="preserve">.  </w:t>
      </w:r>
      <w:r w:rsidR="00C919DE">
        <w:rPr>
          <w:bCs/>
          <w:lang w:val="en-GB"/>
        </w:rPr>
        <w:t>T</w:t>
      </w:r>
      <w:r w:rsidR="00C919DE" w:rsidRPr="00C919DE">
        <w:rPr>
          <w:bCs/>
          <w:lang w:val="en-GB"/>
        </w:rPr>
        <w:t xml:space="preserve">he </w:t>
      </w:r>
      <w:r>
        <w:rPr>
          <w:bCs/>
          <w:lang w:val="en-GB"/>
        </w:rPr>
        <w:t xml:space="preserve">plaintiff then </w:t>
      </w:r>
      <w:r w:rsidR="00C07A8D">
        <w:rPr>
          <w:bCs/>
          <w:lang w:val="en-GB"/>
        </w:rPr>
        <w:t>swerved the Taxi to his right in an effort to avoid any collision, but in vain</w:t>
      </w:r>
      <w:r>
        <w:rPr>
          <w:bCs/>
          <w:lang w:val="en-GB"/>
        </w:rPr>
        <w:t xml:space="preserve">.  </w:t>
      </w:r>
    </w:p>
    <w:p w:rsidR="00C07A8D" w:rsidRDefault="00C07A8D" w:rsidP="0073026D">
      <w:pPr>
        <w:tabs>
          <w:tab w:val="clear" w:pos="4320"/>
          <w:tab w:val="clear" w:pos="9072"/>
        </w:tabs>
        <w:spacing w:line="360" w:lineRule="auto"/>
        <w:jc w:val="both"/>
        <w:rPr>
          <w:bCs/>
          <w:lang w:val="en-GB"/>
        </w:rPr>
      </w:pPr>
    </w:p>
    <w:p w:rsidR="005B24D3" w:rsidRDefault="00690C98" w:rsidP="0073026D">
      <w:pPr>
        <w:numPr>
          <w:ilvl w:val="0"/>
          <w:numId w:val="2"/>
        </w:numPr>
        <w:tabs>
          <w:tab w:val="clear" w:pos="360"/>
          <w:tab w:val="clear" w:pos="4320"/>
          <w:tab w:val="clear" w:pos="9072"/>
        </w:tabs>
        <w:spacing w:line="360" w:lineRule="auto"/>
        <w:jc w:val="both"/>
        <w:rPr>
          <w:bCs/>
          <w:lang w:val="en-GB"/>
        </w:rPr>
      </w:pPr>
      <w:r>
        <w:rPr>
          <w:bCs/>
          <w:lang w:val="en-GB"/>
        </w:rPr>
        <w:t>While admitting that the 1</w:t>
      </w:r>
      <w:r w:rsidRPr="00690C98">
        <w:rPr>
          <w:bCs/>
          <w:vertAlign w:val="superscript"/>
          <w:lang w:val="en-GB"/>
        </w:rPr>
        <w:t>st</w:t>
      </w:r>
      <w:r>
        <w:rPr>
          <w:bCs/>
          <w:lang w:val="en-GB"/>
        </w:rPr>
        <w:t xml:space="preserve"> defendant was negligent, Mr Wong contended that the plaintiff should also be blamed for his failure to avoid the collision.  </w:t>
      </w:r>
    </w:p>
    <w:p w:rsidR="00C07A8D" w:rsidRDefault="00C07A8D" w:rsidP="0073026D">
      <w:pPr>
        <w:pStyle w:val="ListParagraph"/>
        <w:spacing w:line="360" w:lineRule="auto"/>
        <w:rPr>
          <w:bCs/>
          <w:lang w:val="en-GB"/>
        </w:rPr>
      </w:pPr>
    </w:p>
    <w:p w:rsidR="00C07A8D" w:rsidRDefault="00C07A8D" w:rsidP="0073026D">
      <w:pPr>
        <w:numPr>
          <w:ilvl w:val="0"/>
          <w:numId w:val="2"/>
        </w:numPr>
        <w:tabs>
          <w:tab w:val="clear" w:pos="360"/>
          <w:tab w:val="clear" w:pos="4320"/>
          <w:tab w:val="clear" w:pos="9072"/>
        </w:tabs>
        <w:spacing w:line="360" w:lineRule="auto"/>
        <w:jc w:val="both"/>
        <w:rPr>
          <w:bCs/>
          <w:lang w:val="en-GB"/>
        </w:rPr>
      </w:pPr>
      <w:r>
        <w:rPr>
          <w:bCs/>
          <w:lang w:val="en-GB"/>
        </w:rPr>
        <w:t>Before I go into the particular points made by Mr Wong, I would set out the general principles</w:t>
      </w:r>
      <w:r w:rsidR="008214EF">
        <w:rPr>
          <w:bCs/>
          <w:lang w:val="en-GB"/>
        </w:rPr>
        <w:t xml:space="preserve"> applicable to contributory negligence </w:t>
      </w:r>
      <w:r>
        <w:rPr>
          <w:bCs/>
          <w:lang w:val="en-GB"/>
        </w:rPr>
        <w:t>first.</w:t>
      </w:r>
    </w:p>
    <w:p w:rsidR="00690C98" w:rsidRDefault="00690C98" w:rsidP="0073026D">
      <w:pPr>
        <w:tabs>
          <w:tab w:val="clear" w:pos="4320"/>
          <w:tab w:val="clear" w:pos="9072"/>
        </w:tabs>
        <w:spacing w:line="360" w:lineRule="auto"/>
        <w:jc w:val="both"/>
        <w:rPr>
          <w:bCs/>
          <w:lang w:val="en-GB"/>
        </w:rPr>
      </w:pPr>
    </w:p>
    <w:p w:rsidR="005B24D3" w:rsidRPr="005B24D3" w:rsidRDefault="005B24D3" w:rsidP="0073026D">
      <w:pPr>
        <w:tabs>
          <w:tab w:val="clear" w:pos="4320"/>
          <w:tab w:val="clear" w:pos="9072"/>
        </w:tabs>
        <w:spacing w:line="360" w:lineRule="auto"/>
        <w:jc w:val="both"/>
        <w:rPr>
          <w:bCs/>
          <w:i/>
          <w:lang w:val="en-GB"/>
        </w:rPr>
      </w:pPr>
      <w:r w:rsidRPr="005B24D3">
        <w:rPr>
          <w:bCs/>
          <w:i/>
          <w:lang w:val="en-GB"/>
        </w:rPr>
        <w:t>The legal principles</w:t>
      </w:r>
    </w:p>
    <w:p w:rsidR="00C211DD" w:rsidRDefault="00C211DD" w:rsidP="0073026D">
      <w:pPr>
        <w:tabs>
          <w:tab w:val="clear" w:pos="4320"/>
          <w:tab w:val="clear" w:pos="9072"/>
        </w:tabs>
        <w:spacing w:line="360" w:lineRule="auto"/>
        <w:jc w:val="both"/>
        <w:rPr>
          <w:bCs/>
          <w:lang w:val="en-GB"/>
        </w:rPr>
      </w:pPr>
    </w:p>
    <w:p w:rsidR="005B24D3" w:rsidRPr="005B24D3" w:rsidRDefault="005B24D3" w:rsidP="0073026D">
      <w:pPr>
        <w:numPr>
          <w:ilvl w:val="0"/>
          <w:numId w:val="2"/>
        </w:numPr>
        <w:tabs>
          <w:tab w:val="clear" w:pos="360"/>
          <w:tab w:val="clear" w:pos="4320"/>
          <w:tab w:val="clear" w:pos="9072"/>
        </w:tabs>
        <w:spacing w:line="360" w:lineRule="auto"/>
        <w:jc w:val="both"/>
        <w:rPr>
          <w:bCs/>
          <w:lang w:val="en-GB"/>
        </w:rPr>
      </w:pPr>
      <w:r>
        <w:rPr>
          <w:bCs/>
          <w:lang w:val="en-GB"/>
        </w:rPr>
        <w:t xml:space="preserve">Mr Wong for the defendants has referred this court to the case of </w:t>
      </w:r>
      <w:r w:rsidRPr="005B24D3">
        <w:rPr>
          <w:i/>
        </w:rPr>
        <w:t>Jones v. Livox Quarries Limited</w:t>
      </w:r>
      <w:r>
        <w:rPr>
          <w:i/>
        </w:rPr>
        <w:t xml:space="preserve"> </w:t>
      </w:r>
      <w:r w:rsidRPr="005B24D3">
        <w:t>[1952]</w:t>
      </w:r>
      <w:r>
        <w:t xml:space="preserve"> 2 Q.B 608, in which Denning L.J. had the following to say:</w:t>
      </w:r>
    </w:p>
    <w:p w:rsidR="005B24D3" w:rsidRDefault="005B24D3" w:rsidP="005B24D3">
      <w:pPr>
        <w:tabs>
          <w:tab w:val="left" w:pos="1134"/>
        </w:tabs>
        <w:spacing w:line="360" w:lineRule="auto"/>
        <w:rPr>
          <w:sz w:val="24"/>
        </w:rPr>
      </w:pPr>
    </w:p>
    <w:p w:rsidR="005B24D3" w:rsidRPr="00C211DD" w:rsidRDefault="005B24D3" w:rsidP="00C211DD">
      <w:pPr>
        <w:pStyle w:val="BodyText"/>
        <w:spacing w:line="240" w:lineRule="auto"/>
        <w:ind w:left="1440" w:right="746"/>
        <w:jc w:val="both"/>
        <w:rPr>
          <w:sz w:val="24"/>
          <w:szCs w:val="24"/>
        </w:rPr>
      </w:pPr>
      <w:r w:rsidRPr="00C211DD">
        <w:rPr>
          <w:sz w:val="24"/>
          <w:szCs w:val="24"/>
        </w:rPr>
        <w:t>“Although contributory negligence does not depend on a duty of care, it does depend on foreseeability.  Just as actionable negligence requires the foreseeability of harm to others, so contributory negligence requires the foreseeability of harm to oneself.  A person is guilty of contributory negligence if he ought reasonably to have foreseen that, if he did not act as a reasonable, prudent man, he might be hurt himself; and in his reckoning</w:t>
      </w:r>
      <w:r w:rsidR="00C211DD" w:rsidRPr="00C211DD">
        <w:rPr>
          <w:sz w:val="24"/>
          <w:szCs w:val="24"/>
        </w:rPr>
        <w:t>s</w:t>
      </w:r>
      <w:r w:rsidRPr="00C211DD">
        <w:rPr>
          <w:sz w:val="24"/>
          <w:szCs w:val="24"/>
        </w:rPr>
        <w:t xml:space="preserve"> he must take into account the possib</w:t>
      </w:r>
      <w:r w:rsidR="00C211DD">
        <w:rPr>
          <w:sz w:val="24"/>
          <w:szCs w:val="24"/>
        </w:rPr>
        <w:t>ility of others being careless.</w:t>
      </w:r>
    </w:p>
    <w:p w:rsidR="005B24D3" w:rsidRPr="00C211DD" w:rsidRDefault="005B24D3" w:rsidP="00C211DD">
      <w:pPr>
        <w:ind w:left="1440" w:right="746"/>
        <w:jc w:val="both"/>
        <w:rPr>
          <w:sz w:val="24"/>
          <w:szCs w:val="24"/>
          <w:lang w:val="en-GB"/>
        </w:rPr>
      </w:pPr>
    </w:p>
    <w:p w:rsidR="005B24D3" w:rsidRPr="00C211DD" w:rsidRDefault="005B24D3" w:rsidP="00C211DD">
      <w:pPr>
        <w:ind w:left="1440" w:right="746"/>
        <w:jc w:val="both"/>
        <w:rPr>
          <w:sz w:val="24"/>
          <w:szCs w:val="24"/>
        </w:rPr>
      </w:pPr>
      <w:r w:rsidRPr="00C211DD">
        <w:rPr>
          <w:sz w:val="24"/>
          <w:szCs w:val="24"/>
        </w:rPr>
        <w:t xml:space="preserve">Once negligence is proved, then no matter whether it is actionable negligence or contributory negligence, the person who is guilty of it must bear his proper share of responsibility for the consequences.  The consequences do not depend on foreseeability, but on causation.  The question in every case is: What faults were there which caused the damage? Was his fault one of them? The necessity of causation is shown by the word </w:t>
      </w:r>
      <w:r w:rsidR="00C211DD">
        <w:rPr>
          <w:sz w:val="24"/>
          <w:szCs w:val="24"/>
        </w:rPr>
        <w:t>‘</w:t>
      </w:r>
      <w:r w:rsidRPr="00C211DD">
        <w:rPr>
          <w:sz w:val="24"/>
          <w:szCs w:val="24"/>
        </w:rPr>
        <w:t>result</w:t>
      </w:r>
      <w:r w:rsidR="00C211DD">
        <w:rPr>
          <w:sz w:val="24"/>
          <w:szCs w:val="24"/>
        </w:rPr>
        <w:t>’</w:t>
      </w:r>
      <w:r w:rsidRPr="00C211DD">
        <w:rPr>
          <w:sz w:val="24"/>
          <w:szCs w:val="24"/>
        </w:rPr>
        <w:t xml:space="preserve"> in section </w:t>
      </w:r>
      <w:r w:rsidR="00C211DD">
        <w:rPr>
          <w:sz w:val="24"/>
          <w:szCs w:val="24"/>
        </w:rPr>
        <w:t>1</w:t>
      </w:r>
      <w:r w:rsidRPr="00C211DD">
        <w:rPr>
          <w:sz w:val="24"/>
          <w:szCs w:val="24"/>
        </w:rPr>
        <w:t xml:space="preserve">(1) of the Act of 1945, and it was accepted by this court in </w:t>
      </w:r>
      <w:r w:rsidRPr="00C211DD">
        <w:rPr>
          <w:i/>
          <w:sz w:val="24"/>
          <w:szCs w:val="24"/>
        </w:rPr>
        <w:t>Davies v. Swan Motor Co. (Swansea) Ltd</w:t>
      </w:r>
      <w:r w:rsidR="00C211DD">
        <w:rPr>
          <w:sz w:val="24"/>
          <w:szCs w:val="24"/>
        </w:rPr>
        <w:t xml:space="preserve"> [1949] 2 KB 291.</w:t>
      </w:r>
    </w:p>
    <w:p w:rsidR="005B24D3" w:rsidRDefault="005B24D3" w:rsidP="00C211DD">
      <w:pPr>
        <w:ind w:left="1440" w:right="746"/>
        <w:jc w:val="both"/>
        <w:rPr>
          <w:sz w:val="24"/>
        </w:rPr>
      </w:pPr>
    </w:p>
    <w:p w:rsidR="00C211DD" w:rsidRDefault="005B24D3" w:rsidP="00C211DD">
      <w:pPr>
        <w:ind w:left="1440" w:right="746"/>
        <w:jc w:val="both"/>
        <w:rPr>
          <w:sz w:val="24"/>
        </w:rPr>
      </w:pPr>
      <w:r>
        <w:rPr>
          <w:sz w:val="24"/>
        </w:rPr>
        <w:t>There is no clear guidance to be found in the books about causation.  All that can be said is that causes are different from the circumstances in which, or on which, they operate.  The line between the two depends on the facts of each case.  It is a matter of common</w:t>
      </w:r>
      <w:r w:rsidR="00C211DD">
        <w:rPr>
          <w:sz w:val="24"/>
        </w:rPr>
        <w:t xml:space="preserve"> sense more than anything else…</w:t>
      </w:r>
    </w:p>
    <w:p w:rsidR="00C211DD" w:rsidRDefault="00C211DD" w:rsidP="00C211DD">
      <w:pPr>
        <w:ind w:left="1440" w:right="746"/>
        <w:jc w:val="both"/>
        <w:rPr>
          <w:sz w:val="24"/>
        </w:rPr>
      </w:pPr>
    </w:p>
    <w:p w:rsidR="005B24D3" w:rsidRDefault="00C211DD" w:rsidP="00C211DD">
      <w:pPr>
        <w:ind w:left="1440" w:right="746"/>
        <w:jc w:val="both"/>
        <w:rPr>
          <w:sz w:val="24"/>
        </w:rPr>
      </w:pPr>
      <w:r>
        <w:rPr>
          <w:sz w:val="24"/>
        </w:rPr>
        <w:t>In my opinion, however, foreseeability is not the decisive test of causation.  It is often a relevant factor, but it is not decisive…” (at pages 615 – 616)</w:t>
      </w:r>
    </w:p>
    <w:p w:rsidR="005B24D3" w:rsidRPr="009D74E8" w:rsidRDefault="005B24D3" w:rsidP="00C211DD">
      <w:pPr>
        <w:spacing w:line="360" w:lineRule="auto"/>
        <w:ind w:right="1043"/>
      </w:pPr>
    </w:p>
    <w:p w:rsidR="005B24D3" w:rsidRPr="003D41DF" w:rsidRDefault="005B24D3" w:rsidP="003D41DF">
      <w:pPr>
        <w:pStyle w:val="BodyText"/>
        <w:numPr>
          <w:ilvl w:val="0"/>
          <w:numId w:val="2"/>
        </w:numPr>
        <w:tabs>
          <w:tab w:val="left" w:pos="1134"/>
        </w:tabs>
        <w:jc w:val="both"/>
      </w:pPr>
      <w:r>
        <w:tab/>
      </w:r>
      <w:r w:rsidR="003D41DF">
        <w:t xml:space="preserve">In the course of his argument, Mr Wong has </w:t>
      </w:r>
      <w:r w:rsidR="00C07A8D">
        <w:t xml:space="preserve">also </w:t>
      </w:r>
      <w:r w:rsidR="003D41DF">
        <w:t>referred this court to a number of authorities in which the question of contributory negligence was c</w:t>
      </w:r>
      <w:r w:rsidR="00BD432B">
        <w:t xml:space="preserve">onsidered in </w:t>
      </w:r>
      <w:r w:rsidR="00380261">
        <w:t xml:space="preserve">the context of </w:t>
      </w:r>
      <w:r w:rsidR="00BD432B">
        <w:t>different traffic accidents</w:t>
      </w:r>
      <w:r w:rsidR="003D41DF">
        <w:t xml:space="preserve">.  However, one must bear in mind what Kwan JA (as she then was) reminded us in the case of </w:t>
      </w:r>
      <w:r w:rsidRPr="003D41DF">
        <w:rPr>
          <w:bCs/>
          <w:i/>
        </w:rPr>
        <w:t>Yau Kam Ching v Cheung Shun Kau</w:t>
      </w:r>
      <w:r w:rsidRPr="003D41DF">
        <w:rPr>
          <w:bCs/>
        </w:rPr>
        <w:t xml:space="preserve"> (HCMP 1339/2014, unreported, 15 August 2014):</w:t>
      </w:r>
    </w:p>
    <w:p w:rsidR="009D74E8" w:rsidRDefault="009D74E8" w:rsidP="005B24D3">
      <w:pPr>
        <w:tabs>
          <w:tab w:val="clear" w:pos="4320"/>
          <w:tab w:val="clear" w:pos="9072"/>
        </w:tabs>
        <w:ind w:left="1440" w:right="746"/>
        <w:jc w:val="both"/>
        <w:rPr>
          <w:sz w:val="24"/>
          <w:szCs w:val="24"/>
        </w:rPr>
      </w:pPr>
    </w:p>
    <w:p w:rsidR="005B24D3" w:rsidRPr="005B24D3" w:rsidRDefault="005B24D3" w:rsidP="005B24D3">
      <w:pPr>
        <w:tabs>
          <w:tab w:val="clear" w:pos="4320"/>
          <w:tab w:val="clear" w:pos="9072"/>
        </w:tabs>
        <w:ind w:left="1440" w:right="746"/>
        <w:jc w:val="both"/>
        <w:rPr>
          <w:bCs/>
          <w:sz w:val="24"/>
          <w:szCs w:val="24"/>
          <w:lang w:val="en-GB"/>
        </w:rPr>
      </w:pPr>
      <w:r w:rsidRPr="005B24D3">
        <w:rPr>
          <w:sz w:val="24"/>
          <w:szCs w:val="24"/>
        </w:rPr>
        <w:t>“…</w:t>
      </w:r>
      <w:r w:rsidRPr="005B24D3">
        <w:rPr>
          <w:rFonts w:hint="eastAsia"/>
          <w:sz w:val="24"/>
          <w:szCs w:val="24"/>
        </w:rPr>
        <w:t xml:space="preserve">whether a driver is negligent or not is fact specific, and any decision applying </w:t>
      </w:r>
      <w:r w:rsidRPr="005B24D3">
        <w:rPr>
          <w:sz w:val="24"/>
          <w:szCs w:val="24"/>
        </w:rPr>
        <w:t>the</w:t>
      </w:r>
      <w:r w:rsidRPr="005B24D3">
        <w:rPr>
          <w:rFonts w:hint="eastAsia"/>
          <w:sz w:val="24"/>
          <w:szCs w:val="24"/>
        </w:rPr>
        <w:t xml:space="preserve"> general standard to particular facts is unlikely to produce a precedent.  As stated by Sir John Donaldson, MR in </w:t>
      </w:r>
      <w:r w:rsidRPr="005B24D3">
        <w:rPr>
          <w:rFonts w:hint="eastAsia"/>
          <w:i/>
          <w:sz w:val="24"/>
          <w:szCs w:val="24"/>
        </w:rPr>
        <w:t>Kite v Nolan</w:t>
      </w:r>
      <w:r w:rsidRPr="005B24D3">
        <w:rPr>
          <w:rFonts w:hint="eastAsia"/>
          <w:sz w:val="24"/>
          <w:szCs w:val="24"/>
        </w:rPr>
        <w:t xml:space="preserve"> [1983] RTR 253 at 256D to E: </w:t>
      </w:r>
      <w:r w:rsidRPr="005B24D3">
        <w:rPr>
          <w:sz w:val="24"/>
          <w:szCs w:val="24"/>
        </w:rPr>
        <w:t>‘</w:t>
      </w:r>
      <w:r w:rsidRPr="005B24D3">
        <w:rPr>
          <w:rFonts w:hint="eastAsia"/>
          <w:sz w:val="24"/>
          <w:szCs w:val="24"/>
        </w:rPr>
        <w:t xml:space="preserve">The doctrine of precedent applies to principles and not to the application of principles to particular facts with </w:t>
      </w:r>
      <w:r w:rsidRPr="005B24D3">
        <w:rPr>
          <w:sz w:val="24"/>
          <w:szCs w:val="24"/>
        </w:rPr>
        <w:t>the</w:t>
      </w:r>
      <w:r w:rsidRPr="005B24D3">
        <w:rPr>
          <w:rFonts w:hint="eastAsia"/>
          <w:sz w:val="24"/>
          <w:szCs w:val="24"/>
        </w:rPr>
        <w:t xml:space="preserve"> possible exception of a case in which the facts are wholly identical, which is extremely unlikely in most circumstances.</w:t>
      </w:r>
      <w:r w:rsidRPr="005B24D3">
        <w:rPr>
          <w:sz w:val="24"/>
          <w:szCs w:val="24"/>
        </w:rPr>
        <w:t>’” (at paragraph 14)</w:t>
      </w:r>
    </w:p>
    <w:p w:rsidR="003D41DF" w:rsidRDefault="003D41DF" w:rsidP="003D41DF">
      <w:pPr>
        <w:tabs>
          <w:tab w:val="clear" w:pos="4320"/>
          <w:tab w:val="clear" w:pos="9072"/>
        </w:tabs>
        <w:spacing w:line="360" w:lineRule="auto"/>
        <w:jc w:val="both"/>
        <w:rPr>
          <w:bCs/>
          <w:lang w:val="en-GB"/>
        </w:rPr>
      </w:pPr>
    </w:p>
    <w:p w:rsidR="003D41DF" w:rsidRDefault="008214EF" w:rsidP="009D74E8">
      <w:pPr>
        <w:tabs>
          <w:tab w:val="clear" w:pos="4320"/>
          <w:tab w:val="clear" w:pos="9072"/>
        </w:tabs>
        <w:spacing w:line="360" w:lineRule="auto"/>
        <w:jc w:val="both"/>
        <w:rPr>
          <w:bCs/>
          <w:i/>
          <w:lang w:val="en-GB"/>
        </w:rPr>
      </w:pPr>
      <w:r>
        <w:rPr>
          <w:bCs/>
          <w:i/>
          <w:lang w:val="en-GB"/>
        </w:rPr>
        <w:t>What exactly happened</w:t>
      </w:r>
    </w:p>
    <w:p w:rsidR="003D41DF" w:rsidRPr="003D41DF" w:rsidRDefault="003D41DF" w:rsidP="009D74E8">
      <w:pPr>
        <w:tabs>
          <w:tab w:val="clear" w:pos="4320"/>
          <w:tab w:val="clear" w:pos="9072"/>
        </w:tabs>
        <w:spacing w:line="360" w:lineRule="auto"/>
        <w:jc w:val="both"/>
        <w:rPr>
          <w:bCs/>
          <w:i/>
          <w:lang w:val="en-GB"/>
        </w:rPr>
      </w:pPr>
    </w:p>
    <w:p w:rsidR="008214EF" w:rsidRDefault="008214EF" w:rsidP="009D74E8">
      <w:pPr>
        <w:numPr>
          <w:ilvl w:val="0"/>
          <w:numId w:val="2"/>
        </w:numPr>
        <w:tabs>
          <w:tab w:val="clear" w:pos="360"/>
          <w:tab w:val="clear" w:pos="4320"/>
          <w:tab w:val="clear" w:pos="9072"/>
        </w:tabs>
        <w:spacing w:line="360" w:lineRule="auto"/>
        <w:jc w:val="both"/>
        <w:rPr>
          <w:bCs/>
          <w:lang w:val="en-GB"/>
        </w:rPr>
      </w:pPr>
      <w:r>
        <w:rPr>
          <w:bCs/>
          <w:lang w:val="en-GB"/>
        </w:rPr>
        <w:t xml:space="preserve">There </w:t>
      </w:r>
      <w:r w:rsidR="006C5FD4">
        <w:rPr>
          <w:bCs/>
          <w:lang w:val="en-GB"/>
        </w:rPr>
        <w:t>were initially some</w:t>
      </w:r>
      <w:r>
        <w:rPr>
          <w:bCs/>
          <w:lang w:val="en-GB"/>
        </w:rPr>
        <w:t xml:space="preserve"> disagreement</w:t>
      </w:r>
      <w:r w:rsidR="006C5FD4">
        <w:rPr>
          <w:bCs/>
          <w:lang w:val="en-GB"/>
        </w:rPr>
        <w:t>s</w:t>
      </w:r>
      <w:r>
        <w:rPr>
          <w:bCs/>
          <w:lang w:val="en-GB"/>
        </w:rPr>
        <w:t xml:space="preserve"> between the parties as to some of the details of </w:t>
      </w:r>
      <w:r w:rsidR="00B351B9">
        <w:rPr>
          <w:bCs/>
          <w:lang w:val="en-GB"/>
        </w:rPr>
        <w:t xml:space="preserve">how </w:t>
      </w:r>
      <w:r>
        <w:rPr>
          <w:bCs/>
          <w:lang w:val="en-GB"/>
        </w:rPr>
        <w:t>the Accident</w:t>
      </w:r>
      <w:r w:rsidR="00B351B9">
        <w:rPr>
          <w:bCs/>
          <w:lang w:val="en-GB"/>
        </w:rPr>
        <w:t xml:space="preserve"> happened</w:t>
      </w:r>
      <w:r>
        <w:rPr>
          <w:bCs/>
          <w:lang w:val="en-GB"/>
        </w:rPr>
        <w:t>.  Fortunately, the Accident was captured by a car-camera installed on another vehicle which</w:t>
      </w:r>
      <w:r w:rsidR="004330B8">
        <w:rPr>
          <w:bCs/>
          <w:lang w:val="en-GB"/>
        </w:rPr>
        <w:t xml:space="preserve"> </w:t>
      </w:r>
      <w:r>
        <w:rPr>
          <w:bCs/>
          <w:lang w:val="en-GB"/>
        </w:rPr>
        <w:t xml:space="preserve">was travelling behind the </w:t>
      </w:r>
      <w:r w:rsidR="00CC6C87">
        <w:rPr>
          <w:bCs/>
          <w:lang w:val="en-GB"/>
        </w:rPr>
        <w:t>Taxi</w:t>
      </w:r>
      <w:r w:rsidR="00CA7102">
        <w:rPr>
          <w:rStyle w:val="FootnoteReference"/>
          <w:bCs/>
          <w:lang w:val="en-GB"/>
        </w:rPr>
        <w:footnoteReference w:id="1"/>
      </w:r>
      <w:r w:rsidR="00CC6C87">
        <w:rPr>
          <w:bCs/>
          <w:lang w:val="en-GB"/>
        </w:rPr>
        <w:t xml:space="preserve">, and as a result, those disputes could be put to rest.  </w:t>
      </w:r>
    </w:p>
    <w:p w:rsidR="00CC6C87" w:rsidRDefault="00CC6C87" w:rsidP="009D74E8">
      <w:pPr>
        <w:tabs>
          <w:tab w:val="clear" w:pos="4320"/>
          <w:tab w:val="clear" w:pos="9072"/>
        </w:tabs>
        <w:spacing w:line="360" w:lineRule="auto"/>
        <w:jc w:val="both"/>
        <w:rPr>
          <w:bCs/>
          <w:lang w:val="en-GB"/>
        </w:rPr>
      </w:pPr>
    </w:p>
    <w:p w:rsidR="00CC6C87" w:rsidRDefault="00CC6C87" w:rsidP="009D74E8">
      <w:pPr>
        <w:numPr>
          <w:ilvl w:val="0"/>
          <w:numId w:val="2"/>
        </w:numPr>
        <w:tabs>
          <w:tab w:val="clear" w:pos="360"/>
          <w:tab w:val="clear" w:pos="4320"/>
          <w:tab w:val="clear" w:pos="9072"/>
        </w:tabs>
        <w:spacing w:line="360" w:lineRule="auto"/>
        <w:jc w:val="both"/>
        <w:rPr>
          <w:bCs/>
          <w:lang w:val="en-GB"/>
        </w:rPr>
      </w:pPr>
      <w:r>
        <w:rPr>
          <w:bCs/>
          <w:lang w:val="en-GB"/>
        </w:rPr>
        <w:t>Taking into account th</w:t>
      </w:r>
      <w:r w:rsidR="002608C6">
        <w:rPr>
          <w:bCs/>
          <w:lang w:val="en-GB"/>
        </w:rPr>
        <w:t>os</w:t>
      </w:r>
      <w:r>
        <w:rPr>
          <w:bCs/>
          <w:lang w:val="en-GB"/>
        </w:rPr>
        <w:t>e</w:t>
      </w:r>
      <w:r w:rsidR="002608C6">
        <w:rPr>
          <w:bCs/>
          <w:lang w:val="en-GB"/>
        </w:rPr>
        <w:t xml:space="preserve"> parts of the</w:t>
      </w:r>
      <w:r>
        <w:rPr>
          <w:bCs/>
          <w:lang w:val="en-GB"/>
        </w:rPr>
        <w:t xml:space="preserve"> </w:t>
      </w:r>
      <w:r w:rsidR="002608C6">
        <w:rPr>
          <w:bCs/>
          <w:lang w:val="en-GB"/>
        </w:rPr>
        <w:t xml:space="preserve">plaintiff’s </w:t>
      </w:r>
      <w:r>
        <w:rPr>
          <w:bCs/>
          <w:lang w:val="en-GB"/>
        </w:rPr>
        <w:t>evidence</w:t>
      </w:r>
      <w:r w:rsidR="002608C6">
        <w:rPr>
          <w:bCs/>
          <w:lang w:val="en-GB"/>
        </w:rPr>
        <w:t xml:space="preserve"> which were unchallenged</w:t>
      </w:r>
      <w:r>
        <w:rPr>
          <w:bCs/>
          <w:lang w:val="en-GB"/>
        </w:rPr>
        <w:t xml:space="preserve"> and the said</w:t>
      </w:r>
      <w:r w:rsidR="00B40C7D">
        <w:rPr>
          <w:bCs/>
          <w:lang w:val="en-GB"/>
        </w:rPr>
        <w:t xml:space="preserve"> video</w:t>
      </w:r>
      <w:r>
        <w:rPr>
          <w:bCs/>
          <w:lang w:val="en-GB"/>
        </w:rPr>
        <w:t xml:space="preserve"> footage of the Accident, I find that the Accident happened in the following way:</w:t>
      </w:r>
    </w:p>
    <w:p w:rsidR="00CC6C87" w:rsidRDefault="00CC6C87" w:rsidP="009D74E8">
      <w:pPr>
        <w:pStyle w:val="ListParagraph"/>
        <w:spacing w:line="360" w:lineRule="auto"/>
        <w:rPr>
          <w:bCs/>
          <w:lang w:val="en-GB"/>
        </w:rPr>
      </w:pPr>
    </w:p>
    <w:p w:rsidR="00CC6C87" w:rsidRDefault="00CC6C87" w:rsidP="009D74E8">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 xml:space="preserve">At the material time, the plaintiff was driving the Taxi along the left-most lane of </w:t>
      </w:r>
      <w:r w:rsidRPr="00C919DE">
        <w:rPr>
          <w:bCs/>
          <w:lang w:val="en-GB"/>
        </w:rPr>
        <w:t xml:space="preserve">the </w:t>
      </w:r>
      <w:r>
        <w:rPr>
          <w:bCs/>
          <w:lang w:val="en-GB"/>
        </w:rPr>
        <w:t>R</w:t>
      </w:r>
      <w:r w:rsidRPr="00C919DE">
        <w:rPr>
          <w:bCs/>
          <w:lang w:val="en-GB"/>
        </w:rPr>
        <w:t>oundabout</w:t>
      </w:r>
      <w:r w:rsidR="00C80244">
        <w:rPr>
          <w:bCs/>
          <w:lang w:val="en-GB"/>
        </w:rPr>
        <w:t xml:space="preserve"> at the speed of around 35km/h</w:t>
      </w:r>
      <w:r>
        <w:rPr>
          <w:bCs/>
          <w:lang w:val="en-GB"/>
        </w:rPr>
        <w:t>;</w:t>
      </w:r>
    </w:p>
    <w:p w:rsidR="004B7ABB" w:rsidRDefault="004B7ABB" w:rsidP="009D74E8">
      <w:pPr>
        <w:tabs>
          <w:tab w:val="clear" w:pos="1440"/>
          <w:tab w:val="clear" w:pos="4320"/>
          <w:tab w:val="clear" w:pos="9072"/>
          <w:tab w:val="left" w:pos="2160"/>
        </w:tabs>
        <w:spacing w:line="360" w:lineRule="auto"/>
        <w:ind w:left="2160"/>
        <w:jc w:val="both"/>
        <w:rPr>
          <w:bCs/>
          <w:lang w:val="en-GB"/>
        </w:rPr>
      </w:pPr>
    </w:p>
    <w:p w:rsidR="00CC6C87" w:rsidRPr="0096003F" w:rsidRDefault="0096003F" w:rsidP="008343A5">
      <w:pPr>
        <w:numPr>
          <w:ilvl w:val="2"/>
          <w:numId w:val="2"/>
        </w:numPr>
        <w:tabs>
          <w:tab w:val="clear" w:pos="1440"/>
          <w:tab w:val="clear" w:pos="4320"/>
          <w:tab w:val="clear" w:pos="9072"/>
          <w:tab w:val="left" w:pos="2160"/>
        </w:tabs>
        <w:spacing w:line="360" w:lineRule="auto"/>
        <w:ind w:left="2160" w:hanging="720"/>
        <w:jc w:val="both"/>
        <w:rPr>
          <w:bCs/>
          <w:lang w:val="en-GB"/>
        </w:rPr>
      </w:pPr>
      <w:r w:rsidRPr="0096003F">
        <w:rPr>
          <w:bCs/>
          <w:lang w:val="en-GB"/>
        </w:rPr>
        <w:t>As aforesaid, t</w:t>
      </w:r>
      <w:r w:rsidR="00CC6C87" w:rsidRPr="0096003F">
        <w:rPr>
          <w:bCs/>
          <w:lang w:val="en-GB"/>
        </w:rPr>
        <w:t>he 1</w:t>
      </w:r>
      <w:r w:rsidR="00CC6C87" w:rsidRPr="0096003F">
        <w:rPr>
          <w:bCs/>
          <w:vertAlign w:val="superscript"/>
          <w:lang w:val="en-GB"/>
        </w:rPr>
        <w:t>st</w:t>
      </w:r>
      <w:r w:rsidR="00CC6C87" w:rsidRPr="0096003F">
        <w:rPr>
          <w:bCs/>
          <w:lang w:val="en-GB"/>
        </w:rPr>
        <w:t xml:space="preserve"> defendant was driving the Car along the second left lane of Texaco Road</w:t>
      </w:r>
      <w:r w:rsidR="007E1AAF" w:rsidRPr="0096003F">
        <w:rPr>
          <w:bCs/>
          <w:lang w:val="en-GB"/>
        </w:rPr>
        <w:t xml:space="preserve"> Side Road towards the Roundabout</w:t>
      </w:r>
      <w:r>
        <w:rPr>
          <w:bCs/>
          <w:lang w:val="en-GB"/>
        </w:rPr>
        <w:t xml:space="preserve">.  </w:t>
      </w:r>
      <w:r w:rsidR="00CC6C87" w:rsidRPr="0096003F">
        <w:rPr>
          <w:bCs/>
          <w:lang w:val="en-GB"/>
        </w:rPr>
        <w:t xml:space="preserve">Contrary to what the plaintiff alleged </w:t>
      </w:r>
      <w:r>
        <w:rPr>
          <w:bCs/>
          <w:lang w:val="en-GB"/>
        </w:rPr>
        <w:t xml:space="preserve">in the Statement of Claim and </w:t>
      </w:r>
      <w:r w:rsidR="00CC6C87" w:rsidRPr="0096003F">
        <w:rPr>
          <w:bCs/>
          <w:lang w:val="en-GB"/>
        </w:rPr>
        <w:t>in his witnes</w:t>
      </w:r>
      <w:r w:rsidR="00FD613A" w:rsidRPr="0096003F">
        <w:rPr>
          <w:bCs/>
          <w:lang w:val="en-GB"/>
        </w:rPr>
        <w:t>s statement, the Car did stop before</w:t>
      </w:r>
      <w:r w:rsidR="00CC6C87" w:rsidRPr="0096003F">
        <w:rPr>
          <w:bCs/>
          <w:lang w:val="en-GB"/>
        </w:rPr>
        <w:t xml:space="preserve"> the </w:t>
      </w:r>
      <w:r w:rsidR="00C1549F" w:rsidRPr="0096003F">
        <w:rPr>
          <w:bCs/>
          <w:lang w:val="en-GB"/>
        </w:rPr>
        <w:t>give-way</w:t>
      </w:r>
      <w:r w:rsidR="00CC6C87" w:rsidRPr="0096003F">
        <w:rPr>
          <w:bCs/>
          <w:lang w:val="en-GB"/>
        </w:rPr>
        <w:t xml:space="preserve"> line before entering the Roundabout;</w:t>
      </w:r>
    </w:p>
    <w:p w:rsidR="004B7ABB" w:rsidRDefault="004B7ABB" w:rsidP="009D74E8">
      <w:pPr>
        <w:tabs>
          <w:tab w:val="clear" w:pos="1440"/>
          <w:tab w:val="clear" w:pos="4320"/>
          <w:tab w:val="clear" w:pos="9072"/>
          <w:tab w:val="left" w:pos="2160"/>
        </w:tabs>
        <w:spacing w:line="360" w:lineRule="auto"/>
        <w:ind w:left="2160"/>
        <w:jc w:val="both"/>
        <w:rPr>
          <w:bCs/>
          <w:lang w:val="en-GB"/>
        </w:rPr>
      </w:pPr>
    </w:p>
    <w:p w:rsidR="004B7ABB" w:rsidRDefault="0096003F" w:rsidP="009D74E8">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The Car suddenly entered the Roundabout very slowly and appeared around</w:t>
      </w:r>
      <w:r w:rsidR="00256FCA">
        <w:rPr>
          <w:bCs/>
          <w:lang w:val="en-GB"/>
        </w:rPr>
        <w:t xml:space="preserve"> 3 to</w:t>
      </w:r>
      <w:r>
        <w:rPr>
          <w:bCs/>
          <w:lang w:val="en-GB"/>
        </w:rPr>
        <w:t xml:space="preserve"> 4 metres in front of the Taxi</w:t>
      </w:r>
      <w:r w:rsidR="004B7ABB">
        <w:rPr>
          <w:bCs/>
          <w:lang w:val="en-GB"/>
        </w:rPr>
        <w:t>;</w:t>
      </w:r>
    </w:p>
    <w:p w:rsidR="004B7ABB" w:rsidRDefault="004B7ABB" w:rsidP="009D74E8">
      <w:pPr>
        <w:tabs>
          <w:tab w:val="clear" w:pos="1440"/>
          <w:tab w:val="clear" w:pos="4320"/>
          <w:tab w:val="clear" w:pos="9072"/>
          <w:tab w:val="left" w:pos="2160"/>
        </w:tabs>
        <w:spacing w:line="360" w:lineRule="auto"/>
        <w:ind w:left="2160"/>
        <w:jc w:val="both"/>
        <w:rPr>
          <w:bCs/>
          <w:lang w:val="en-GB"/>
        </w:rPr>
      </w:pPr>
    </w:p>
    <w:p w:rsidR="004B7ABB" w:rsidRDefault="004B7ABB" w:rsidP="009D74E8">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 xml:space="preserve">In order to avoid collision with the Car, the plaintiff </w:t>
      </w:r>
      <w:r w:rsidR="00CC6C87" w:rsidRPr="004B7ABB">
        <w:rPr>
          <w:bCs/>
          <w:lang w:val="en-GB"/>
        </w:rPr>
        <w:t>swerved the Taxi to his right</w:t>
      </w:r>
      <w:r>
        <w:rPr>
          <w:bCs/>
          <w:lang w:val="en-GB"/>
        </w:rPr>
        <w:t>;</w:t>
      </w:r>
    </w:p>
    <w:p w:rsidR="004B7ABB" w:rsidRDefault="004B7ABB" w:rsidP="009D74E8">
      <w:pPr>
        <w:pStyle w:val="ListParagraph"/>
        <w:spacing w:line="360" w:lineRule="auto"/>
        <w:rPr>
          <w:bCs/>
          <w:lang w:val="en-GB"/>
        </w:rPr>
      </w:pPr>
    </w:p>
    <w:p w:rsidR="004B7ABB" w:rsidRDefault="004B7ABB" w:rsidP="009D74E8">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 xml:space="preserve">Contrary to what the plaintiff alleged in </w:t>
      </w:r>
      <w:r w:rsidR="00385BCD">
        <w:rPr>
          <w:bCs/>
          <w:lang w:val="en-GB"/>
        </w:rPr>
        <w:t>his witness statement</w:t>
      </w:r>
      <w:r>
        <w:rPr>
          <w:bCs/>
          <w:lang w:val="en-GB"/>
        </w:rPr>
        <w:t>, he</w:t>
      </w:r>
      <w:r w:rsidR="00BF5A7F">
        <w:rPr>
          <w:bCs/>
          <w:lang w:val="en-GB"/>
        </w:rPr>
        <w:t xml:space="preserve"> actually</w:t>
      </w:r>
      <w:r>
        <w:rPr>
          <w:bCs/>
          <w:lang w:val="en-GB"/>
        </w:rPr>
        <w:t xml:space="preserve"> did not apply his brake when </w:t>
      </w:r>
      <w:r w:rsidR="00B351B9">
        <w:rPr>
          <w:bCs/>
          <w:lang w:val="en-GB"/>
        </w:rPr>
        <w:t xml:space="preserve">he saw that </w:t>
      </w:r>
      <w:r>
        <w:rPr>
          <w:bCs/>
          <w:lang w:val="en-GB"/>
        </w:rPr>
        <w:t xml:space="preserve">the Car </w:t>
      </w:r>
      <w:r w:rsidR="00B351B9">
        <w:rPr>
          <w:bCs/>
          <w:lang w:val="en-GB"/>
        </w:rPr>
        <w:t xml:space="preserve">was </w:t>
      </w:r>
      <w:r>
        <w:rPr>
          <w:bCs/>
          <w:lang w:val="en-GB"/>
        </w:rPr>
        <w:t>enter</w:t>
      </w:r>
      <w:r w:rsidR="00B351B9">
        <w:rPr>
          <w:bCs/>
          <w:lang w:val="en-GB"/>
        </w:rPr>
        <w:t>ing</w:t>
      </w:r>
      <w:r>
        <w:rPr>
          <w:bCs/>
          <w:lang w:val="en-GB"/>
        </w:rPr>
        <w:t xml:space="preserve"> the Roundabout, but only did so </w:t>
      </w:r>
      <w:r w:rsidR="00BF5A7F">
        <w:rPr>
          <w:bCs/>
          <w:lang w:val="en-GB"/>
        </w:rPr>
        <w:t xml:space="preserve">sometime </w:t>
      </w:r>
      <w:r>
        <w:rPr>
          <w:bCs/>
          <w:lang w:val="en-GB"/>
        </w:rPr>
        <w:t>after the collision.</w:t>
      </w:r>
    </w:p>
    <w:p w:rsidR="008214EF" w:rsidRDefault="008214EF" w:rsidP="009D74E8">
      <w:pPr>
        <w:tabs>
          <w:tab w:val="clear" w:pos="4320"/>
          <w:tab w:val="clear" w:pos="9072"/>
        </w:tabs>
        <w:spacing w:line="360" w:lineRule="auto"/>
        <w:jc w:val="both"/>
        <w:rPr>
          <w:bCs/>
          <w:i/>
          <w:lang w:val="en-GB"/>
        </w:rPr>
      </w:pPr>
    </w:p>
    <w:p w:rsidR="008214EF" w:rsidRDefault="008214EF" w:rsidP="009D74E8">
      <w:pPr>
        <w:tabs>
          <w:tab w:val="clear" w:pos="4320"/>
          <w:tab w:val="clear" w:pos="9072"/>
        </w:tabs>
        <w:spacing w:line="360" w:lineRule="auto"/>
        <w:jc w:val="both"/>
        <w:rPr>
          <w:bCs/>
          <w:i/>
          <w:lang w:val="en-GB"/>
        </w:rPr>
      </w:pPr>
      <w:r>
        <w:rPr>
          <w:bCs/>
          <w:i/>
          <w:lang w:val="en-GB"/>
        </w:rPr>
        <w:t>The defendants’ allegations against the plaintiff</w:t>
      </w:r>
    </w:p>
    <w:p w:rsidR="008214EF" w:rsidRDefault="008214EF" w:rsidP="009D74E8">
      <w:pPr>
        <w:tabs>
          <w:tab w:val="clear" w:pos="4320"/>
          <w:tab w:val="clear" w:pos="9072"/>
        </w:tabs>
        <w:spacing w:line="360" w:lineRule="auto"/>
        <w:jc w:val="both"/>
        <w:rPr>
          <w:bCs/>
          <w:lang w:val="en-GB"/>
        </w:rPr>
      </w:pPr>
    </w:p>
    <w:p w:rsidR="002C5093" w:rsidRDefault="002C5093" w:rsidP="009D74E8">
      <w:pPr>
        <w:numPr>
          <w:ilvl w:val="0"/>
          <w:numId w:val="2"/>
        </w:numPr>
        <w:tabs>
          <w:tab w:val="clear" w:pos="360"/>
          <w:tab w:val="clear" w:pos="4320"/>
          <w:tab w:val="clear" w:pos="9072"/>
        </w:tabs>
        <w:spacing w:line="360" w:lineRule="auto"/>
        <w:jc w:val="both"/>
        <w:rPr>
          <w:bCs/>
          <w:lang w:val="en-GB"/>
        </w:rPr>
      </w:pPr>
      <w:r>
        <w:rPr>
          <w:bCs/>
          <w:lang w:val="en-GB"/>
        </w:rPr>
        <w:t xml:space="preserve">In his written closing submissions, Mr Wong summarised what he said could be seen from the </w:t>
      </w:r>
      <w:r w:rsidR="00B40C7D">
        <w:rPr>
          <w:bCs/>
          <w:lang w:val="en-GB"/>
        </w:rPr>
        <w:t xml:space="preserve">video </w:t>
      </w:r>
      <w:r>
        <w:rPr>
          <w:bCs/>
          <w:lang w:val="en-GB"/>
        </w:rPr>
        <w:t>footage.  The relevant parts are reproduced below:</w:t>
      </w:r>
    </w:p>
    <w:p w:rsidR="002C5093" w:rsidRDefault="002C5093" w:rsidP="002C5093">
      <w:pPr>
        <w:tabs>
          <w:tab w:val="clear" w:pos="4320"/>
          <w:tab w:val="clear" w:pos="9072"/>
        </w:tabs>
        <w:spacing w:line="360" w:lineRule="auto"/>
        <w:jc w:val="both"/>
        <w:rPr>
          <w:bCs/>
          <w:lang w:val="en-GB"/>
        </w:rPr>
      </w:pPr>
    </w:p>
    <w:tbl>
      <w:tblPr>
        <w:tblW w:w="0" w:type="auto"/>
        <w:tblInd w:w="1548" w:type="dxa"/>
        <w:tblLook w:val="04A0" w:firstRow="1" w:lastRow="0" w:firstColumn="1" w:lastColumn="0" w:noHBand="0" w:noVBand="1"/>
      </w:tblPr>
      <w:tblGrid>
        <w:gridCol w:w="1440"/>
        <w:gridCol w:w="5534"/>
      </w:tblGrid>
      <w:tr w:rsidR="002C5093" w:rsidRPr="00D450BD" w:rsidTr="00D450BD">
        <w:tc>
          <w:tcPr>
            <w:tcW w:w="1440" w:type="dxa"/>
            <w:shd w:val="clear" w:color="auto" w:fill="auto"/>
          </w:tcPr>
          <w:p w:rsidR="002C5093" w:rsidRPr="00D450BD" w:rsidRDefault="002C5093" w:rsidP="00D450BD">
            <w:pPr>
              <w:tabs>
                <w:tab w:val="clear" w:pos="4320"/>
                <w:tab w:val="clear" w:pos="9072"/>
              </w:tabs>
              <w:jc w:val="both"/>
              <w:rPr>
                <w:bCs/>
                <w:sz w:val="24"/>
                <w:szCs w:val="24"/>
                <w:lang w:val="en-GB"/>
              </w:rPr>
            </w:pPr>
            <w:r w:rsidRPr="00D450BD">
              <w:rPr>
                <w:bCs/>
                <w:sz w:val="24"/>
                <w:szCs w:val="24"/>
                <w:lang w:val="en-GB"/>
              </w:rPr>
              <w:t>“10:48:01</w:t>
            </w:r>
          </w:p>
        </w:tc>
        <w:tc>
          <w:tcPr>
            <w:tcW w:w="5534" w:type="dxa"/>
            <w:shd w:val="clear" w:color="auto" w:fill="auto"/>
          </w:tcPr>
          <w:p w:rsidR="002C5093" w:rsidRPr="00D450BD" w:rsidRDefault="002C5093" w:rsidP="00D450BD">
            <w:pPr>
              <w:tabs>
                <w:tab w:val="clear" w:pos="4320"/>
                <w:tab w:val="clear" w:pos="9072"/>
              </w:tabs>
              <w:jc w:val="both"/>
              <w:rPr>
                <w:bCs/>
                <w:sz w:val="24"/>
                <w:szCs w:val="24"/>
                <w:lang w:val="en-GB"/>
              </w:rPr>
            </w:pPr>
            <w:r w:rsidRPr="00D450BD">
              <w:rPr>
                <w:bCs/>
                <w:sz w:val="24"/>
                <w:szCs w:val="24"/>
                <w:lang w:val="en-GB"/>
              </w:rPr>
              <w:t>Taxi appeared at the left of the white van in the middle of the frame</w:t>
            </w:r>
          </w:p>
          <w:p w:rsidR="002C5093" w:rsidRPr="00D450BD" w:rsidRDefault="002C5093" w:rsidP="00D450BD">
            <w:pPr>
              <w:tabs>
                <w:tab w:val="clear" w:pos="4320"/>
                <w:tab w:val="clear" w:pos="9072"/>
              </w:tabs>
              <w:jc w:val="both"/>
              <w:rPr>
                <w:bCs/>
                <w:sz w:val="24"/>
                <w:szCs w:val="24"/>
                <w:lang w:val="en-GB"/>
              </w:rPr>
            </w:pPr>
          </w:p>
          <w:p w:rsidR="009D74E8" w:rsidRPr="00D450BD" w:rsidRDefault="009D74E8" w:rsidP="00D450BD">
            <w:pPr>
              <w:tabs>
                <w:tab w:val="clear" w:pos="4320"/>
                <w:tab w:val="clear" w:pos="9072"/>
              </w:tabs>
              <w:jc w:val="both"/>
              <w:rPr>
                <w:bCs/>
                <w:sz w:val="24"/>
                <w:szCs w:val="24"/>
                <w:lang w:val="en-GB"/>
              </w:rPr>
            </w:pPr>
          </w:p>
        </w:tc>
      </w:tr>
      <w:tr w:rsidR="002C5093" w:rsidRPr="00D450BD" w:rsidTr="00D450BD">
        <w:tc>
          <w:tcPr>
            <w:tcW w:w="1440" w:type="dxa"/>
            <w:shd w:val="clear" w:color="auto" w:fill="auto"/>
          </w:tcPr>
          <w:p w:rsidR="002C5093" w:rsidRPr="00D450BD" w:rsidRDefault="002C5093" w:rsidP="00D450BD">
            <w:pPr>
              <w:tabs>
                <w:tab w:val="clear" w:pos="4320"/>
                <w:tab w:val="clear" w:pos="9072"/>
              </w:tabs>
              <w:jc w:val="both"/>
              <w:rPr>
                <w:bCs/>
                <w:sz w:val="24"/>
                <w:szCs w:val="24"/>
                <w:lang w:val="en-GB"/>
              </w:rPr>
            </w:pPr>
            <w:r w:rsidRPr="00D450BD">
              <w:rPr>
                <w:bCs/>
                <w:sz w:val="24"/>
                <w:szCs w:val="24"/>
                <w:lang w:val="en-GB"/>
              </w:rPr>
              <w:t>10:48:02</w:t>
            </w:r>
          </w:p>
        </w:tc>
        <w:tc>
          <w:tcPr>
            <w:tcW w:w="5534" w:type="dxa"/>
            <w:shd w:val="clear" w:color="auto" w:fill="auto"/>
          </w:tcPr>
          <w:p w:rsidR="002C5093" w:rsidRPr="00D450BD" w:rsidRDefault="002C5093" w:rsidP="00D450BD">
            <w:pPr>
              <w:tabs>
                <w:tab w:val="clear" w:pos="4320"/>
                <w:tab w:val="clear" w:pos="9072"/>
              </w:tabs>
              <w:jc w:val="both"/>
              <w:rPr>
                <w:bCs/>
                <w:sz w:val="24"/>
                <w:szCs w:val="24"/>
                <w:lang w:val="en-GB"/>
              </w:rPr>
            </w:pPr>
            <w:r w:rsidRPr="00D450BD">
              <w:rPr>
                <w:bCs/>
                <w:sz w:val="24"/>
                <w:szCs w:val="24"/>
                <w:lang w:val="en-GB"/>
              </w:rPr>
              <w:t xml:space="preserve">Taxi (blocked in the captured screen as it was in the front of the white van) was able to view (open to front) the waiting line where the Car was waiting to drive out on the road (the pole near the waiting line shows, clear </w:t>
            </w:r>
            <w:r w:rsidR="00EC6C2B" w:rsidRPr="00D450BD">
              <w:rPr>
                <w:bCs/>
                <w:sz w:val="24"/>
                <w:szCs w:val="24"/>
                <w:lang w:val="en-GB"/>
              </w:rPr>
              <w:t>view at</w:t>
            </w:r>
            <w:r w:rsidRPr="00D450BD">
              <w:rPr>
                <w:bCs/>
                <w:sz w:val="24"/>
                <w:szCs w:val="24"/>
                <w:lang w:val="en-GB"/>
              </w:rPr>
              <w:t xml:space="preserve"> frame 10:48:08)</w:t>
            </w:r>
          </w:p>
          <w:p w:rsidR="002C5093" w:rsidRPr="00D450BD" w:rsidRDefault="002C5093" w:rsidP="00D450BD">
            <w:pPr>
              <w:tabs>
                <w:tab w:val="clear" w:pos="4320"/>
                <w:tab w:val="clear" w:pos="9072"/>
              </w:tabs>
              <w:jc w:val="both"/>
              <w:rPr>
                <w:bCs/>
                <w:sz w:val="24"/>
                <w:szCs w:val="24"/>
                <w:lang w:val="en-GB"/>
              </w:rPr>
            </w:pPr>
          </w:p>
          <w:p w:rsidR="002C5093" w:rsidRPr="00D450BD" w:rsidRDefault="002C5093" w:rsidP="00D450BD">
            <w:pPr>
              <w:tabs>
                <w:tab w:val="clear" w:pos="4320"/>
                <w:tab w:val="clear" w:pos="9072"/>
              </w:tabs>
              <w:jc w:val="both"/>
              <w:rPr>
                <w:bCs/>
                <w:sz w:val="24"/>
                <w:szCs w:val="24"/>
                <w:lang w:val="en-GB"/>
              </w:rPr>
            </w:pPr>
            <w:r w:rsidRPr="00D450BD">
              <w:rPr>
                <w:bCs/>
                <w:sz w:val="24"/>
                <w:szCs w:val="24"/>
                <w:lang w:val="en-GB"/>
              </w:rPr>
              <w:t>No slowing down of Taxi and continued to drive at 35km/h</w:t>
            </w:r>
          </w:p>
          <w:p w:rsidR="009D74E8" w:rsidRPr="00D450BD" w:rsidRDefault="009D74E8" w:rsidP="00D450BD">
            <w:pPr>
              <w:tabs>
                <w:tab w:val="clear" w:pos="4320"/>
                <w:tab w:val="clear" w:pos="9072"/>
              </w:tabs>
              <w:jc w:val="both"/>
              <w:rPr>
                <w:bCs/>
                <w:sz w:val="24"/>
                <w:szCs w:val="24"/>
                <w:lang w:val="en-GB"/>
              </w:rPr>
            </w:pPr>
          </w:p>
          <w:p w:rsidR="009D74E8" w:rsidRPr="00D450BD" w:rsidRDefault="009D74E8" w:rsidP="00D450BD">
            <w:pPr>
              <w:tabs>
                <w:tab w:val="clear" w:pos="4320"/>
                <w:tab w:val="clear" w:pos="9072"/>
              </w:tabs>
              <w:jc w:val="both"/>
              <w:rPr>
                <w:bCs/>
                <w:sz w:val="24"/>
                <w:szCs w:val="24"/>
                <w:lang w:val="en-GB"/>
              </w:rPr>
            </w:pPr>
          </w:p>
        </w:tc>
      </w:tr>
      <w:tr w:rsidR="002C5093" w:rsidRPr="00D450BD" w:rsidTr="00D450BD">
        <w:tc>
          <w:tcPr>
            <w:tcW w:w="1440" w:type="dxa"/>
            <w:shd w:val="clear" w:color="auto" w:fill="auto"/>
          </w:tcPr>
          <w:p w:rsidR="002C5093" w:rsidRPr="00D450BD" w:rsidRDefault="002C5093" w:rsidP="00D450BD">
            <w:pPr>
              <w:tabs>
                <w:tab w:val="clear" w:pos="4320"/>
                <w:tab w:val="clear" w:pos="9072"/>
              </w:tabs>
              <w:jc w:val="both"/>
              <w:rPr>
                <w:bCs/>
                <w:sz w:val="24"/>
                <w:szCs w:val="24"/>
                <w:lang w:val="en-GB"/>
              </w:rPr>
            </w:pPr>
            <w:r w:rsidRPr="00D450BD">
              <w:rPr>
                <w:bCs/>
                <w:sz w:val="24"/>
                <w:szCs w:val="24"/>
                <w:lang w:val="en-GB"/>
              </w:rPr>
              <w:t>10:48:03</w:t>
            </w:r>
          </w:p>
        </w:tc>
        <w:tc>
          <w:tcPr>
            <w:tcW w:w="5534" w:type="dxa"/>
            <w:shd w:val="clear" w:color="auto" w:fill="auto"/>
          </w:tcPr>
          <w:p w:rsidR="002C5093" w:rsidRPr="00D450BD" w:rsidRDefault="002C5093" w:rsidP="00D450BD">
            <w:pPr>
              <w:tabs>
                <w:tab w:val="clear" w:pos="4320"/>
                <w:tab w:val="clear" w:pos="9072"/>
              </w:tabs>
              <w:jc w:val="both"/>
              <w:rPr>
                <w:bCs/>
                <w:sz w:val="24"/>
                <w:szCs w:val="24"/>
                <w:lang w:val="en-GB"/>
              </w:rPr>
            </w:pPr>
            <w:r w:rsidRPr="00D450BD">
              <w:rPr>
                <w:bCs/>
                <w:sz w:val="24"/>
                <w:szCs w:val="24"/>
                <w:lang w:val="en-GB"/>
              </w:rPr>
              <w:t xml:space="preserve">Taxi (blocked in the captured screen as it was in the front of the white van) was travelling and there was (open to front) full view of Car and the black van to the Car’s left ready to drive into the road in front </w:t>
            </w:r>
          </w:p>
          <w:p w:rsidR="002C5093" w:rsidRPr="00D450BD" w:rsidRDefault="002C5093" w:rsidP="00D450BD">
            <w:pPr>
              <w:tabs>
                <w:tab w:val="clear" w:pos="4320"/>
                <w:tab w:val="clear" w:pos="9072"/>
              </w:tabs>
              <w:jc w:val="both"/>
              <w:rPr>
                <w:bCs/>
                <w:sz w:val="24"/>
                <w:szCs w:val="24"/>
                <w:lang w:val="en-GB"/>
              </w:rPr>
            </w:pPr>
          </w:p>
          <w:p w:rsidR="002C5093" w:rsidRPr="00D450BD" w:rsidRDefault="002C5093" w:rsidP="00D450BD">
            <w:pPr>
              <w:tabs>
                <w:tab w:val="clear" w:pos="4320"/>
                <w:tab w:val="clear" w:pos="9072"/>
              </w:tabs>
              <w:jc w:val="both"/>
              <w:rPr>
                <w:bCs/>
                <w:sz w:val="24"/>
                <w:szCs w:val="24"/>
                <w:lang w:val="en-GB"/>
              </w:rPr>
            </w:pPr>
            <w:r w:rsidRPr="00D450BD">
              <w:rPr>
                <w:bCs/>
                <w:sz w:val="24"/>
                <w:szCs w:val="24"/>
                <w:lang w:val="en-GB"/>
              </w:rPr>
              <w:t>No slowing down and continued to drive at 35km/h</w:t>
            </w:r>
          </w:p>
          <w:p w:rsidR="002C5093" w:rsidRPr="00D450BD" w:rsidRDefault="002C5093" w:rsidP="00D450BD">
            <w:pPr>
              <w:tabs>
                <w:tab w:val="clear" w:pos="4320"/>
                <w:tab w:val="clear" w:pos="9072"/>
              </w:tabs>
              <w:jc w:val="both"/>
              <w:rPr>
                <w:bCs/>
                <w:sz w:val="24"/>
                <w:szCs w:val="24"/>
                <w:lang w:val="en-GB"/>
              </w:rPr>
            </w:pPr>
          </w:p>
          <w:p w:rsidR="009D74E8" w:rsidRPr="00D450BD" w:rsidRDefault="009D74E8" w:rsidP="00D450BD">
            <w:pPr>
              <w:tabs>
                <w:tab w:val="clear" w:pos="4320"/>
                <w:tab w:val="clear" w:pos="9072"/>
              </w:tabs>
              <w:jc w:val="both"/>
              <w:rPr>
                <w:bCs/>
                <w:sz w:val="24"/>
                <w:szCs w:val="24"/>
                <w:lang w:val="en-GB"/>
              </w:rPr>
            </w:pPr>
          </w:p>
        </w:tc>
      </w:tr>
      <w:tr w:rsidR="002C5093" w:rsidRPr="00D450BD" w:rsidTr="00D450BD">
        <w:tc>
          <w:tcPr>
            <w:tcW w:w="1440" w:type="dxa"/>
            <w:shd w:val="clear" w:color="auto" w:fill="auto"/>
          </w:tcPr>
          <w:p w:rsidR="002C5093" w:rsidRPr="00D450BD" w:rsidRDefault="002C5093" w:rsidP="00D450BD">
            <w:pPr>
              <w:tabs>
                <w:tab w:val="clear" w:pos="4320"/>
                <w:tab w:val="clear" w:pos="9072"/>
              </w:tabs>
              <w:jc w:val="both"/>
              <w:rPr>
                <w:bCs/>
                <w:sz w:val="24"/>
                <w:szCs w:val="24"/>
                <w:lang w:val="en-GB"/>
              </w:rPr>
            </w:pPr>
            <w:r w:rsidRPr="00D450BD">
              <w:rPr>
                <w:bCs/>
                <w:sz w:val="24"/>
                <w:szCs w:val="24"/>
                <w:lang w:val="en-GB"/>
              </w:rPr>
              <w:t>10:48:04</w:t>
            </w:r>
          </w:p>
        </w:tc>
        <w:tc>
          <w:tcPr>
            <w:tcW w:w="5534" w:type="dxa"/>
            <w:shd w:val="clear" w:color="auto" w:fill="auto"/>
          </w:tcPr>
          <w:p w:rsidR="002C5093" w:rsidRPr="00D450BD" w:rsidRDefault="002C5093" w:rsidP="00D450BD">
            <w:pPr>
              <w:tabs>
                <w:tab w:val="clear" w:pos="4320"/>
                <w:tab w:val="clear" w:pos="9072"/>
              </w:tabs>
              <w:jc w:val="both"/>
              <w:rPr>
                <w:bCs/>
                <w:sz w:val="24"/>
                <w:szCs w:val="24"/>
                <w:lang w:val="en-GB"/>
              </w:rPr>
            </w:pPr>
            <w:r w:rsidRPr="00D450BD">
              <w:rPr>
                <w:bCs/>
                <w:sz w:val="24"/>
                <w:szCs w:val="24"/>
                <w:lang w:val="en-GB"/>
              </w:rPr>
              <w:t>Taxi co</w:t>
            </w:r>
            <w:r w:rsidR="00EC6C2B" w:rsidRPr="00D450BD">
              <w:rPr>
                <w:bCs/>
                <w:sz w:val="24"/>
                <w:szCs w:val="24"/>
                <w:lang w:val="en-GB"/>
              </w:rPr>
              <w:t>ntinued to have full view that C</w:t>
            </w:r>
            <w:r w:rsidRPr="00D450BD">
              <w:rPr>
                <w:bCs/>
                <w:sz w:val="24"/>
                <w:szCs w:val="24"/>
                <w:lang w:val="en-GB"/>
              </w:rPr>
              <w:t>ar and the black van were on the move.  Car passed the pole and indicative that it was entering into the lane the Taxi was on</w:t>
            </w:r>
          </w:p>
          <w:p w:rsidR="002C5093" w:rsidRPr="00D450BD" w:rsidRDefault="002C5093" w:rsidP="00D450BD">
            <w:pPr>
              <w:tabs>
                <w:tab w:val="clear" w:pos="4320"/>
                <w:tab w:val="clear" w:pos="9072"/>
              </w:tabs>
              <w:jc w:val="both"/>
              <w:rPr>
                <w:bCs/>
                <w:sz w:val="24"/>
                <w:szCs w:val="24"/>
                <w:lang w:val="en-GB"/>
              </w:rPr>
            </w:pPr>
          </w:p>
          <w:p w:rsidR="002C5093" w:rsidRPr="00D450BD" w:rsidRDefault="002C5093" w:rsidP="00D450BD">
            <w:pPr>
              <w:tabs>
                <w:tab w:val="clear" w:pos="4320"/>
                <w:tab w:val="clear" w:pos="9072"/>
              </w:tabs>
              <w:jc w:val="both"/>
              <w:rPr>
                <w:bCs/>
                <w:sz w:val="24"/>
                <w:szCs w:val="24"/>
                <w:lang w:val="en-GB"/>
              </w:rPr>
            </w:pPr>
            <w:r w:rsidRPr="00D450BD">
              <w:rPr>
                <w:bCs/>
                <w:sz w:val="24"/>
                <w:szCs w:val="24"/>
                <w:lang w:val="en-GB"/>
              </w:rPr>
              <w:t>No slowing down.  No braking.</w:t>
            </w:r>
          </w:p>
          <w:p w:rsidR="002C5093" w:rsidRDefault="002C5093" w:rsidP="00D450BD">
            <w:pPr>
              <w:tabs>
                <w:tab w:val="clear" w:pos="4320"/>
                <w:tab w:val="clear" w:pos="9072"/>
              </w:tabs>
              <w:jc w:val="both"/>
              <w:rPr>
                <w:bCs/>
                <w:sz w:val="24"/>
                <w:szCs w:val="24"/>
                <w:lang w:val="en-GB"/>
              </w:rPr>
            </w:pPr>
          </w:p>
          <w:p w:rsidR="0096003F" w:rsidRDefault="0096003F" w:rsidP="00D450BD">
            <w:pPr>
              <w:tabs>
                <w:tab w:val="clear" w:pos="4320"/>
                <w:tab w:val="clear" w:pos="9072"/>
              </w:tabs>
              <w:jc w:val="both"/>
              <w:rPr>
                <w:bCs/>
                <w:sz w:val="24"/>
                <w:szCs w:val="24"/>
                <w:lang w:val="en-GB"/>
              </w:rPr>
            </w:pPr>
          </w:p>
          <w:p w:rsidR="0096003F" w:rsidRDefault="0096003F" w:rsidP="00D450BD">
            <w:pPr>
              <w:tabs>
                <w:tab w:val="clear" w:pos="4320"/>
                <w:tab w:val="clear" w:pos="9072"/>
              </w:tabs>
              <w:jc w:val="both"/>
              <w:rPr>
                <w:bCs/>
                <w:sz w:val="24"/>
                <w:szCs w:val="24"/>
                <w:lang w:val="en-GB"/>
              </w:rPr>
            </w:pPr>
          </w:p>
          <w:p w:rsidR="0096003F" w:rsidRPr="00D450BD" w:rsidRDefault="0096003F" w:rsidP="00D450BD">
            <w:pPr>
              <w:tabs>
                <w:tab w:val="clear" w:pos="4320"/>
                <w:tab w:val="clear" w:pos="9072"/>
              </w:tabs>
              <w:jc w:val="both"/>
              <w:rPr>
                <w:bCs/>
                <w:sz w:val="24"/>
                <w:szCs w:val="24"/>
                <w:lang w:val="en-GB"/>
              </w:rPr>
            </w:pPr>
          </w:p>
          <w:p w:rsidR="009D74E8" w:rsidRPr="00D450BD" w:rsidRDefault="009D74E8" w:rsidP="00D450BD">
            <w:pPr>
              <w:tabs>
                <w:tab w:val="clear" w:pos="4320"/>
                <w:tab w:val="clear" w:pos="9072"/>
              </w:tabs>
              <w:jc w:val="both"/>
              <w:rPr>
                <w:bCs/>
                <w:sz w:val="24"/>
                <w:szCs w:val="24"/>
                <w:lang w:val="en-GB"/>
              </w:rPr>
            </w:pPr>
          </w:p>
        </w:tc>
      </w:tr>
      <w:tr w:rsidR="002C5093" w:rsidRPr="00D450BD" w:rsidTr="00D450BD">
        <w:tc>
          <w:tcPr>
            <w:tcW w:w="1440" w:type="dxa"/>
            <w:shd w:val="clear" w:color="auto" w:fill="auto"/>
          </w:tcPr>
          <w:p w:rsidR="002C5093" w:rsidRPr="00D450BD" w:rsidRDefault="002C5093" w:rsidP="00D450BD">
            <w:pPr>
              <w:tabs>
                <w:tab w:val="clear" w:pos="4320"/>
                <w:tab w:val="clear" w:pos="9072"/>
              </w:tabs>
              <w:jc w:val="both"/>
              <w:rPr>
                <w:bCs/>
                <w:sz w:val="24"/>
                <w:szCs w:val="24"/>
                <w:lang w:val="en-GB"/>
              </w:rPr>
            </w:pPr>
            <w:r w:rsidRPr="00D450BD">
              <w:rPr>
                <w:bCs/>
                <w:sz w:val="24"/>
                <w:szCs w:val="24"/>
                <w:lang w:val="en-GB"/>
              </w:rPr>
              <w:t>10:48:05</w:t>
            </w:r>
          </w:p>
        </w:tc>
        <w:tc>
          <w:tcPr>
            <w:tcW w:w="5534" w:type="dxa"/>
            <w:shd w:val="clear" w:color="auto" w:fill="auto"/>
          </w:tcPr>
          <w:p w:rsidR="002C5093" w:rsidRPr="00D450BD" w:rsidRDefault="002C5093" w:rsidP="00D450BD">
            <w:pPr>
              <w:tabs>
                <w:tab w:val="clear" w:pos="4320"/>
                <w:tab w:val="clear" w:pos="9072"/>
              </w:tabs>
              <w:jc w:val="both"/>
              <w:rPr>
                <w:bCs/>
                <w:sz w:val="24"/>
                <w:szCs w:val="24"/>
                <w:lang w:val="en-GB"/>
              </w:rPr>
            </w:pPr>
            <w:r w:rsidRPr="00D450BD">
              <w:rPr>
                <w:bCs/>
                <w:sz w:val="24"/>
                <w:szCs w:val="24"/>
                <w:lang w:val="en-GB"/>
              </w:rPr>
              <w:t>Taxi with full view that Car had moved out of the waiting line.  The black van to the left of the Car had already moved past the Car at least for half a car length</w:t>
            </w:r>
          </w:p>
          <w:p w:rsidR="002C5093" w:rsidRPr="00D450BD" w:rsidRDefault="002C5093" w:rsidP="00D450BD">
            <w:pPr>
              <w:tabs>
                <w:tab w:val="clear" w:pos="4320"/>
                <w:tab w:val="clear" w:pos="9072"/>
              </w:tabs>
              <w:jc w:val="both"/>
              <w:rPr>
                <w:bCs/>
                <w:sz w:val="24"/>
                <w:szCs w:val="24"/>
                <w:lang w:val="en-GB"/>
              </w:rPr>
            </w:pPr>
          </w:p>
          <w:p w:rsidR="002C5093" w:rsidRPr="00D450BD" w:rsidRDefault="002C5093" w:rsidP="00D450BD">
            <w:pPr>
              <w:tabs>
                <w:tab w:val="clear" w:pos="4320"/>
                <w:tab w:val="clear" w:pos="9072"/>
              </w:tabs>
              <w:jc w:val="both"/>
              <w:rPr>
                <w:bCs/>
                <w:sz w:val="24"/>
                <w:szCs w:val="24"/>
                <w:lang w:val="en-GB"/>
              </w:rPr>
            </w:pPr>
            <w:r w:rsidRPr="00D450BD">
              <w:rPr>
                <w:bCs/>
                <w:sz w:val="24"/>
                <w:szCs w:val="24"/>
                <w:lang w:val="en-GB"/>
              </w:rPr>
              <w:t>No slowing down.  No braking</w:t>
            </w:r>
          </w:p>
          <w:p w:rsidR="002C5093" w:rsidRPr="00D450BD" w:rsidRDefault="002C5093" w:rsidP="00D450BD">
            <w:pPr>
              <w:tabs>
                <w:tab w:val="clear" w:pos="4320"/>
                <w:tab w:val="clear" w:pos="9072"/>
              </w:tabs>
              <w:jc w:val="both"/>
              <w:rPr>
                <w:bCs/>
                <w:sz w:val="24"/>
                <w:szCs w:val="24"/>
                <w:lang w:val="en-GB"/>
              </w:rPr>
            </w:pPr>
          </w:p>
          <w:p w:rsidR="009D74E8" w:rsidRPr="00D450BD" w:rsidRDefault="009D74E8" w:rsidP="00D450BD">
            <w:pPr>
              <w:tabs>
                <w:tab w:val="clear" w:pos="4320"/>
                <w:tab w:val="clear" w:pos="9072"/>
              </w:tabs>
              <w:jc w:val="both"/>
              <w:rPr>
                <w:bCs/>
                <w:sz w:val="24"/>
                <w:szCs w:val="24"/>
                <w:lang w:val="en-GB"/>
              </w:rPr>
            </w:pPr>
          </w:p>
        </w:tc>
      </w:tr>
      <w:tr w:rsidR="002C5093" w:rsidRPr="00D450BD" w:rsidTr="00D450BD">
        <w:tc>
          <w:tcPr>
            <w:tcW w:w="1440" w:type="dxa"/>
            <w:shd w:val="clear" w:color="auto" w:fill="auto"/>
          </w:tcPr>
          <w:p w:rsidR="002C5093" w:rsidRPr="00D450BD" w:rsidRDefault="002C5093" w:rsidP="00D450BD">
            <w:pPr>
              <w:tabs>
                <w:tab w:val="clear" w:pos="4320"/>
                <w:tab w:val="clear" w:pos="9072"/>
              </w:tabs>
              <w:jc w:val="both"/>
              <w:rPr>
                <w:bCs/>
                <w:sz w:val="24"/>
                <w:szCs w:val="24"/>
                <w:lang w:val="en-GB"/>
              </w:rPr>
            </w:pPr>
            <w:r w:rsidRPr="00D450BD">
              <w:rPr>
                <w:bCs/>
                <w:sz w:val="24"/>
                <w:szCs w:val="24"/>
                <w:lang w:val="en-GB"/>
              </w:rPr>
              <w:t>10:48:06</w:t>
            </w:r>
          </w:p>
        </w:tc>
        <w:tc>
          <w:tcPr>
            <w:tcW w:w="5534" w:type="dxa"/>
            <w:shd w:val="clear" w:color="auto" w:fill="auto"/>
          </w:tcPr>
          <w:p w:rsidR="002C5093" w:rsidRPr="00D450BD" w:rsidRDefault="002C5093" w:rsidP="00D450BD">
            <w:pPr>
              <w:tabs>
                <w:tab w:val="clear" w:pos="4320"/>
                <w:tab w:val="clear" w:pos="9072"/>
              </w:tabs>
              <w:jc w:val="both"/>
              <w:rPr>
                <w:bCs/>
                <w:sz w:val="24"/>
                <w:szCs w:val="24"/>
                <w:lang w:val="en-GB"/>
              </w:rPr>
            </w:pPr>
            <w:r w:rsidRPr="00D450BD">
              <w:rPr>
                <w:bCs/>
                <w:sz w:val="24"/>
                <w:szCs w:val="24"/>
                <w:lang w:val="en-GB"/>
              </w:rPr>
              <w:t>Car had moved out of the waiting line and was in front of the Taxi.</w:t>
            </w:r>
          </w:p>
          <w:p w:rsidR="002C5093" w:rsidRPr="00D450BD" w:rsidRDefault="002C5093" w:rsidP="00D450BD">
            <w:pPr>
              <w:tabs>
                <w:tab w:val="clear" w:pos="4320"/>
                <w:tab w:val="clear" w:pos="9072"/>
              </w:tabs>
              <w:jc w:val="both"/>
              <w:rPr>
                <w:bCs/>
                <w:sz w:val="24"/>
                <w:szCs w:val="24"/>
                <w:lang w:val="en-GB"/>
              </w:rPr>
            </w:pPr>
          </w:p>
          <w:p w:rsidR="002C5093" w:rsidRPr="00D450BD" w:rsidRDefault="002C5093" w:rsidP="00D450BD">
            <w:pPr>
              <w:tabs>
                <w:tab w:val="clear" w:pos="4320"/>
                <w:tab w:val="clear" w:pos="9072"/>
              </w:tabs>
              <w:jc w:val="both"/>
              <w:rPr>
                <w:bCs/>
                <w:sz w:val="24"/>
                <w:szCs w:val="24"/>
                <w:lang w:val="en-GB"/>
              </w:rPr>
            </w:pPr>
            <w:r w:rsidRPr="00D450BD">
              <w:rPr>
                <w:bCs/>
                <w:sz w:val="24"/>
                <w:szCs w:val="24"/>
                <w:lang w:val="en-GB"/>
              </w:rPr>
              <w:t>No slowing down.  No braking.</w:t>
            </w:r>
          </w:p>
          <w:p w:rsidR="002C5093" w:rsidRPr="00D450BD" w:rsidRDefault="002C5093" w:rsidP="00D450BD">
            <w:pPr>
              <w:tabs>
                <w:tab w:val="clear" w:pos="4320"/>
                <w:tab w:val="clear" w:pos="9072"/>
              </w:tabs>
              <w:jc w:val="both"/>
              <w:rPr>
                <w:bCs/>
                <w:sz w:val="24"/>
                <w:szCs w:val="24"/>
                <w:lang w:val="en-GB"/>
              </w:rPr>
            </w:pPr>
          </w:p>
          <w:p w:rsidR="009D74E8" w:rsidRPr="00D450BD" w:rsidRDefault="009D74E8" w:rsidP="00D450BD">
            <w:pPr>
              <w:tabs>
                <w:tab w:val="clear" w:pos="4320"/>
                <w:tab w:val="clear" w:pos="9072"/>
              </w:tabs>
              <w:jc w:val="both"/>
              <w:rPr>
                <w:bCs/>
                <w:sz w:val="24"/>
                <w:szCs w:val="24"/>
                <w:lang w:val="en-GB"/>
              </w:rPr>
            </w:pPr>
          </w:p>
        </w:tc>
      </w:tr>
      <w:tr w:rsidR="002C5093" w:rsidRPr="00D450BD" w:rsidTr="00D450BD">
        <w:tc>
          <w:tcPr>
            <w:tcW w:w="1440" w:type="dxa"/>
            <w:shd w:val="clear" w:color="auto" w:fill="auto"/>
          </w:tcPr>
          <w:p w:rsidR="002C5093" w:rsidRPr="00D450BD" w:rsidRDefault="002C5093" w:rsidP="00D450BD">
            <w:pPr>
              <w:tabs>
                <w:tab w:val="clear" w:pos="4320"/>
                <w:tab w:val="clear" w:pos="9072"/>
              </w:tabs>
              <w:jc w:val="both"/>
              <w:rPr>
                <w:bCs/>
                <w:sz w:val="24"/>
                <w:szCs w:val="24"/>
                <w:lang w:val="en-GB"/>
              </w:rPr>
            </w:pPr>
            <w:r w:rsidRPr="00D450BD">
              <w:rPr>
                <w:bCs/>
                <w:sz w:val="24"/>
                <w:szCs w:val="24"/>
                <w:lang w:val="en-GB"/>
              </w:rPr>
              <w:t>10:48:07</w:t>
            </w:r>
          </w:p>
        </w:tc>
        <w:tc>
          <w:tcPr>
            <w:tcW w:w="5534" w:type="dxa"/>
            <w:shd w:val="clear" w:color="auto" w:fill="auto"/>
          </w:tcPr>
          <w:p w:rsidR="002C5093" w:rsidRPr="00D450BD" w:rsidRDefault="002C5093" w:rsidP="00D450BD">
            <w:pPr>
              <w:tabs>
                <w:tab w:val="clear" w:pos="4320"/>
                <w:tab w:val="clear" w:pos="9072"/>
              </w:tabs>
              <w:jc w:val="both"/>
              <w:rPr>
                <w:bCs/>
                <w:sz w:val="24"/>
                <w:szCs w:val="24"/>
                <w:lang w:val="en-GB"/>
              </w:rPr>
            </w:pPr>
            <w:r w:rsidRPr="00D450BD">
              <w:rPr>
                <w:bCs/>
                <w:sz w:val="24"/>
                <w:szCs w:val="24"/>
                <w:lang w:val="en-GB"/>
              </w:rPr>
              <w:t>Taxi swerved to the right side of the Car and there was a collision where the left front/side of the Taxi collided with the right side of the Car</w:t>
            </w:r>
          </w:p>
          <w:p w:rsidR="007C4C4D" w:rsidRPr="00D450BD" w:rsidRDefault="007C4C4D" w:rsidP="00D450BD">
            <w:pPr>
              <w:tabs>
                <w:tab w:val="clear" w:pos="4320"/>
                <w:tab w:val="clear" w:pos="9072"/>
              </w:tabs>
              <w:jc w:val="both"/>
              <w:rPr>
                <w:bCs/>
                <w:sz w:val="24"/>
                <w:szCs w:val="24"/>
                <w:lang w:val="en-GB"/>
              </w:rPr>
            </w:pPr>
          </w:p>
          <w:p w:rsidR="007C4C4D" w:rsidRPr="00D450BD" w:rsidRDefault="007C4C4D" w:rsidP="00D450BD">
            <w:pPr>
              <w:tabs>
                <w:tab w:val="clear" w:pos="4320"/>
                <w:tab w:val="clear" w:pos="9072"/>
              </w:tabs>
              <w:jc w:val="both"/>
              <w:rPr>
                <w:bCs/>
                <w:sz w:val="24"/>
                <w:szCs w:val="24"/>
                <w:lang w:val="en-GB"/>
              </w:rPr>
            </w:pPr>
            <w:r w:rsidRPr="00D450BD">
              <w:rPr>
                <w:bCs/>
                <w:sz w:val="24"/>
                <w:szCs w:val="24"/>
                <w:lang w:val="en-GB"/>
              </w:rPr>
              <w:t>No slowing down.  No braking.</w:t>
            </w:r>
            <w:r w:rsidR="00EC6C2B" w:rsidRPr="00D450BD">
              <w:rPr>
                <w:bCs/>
                <w:sz w:val="24"/>
                <w:szCs w:val="24"/>
                <w:lang w:val="en-GB"/>
              </w:rPr>
              <w:t>”</w:t>
            </w:r>
          </w:p>
        </w:tc>
      </w:tr>
    </w:tbl>
    <w:p w:rsidR="002C5093" w:rsidRDefault="002C5093" w:rsidP="002C5093">
      <w:pPr>
        <w:tabs>
          <w:tab w:val="clear" w:pos="4320"/>
          <w:tab w:val="clear" w:pos="9072"/>
        </w:tabs>
        <w:spacing w:line="360" w:lineRule="auto"/>
        <w:jc w:val="both"/>
        <w:rPr>
          <w:bCs/>
          <w:lang w:val="en-GB"/>
        </w:rPr>
      </w:pPr>
    </w:p>
    <w:p w:rsidR="00C07A8D" w:rsidRDefault="004B7ABB" w:rsidP="0073026D">
      <w:pPr>
        <w:numPr>
          <w:ilvl w:val="0"/>
          <w:numId w:val="2"/>
        </w:numPr>
        <w:tabs>
          <w:tab w:val="clear" w:pos="360"/>
          <w:tab w:val="clear" w:pos="4320"/>
          <w:tab w:val="clear" w:pos="9072"/>
        </w:tabs>
        <w:spacing w:line="360" w:lineRule="auto"/>
        <w:jc w:val="both"/>
        <w:rPr>
          <w:bCs/>
          <w:lang w:val="en-GB"/>
        </w:rPr>
      </w:pPr>
      <w:r>
        <w:rPr>
          <w:bCs/>
          <w:lang w:val="en-GB"/>
        </w:rPr>
        <w:t xml:space="preserve">When considering whether the plaintiff should also be blamed for the Accident, </w:t>
      </w:r>
      <w:r w:rsidR="00C07A8D">
        <w:rPr>
          <w:bCs/>
          <w:lang w:val="en-GB"/>
        </w:rPr>
        <w:t xml:space="preserve">Mr Wong </w:t>
      </w:r>
      <w:r w:rsidR="00385BCD">
        <w:rPr>
          <w:bCs/>
          <w:lang w:val="en-GB"/>
        </w:rPr>
        <w:t xml:space="preserve">for the defendants </w:t>
      </w:r>
      <w:r w:rsidR="00C07A8D">
        <w:rPr>
          <w:bCs/>
          <w:lang w:val="en-GB"/>
        </w:rPr>
        <w:t xml:space="preserve">has invited this court to take the following matters into </w:t>
      </w:r>
      <w:r w:rsidR="00CB11A8">
        <w:rPr>
          <w:bCs/>
          <w:lang w:val="en-GB"/>
        </w:rPr>
        <w:t>account</w:t>
      </w:r>
      <w:r w:rsidR="00C07A8D">
        <w:rPr>
          <w:bCs/>
          <w:lang w:val="en-GB"/>
        </w:rPr>
        <w:t>:</w:t>
      </w:r>
    </w:p>
    <w:p w:rsidR="00CB11A8" w:rsidRDefault="00CB11A8" w:rsidP="0073026D">
      <w:pPr>
        <w:tabs>
          <w:tab w:val="clear" w:pos="1440"/>
          <w:tab w:val="clear" w:pos="4320"/>
          <w:tab w:val="clear" w:pos="9072"/>
          <w:tab w:val="left" w:pos="2160"/>
        </w:tabs>
        <w:spacing w:line="360" w:lineRule="auto"/>
        <w:ind w:left="2160"/>
        <w:jc w:val="both"/>
        <w:rPr>
          <w:bCs/>
          <w:lang w:val="en-GB"/>
        </w:rPr>
      </w:pPr>
    </w:p>
    <w:p w:rsidR="00C07A8D" w:rsidRDefault="00C07A8D" w:rsidP="0073026D">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 xml:space="preserve">The plaintiff did see the Car stopping </w:t>
      </w:r>
      <w:r w:rsidR="00FD613A">
        <w:rPr>
          <w:bCs/>
          <w:lang w:val="en-GB"/>
        </w:rPr>
        <w:t>before</w:t>
      </w:r>
      <w:r>
        <w:rPr>
          <w:bCs/>
          <w:lang w:val="en-GB"/>
        </w:rPr>
        <w:t xml:space="preserve"> the </w:t>
      </w:r>
      <w:r w:rsidR="00C1549F">
        <w:rPr>
          <w:bCs/>
          <w:lang w:val="en-GB"/>
        </w:rPr>
        <w:t>give-way</w:t>
      </w:r>
      <w:r>
        <w:rPr>
          <w:bCs/>
          <w:lang w:val="en-GB"/>
        </w:rPr>
        <w:t xml:space="preserve"> line of Texaco Road;</w:t>
      </w:r>
    </w:p>
    <w:p w:rsidR="00CB11A8" w:rsidRDefault="00CB11A8" w:rsidP="0073026D">
      <w:pPr>
        <w:tabs>
          <w:tab w:val="clear" w:pos="1440"/>
          <w:tab w:val="clear" w:pos="4320"/>
          <w:tab w:val="clear" w:pos="9072"/>
          <w:tab w:val="left" w:pos="2160"/>
        </w:tabs>
        <w:spacing w:line="360" w:lineRule="auto"/>
        <w:ind w:left="2160"/>
        <w:jc w:val="both"/>
        <w:rPr>
          <w:bCs/>
          <w:lang w:val="en-GB"/>
        </w:rPr>
      </w:pPr>
    </w:p>
    <w:p w:rsidR="00C07A8D" w:rsidRDefault="00C07A8D" w:rsidP="0073026D">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The plaintiff maintained that he was travelling at the speed of 35km/h and he did not slow down at all;</w:t>
      </w:r>
    </w:p>
    <w:p w:rsidR="00CB11A8" w:rsidRDefault="00CB11A8" w:rsidP="0073026D">
      <w:pPr>
        <w:tabs>
          <w:tab w:val="clear" w:pos="1440"/>
          <w:tab w:val="clear" w:pos="4320"/>
          <w:tab w:val="clear" w:pos="9072"/>
          <w:tab w:val="left" w:pos="2160"/>
        </w:tabs>
        <w:spacing w:line="360" w:lineRule="auto"/>
        <w:ind w:left="2160"/>
        <w:jc w:val="both"/>
        <w:rPr>
          <w:bCs/>
          <w:lang w:val="en-GB"/>
        </w:rPr>
      </w:pPr>
    </w:p>
    <w:p w:rsidR="00C07A8D" w:rsidRDefault="00C07A8D" w:rsidP="0073026D">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 xml:space="preserve">The plaintiff did see the Car and others were mounting onto the lane the Taxi was on whilst approaching the </w:t>
      </w:r>
      <w:r w:rsidR="00C1549F">
        <w:rPr>
          <w:bCs/>
          <w:lang w:val="en-GB"/>
        </w:rPr>
        <w:t>give-way</w:t>
      </w:r>
      <w:r>
        <w:rPr>
          <w:bCs/>
          <w:lang w:val="en-GB"/>
        </w:rPr>
        <w:t xml:space="preserve"> line;</w:t>
      </w:r>
    </w:p>
    <w:p w:rsidR="00CB11A8" w:rsidRDefault="00CB11A8" w:rsidP="0073026D">
      <w:pPr>
        <w:tabs>
          <w:tab w:val="clear" w:pos="1440"/>
          <w:tab w:val="clear" w:pos="4320"/>
          <w:tab w:val="clear" w:pos="9072"/>
          <w:tab w:val="left" w:pos="2160"/>
        </w:tabs>
        <w:spacing w:line="360" w:lineRule="auto"/>
        <w:ind w:left="2160"/>
        <w:jc w:val="both"/>
        <w:rPr>
          <w:bCs/>
          <w:lang w:val="en-GB"/>
        </w:rPr>
      </w:pPr>
    </w:p>
    <w:p w:rsidR="00C07A8D" w:rsidRDefault="00C07A8D" w:rsidP="0073026D">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The plaintiff was well awar</w:t>
      </w:r>
      <w:r w:rsidR="00064A3F">
        <w:rPr>
          <w:bCs/>
          <w:lang w:val="en-GB"/>
        </w:rPr>
        <w:t>e that the Car was entering</w:t>
      </w:r>
      <w:r>
        <w:rPr>
          <w:bCs/>
          <w:lang w:val="en-GB"/>
        </w:rPr>
        <w:t xml:space="preserve"> the Roundabout, but he chose not to sound the horn;</w:t>
      </w:r>
    </w:p>
    <w:p w:rsidR="00CB11A8" w:rsidRDefault="00CB11A8" w:rsidP="0073026D">
      <w:pPr>
        <w:tabs>
          <w:tab w:val="clear" w:pos="1440"/>
          <w:tab w:val="clear" w:pos="4320"/>
          <w:tab w:val="clear" w:pos="9072"/>
          <w:tab w:val="left" w:pos="2160"/>
        </w:tabs>
        <w:spacing w:line="360" w:lineRule="auto"/>
        <w:ind w:left="2160"/>
        <w:jc w:val="both"/>
        <w:rPr>
          <w:bCs/>
          <w:lang w:val="en-GB"/>
        </w:rPr>
      </w:pPr>
    </w:p>
    <w:p w:rsidR="00C07A8D" w:rsidRDefault="00C07A8D" w:rsidP="0073026D">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The plaintiff had made a decision not to or failed to brake when the Car was on the left-most lane of the Roundabout whilst the Taxi was behind it;</w:t>
      </w:r>
    </w:p>
    <w:p w:rsidR="00CB11A8" w:rsidRDefault="00CB11A8" w:rsidP="0073026D">
      <w:pPr>
        <w:tabs>
          <w:tab w:val="clear" w:pos="1440"/>
          <w:tab w:val="clear" w:pos="4320"/>
          <w:tab w:val="clear" w:pos="9072"/>
          <w:tab w:val="left" w:pos="2160"/>
        </w:tabs>
        <w:spacing w:line="360" w:lineRule="auto"/>
        <w:ind w:left="2160"/>
        <w:jc w:val="both"/>
        <w:rPr>
          <w:bCs/>
          <w:lang w:val="en-GB"/>
        </w:rPr>
      </w:pPr>
    </w:p>
    <w:p w:rsidR="00C07A8D" w:rsidRDefault="00C07A8D" w:rsidP="0073026D">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It was the Taxi which collided with the Car when it was trying to avoid it from behind;</w:t>
      </w:r>
    </w:p>
    <w:p w:rsidR="00CB11A8" w:rsidRDefault="00CB11A8" w:rsidP="0073026D">
      <w:pPr>
        <w:tabs>
          <w:tab w:val="clear" w:pos="1440"/>
          <w:tab w:val="clear" w:pos="4320"/>
          <w:tab w:val="clear" w:pos="9072"/>
          <w:tab w:val="left" w:pos="2160"/>
        </w:tabs>
        <w:spacing w:line="360" w:lineRule="auto"/>
        <w:ind w:left="2160"/>
        <w:jc w:val="both"/>
        <w:rPr>
          <w:bCs/>
          <w:lang w:val="en-GB"/>
        </w:rPr>
      </w:pPr>
    </w:p>
    <w:p w:rsidR="00C07A8D" w:rsidRDefault="00C07A8D" w:rsidP="0073026D">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The 1</w:t>
      </w:r>
      <w:r w:rsidRPr="00C07A8D">
        <w:rPr>
          <w:bCs/>
          <w:vertAlign w:val="superscript"/>
          <w:lang w:val="en-GB"/>
        </w:rPr>
        <w:t>st</w:t>
      </w:r>
      <w:r>
        <w:rPr>
          <w:bCs/>
          <w:lang w:val="en-GB"/>
        </w:rPr>
        <w:t xml:space="preserve"> defendant was driving the Car slowly into the Roundabout at the material time;</w:t>
      </w:r>
    </w:p>
    <w:p w:rsidR="00CB11A8" w:rsidRDefault="00CB11A8" w:rsidP="0073026D">
      <w:pPr>
        <w:tabs>
          <w:tab w:val="clear" w:pos="1440"/>
          <w:tab w:val="clear" w:pos="4320"/>
          <w:tab w:val="clear" w:pos="9072"/>
          <w:tab w:val="left" w:pos="2160"/>
        </w:tabs>
        <w:spacing w:line="360" w:lineRule="auto"/>
        <w:ind w:left="2160"/>
        <w:jc w:val="both"/>
        <w:rPr>
          <w:bCs/>
          <w:lang w:val="en-GB"/>
        </w:rPr>
      </w:pPr>
    </w:p>
    <w:p w:rsidR="00C07A8D" w:rsidRDefault="00C07A8D" w:rsidP="0073026D">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 xml:space="preserve">After the collision, the Taxi continued to move forward and stopped at the lane to its right.  Another taxi on the said lane </w:t>
      </w:r>
      <w:r w:rsidR="007D3E1F">
        <w:rPr>
          <w:bCs/>
          <w:lang w:val="en-GB"/>
        </w:rPr>
        <w:t>braked and was able t</w:t>
      </w:r>
      <w:r w:rsidR="003E6BFB">
        <w:rPr>
          <w:bCs/>
          <w:lang w:val="en-GB"/>
        </w:rPr>
        <w:t>o avoid collision with the Taxi;</w:t>
      </w:r>
    </w:p>
    <w:p w:rsidR="00CB11A8" w:rsidRDefault="00CB11A8" w:rsidP="0073026D">
      <w:pPr>
        <w:tabs>
          <w:tab w:val="clear" w:pos="1440"/>
          <w:tab w:val="clear" w:pos="4320"/>
          <w:tab w:val="clear" w:pos="9072"/>
          <w:tab w:val="left" w:pos="2160"/>
        </w:tabs>
        <w:spacing w:line="360" w:lineRule="auto"/>
        <w:ind w:left="2160"/>
        <w:jc w:val="both"/>
        <w:rPr>
          <w:bCs/>
          <w:lang w:val="en-GB"/>
        </w:rPr>
      </w:pPr>
    </w:p>
    <w:p w:rsidR="003E6BFB" w:rsidRDefault="003E6BFB" w:rsidP="0073026D">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The plaintiff’s physical condition at the time of the Accident.</w:t>
      </w:r>
    </w:p>
    <w:p w:rsidR="00C07A8D" w:rsidRDefault="00C07A8D" w:rsidP="0073026D">
      <w:pPr>
        <w:tabs>
          <w:tab w:val="clear" w:pos="4320"/>
          <w:tab w:val="clear" w:pos="9072"/>
        </w:tabs>
        <w:spacing w:line="360" w:lineRule="auto"/>
        <w:jc w:val="both"/>
        <w:rPr>
          <w:bCs/>
          <w:lang w:val="en-GB"/>
        </w:rPr>
      </w:pPr>
    </w:p>
    <w:p w:rsidR="00C07A8D" w:rsidRDefault="009F3698" w:rsidP="0073026D">
      <w:pPr>
        <w:numPr>
          <w:ilvl w:val="0"/>
          <w:numId w:val="2"/>
        </w:numPr>
        <w:tabs>
          <w:tab w:val="clear" w:pos="360"/>
          <w:tab w:val="clear" w:pos="4320"/>
          <w:tab w:val="clear" w:pos="9072"/>
        </w:tabs>
        <w:spacing w:line="360" w:lineRule="auto"/>
        <w:jc w:val="both"/>
        <w:rPr>
          <w:bCs/>
          <w:lang w:val="en-GB"/>
        </w:rPr>
      </w:pPr>
      <w:r>
        <w:rPr>
          <w:bCs/>
          <w:lang w:val="en-GB"/>
        </w:rPr>
        <w:t>The allegations raised by the defendants may be grouped under different sub-headings, and I will deal with them one by one below.</w:t>
      </w:r>
    </w:p>
    <w:p w:rsidR="00C1549F" w:rsidRDefault="00C1549F" w:rsidP="0073026D">
      <w:pPr>
        <w:tabs>
          <w:tab w:val="clear" w:pos="4320"/>
          <w:tab w:val="clear" w:pos="9072"/>
        </w:tabs>
        <w:spacing w:line="360" w:lineRule="auto"/>
        <w:jc w:val="both"/>
        <w:rPr>
          <w:bCs/>
          <w:i/>
          <w:lang w:val="en-GB"/>
        </w:rPr>
      </w:pPr>
    </w:p>
    <w:p w:rsidR="00C1549F" w:rsidRDefault="00C1549F" w:rsidP="0073026D">
      <w:pPr>
        <w:tabs>
          <w:tab w:val="clear" w:pos="4320"/>
          <w:tab w:val="clear" w:pos="9072"/>
        </w:tabs>
        <w:spacing w:line="360" w:lineRule="auto"/>
        <w:jc w:val="both"/>
        <w:rPr>
          <w:bCs/>
          <w:i/>
          <w:lang w:val="en-GB"/>
        </w:rPr>
      </w:pPr>
      <w:r>
        <w:rPr>
          <w:bCs/>
          <w:i/>
          <w:lang w:val="en-GB"/>
        </w:rPr>
        <w:t>Failing</w:t>
      </w:r>
      <w:r w:rsidRPr="009F3698">
        <w:rPr>
          <w:bCs/>
          <w:i/>
          <w:lang w:val="en-GB"/>
        </w:rPr>
        <w:t xml:space="preserve"> to keep a proper lookout</w:t>
      </w:r>
    </w:p>
    <w:p w:rsidR="00C1549F" w:rsidRDefault="00C1549F" w:rsidP="0073026D">
      <w:pPr>
        <w:tabs>
          <w:tab w:val="clear" w:pos="4320"/>
          <w:tab w:val="clear" w:pos="9072"/>
        </w:tabs>
        <w:spacing w:line="360" w:lineRule="auto"/>
        <w:jc w:val="both"/>
        <w:rPr>
          <w:bCs/>
          <w:lang w:val="en-GB"/>
        </w:rPr>
      </w:pPr>
    </w:p>
    <w:p w:rsidR="00C1549F" w:rsidRDefault="00C1549F" w:rsidP="0073026D">
      <w:pPr>
        <w:numPr>
          <w:ilvl w:val="0"/>
          <w:numId w:val="2"/>
        </w:numPr>
        <w:tabs>
          <w:tab w:val="clear" w:pos="360"/>
          <w:tab w:val="clear" w:pos="4320"/>
          <w:tab w:val="clear" w:pos="9072"/>
        </w:tabs>
        <w:spacing w:line="360" w:lineRule="auto"/>
        <w:jc w:val="both"/>
        <w:rPr>
          <w:bCs/>
          <w:lang w:val="en-GB"/>
        </w:rPr>
      </w:pPr>
      <w:r>
        <w:rPr>
          <w:bCs/>
          <w:lang w:val="en-GB"/>
        </w:rPr>
        <w:t>Mr Wong alleged that the plaintiff had at least 5 seconds in “noting the position of the Car and its probable intent to drive out of the waiting line with other vehicles”</w:t>
      </w:r>
      <w:r>
        <w:rPr>
          <w:rStyle w:val="FootnoteReference"/>
          <w:bCs/>
          <w:lang w:val="en-GB"/>
        </w:rPr>
        <w:footnoteReference w:id="2"/>
      </w:r>
      <w:r>
        <w:rPr>
          <w:bCs/>
          <w:lang w:val="en-GB"/>
        </w:rPr>
        <w:t xml:space="preserve">.  </w:t>
      </w:r>
      <w:r w:rsidR="00064A3F">
        <w:rPr>
          <w:bCs/>
          <w:lang w:val="en-GB"/>
        </w:rPr>
        <w:t xml:space="preserve">He came to the figure of “5 seconds” by counting from the time when, he submitted, the plaintiff should have seen that the Car was waiting </w:t>
      </w:r>
      <w:r w:rsidR="00FD613A">
        <w:rPr>
          <w:bCs/>
          <w:lang w:val="en-GB"/>
        </w:rPr>
        <w:t>before</w:t>
      </w:r>
      <w:r w:rsidR="00064A3F">
        <w:rPr>
          <w:bCs/>
          <w:lang w:val="en-GB"/>
        </w:rPr>
        <w:t xml:space="preserve"> the give-way line</w:t>
      </w:r>
      <w:r w:rsidR="00E57322">
        <w:rPr>
          <w:bCs/>
          <w:lang w:val="en-GB"/>
        </w:rPr>
        <w:t xml:space="preserve"> (10:48:02)</w:t>
      </w:r>
      <w:r w:rsidR="00064A3F">
        <w:rPr>
          <w:bCs/>
          <w:lang w:val="en-GB"/>
        </w:rPr>
        <w:t xml:space="preserve"> and the time when the Taxi collided with the Car</w:t>
      </w:r>
      <w:r w:rsidR="00E57322">
        <w:rPr>
          <w:bCs/>
          <w:lang w:val="en-GB"/>
        </w:rPr>
        <w:t xml:space="preserve"> (10:48:07)</w:t>
      </w:r>
      <w:r w:rsidR="00064A3F">
        <w:rPr>
          <w:bCs/>
          <w:lang w:val="en-GB"/>
        </w:rPr>
        <w:t>.</w:t>
      </w:r>
    </w:p>
    <w:p w:rsidR="00064A3F" w:rsidRDefault="00064A3F" w:rsidP="0073026D">
      <w:pPr>
        <w:tabs>
          <w:tab w:val="clear" w:pos="4320"/>
          <w:tab w:val="clear" w:pos="9072"/>
        </w:tabs>
        <w:spacing w:line="360" w:lineRule="auto"/>
        <w:jc w:val="both"/>
        <w:rPr>
          <w:bCs/>
          <w:lang w:val="en-GB"/>
        </w:rPr>
      </w:pPr>
    </w:p>
    <w:p w:rsidR="00476CE2" w:rsidRDefault="00E57322" w:rsidP="0073026D">
      <w:pPr>
        <w:numPr>
          <w:ilvl w:val="0"/>
          <w:numId w:val="2"/>
        </w:numPr>
        <w:tabs>
          <w:tab w:val="clear" w:pos="360"/>
          <w:tab w:val="clear" w:pos="4320"/>
          <w:tab w:val="clear" w:pos="9072"/>
        </w:tabs>
        <w:spacing w:line="360" w:lineRule="auto"/>
        <w:jc w:val="both"/>
        <w:rPr>
          <w:bCs/>
          <w:lang w:val="en-GB"/>
        </w:rPr>
      </w:pPr>
      <w:r>
        <w:rPr>
          <w:bCs/>
          <w:lang w:val="en-GB"/>
        </w:rPr>
        <w:t xml:space="preserve">I do not think the reference points of time adopted by Mr Wong were appropriate.  </w:t>
      </w:r>
    </w:p>
    <w:p w:rsidR="00476CE2" w:rsidRDefault="00476CE2" w:rsidP="0073026D">
      <w:pPr>
        <w:pStyle w:val="ListParagraph"/>
        <w:spacing w:line="360" w:lineRule="auto"/>
        <w:rPr>
          <w:bCs/>
          <w:lang w:val="en-GB"/>
        </w:rPr>
      </w:pPr>
    </w:p>
    <w:p w:rsidR="00064A3F" w:rsidRDefault="00E57322" w:rsidP="0073026D">
      <w:pPr>
        <w:numPr>
          <w:ilvl w:val="0"/>
          <w:numId w:val="2"/>
        </w:numPr>
        <w:tabs>
          <w:tab w:val="clear" w:pos="360"/>
          <w:tab w:val="clear" w:pos="4320"/>
          <w:tab w:val="clear" w:pos="9072"/>
        </w:tabs>
        <w:spacing w:line="360" w:lineRule="auto"/>
        <w:jc w:val="both"/>
        <w:rPr>
          <w:bCs/>
          <w:lang w:val="en-GB"/>
        </w:rPr>
      </w:pPr>
      <w:r>
        <w:rPr>
          <w:bCs/>
          <w:lang w:val="en-GB"/>
        </w:rPr>
        <w:t xml:space="preserve">As far as the starting time </w:t>
      </w:r>
      <w:r w:rsidR="001166F5">
        <w:rPr>
          <w:bCs/>
          <w:lang w:val="en-GB"/>
        </w:rPr>
        <w:t xml:space="preserve">(10:48:02) </w:t>
      </w:r>
      <w:r>
        <w:rPr>
          <w:bCs/>
          <w:lang w:val="en-GB"/>
        </w:rPr>
        <w:t>is concerned, I am of the view that while it is easy for Mr Wong to say, whe</w:t>
      </w:r>
      <w:r w:rsidR="00D52A70">
        <w:rPr>
          <w:bCs/>
          <w:lang w:val="en-GB"/>
        </w:rPr>
        <w:t xml:space="preserve">n he </w:t>
      </w:r>
      <w:r>
        <w:rPr>
          <w:bCs/>
          <w:lang w:val="en-GB"/>
        </w:rPr>
        <w:t>watch</w:t>
      </w:r>
      <w:r w:rsidR="00D52A70">
        <w:rPr>
          <w:bCs/>
          <w:lang w:val="en-GB"/>
        </w:rPr>
        <w:t>ed</w:t>
      </w:r>
      <w:r>
        <w:rPr>
          <w:bCs/>
          <w:lang w:val="en-GB"/>
        </w:rPr>
        <w:t xml:space="preserve"> the video clip</w:t>
      </w:r>
      <w:r w:rsidR="00A046E9">
        <w:rPr>
          <w:bCs/>
          <w:lang w:val="en-GB"/>
        </w:rPr>
        <w:t xml:space="preserve"> knowing what had happened at the material time</w:t>
      </w:r>
      <w:r>
        <w:rPr>
          <w:bCs/>
          <w:lang w:val="en-GB"/>
        </w:rPr>
        <w:t xml:space="preserve">, that the plaintiff </w:t>
      </w:r>
      <w:r w:rsidR="001166F5">
        <w:rPr>
          <w:bCs/>
          <w:lang w:val="en-GB"/>
        </w:rPr>
        <w:t>sh</w:t>
      </w:r>
      <w:r>
        <w:rPr>
          <w:bCs/>
          <w:lang w:val="en-GB"/>
        </w:rPr>
        <w:t xml:space="preserve">ould have noticed the existence of the Car, we must bear in mind that the plaintiff was driving the Taxi in a roundabout, rather than along a straight road. </w:t>
      </w:r>
      <w:r w:rsidR="00476CE2">
        <w:rPr>
          <w:bCs/>
          <w:lang w:val="en-GB"/>
        </w:rPr>
        <w:t xml:space="preserve"> That means it was more difficult for the plaintiff to look far ahead.  Considering </w:t>
      </w:r>
      <w:r>
        <w:rPr>
          <w:bCs/>
          <w:lang w:val="en-GB"/>
        </w:rPr>
        <w:t>the situ</w:t>
      </w:r>
      <w:r w:rsidR="00476CE2">
        <w:rPr>
          <w:bCs/>
          <w:lang w:val="en-GB"/>
        </w:rPr>
        <w:t>ation by standing in the plaintiff’s</w:t>
      </w:r>
      <w:r w:rsidR="00E63D90">
        <w:rPr>
          <w:bCs/>
          <w:lang w:val="en-GB"/>
        </w:rPr>
        <w:t xml:space="preserve"> shoes,</w:t>
      </w:r>
      <w:r>
        <w:rPr>
          <w:bCs/>
          <w:lang w:val="en-GB"/>
        </w:rPr>
        <w:t xml:space="preserve"> </w:t>
      </w:r>
      <w:r w:rsidR="00476CE2">
        <w:rPr>
          <w:bCs/>
          <w:lang w:val="en-GB"/>
        </w:rPr>
        <w:t>I am of the view that it would be more reasonable to require the plaintiff to notice the existence of the Car sometime after 10:48:03</w:t>
      </w:r>
      <w:r w:rsidR="00BF5A7F">
        <w:rPr>
          <w:bCs/>
          <w:lang w:val="en-GB"/>
        </w:rPr>
        <w:t xml:space="preserve"> (that is, around the time when the Taxi passed the Texaco Road exit)</w:t>
      </w:r>
      <w:r w:rsidR="00476CE2">
        <w:rPr>
          <w:bCs/>
          <w:lang w:val="en-GB"/>
        </w:rPr>
        <w:t>.</w:t>
      </w:r>
    </w:p>
    <w:p w:rsidR="00476CE2" w:rsidRDefault="00476CE2" w:rsidP="0073026D">
      <w:pPr>
        <w:pStyle w:val="ListParagraph"/>
        <w:spacing w:line="360" w:lineRule="auto"/>
        <w:rPr>
          <w:bCs/>
          <w:lang w:val="en-GB"/>
        </w:rPr>
      </w:pPr>
    </w:p>
    <w:p w:rsidR="00476CE2" w:rsidRDefault="00476CE2" w:rsidP="0073026D">
      <w:pPr>
        <w:numPr>
          <w:ilvl w:val="0"/>
          <w:numId w:val="2"/>
        </w:numPr>
        <w:tabs>
          <w:tab w:val="clear" w:pos="360"/>
          <w:tab w:val="clear" w:pos="4320"/>
          <w:tab w:val="clear" w:pos="9072"/>
        </w:tabs>
        <w:spacing w:line="360" w:lineRule="auto"/>
        <w:jc w:val="both"/>
        <w:rPr>
          <w:bCs/>
          <w:lang w:val="en-GB"/>
        </w:rPr>
      </w:pPr>
      <w:r>
        <w:rPr>
          <w:bCs/>
          <w:lang w:val="en-GB"/>
        </w:rPr>
        <w:t>For the ending time, I do not think we should count until the</w:t>
      </w:r>
      <w:r w:rsidR="00DC5B56">
        <w:rPr>
          <w:bCs/>
          <w:lang w:val="en-GB"/>
        </w:rPr>
        <w:t xml:space="preserve"> time when the</w:t>
      </w:r>
      <w:r>
        <w:rPr>
          <w:bCs/>
          <w:lang w:val="en-GB"/>
        </w:rPr>
        <w:t xml:space="preserve"> Taxi collided with the Car.  We should only count up to the time when the Car entered the Roundabout which was between 10:48:05 and 10:48:06</w:t>
      </w:r>
      <w:r w:rsidR="00DB57E5">
        <w:rPr>
          <w:bCs/>
          <w:lang w:val="en-GB"/>
        </w:rPr>
        <w:t>, because that was the time when the plaintiff should react in a reasonable way.</w:t>
      </w:r>
      <w:r>
        <w:rPr>
          <w:bCs/>
          <w:lang w:val="en-GB"/>
        </w:rPr>
        <w:t xml:space="preserve">  </w:t>
      </w:r>
    </w:p>
    <w:p w:rsidR="00476CE2" w:rsidRDefault="00476CE2" w:rsidP="0073026D">
      <w:pPr>
        <w:pStyle w:val="ListParagraph"/>
        <w:spacing w:line="360" w:lineRule="auto"/>
        <w:rPr>
          <w:bCs/>
          <w:lang w:val="en-GB"/>
        </w:rPr>
      </w:pPr>
    </w:p>
    <w:p w:rsidR="00476CE2" w:rsidRDefault="00476CE2" w:rsidP="0073026D">
      <w:pPr>
        <w:numPr>
          <w:ilvl w:val="0"/>
          <w:numId w:val="2"/>
        </w:numPr>
        <w:tabs>
          <w:tab w:val="clear" w:pos="360"/>
          <w:tab w:val="clear" w:pos="4320"/>
          <w:tab w:val="clear" w:pos="9072"/>
        </w:tabs>
        <w:spacing w:line="360" w:lineRule="auto"/>
        <w:jc w:val="both"/>
        <w:rPr>
          <w:bCs/>
          <w:lang w:val="en-GB"/>
        </w:rPr>
      </w:pPr>
      <w:r>
        <w:rPr>
          <w:bCs/>
          <w:lang w:val="en-GB"/>
        </w:rPr>
        <w:t xml:space="preserve">In other words, </w:t>
      </w:r>
      <w:r w:rsidR="00DB57E5">
        <w:rPr>
          <w:bCs/>
          <w:lang w:val="en-GB"/>
        </w:rPr>
        <w:t xml:space="preserve">the plaintiff only had </w:t>
      </w:r>
      <w:r w:rsidR="002F5DA3">
        <w:rPr>
          <w:bCs/>
          <w:lang w:val="en-GB"/>
        </w:rPr>
        <w:t>less than</w:t>
      </w:r>
      <w:r w:rsidR="00DB57E5">
        <w:rPr>
          <w:bCs/>
          <w:lang w:val="en-GB"/>
        </w:rPr>
        <w:t xml:space="preserve"> 3 seconds to note the position of the Car.</w:t>
      </w:r>
    </w:p>
    <w:p w:rsidR="00C1549F" w:rsidRDefault="00C1549F" w:rsidP="0073026D">
      <w:pPr>
        <w:tabs>
          <w:tab w:val="clear" w:pos="4320"/>
          <w:tab w:val="clear" w:pos="9072"/>
        </w:tabs>
        <w:spacing w:line="360" w:lineRule="auto"/>
        <w:jc w:val="both"/>
        <w:rPr>
          <w:bCs/>
          <w:lang w:val="en-GB"/>
        </w:rPr>
      </w:pPr>
    </w:p>
    <w:p w:rsidR="001051DB" w:rsidRDefault="00DB57E5" w:rsidP="0073026D">
      <w:pPr>
        <w:numPr>
          <w:ilvl w:val="0"/>
          <w:numId w:val="2"/>
        </w:numPr>
        <w:tabs>
          <w:tab w:val="clear" w:pos="360"/>
          <w:tab w:val="clear" w:pos="4320"/>
          <w:tab w:val="clear" w:pos="9072"/>
        </w:tabs>
        <w:spacing w:line="360" w:lineRule="auto"/>
        <w:jc w:val="both"/>
        <w:rPr>
          <w:bCs/>
          <w:lang w:val="en-GB"/>
        </w:rPr>
      </w:pPr>
      <w:r>
        <w:rPr>
          <w:bCs/>
          <w:lang w:val="en-GB"/>
        </w:rPr>
        <w:t>M</w:t>
      </w:r>
      <w:r w:rsidR="00C1549F">
        <w:rPr>
          <w:bCs/>
          <w:lang w:val="en-GB"/>
        </w:rPr>
        <w:t xml:space="preserve">r Wong </w:t>
      </w:r>
      <w:r w:rsidR="00A046E9">
        <w:rPr>
          <w:bCs/>
          <w:lang w:val="en-GB"/>
        </w:rPr>
        <w:t>argued that the plaintiff must have failed to keep a p</w:t>
      </w:r>
      <w:r w:rsidR="00A347A7">
        <w:rPr>
          <w:bCs/>
          <w:lang w:val="en-GB"/>
        </w:rPr>
        <w:t>roper lookout because it was the plaintiff’s</w:t>
      </w:r>
      <w:r w:rsidR="00A046E9">
        <w:rPr>
          <w:bCs/>
          <w:lang w:val="en-GB"/>
        </w:rPr>
        <w:t xml:space="preserve"> pleaded case, which was supported by his witness statement exchanged for this action, that the 1</w:t>
      </w:r>
      <w:r w:rsidR="00A046E9" w:rsidRPr="00A046E9">
        <w:rPr>
          <w:bCs/>
          <w:vertAlign w:val="superscript"/>
          <w:lang w:val="en-GB"/>
        </w:rPr>
        <w:t>st</w:t>
      </w:r>
      <w:r w:rsidR="00A046E9">
        <w:rPr>
          <w:bCs/>
          <w:lang w:val="en-GB"/>
        </w:rPr>
        <w:t xml:space="preserve"> defendant did not stop the </w:t>
      </w:r>
      <w:r w:rsidR="004A7F81">
        <w:rPr>
          <w:bCs/>
          <w:lang w:val="en-GB"/>
        </w:rPr>
        <w:t xml:space="preserve">Car </w:t>
      </w:r>
      <w:r w:rsidR="00FD613A">
        <w:rPr>
          <w:bCs/>
          <w:lang w:val="en-GB"/>
        </w:rPr>
        <w:t>before</w:t>
      </w:r>
      <w:r w:rsidR="004A7F81">
        <w:rPr>
          <w:bCs/>
          <w:lang w:val="en-GB"/>
        </w:rPr>
        <w:t xml:space="preserve"> the give-way line at all, but</w:t>
      </w:r>
      <w:r w:rsidR="00A046E9">
        <w:rPr>
          <w:bCs/>
          <w:lang w:val="en-GB"/>
        </w:rPr>
        <w:t xml:space="preserve"> it has now been shown by the video footage that the 1</w:t>
      </w:r>
      <w:r w:rsidR="00A046E9" w:rsidRPr="00A046E9">
        <w:rPr>
          <w:bCs/>
          <w:vertAlign w:val="superscript"/>
          <w:lang w:val="en-GB"/>
        </w:rPr>
        <w:t>st</w:t>
      </w:r>
      <w:r w:rsidR="00A046E9">
        <w:rPr>
          <w:bCs/>
          <w:lang w:val="en-GB"/>
        </w:rPr>
        <w:t xml:space="preserve"> defendant h</w:t>
      </w:r>
      <w:r w:rsidR="00FD613A">
        <w:rPr>
          <w:bCs/>
          <w:lang w:val="en-GB"/>
        </w:rPr>
        <w:t>ad in fact stopped completely before</w:t>
      </w:r>
      <w:r w:rsidR="00A046E9">
        <w:rPr>
          <w:bCs/>
          <w:lang w:val="en-GB"/>
        </w:rPr>
        <w:t xml:space="preserve"> the give-way line</w:t>
      </w:r>
      <w:r w:rsidR="00606E93">
        <w:rPr>
          <w:bCs/>
          <w:lang w:val="en-GB"/>
        </w:rPr>
        <w:t xml:space="preserve"> (t</w:t>
      </w:r>
      <w:r w:rsidR="00A046E9">
        <w:rPr>
          <w:bCs/>
          <w:lang w:val="en-GB"/>
        </w:rPr>
        <w:t xml:space="preserve">he plaintiff </w:t>
      </w:r>
      <w:r w:rsidR="001051DB">
        <w:rPr>
          <w:bCs/>
          <w:lang w:val="en-GB"/>
        </w:rPr>
        <w:t>also accepted that to be the case when he was cross-examined in court</w:t>
      </w:r>
      <w:r w:rsidR="00606E93">
        <w:rPr>
          <w:bCs/>
          <w:lang w:val="en-GB"/>
        </w:rPr>
        <w:t>)</w:t>
      </w:r>
      <w:r w:rsidR="001051DB">
        <w:rPr>
          <w:bCs/>
          <w:lang w:val="en-GB"/>
        </w:rPr>
        <w:t>.</w:t>
      </w:r>
      <w:r w:rsidR="00606E93">
        <w:rPr>
          <w:bCs/>
          <w:lang w:val="en-GB"/>
        </w:rPr>
        <w:t xml:space="preserve">  It was said that the failure on the part of the plaintiff to note the Car’s complete stop must show that he had not paid proper attention to the Car.</w:t>
      </w:r>
    </w:p>
    <w:p w:rsidR="001051DB" w:rsidRDefault="001051DB" w:rsidP="0073026D">
      <w:pPr>
        <w:pStyle w:val="ListParagraph"/>
        <w:spacing w:line="360" w:lineRule="auto"/>
        <w:rPr>
          <w:bCs/>
          <w:lang w:val="en-GB"/>
        </w:rPr>
      </w:pPr>
    </w:p>
    <w:p w:rsidR="001051DB" w:rsidRDefault="001051DB" w:rsidP="0073026D">
      <w:pPr>
        <w:numPr>
          <w:ilvl w:val="0"/>
          <w:numId w:val="2"/>
        </w:numPr>
        <w:tabs>
          <w:tab w:val="clear" w:pos="360"/>
          <w:tab w:val="clear" w:pos="4320"/>
          <w:tab w:val="clear" w:pos="9072"/>
        </w:tabs>
        <w:spacing w:line="360" w:lineRule="auto"/>
        <w:jc w:val="both"/>
        <w:rPr>
          <w:bCs/>
          <w:lang w:val="en-GB"/>
        </w:rPr>
      </w:pPr>
      <w:r>
        <w:rPr>
          <w:bCs/>
          <w:lang w:val="en-GB"/>
        </w:rPr>
        <w:t>Ther</w:t>
      </w:r>
      <w:r w:rsidR="00D456BF">
        <w:rPr>
          <w:bCs/>
          <w:lang w:val="en-GB"/>
        </w:rPr>
        <w:t>e we</w:t>
      </w:r>
      <w:r>
        <w:rPr>
          <w:bCs/>
          <w:lang w:val="en-GB"/>
        </w:rPr>
        <w:t>re indeed</w:t>
      </w:r>
      <w:r w:rsidR="00C1549F">
        <w:rPr>
          <w:bCs/>
          <w:lang w:val="en-GB"/>
        </w:rPr>
        <w:t xml:space="preserve"> conflicting versions </w:t>
      </w:r>
      <w:r>
        <w:rPr>
          <w:bCs/>
          <w:lang w:val="en-GB"/>
        </w:rPr>
        <w:t xml:space="preserve">given by the plaintiff </w:t>
      </w:r>
      <w:r w:rsidR="00C1549F">
        <w:rPr>
          <w:bCs/>
          <w:lang w:val="en-GB"/>
        </w:rPr>
        <w:t>on whether the 1</w:t>
      </w:r>
      <w:r w:rsidR="00C1549F" w:rsidRPr="00D36812">
        <w:rPr>
          <w:bCs/>
          <w:vertAlign w:val="superscript"/>
          <w:lang w:val="en-GB"/>
        </w:rPr>
        <w:t>st</w:t>
      </w:r>
      <w:r w:rsidR="00C1549F">
        <w:rPr>
          <w:bCs/>
          <w:lang w:val="en-GB"/>
        </w:rPr>
        <w:t xml:space="preserve"> defendant had stopped the Car </w:t>
      </w:r>
      <w:r w:rsidR="00FD613A">
        <w:rPr>
          <w:bCs/>
          <w:lang w:val="en-GB"/>
        </w:rPr>
        <w:t>before</w:t>
      </w:r>
      <w:r w:rsidR="00C1549F">
        <w:rPr>
          <w:bCs/>
          <w:lang w:val="en-GB"/>
        </w:rPr>
        <w:t xml:space="preserve"> the give-way line.</w:t>
      </w:r>
      <w:r>
        <w:rPr>
          <w:bCs/>
          <w:lang w:val="en-GB"/>
        </w:rPr>
        <w:t xml:space="preserve">  </w:t>
      </w:r>
    </w:p>
    <w:p w:rsidR="001051DB" w:rsidRDefault="001051DB" w:rsidP="0073026D">
      <w:pPr>
        <w:pStyle w:val="ListParagraph"/>
        <w:spacing w:line="360" w:lineRule="auto"/>
        <w:rPr>
          <w:bCs/>
          <w:lang w:val="en-GB"/>
        </w:rPr>
      </w:pPr>
    </w:p>
    <w:p w:rsidR="00C1549F" w:rsidRPr="001051DB" w:rsidRDefault="001051DB" w:rsidP="0073026D">
      <w:pPr>
        <w:numPr>
          <w:ilvl w:val="0"/>
          <w:numId w:val="2"/>
        </w:numPr>
        <w:tabs>
          <w:tab w:val="clear" w:pos="360"/>
          <w:tab w:val="clear" w:pos="4320"/>
          <w:tab w:val="clear" w:pos="9072"/>
        </w:tabs>
        <w:spacing w:line="360" w:lineRule="auto"/>
        <w:jc w:val="both"/>
        <w:rPr>
          <w:bCs/>
          <w:lang w:val="en-GB"/>
        </w:rPr>
      </w:pPr>
      <w:r>
        <w:rPr>
          <w:bCs/>
          <w:lang w:val="en-GB"/>
        </w:rPr>
        <w:t>However, I note that in</w:t>
      </w:r>
      <w:r w:rsidR="00C1549F">
        <w:rPr>
          <w:bCs/>
          <w:lang w:val="en-GB"/>
        </w:rPr>
        <w:t xml:space="preserve"> the plaintiff’s witness statement given to the Police on 10 May 2016</w:t>
      </w:r>
      <w:r>
        <w:rPr>
          <w:bCs/>
          <w:lang w:val="en-GB"/>
        </w:rPr>
        <w:t xml:space="preserve"> (which was only slightly more than 2 weeks after the Accident)</w:t>
      </w:r>
      <w:r w:rsidR="00C1549F">
        <w:rPr>
          <w:bCs/>
          <w:lang w:val="en-GB"/>
        </w:rPr>
        <w:t>, he stated that the 1</w:t>
      </w:r>
      <w:r w:rsidR="00C1549F" w:rsidRPr="009D5DA0">
        <w:rPr>
          <w:bCs/>
          <w:vertAlign w:val="superscript"/>
          <w:lang w:val="en-GB"/>
        </w:rPr>
        <w:t>st</w:t>
      </w:r>
      <w:r w:rsidR="00C1549F">
        <w:rPr>
          <w:bCs/>
          <w:lang w:val="en-GB"/>
        </w:rPr>
        <w:t xml:space="preserve"> defendant did stop the Car </w:t>
      </w:r>
      <w:r w:rsidR="00FD613A">
        <w:rPr>
          <w:bCs/>
          <w:lang w:val="en-GB"/>
        </w:rPr>
        <w:t>before</w:t>
      </w:r>
      <w:r w:rsidR="00C1549F">
        <w:rPr>
          <w:bCs/>
          <w:lang w:val="en-GB"/>
        </w:rPr>
        <w:t xml:space="preserve"> the give-way line before entering the Roundabout.  </w:t>
      </w:r>
      <w:r w:rsidR="00C1549F" w:rsidRPr="001051DB">
        <w:rPr>
          <w:bCs/>
          <w:lang w:val="en-GB"/>
        </w:rPr>
        <w:t xml:space="preserve">There is no evidence adduced as to why the plaintiff had pleaded in the Statement of Claim as well as stated in his witness statement </w:t>
      </w:r>
      <w:r w:rsidR="007D53AB">
        <w:rPr>
          <w:bCs/>
          <w:lang w:val="en-GB"/>
        </w:rPr>
        <w:t>otherwise</w:t>
      </w:r>
      <w:r w:rsidR="00C1549F" w:rsidRPr="001051DB">
        <w:rPr>
          <w:bCs/>
          <w:lang w:val="en-GB"/>
        </w:rPr>
        <w:t>.  Mr Wong suspected that the pleaded matters in the Statement of Claim were taken from the Brief Facts of the related Careless Driving case against the 1</w:t>
      </w:r>
      <w:r w:rsidR="00C1549F" w:rsidRPr="001051DB">
        <w:rPr>
          <w:bCs/>
          <w:vertAlign w:val="superscript"/>
          <w:lang w:val="en-GB"/>
        </w:rPr>
        <w:t>st</w:t>
      </w:r>
      <w:r w:rsidR="00C1549F" w:rsidRPr="001051DB">
        <w:rPr>
          <w:bCs/>
          <w:lang w:val="en-GB"/>
        </w:rPr>
        <w:t xml:space="preserve"> defendant</w:t>
      </w:r>
      <w:r>
        <w:rPr>
          <w:rStyle w:val="FootnoteReference"/>
          <w:bCs/>
          <w:lang w:val="en-GB"/>
        </w:rPr>
        <w:footnoteReference w:id="3"/>
      </w:r>
      <w:r>
        <w:rPr>
          <w:bCs/>
          <w:lang w:val="en-GB"/>
        </w:rPr>
        <w:t>, which the 1</w:t>
      </w:r>
      <w:r w:rsidRPr="001051DB">
        <w:rPr>
          <w:bCs/>
          <w:vertAlign w:val="superscript"/>
          <w:lang w:val="en-GB"/>
        </w:rPr>
        <w:t>st</w:t>
      </w:r>
      <w:r>
        <w:rPr>
          <w:bCs/>
          <w:lang w:val="en-GB"/>
        </w:rPr>
        <w:t xml:space="preserve"> defendant admitted upon his guilty plea to the charge of “Careless Driving” on 4 October 2016</w:t>
      </w:r>
      <w:r w:rsidR="00C1549F" w:rsidRPr="001051DB">
        <w:rPr>
          <w:bCs/>
          <w:lang w:val="en-GB"/>
        </w:rPr>
        <w:t>.</w:t>
      </w:r>
    </w:p>
    <w:p w:rsidR="00C1549F" w:rsidRDefault="00C1549F" w:rsidP="0073026D">
      <w:pPr>
        <w:pStyle w:val="ListParagraph"/>
        <w:spacing w:line="360" w:lineRule="auto"/>
        <w:rPr>
          <w:bCs/>
          <w:lang w:val="en-GB"/>
        </w:rPr>
      </w:pPr>
    </w:p>
    <w:p w:rsidR="00C1549F" w:rsidRDefault="007D53AB" w:rsidP="0073026D">
      <w:pPr>
        <w:numPr>
          <w:ilvl w:val="0"/>
          <w:numId w:val="2"/>
        </w:numPr>
        <w:tabs>
          <w:tab w:val="clear" w:pos="360"/>
          <w:tab w:val="clear" w:pos="4320"/>
          <w:tab w:val="clear" w:pos="9072"/>
        </w:tabs>
        <w:spacing w:line="360" w:lineRule="auto"/>
        <w:jc w:val="both"/>
        <w:rPr>
          <w:bCs/>
          <w:lang w:val="en-GB"/>
        </w:rPr>
      </w:pPr>
      <w:r>
        <w:rPr>
          <w:bCs/>
          <w:lang w:val="en-GB"/>
        </w:rPr>
        <w:t>I would accept what the plaintiff told the Police on 10 May 2016 that he had indeed noticed that the Car had stopp</w:t>
      </w:r>
      <w:r w:rsidR="00FD613A">
        <w:rPr>
          <w:bCs/>
          <w:lang w:val="en-GB"/>
        </w:rPr>
        <w:t>ed before</w:t>
      </w:r>
      <w:r>
        <w:rPr>
          <w:bCs/>
          <w:lang w:val="en-GB"/>
        </w:rPr>
        <w:t xml:space="preserve"> the give-way line, because that was said short</w:t>
      </w:r>
      <w:r w:rsidR="00C1549F">
        <w:rPr>
          <w:bCs/>
          <w:lang w:val="en-GB"/>
        </w:rPr>
        <w:t>ly after the Accident</w:t>
      </w:r>
      <w:r>
        <w:rPr>
          <w:bCs/>
          <w:lang w:val="en-GB"/>
        </w:rPr>
        <w:t>.  When the plaintiff was cross-examined on this matter in court, he had</w:t>
      </w:r>
      <w:r w:rsidR="007F6DF8">
        <w:rPr>
          <w:bCs/>
          <w:lang w:val="en-GB"/>
        </w:rPr>
        <w:t xml:space="preserve"> also</w:t>
      </w:r>
      <w:r>
        <w:rPr>
          <w:bCs/>
          <w:lang w:val="en-GB"/>
        </w:rPr>
        <w:t xml:space="preserve"> quickly pointed out that what he stated in his witness statement in this regard was incorrect.  The plaintiff was not further cross-examined on why he had given a different version of event in his pleading and witness statement, and I am not going to speculate why.  </w:t>
      </w:r>
      <w:r w:rsidR="00C75832">
        <w:rPr>
          <w:bCs/>
          <w:lang w:val="en-GB"/>
        </w:rPr>
        <w:t xml:space="preserve">What is important is that if I accept the plaintiff’s evidence that he did notice the Car having stopped </w:t>
      </w:r>
      <w:r w:rsidR="00FD613A">
        <w:rPr>
          <w:bCs/>
          <w:lang w:val="en-GB"/>
        </w:rPr>
        <w:t>before</w:t>
      </w:r>
      <w:r w:rsidR="00C75832">
        <w:rPr>
          <w:bCs/>
          <w:lang w:val="en-GB"/>
        </w:rPr>
        <w:t xml:space="preserve"> the give-way line, then the defendants’ argument</w:t>
      </w:r>
      <w:r w:rsidR="009A16A8">
        <w:rPr>
          <w:bCs/>
          <w:lang w:val="en-GB"/>
        </w:rPr>
        <w:t xml:space="preserve"> in this regard</w:t>
      </w:r>
      <w:r w:rsidR="00C75832">
        <w:rPr>
          <w:bCs/>
          <w:lang w:val="en-GB"/>
        </w:rPr>
        <w:t xml:space="preserve"> falls away.</w:t>
      </w:r>
    </w:p>
    <w:p w:rsidR="00F24BBB" w:rsidRDefault="00F24BBB" w:rsidP="0073026D">
      <w:pPr>
        <w:pStyle w:val="ListParagraph"/>
        <w:spacing w:line="360" w:lineRule="auto"/>
        <w:rPr>
          <w:bCs/>
          <w:lang w:val="en-GB"/>
        </w:rPr>
      </w:pPr>
    </w:p>
    <w:p w:rsidR="00F24BBB" w:rsidRDefault="00953A1A" w:rsidP="0073026D">
      <w:pPr>
        <w:numPr>
          <w:ilvl w:val="0"/>
          <w:numId w:val="2"/>
        </w:numPr>
        <w:tabs>
          <w:tab w:val="clear" w:pos="360"/>
          <w:tab w:val="clear" w:pos="4320"/>
          <w:tab w:val="clear" w:pos="9072"/>
        </w:tabs>
        <w:spacing w:line="360" w:lineRule="auto"/>
        <w:jc w:val="both"/>
        <w:rPr>
          <w:bCs/>
          <w:lang w:val="en-GB"/>
        </w:rPr>
      </w:pPr>
      <w:r>
        <w:rPr>
          <w:bCs/>
          <w:lang w:val="en-GB"/>
        </w:rPr>
        <w:t xml:space="preserve">Mr Wong then argued that the plaintiff had failed to pay attention to the Car by referring to the fact that he had failed to stop the taxi in time to avoid the collision.  As I will explain below, I am of the view that the plaintiff could not have stopped the Taxi in time to avoid the collision even if, as suggested by the defendants, he had applied his brake.  This argument is therefore rejected. </w:t>
      </w:r>
    </w:p>
    <w:p w:rsidR="00C1549F" w:rsidRDefault="00C1549F" w:rsidP="0073026D">
      <w:pPr>
        <w:pStyle w:val="ListParagraph"/>
        <w:spacing w:line="360" w:lineRule="auto"/>
        <w:rPr>
          <w:bCs/>
          <w:lang w:val="en-GB"/>
        </w:rPr>
      </w:pPr>
    </w:p>
    <w:p w:rsidR="00C1549F" w:rsidRDefault="00A347A7" w:rsidP="0073026D">
      <w:pPr>
        <w:numPr>
          <w:ilvl w:val="0"/>
          <w:numId w:val="2"/>
        </w:numPr>
        <w:tabs>
          <w:tab w:val="clear" w:pos="360"/>
          <w:tab w:val="clear" w:pos="4320"/>
          <w:tab w:val="clear" w:pos="9072"/>
        </w:tabs>
        <w:spacing w:line="360" w:lineRule="auto"/>
        <w:jc w:val="both"/>
        <w:rPr>
          <w:bCs/>
          <w:lang w:val="en-GB"/>
        </w:rPr>
      </w:pPr>
      <w:r>
        <w:rPr>
          <w:bCs/>
          <w:lang w:val="en-GB"/>
        </w:rPr>
        <w:t xml:space="preserve">By reasons of the above, </w:t>
      </w:r>
      <w:r w:rsidR="00C1549F">
        <w:rPr>
          <w:bCs/>
          <w:lang w:val="en-GB"/>
        </w:rPr>
        <w:t xml:space="preserve">I am not satisfied that the plaintiff </w:t>
      </w:r>
      <w:r w:rsidR="009337ED">
        <w:rPr>
          <w:bCs/>
          <w:lang w:val="en-GB"/>
        </w:rPr>
        <w:t>had failed to keep</w:t>
      </w:r>
      <w:r w:rsidR="00C1549F">
        <w:rPr>
          <w:bCs/>
          <w:lang w:val="en-GB"/>
        </w:rPr>
        <w:t xml:space="preserve"> a proper lookout at the material time.</w:t>
      </w:r>
    </w:p>
    <w:p w:rsidR="009F3698" w:rsidRDefault="009F3698" w:rsidP="0073026D">
      <w:pPr>
        <w:tabs>
          <w:tab w:val="clear" w:pos="4320"/>
          <w:tab w:val="clear" w:pos="9072"/>
        </w:tabs>
        <w:spacing w:line="360" w:lineRule="auto"/>
        <w:jc w:val="both"/>
        <w:rPr>
          <w:bCs/>
          <w:lang w:val="en-GB"/>
        </w:rPr>
      </w:pPr>
    </w:p>
    <w:p w:rsidR="009F3698" w:rsidRPr="009F3698" w:rsidRDefault="00C1549F" w:rsidP="0073026D">
      <w:pPr>
        <w:tabs>
          <w:tab w:val="clear" w:pos="4320"/>
          <w:tab w:val="clear" w:pos="9072"/>
        </w:tabs>
        <w:spacing w:line="360" w:lineRule="auto"/>
        <w:jc w:val="both"/>
        <w:rPr>
          <w:bCs/>
          <w:i/>
          <w:lang w:val="en-GB"/>
        </w:rPr>
      </w:pPr>
      <w:r>
        <w:rPr>
          <w:bCs/>
          <w:i/>
          <w:lang w:val="en-GB"/>
        </w:rPr>
        <w:t>F</w:t>
      </w:r>
      <w:r w:rsidR="00095B39">
        <w:rPr>
          <w:bCs/>
          <w:i/>
          <w:lang w:val="en-GB"/>
        </w:rPr>
        <w:t>ailing to brake</w:t>
      </w:r>
    </w:p>
    <w:p w:rsidR="00C07A8D" w:rsidRDefault="00C07A8D" w:rsidP="0073026D">
      <w:pPr>
        <w:tabs>
          <w:tab w:val="clear" w:pos="4320"/>
          <w:tab w:val="clear" w:pos="9072"/>
        </w:tabs>
        <w:spacing w:line="360" w:lineRule="auto"/>
        <w:jc w:val="both"/>
        <w:rPr>
          <w:bCs/>
          <w:lang w:val="en-GB"/>
        </w:rPr>
      </w:pPr>
    </w:p>
    <w:p w:rsidR="009F3698" w:rsidRPr="00C1549F" w:rsidRDefault="009042CA" w:rsidP="0073026D">
      <w:pPr>
        <w:numPr>
          <w:ilvl w:val="0"/>
          <w:numId w:val="2"/>
        </w:numPr>
        <w:tabs>
          <w:tab w:val="clear" w:pos="360"/>
          <w:tab w:val="clear" w:pos="4320"/>
          <w:tab w:val="clear" w:pos="9072"/>
        </w:tabs>
        <w:spacing w:line="360" w:lineRule="auto"/>
        <w:jc w:val="both"/>
        <w:rPr>
          <w:bCs/>
          <w:lang w:val="en-GB"/>
        </w:rPr>
      </w:pPr>
      <w:r w:rsidRPr="00C1549F">
        <w:rPr>
          <w:bCs/>
          <w:lang w:val="en-GB"/>
        </w:rPr>
        <w:t xml:space="preserve">  </w:t>
      </w:r>
      <w:r w:rsidR="00387921" w:rsidRPr="00C1549F">
        <w:rPr>
          <w:bCs/>
          <w:lang w:val="en-GB"/>
        </w:rPr>
        <w:t>It is now indisputable that the plaintiff did not apply the brake when he saw the Car coming out to the Roundabout</w:t>
      </w:r>
      <w:r w:rsidR="001659DF">
        <w:rPr>
          <w:bCs/>
          <w:lang w:val="en-GB"/>
        </w:rPr>
        <w:t>, because according to the</w:t>
      </w:r>
      <w:r w:rsidR="00970BC6">
        <w:rPr>
          <w:bCs/>
          <w:lang w:val="en-GB"/>
        </w:rPr>
        <w:t xml:space="preserve"> video</w:t>
      </w:r>
      <w:r w:rsidR="001659DF">
        <w:rPr>
          <w:bCs/>
          <w:lang w:val="en-GB"/>
        </w:rPr>
        <w:t xml:space="preserve"> footage, the brake lights</w:t>
      </w:r>
      <w:r w:rsidR="00A81788">
        <w:rPr>
          <w:bCs/>
          <w:lang w:val="en-GB"/>
        </w:rPr>
        <w:t xml:space="preserve"> of the Taxi</w:t>
      </w:r>
      <w:r w:rsidR="00B40C7D">
        <w:rPr>
          <w:bCs/>
          <w:lang w:val="en-GB"/>
        </w:rPr>
        <w:t xml:space="preserve"> were never on, until</w:t>
      </w:r>
      <w:r w:rsidR="001659DF">
        <w:rPr>
          <w:bCs/>
          <w:lang w:val="en-GB"/>
        </w:rPr>
        <w:t xml:space="preserve"> around 10:48:10 (which was after the collision)</w:t>
      </w:r>
      <w:r w:rsidR="00387921" w:rsidRPr="00C1549F">
        <w:rPr>
          <w:bCs/>
          <w:lang w:val="en-GB"/>
        </w:rPr>
        <w:t>.  He said he was very confused at the time because the Car just came out suddenly. All he did was to swerve the Taxi to the right.</w:t>
      </w:r>
    </w:p>
    <w:p w:rsidR="00387921" w:rsidRDefault="00387921" w:rsidP="0073026D">
      <w:pPr>
        <w:pStyle w:val="ListParagraph"/>
        <w:spacing w:line="360" w:lineRule="auto"/>
        <w:rPr>
          <w:bCs/>
          <w:lang w:val="en-GB"/>
        </w:rPr>
      </w:pPr>
    </w:p>
    <w:p w:rsidR="00387921" w:rsidRDefault="00387921" w:rsidP="0073026D">
      <w:pPr>
        <w:numPr>
          <w:ilvl w:val="0"/>
          <w:numId w:val="2"/>
        </w:numPr>
        <w:tabs>
          <w:tab w:val="clear" w:pos="360"/>
          <w:tab w:val="clear" w:pos="4320"/>
          <w:tab w:val="clear" w:pos="9072"/>
        </w:tabs>
        <w:spacing w:line="360" w:lineRule="auto"/>
        <w:jc w:val="both"/>
        <w:rPr>
          <w:bCs/>
          <w:lang w:val="en-GB"/>
        </w:rPr>
      </w:pPr>
      <w:r>
        <w:rPr>
          <w:bCs/>
          <w:lang w:val="en-GB"/>
        </w:rPr>
        <w:t>The question is whether the plaintiff should be held contributorily negligent for failing to apply his brake.</w:t>
      </w:r>
    </w:p>
    <w:p w:rsidR="00387921" w:rsidRDefault="00387921" w:rsidP="0073026D">
      <w:pPr>
        <w:pStyle w:val="ListParagraph"/>
        <w:spacing w:line="360" w:lineRule="auto"/>
        <w:rPr>
          <w:bCs/>
          <w:lang w:val="en-GB"/>
        </w:rPr>
      </w:pPr>
    </w:p>
    <w:p w:rsidR="001659DF" w:rsidRDefault="00D36812" w:rsidP="0073026D">
      <w:pPr>
        <w:numPr>
          <w:ilvl w:val="0"/>
          <w:numId w:val="2"/>
        </w:numPr>
        <w:tabs>
          <w:tab w:val="clear" w:pos="360"/>
          <w:tab w:val="clear" w:pos="4320"/>
          <w:tab w:val="clear" w:pos="9072"/>
        </w:tabs>
        <w:spacing w:line="360" w:lineRule="auto"/>
        <w:jc w:val="both"/>
        <w:rPr>
          <w:bCs/>
          <w:lang w:val="en-GB"/>
        </w:rPr>
      </w:pPr>
      <w:r>
        <w:rPr>
          <w:bCs/>
          <w:lang w:val="en-GB"/>
        </w:rPr>
        <w:t>According to the plaintiff’s evidence, when the Car entered the Roundabout in front of him, it was just</w:t>
      </w:r>
      <w:r w:rsidR="00A81788">
        <w:rPr>
          <w:bCs/>
          <w:lang w:val="en-GB"/>
        </w:rPr>
        <w:t xml:space="preserve"> around</w:t>
      </w:r>
      <w:r>
        <w:rPr>
          <w:bCs/>
          <w:lang w:val="en-GB"/>
        </w:rPr>
        <w:t xml:space="preserve"> 3 to 4 metres away</w:t>
      </w:r>
      <w:r w:rsidR="001659DF">
        <w:rPr>
          <w:bCs/>
          <w:lang w:val="en-GB"/>
        </w:rPr>
        <w:t xml:space="preserve"> from the Taxi</w:t>
      </w:r>
      <w:r>
        <w:rPr>
          <w:bCs/>
          <w:lang w:val="en-GB"/>
        </w:rPr>
        <w:t xml:space="preserve">. </w:t>
      </w:r>
      <w:r w:rsidR="001659DF">
        <w:rPr>
          <w:bCs/>
          <w:lang w:val="en-GB"/>
        </w:rPr>
        <w:t xml:space="preserve"> </w:t>
      </w:r>
      <w:r w:rsidR="007D7645">
        <w:rPr>
          <w:bCs/>
          <w:lang w:val="en-GB"/>
        </w:rPr>
        <w:t>Mr Wong confirmed during closing submission that t</w:t>
      </w:r>
      <w:r w:rsidR="001659DF">
        <w:rPr>
          <w:bCs/>
          <w:lang w:val="en-GB"/>
        </w:rPr>
        <w:t>his evidence was not challenged.</w:t>
      </w:r>
    </w:p>
    <w:p w:rsidR="001659DF" w:rsidRDefault="001659DF" w:rsidP="0073026D">
      <w:pPr>
        <w:pStyle w:val="ListParagraph"/>
        <w:spacing w:line="360" w:lineRule="auto"/>
        <w:rPr>
          <w:bCs/>
          <w:lang w:val="en-GB"/>
        </w:rPr>
      </w:pPr>
    </w:p>
    <w:p w:rsidR="00387921" w:rsidRDefault="00272DF4" w:rsidP="0073026D">
      <w:pPr>
        <w:numPr>
          <w:ilvl w:val="0"/>
          <w:numId w:val="2"/>
        </w:numPr>
        <w:tabs>
          <w:tab w:val="clear" w:pos="360"/>
          <w:tab w:val="clear" w:pos="4320"/>
          <w:tab w:val="clear" w:pos="9072"/>
        </w:tabs>
        <w:spacing w:line="360" w:lineRule="auto"/>
        <w:jc w:val="both"/>
        <w:rPr>
          <w:bCs/>
          <w:lang w:val="en-GB"/>
        </w:rPr>
      </w:pPr>
      <w:r>
        <w:rPr>
          <w:bCs/>
          <w:lang w:val="en-GB"/>
        </w:rPr>
        <w:t xml:space="preserve">According to the Road Users’ Code </w:t>
      </w:r>
      <w:r w:rsidR="004A4873">
        <w:rPr>
          <w:bCs/>
          <w:lang w:val="en-GB"/>
        </w:rPr>
        <w:t>(</w:t>
      </w:r>
      <w:r w:rsidR="004A4873" w:rsidRPr="004A4873">
        <w:rPr>
          <w:b/>
          <w:bCs/>
          <w:lang w:val="en-GB"/>
        </w:rPr>
        <w:t>“Code”</w:t>
      </w:r>
      <w:r w:rsidR="004A4873">
        <w:rPr>
          <w:bCs/>
          <w:lang w:val="en-GB"/>
        </w:rPr>
        <w:t xml:space="preserve">) </w:t>
      </w:r>
      <w:r>
        <w:rPr>
          <w:bCs/>
          <w:lang w:val="en-GB"/>
        </w:rPr>
        <w:t xml:space="preserve">produced by Mr Wong, </w:t>
      </w:r>
      <w:r w:rsidR="00C10450">
        <w:rPr>
          <w:bCs/>
          <w:lang w:val="en-GB"/>
        </w:rPr>
        <w:t>the shortest stopping distance o</w:t>
      </w:r>
      <w:r>
        <w:rPr>
          <w:bCs/>
          <w:lang w:val="en-GB"/>
        </w:rPr>
        <w:t>f a car travelling at 40km/hr is 20 metres (10 metres thinking distance</w:t>
      </w:r>
      <w:r>
        <w:rPr>
          <w:rStyle w:val="FootnoteReference"/>
          <w:bCs/>
          <w:lang w:val="en-GB"/>
        </w:rPr>
        <w:footnoteReference w:id="4"/>
      </w:r>
      <w:r>
        <w:rPr>
          <w:bCs/>
          <w:lang w:val="en-GB"/>
        </w:rPr>
        <w:t xml:space="preserve"> + 10 metres actual braking distance</w:t>
      </w:r>
      <w:r>
        <w:rPr>
          <w:rStyle w:val="FootnoteReference"/>
          <w:bCs/>
          <w:lang w:val="en-GB"/>
        </w:rPr>
        <w:footnoteReference w:id="5"/>
      </w:r>
      <w:r>
        <w:rPr>
          <w:bCs/>
          <w:lang w:val="en-GB"/>
        </w:rPr>
        <w:t xml:space="preserve">).  </w:t>
      </w:r>
      <w:r w:rsidR="00D36812">
        <w:rPr>
          <w:bCs/>
          <w:lang w:val="en-GB"/>
        </w:rPr>
        <w:t>T</w:t>
      </w:r>
      <w:r w:rsidR="00387921">
        <w:rPr>
          <w:bCs/>
          <w:lang w:val="en-GB"/>
        </w:rPr>
        <w:t xml:space="preserve">he </w:t>
      </w:r>
      <w:r w:rsidR="00D36812">
        <w:rPr>
          <w:bCs/>
          <w:lang w:val="en-GB"/>
        </w:rPr>
        <w:t xml:space="preserve">Taxi was travelling at 35km/h at the material time.  </w:t>
      </w:r>
      <w:r w:rsidR="004A4873">
        <w:rPr>
          <w:bCs/>
          <w:lang w:val="en-GB"/>
        </w:rPr>
        <w:t xml:space="preserve">The Code does not say </w:t>
      </w:r>
      <w:r w:rsidR="007431F7">
        <w:rPr>
          <w:bCs/>
          <w:lang w:val="en-GB"/>
        </w:rPr>
        <w:t>what the stopping distance should be for</w:t>
      </w:r>
      <w:r w:rsidR="004D5BCF">
        <w:rPr>
          <w:bCs/>
          <w:lang w:val="en-GB"/>
        </w:rPr>
        <w:t xml:space="preserve"> a vehicle travelling at</w:t>
      </w:r>
      <w:r w:rsidR="007431F7">
        <w:rPr>
          <w:bCs/>
          <w:lang w:val="en-GB"/>
        </w:rPr>
        <w:t xml:space="preserve"> such a speed, but </w:t>
      </w:r>
      <w:r w:rsidR="001659DF">
        <w:rPr>
          <w:bCs/>
          <w:lang w:val="en-GB"/>
        </w:rPr>
        <w:t>I</w:t>
      </w:r>
      <w:r w:rsidR="007431F7">
        <w:rPr>
          <w:bCs/>
          <w:lang w:val="en-GB"/>
        </w:rPr>
        <w:t xml:space="preserve"> do not think it would be substantially shorter than 20 metres, and i</w:t>
      </w:r>
      <w:r w:rsidR="001659DF">
        <w:rPr>
          <w:bCs/>
          <w:lang w:val="en-GB"/>
        </w:rPr>
        <w:t xml:space="preserve">n </w:t>
      </w:r>
      <w:r w:rsidR="007431F7">
        <w:rPr>
          <w:bCs/>
          <w:lang w:val="en-GB"/>
        </w:rPr>
        <w:t>an</w:t>
      </w:r>
      <w:r w:rsidR="001659DF">
        <w:rPr>
          <w:bCs/>
          <w:lang w:val="en-GB"/>
        </w:rPr>
        <w:t>y</w:t>
      </w:r>
      <w:r w:rsidR="007431F7">
        <w:rPr>
          <w:bCs/>
          <w:lang w:val="en-GB"/>
        </w:rPr>
        <w:t xml:space="preserve"> event, it would not be as short as 3 to 4 metres.  In other words,</w:t>
      </w:r>
      <w:r w:rsidR="00D36812">
        <w:rPr>
          <w:bCs/>
          <w:lang w:val="en-GB"/>
        </w:rPr>
        <w:t xml:space="preserve"> </w:t>
      </w:r>
      <w:r w:rsidR="007431F7">
        <w:rPr>
          <w:bCs/>
          <w:lang w:val="en-GB"/>
        </w:rPr>
        <w:t xml:space="preserve">even if the plaintiff had applied his brake, he could not have stopped the Taxi in time to </w:t>
      </w:r>
      <w:r w:rsidR="00D36812">
        <w:rPr>
          <w:bCs/>
          <w:lang w:val="en-GB"/>
        </w:rPr>
        <w:t>avoid the collision.</w:t>
      </w:r>
    </w:p>
    <w:p w:rsidR="007431F7" w:rsidRDefault="007431F7" w:rsidP="0073026D">
      <w:pPr>
        <w:pStyle w:val="ListParagraph"/>
        <w:spacing w:line="360" w:lineRule="auto"/>
        <w:rPr>
          <w:bCs/>
          <w:lang w:val="en-GB"/>
        </w:rPr>
      </w:pPr>
    </w:p>
    <w:p w:rsidR="00721BD2" w:rsidRPr="005B74FA" w:rsidRDefault="00721BD2" w:rsidP="0073026D">
      <w:pPr>
        <w:numPr>
          <w:ilvl w:val="0"/>
          <w:numId w:val="2"/>
        </w:numPr>
        <w:tabs>
          <w:tab w:val="clear" w:pos="360"/>
          <w:tab w:val="clear" w:pos="4320"/>
          <w:tab w:val="clear" w:pos="9072"/>
        </w:tabs>
        <w:spacing w:line="360" w:lineRule="auto"/>
        <w:jc w:val="both"/>
        <w:rPr>
          <w:bCs/>
          <w:lang w:val="en-GB"/>
        </w:rPr>
      </w:pPr>
      <w:r w:rsidRPr="005B74FA">
        <w:rPr>
          <w:bCs/>
          <w:lang w:val="en-GB"/>
        </w:rPr>
        <w:t xml:space="preserve">Mr Wong then submitted that the Taxi </w:t>
      </w:r>
      <w:r w:rsidR="00C10450">
        <w:rPr>
          <w:bCs/>
          <w:lang w:val="en-GB"/>
        </w:rPr>
        <w:t xml:space="preserve">should have but </w:t>
      </w:r>
      <w:r w:rsidRPr="005B74FA">
        <w:rPr>
          <w:bCs/>
          <w:lang w:val="en-GB"/>
        </w:rPr>
        <w:t xml:space="preserve">had never slowed down. </w:t>
      </w:r>
    </w:p>
    <w:p w:rsidR="00721BD2" w:rsidRDefault="00721BD2" w:rsidP="0073026D">
      <w:pPr>
        <w:pStyle w:val="ListParagraph"/>
        <w:spacing w:line="360" w:lineRule="auto"/>
        <w:rPr>
          <w:bCs/>
          <w:lang w:val="en-GB"/>
        </w:rPr>
      </w:pPr>
    </w:p>
    <w:p w:rsidR="00721BD2" w:rsidRDefault="00721BD2" w:rsidP="0073026D">
      <w:pPr>
        <w:numPr>
          <w:ilvl w:val="0"/>
          <w:numId w:val="2"/>
        </w:numPr>
        <w:tabs>
          <w:tab w:val="clear" w:pos="360"/>
          <w:tab w:val="clear" w:pos="4320"/>
          <w:tab w:val="clear" w:pos="9072"/>
        </w:tabs>
        <w:spacing w:line="360" w:lineRule="auto"/>
        <w:jc w:val="both"/>
        <w:rPr>
          <w:bCs/>
          <w:lang w:val="en-GB"/>
        </w:rPr>
      </w:pPr>
      <w:r>
        <w:rPr>
          <w:bCs/>
          <w:lang w:val="en-GB"/>
        </w:rPr>
        <w:t xml:space="preserve">The plaintiff told the court (and it was not disputed) that he was travelling at 35km/h at the material time.  I have watched the </w:t>
      </w:r>
      <w:r w:rsidR="00130B7F">
        <w:rPr>
          <w:bCs/>
          <w:lang w:val="en-GB"/>
        </w:rPr>
        <w:t xml:space="preserve">video </w:t>
      </w:r>
      <w:r>
        <w:rPr>
          <w:bCs/>
          <w:lang w:val="en-GB"/>
        </w:rPr>
        <w:t>footage, and I do not consider that he was going at an excessive speed</w:t>
      </w:r>
      <w:r w:rsidR="005B74FA">
        <w:rPr>
          <w:bCs/>
          <w:lang w:val="en-GB"/>
        </w:rPr>
        <w:t xml:space="preserve"> in the light of the traffic condition at the time</w:t>
      </w:r>
      <w:r>
        <w:rPr>
          <w:bCs/>
          <w:lang w:val="en-GB"/>
        </w:rPr>
        <w:t xml:space="preserve">.  Although the plaintiff should have seen that there were vehicles </w:t>
      </w:r>
      <w:r w:rsidR="0020151C">
        <w:rPr>
          <w:bCs/>
          <w:lang w:val="en-GB"/>
        </w:rPr>
        <w:t>wait</w:t>
      </w:r>
      <w:r>
        <w:rPr>
          <w:bCs/>
          <w:lang w:val="en-GB"/>
        </w:rPr>
        <w:t xml:space="preserve">ing </w:t>
      </w:r>
      <w:r w:rsidR="00FD613A">
        <w:rPr>
          <w:bCs/>
          <w:lang w:val="en-GB"/>
        </w:rPr>
        <w:t>before</w:t>
      </w:r>
      <w:r>
        <w:rPr>
          <w:bCs/>
          <w:lang w:val="en-GB"/>
        </w:rPr>
        <w:t xml:space="preserve"> the Texaco Road Side Road give-way line to enter the Roundabout, I do not think it is reasonable for the law to require the plaintiff to travel at a speed which was so slow that it could brake in time even if a very careless driver, like the 1</w:t>
      </w:r>
      <w:r w:rsidRPr="00225D92">
        <w:rPr>
          <w:bCs/>
          <w:vertAlign w:val="superscript"/>
          <w:lang w:val="en-GB"/>
        </w:rPr>
        <w:t>st</w:t>
      </w:r>
      <w:r>
        <w:rPr>
          <w:bCs/>
          <w:lang w:val="en-GB"/>
        </w:rPr>
        <w:t xml:space="preserve"> defendant, would suddenly enter the Roundabout most unexpectedly</w:t>
      </w:r>
      <w:r w:rsidR="00130B7F">
        <w:rPr>
          <w:bCs/>
          <w:lang w:val="en-GB"/>
        </w:rPr>
        <w:t>, and when it was so close to the approaching traffic</w:t>
      </w:r>
      <w:r w:rsidR="00BA289A">
        <w:rPr>
          <w:bCs/>
          <w:lang w:val="en-GB"/>
        </w:rPr>
        <w:t xml:space="preserve"> (i.e. the Taxi)</w:t>
      </w:r>
      <w:r>
        <w:rPr>
          <w:bCs/>
          <w:lang w:val="en-GB"/>
        </w:rPr>
        <w:t xml:space="preserve">.  </w:t>
      </w:r>
    </w:p>
    <w:p w:rsidR="00721BD2" w:rsidRPr="009F3698" w:rsidRDefault="00721BD2" w:rsidP="0073026D">
      <w:pPr>
        <w:tabs>
          <w:tab w:val="clear" w:pos="4320"/>
          <w:tab w:val="clear" w:pos="9072"/>
        </w:tabs>
        <w:spacing w:line="360" w:lineRule="auto"/>
        <w:jc w:val="both"/>
        <w:rPr>
          <w:bCs/>
          <w:i/>
          <w:lang w:val="en-GB"/>
        </w:rPr>
      </w:pPr>
    </w:p>
    <w:p w:rsidR="007431F7" w:rsidRDefault="00FC3542" w:rsidP="0073026D">
      <w:pPr>
        <w:numPr>
          <w:ilvl w:val="0"/>
          <w:numId w:val="2"/>
        </w:numPr>
        <w:tabs>
          <w:tab w:val="clear" w:pos="360"/>
          <w:tab w:val="clear" w:pos="4320"/>
          <w:tab w:val="clear" w:pos="9072"/>
        </w:tabs>
        <w:spacing w:line="360" w:lineRule="auto"/>
        <w:jc w:val="both"/>
        <w:rPr>
          <w:bCs/>
          <w:lang w:val="en-GB"/>
        </w:rPr>
      </w:pPr>
      <w:r>
        <w:rPr>
          <w:bCs/>
          <w:lang w:val="en-GB"/>
        </w:rPr>
        <w:t xml:space="preserve">Mr Wong </w:t>
      </w:r>
      <w:r w:rsidR="00721BD2">
        <w:rPr>
          <w:bCs/>
          <w:lang w:val="en-GB"/>
        </w:rPr>
        <w:t xml:space="preserve">then </w:t>
      </w:r>
      <w:r>
        <w:rPr>
          <w:bCs/>
          <w:lang w:val="en-GB"/>
        </w:rPr>
        <w:t>invited the Court to take into account the fact that there was another taxi (</w:t>
      </w:r>
      <w:r w:rsidRPr="00FC3542">
        <w:rPr>
          <w:b/>
          <w:bCs/>
          <w:lang w:val="en-GB"/>
        </w:rPr>
        <w:t>“the Other Taxi”</w:t>
      </w:r>
      <w:r>
        <w:rPr>
          <w:bCs/>
          <w:lang w:val="en-GB"/>
        </w:rPr>
        <w:t xml:space="preserve">) which could stop in time and avoid hitting the back of the Taxi which, after the collision, stopped in the middle of the road.  With respect, this </w:t>
      </w:r>
      <w:r w:rsidR="004D5BCF">
        <w:rPr>
          <w:bCs/>
          <w:lang w:val="en-GB"/>
        </w:rPr>
        <w:t xml:space="preserve">argument </w:t>
      </w:r>
      <w:r>
        <w:rPr>
          <w:bCs/>
          <w:lang w:val="en-GB"/>
        </w:rPr>
        <w:t xml:space="preserve">cannot assist the defendants’ case at all because the </w:t>
      </w:r>
      <w:r w:rsidR="00721BD2">
        <w:rPr>
          <w:bCs/>
          <w:lang w:val="en-GB"/>
        </w:rPr>
        <w:t>position of the Other Taxi</w:t>
      </w:r>
      <w:r>
        <w:rPr>
          <w:bCs/>
          <w:lang w:val="en-GB"/>
        </w:rPr>
        <w:t xml:space="preserve"> </w:t>
      </w:r>
      <w:r w:rsidR="00721BD2">
        <w:rPr>
          <w:bCs/>
          <w:lang w:val="en-GB"/>
        </w:rPr>
        <w:t>wa</w:t>
      </w:r>
      <w:r>
        <w:rPr>
          <w:bCs/>
          <w:lang w:val="en-GB"/>
        </w:rPr>
        <w:t>s totally different:</w:t>
      </w:r>
    </w:p>
    <w:p w:rsidR="00FC3542" w:rsidRDefault="00FC3542" w:rsidP="0073026D">
      <w:pPr>
        <w:pStyle w:val="ListParagraph"/>
        <w:spacing w:line="360" w:lineRule="auto"/>
        <w:rPr>
          <w:bCs/>
          <w:lang w:val="en-GB"/>
        </w:rPr>
      </w:pPr>
    </w:p>
    <w:p w:rsidR="00FC3542" w:rsidRPr="00721BD2" w:rsidRDefault="00FC3542" w:rsidP="0073026D">
      <w:pPr>
        <w:pStyle w:val="ListParagraph"/>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When the Car suddenly entered the Roundabout and appeared right in front of the Taxi on the leftmost lane of the Roundabout, the Other Taxi was still on the rightmost lane (separate</w:t>
      </w:r>
      <w:r w:rsidR="00721BD2">
        <w:rPr>
          <w:bCs/>
          <w:lang w:val="en-GB"/>
        </w:rPr>
        <w:t xml:space="preserve">d by a middle lane).  </w:t>
      </w:r>
      <w:r w:rsidRPr="00721BD2">
        <w:rPr>
          <w:bCs/>
          <w:lang w:val="en-GB"/>
        </w:rPr>
        <w:t xml:space="preserve">In other words, the driver of the Other Taxi had had adequate time to </w:t>
      </w:r>
      <w:r w:rsidR="00721BD2" w:rsidRPr="00721BD2">
        <w:rPr>
          <w:bCs/>
          <w:lang w:val="en-GB"/>
        </w:rPr>
        <w:t>react;</w:t>
      </w:r>
    </w:p>
    <w:p w:rsidR="00FC3542" w:rsidRDefault="00FC3542" w:rsidP="0073026D">
      <w:pPr>
        <w:pStyle w:val="ListParagraph"/>
        <w:tabs>
          <w:tab w:val="clear" w:pos="1440"/>
          <w:tab w:val="clear" w:pos="4320"/>
          <w:tab w:val="clear" w:pos="9072"/>
          <w:tab w:val="left" w:pos="2160"/>
        </w:tabs>
        <w:spacing w:line="360" w:lineRule="auto"/>
        <w:ind w:left="2160"/>
        <w:jc w:val="both"/>
        <w:rPr>
          <w:bCs/>
          <w:lang w:val="en-GB"/>
        </w:rPr>
      </w:pPr>
    </w:p>
    <w:p w:rsidR="00FC3542" w:rsidRDefault="00721BD2" w:rsidP="0073026D">
      <w:pPr>
        <w:pStyle w:val="ListParagraph"/>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 xml:space="preserve">When the Other taxi was switching to the middle lane, </w:t>
      </w:r>
      <w:r w:rsidR="00FC3542">
        <w:rPr>
          <w:bCs/>
          <w:lang w:val="en-GB"/>
        </w:rPr>
        <w:t>the Taxi</w:t>
      </w:r>
      <w:r>
        <w:rPr>
          <w:bCs/>
          <w:lang w:val="en-GB"/>
        </w:rPr>
        <w:t xml:space="preserve"> was in the course of swerving to the right and eventually switched to the middle </w:t>
      </w:r>
      <w:r w:rsidR="00FC3542">
        <w:rPr>
          <w:bCs/>
          <w:lang w:val="en-GB"/>
        </w:rPr>
        <w:t xml:space="preserve">lane </w:t>
      </w:r>
      <w:r>
        <w:rPr>
          <w:bCs/>
          <w:lang w:val="en-GB"/>
        </w:rPr>
        <w:t xml:space="preserve">as well for the purpose of avoiding the Car.  When </w:t>
      </w:r>
      <w:r w:rsidR="00FC3542">
        <w:rPr>
          <w:bCs/>
          <w:lang w:val="en-GB"/>
        </w:rPr>
        <w:t>the Taxi</w:t>
      </w:r>
      <w:r>
        <w:rPr>
          <w:bCs/>
          <w:lang w:val="en-GB"/>
        </w:rPr>
        <w:t xml:space="preserve"> moved to the middle lane, it was still much more than</w:t>
      </w:r>
      <w:r w:rsidR="00FC3542">
        <w:rPr>
          <w:bCs/>
          <w:lang w:val="en-GB"/>
        </w:rPr>
        <w:t xml:space="preserve"> 3 to </w:t>
      </w:r>
      <w:r>
        <w:rPr>
          <w:bCs/>
          <w:lang w:val="en-GB"/>
        </w:rPr>
        <w:t>4 metres away from the Other Taxi.</w:t>
      </w:r>
    </w:p>
    <w:p w:rsidR="00721BD2" w:rsidRDefault="00721BD2" w:rsidP="0073026D">
      <w:pPr>
        <w:pStyle w:val="ListParagraph"/>
        <w:spacing w:line="360" w:lineRule="auto"/>
        <w:rPr>
          <w:bCs/>
          <w:lang w:val="en-GB"/>
        </w:rPr>
      </w:pPr>
    </w:p>
    <w:p w:rsidR="004943D9" w:rsidRDefault="004943D9" w:rsidP="0073026D">
      <w:pPr>
        <w:numPr>
          <w:ilvl w:val="0"/>
          <w:numId w:val="2"/>
        </w:numPr>
        <w:tabs>
          <w:tab w:val="clear" w:pos="360"/>
          <w:tab w:val="clear" w:pos="4320"/>
          <w:tab w:val="clear" w:pos="9072"/>
        </w:tabs>
        <w:spacing w:line="360" w:lineRule="auto"/>
        <w:jc w:val="both"/>
        <w:rPr>
          <w:bCs/>
          <w:lang w:val="en-GB"/>
        </w:rPr>
      </w:pPr>
      <w:r>
        <w:rPr>
          <w:bCs/>
          <w:lang w:val="en-GB"/>
        </w:rPr>
        <w:t>Mr Wong also submitted that it is also necessary to consider the fact that the Car was driving slowly into the Roundabout at the material time.</w:t>
      </w:r>
      <w:r w:rsidR="00FD613A">
        <w:rPr>
          <w:bCs/>
          <w:lang w:val="en-GB"/>
        </w:rPr>
        <w:t xml:space="preserve">  In my view, this fact cannot assist the defendant</w:t>
      </w:r>
      <w:r w:rsidR="004D5BCF">
        <w:rPr>
          <w:bCs/>
          <w:lang w:val="en-GB"/>
        </w:rPr>
        <w:t>s either.</w:t>
      </w:r>
      <w:r w:rsidR="00FD613A">
        <w:rPr>
          <w:bCs/>
          <w:lang w:val="en-GB"/>
        </w:rPr>
        <w:t xml:space="preserve">  In the circumstances of the present case, the fact that the Car entered the Roundabout as slow as it was actually made it even more dangerous</w:t>
      </w:r>
      <w:r w:rsidR="005803C7">
        <w:rPr>
          <w:bCs/>
          <w:lang w:val="en-GB"/>
        </w:rPr>
        <w:t xml:space="preserve"> for the Taxi, because, as I </w:t>
      </w:r>
      <w:r w:rsidR="004D5BCF">
        <w:rPr>
          <w:bCs/>
          <w:lang w:val="en-GB"/>
        </w:rPr>
        <w:t>mentioned above</w:t>
      </w:r>
      <w:r w:rsidR="005803C7">
        <w:rPr>
          <w:bCs/>
          <w:lang w:val="en-GB"/>
        </w:rPr>
        <w:t>, it was impossible for the Taxi to stop in time to avoid the collision.</w:t>
      </w:r>
    </w:p>
    <w:p w:rsidR="004943D9" w:rsidRDefault="004943D9" w:rsidP="004943D9">
      <w:pPr>
        <w:tabs>
          <w:tab w:val="clear" w:pos="4320"/>
          <w:tab w:val="clear" w:pos="9072"/>
        </w:tabs>
        <w:spacing w:line="360" w:lineRule="auto"/>
        <w:jc w:val="both"/>
        <w:rPr>
          <w:bCs/>
          <w:lang w:val="en-GB"/>
        </w:rPr>
      </w:pPr>
    </w:p>
    <w:p w:rsidR="00FC3542" w:rsidRDefault="00D91215" w:rsidP="0073026D">
      <w:pPr>
        <w:numPr>
          <w:ilvl w:val="0"/>
          <w:numId w:val="2"/>
        </w:numPr>
        <w:tabs>
          <w:tab w:val="clear" w:pos="360"/>
          <w:tab w:val="clear" w:pos="4320"/>
          <w:tab w:val="clear" w:pos="9072"/>
        </w:tabs>
        <w:spacing w:line="360" w:lineRule="auto"/>
        <w:jc w:val="both"/>
        <w:rPr>
          <w:bCs/>
          <w:lang w:val="en-GB"/>
        </w:rPr>
      </w:pPr>
      <w:r>
        <w:rPr>
          <w:bCs/>
          <w:lang w:val="en-GB"/>
        </w:rPr>
        <w:t>Lastly, Mr Wong submitted that if the plaintiff had applied his brake, then at least the impact of the collision would be reduced, and in such a case the plaintiff should still share 20% of the blame.</w:t>
      </w:r>
    </w:p>
    <w:p w:rsidR="00D91215" w:rsidRDefault="00D91215" w:rsidP="0073026D">
      <w:pPr>
        <w:tabs>
          <w:tab w:val="clear" w:pos="4320"/>
          <w:tab w:val="clear" w:pos="9072"/>
        </w:tabs>
        <w:spacing w:line="360" w:lineRule="auto"/>
        <w:jc w:val="both"/>
        <w:rPr>
          <w:bCs/>
          <w:lang w:val="en-GB"/>
        </w:rPr>
      </w:pPr>
    </w:p>
    <w:p w:rsidR="00D91215" w:rsidRDefault="00301E54" w:rsidP="0073026D">
      <w:pPr>
        <w:numPr>
          <w:ilvl w:val="0"/>
          <w:numId w:val="2"/>
        </w:numPr>
        <w:tabs>
          <w:tab w:val="clear" w:pos="360"/>
          <w:tab w:val="clear" w:pos="4320"/>
          <w:tab w:val="clear" w:pos="9072"/>
        </w:tabs>
        <w:spacing w:line="360" w:lineRule="auto"/>
        <w:jc w:val="both"/>
        <w:rPr>
          <w:bCs/>
          <w:lang w:val="en-GB"/>
        </w:rPr>
      </w:pPr>
      <w:r>
        <w:rPr>
          <w:bCs/>
          <w:lang w:val="en-GB"/>
        </w:rPr>
        <w:t>As aforesaid, even if the plaintiff had applied his brake, the collision was unavoidable.  Furthermore, g</w:t>
      </w:r>
      <w:r w:rsidR="00D91215">
        <w:rPr>
          <w:bCs/>
          <w:lang w:val="en-GB"/>
        </w:rPr>
        <w:t xml:space="preserve">iven the very limited distance between the Car and the Taxi at the material time, and taking into account there is bound to be a “thinking distance” for the plaintiff to react upon seeing </w:t>
      </w:r>
      <w:r w:rsidR="00717D45">
        <w:rPr>
          <w:bCs/>
          <w:lang w:val="en-GB"/>
        </w:rPr>
        <w:t>the Car entering the Roundabout, I am of the view that the impact which could have been reduced, if any, would be minimal.</w:t>
      </w:r>
    </w:p>
    <w:p w:rsidR="00717D45" w:rsidRDefault="00717D45" w:rsidP="0073026D">
      <w:pPr>
        <w:pStyle w:val="ListParagraph"/>
        <w:spacing w:line="360" w:lineRule="auto"/>
        <w:rPr>
          <w:bCs/>
          <w:lang w:val="en-GB"/>
        </w:rPr>
      </w:pPr>
    </w:p>
    <w:p w:rsidR="00717D45" w:rsidRDefault="00717D45" w:rsidP="0073026D">
      <w:pPr>
        <w:numPr>
          <w:ilvl w:val="0"/>
          <w:numId w:val="2"/>
        </w:numPr>
        <w:tabs>
          <w:tab w:val="clear" w:pos="360"/>
          <w:tab w:val="clear" w:pos="4320"/>
          <w:tab w:val="clear" w:pos="9072"/>
        </w:tabs>
        <w:spacing w:line="360" w:lineRule="auto"/>
        <w:jc w:val="both"/>
        <w:rPr>
          <w:bCs/>
          <w:lang w:val="en-GB"/>
        </w:rPr>
      </w:pPr>
      <w:r>
        <w:rPr>
          <w:bCs/>
          <w:lang w:val="en-GB"/>
        </w:rPr>
        <w:t>I would therefore reject this argument.</w:t>
      </w:r>
    </w:p>
    <w:p w:rsidR="00D36812" w:rsidRDefault="00D36812" w:rsidP="0073026D">
      <w:pPr>
        <w:pStyle w:val="ListParagraph"/>
        <w:spacing w:line="360" w:lineRule="auto"/>
        <w:rPr>
          <w:bCs/>
          <w:lang w:val="en-GB"/>
        </w:rPr>
      </w:pPr>
    </w:p>
    <w:p w:rsidR="00660921" w:rsidRDefault="009F3698" w:rsidP="0073026D">
      <w:pPr>
        <w:tabs>
          <w:tab w:val="clear" w:pos="4320"/>
          <w:tab w:val="clear" w:pos="9072"/>
        </w:tabs>
        <w:spacing w:line="360" w:lineRule="auto"/>
        <w:jc w:val="both"/>
        <w:rPr>
          <w:bCs/>
          <w:i/>
          <w:lang w:val="en-GB"/>
        </w:rPr>
      </w:pPr>
      <w:r w:rsidRPr="009F3698">
        <w:rPr>
          <w:bCs/>
          <w:i/>
          <w:lang w:val="en-GB"/>
        </w:rPr>
        <w:t>Failing to sound the horn</w:t>
      </w:r>
    </w:p>
    <w:p w:rsidR="00660921" w:rsidRPr="009F3698" w:rsidRDefault="00660921" w:rsidP="0073026D">
      <w:pPr>
        <w:tabs>
          <w:tab w:val="clear" w:pos="4320"/>
          <w:tab w:val="clear" w:pos="9072"/>
        </w:tabs>
        <w:spacing w:line="360" w:lineRule="auto"/>
        <w:jc w:val="both"/>
        <w:rPr>
          <w:bCs/>
          <w:i/>
          <w:lang w:val="en-GB"/>
        </w:rPr>
      </w:pPr>
    </w:p>
    <w:p w:rsidR="00660921" w:rsidRDefault="00660921" w:rsidP="0073026D">
      <w:pPr>
        <w:numPr>
          <w:ilvl w:val="0"/>
          <w:numId w:val="2"/>
        </w:numPr>
        <w:tabs>
          <w:tab w:val="clear" w:pos="360"/>
          <w:tab w:val="clear" w:pos="4320"/>
          <w:tab w:val="clear" w:pos="9072"/>
        </w:tabs>
        <w:spacing w:line="360" w:lineRule="auto"/>
        <w:jc w:val="both"/>
        <w:rPr>
          <w:bCs/>
          <w:lang w:val="en-GB"/>
        </w:rPr>
      </w:pPr>
      <w:r>
        <w:rPr>
          <w:bCs/>
          <w:lang w:val="en-GB"/>
        </w:rPr>
        <w:t>During cross-examination, Mr Wong did attempt to ask the plaintiff about his failure to sound the horn at the material time.  This line of cross-examination was objected by Mr Sham, who pointed out that “failure to sound the horn” was not one of the particulars pleaded in the Defence.  As a result, Mr Wong had withdrawn this line of cross-examination.</w:t>
      </w:r>
    </w:p>
    <w:p w:rsidR="00660921" w:rsidRDefault="00660921" w:rsidP="0073026D">
      <w:pPr>
        <w:tabs>
          <w:tab w:val="clear" w:pos="4320"/>
          <w:tab w:val="clear" w:pos="9072"/>
        </w:tabs>
        <w:spacing w:line="360" w:lineRule="auto"/>
        <w:jc w:val="both"/>
        <w:rPr>
          <w:bCs/>
          <w:lang w:val="en-GB"/>
        </w:rPr>
      </w:pPr>
    </w:p>
    <w:p w:rsidR="009A4B86" w:rsidRDefault="00660921" w:rsidP="0073026D">
      <w:pPr>
        <w:numPr>
          <w:ilvl w:val="0"/>
          <w:numId w:val="2"/>
        </w:numPr>
        <w:tabs>
          <w:tab w:val="clear" w:pos="360"/>
          <w:tab w:val="clear" w:pos="4320"/>
          <w:tab w:val="clear" w:pos="9072"/>
        </w:tabs>
        <w:spacing w:line="360" w:lineRule="auto"/>
        <w:jc w:val="both"/>
        <w:rPr>
          <w:bCs/>
          <w:lang w:val="en-GB"/>
        </w:rPr>
      </w:pPr>
      <w:r>
        <w:rPr>
          <w:bCs/>
          <w:lang w:val="en-GB"/>
        </w:rPr>
        <w:t xml:space="preserve">However, in his closing submission, Mr Wong argued that the court </w:t>
      </w:r>
      <w:r w:rsidR="0072404F">
        <w:rPr>
          <w:bCs/>
          <w:lang w:val="en-GB"/>
        </w:rPr>
        <w:t xml:space="preserve">can and </w:t>
      </w:r>
      <w:r>
        <w:rPr>
          <w:bCs/>
          <w:lang w:val="en-GB"/>
        </w:rPr>
        <w:t xml:space="preserve">should take </w:t>
      </w:r>
      <w:r w:rsidR="007F18B9">
        <w:rPr>
          <w:bCs/>
          <w:lang w:val="en-GB"/>
        </w:rPr>
        <w:t>“</w:t>
      </w:r>
      <w:r>
        <w:rPr>
          <w:bCs/>
          <w:lang w:val="en-GB"/>
        </w:rPr>
        <w:t>omission to sound a horn</w:t>
      </w:r>
      <w:r w:rsidR="007F18B9">
        <w:rPr>
          <w:bCs/>
          <w:lang w:val="en-GB"/>
        </w:rPr>
        <w:t>”</w:t>
      </w:r>
      <w:r>
        <w:rPr>
          <w:bCs/>
          <w:lang w:val="en-GB"/>
        </w:rPr>
        <w:t xml:space="preserve"> into account when determining whether the plaintiff was negligent. </w:t>
      </w:r>
      <w:r w:rsidR="00717D45">
        <w:rPr>
          <w:bCs/>
          <w:lang w:val="en-GB"/>
        </w:rPr>
        <w:t xml:space="preserve"> He relied on</w:t>
      </w:r>
      <w:r w:rsidR="009A4B86">
        <w:rPr>
          <w:bCs/>
          <w:lang w:val="en-GB"/>
        </w:rPr>
        <w:t xml:space="preserve"> paragraphs 11-258 and 11-260 of</w:t>
      </w:r>
      <w:r w:rsidR="00717D45">
        <w:rPr>
          <w:bCs/>
          <w:lang w:val="en-GB"/>
        </w:rPr>
        <w:t xml:space="preserve"> </w:t>
      </w:r>
      <w:r w:rsidR="00717D45" w:rsidRPr="00717D45">
        <w:rPr>
          <w:bCs/>
          <w:i/>
          <w:lang w:val="en-GB"/>
        </w:rPr>
        <w:t>Charlesworth &amp; Percy on Negligence</w:t>
      </w:r>
      <w:r w:rsidR="00717D45">
        <w:rPr>
          <w:bCs/>
          <w:lang w:val="en-GB"/>
        </w:rPr>
        <w:t xml:space="preserve"> (14</w:t>
      </w:r>
      <w:r w:rsidR="00717D45" w:rsidRPr="00717D45">
        <w:rPr>
          <w:bCs/>
          <w:vertAlign w:val="superscript"/>
          <w:lang w:val="en-GB"/>
        </w:rPr>
        <w:t>th</w:t>
      </w:r>
      <w:r w:rsidR="00717D45">
        <w:rPr>
          <w:bCs/>
          <w:lang w:val="en-GB"/>
        </w:rPr>
        <w:t xml:space="preserve"> edition, 2018)</w:t>
      </w:r>
      <w:r w:rsidR="009A4B86">
        <w:rPr>
          <w:bCs/>
          <w:lang w:val="en-GB"/>
        </w:rPr>
        <w:t xml:space="preserve">.  In paragraph 11-258 </w:t>
      </w:r>
      <w:r w:rsidR="00190DD4">
        <w:rPr>
          <w:bCs/>
          <w:lang w:val="en-GB"/>
        </w:rPr>
        <w:t>thereof</w:t>
      </w:r>
      <w:r w:rsidR="009A4B86">
        <w:rPr>
          <w:bCs/>
          <w:lang w:val="en-GB"/>
        </w:rPr>
        <w:t xml:space="preserve"> the learned authors stated that:</w:t>
      </w:r>
    </w:p>
    <w:p w:rsidR="009A4B86" w:rsidRDefault="009A4B86" w:rsidP="009A4B86">
      <w:pPr>
        <w:pStyle w:val="ListParagraph"/>
        <w:rPr>
          <w:bCs/>
          <w:lang w:val="en-GB"/>
        </w:rPr>
      </w:pPr>
    </w:p>
    <w:p w:rsidR="009A4B86" w:rsidRPr="009A4B86" w:rsidRDefault="009A4B86" w:rsidP="009A4B86">
      <w:pPr>
        <w:tabs>
          <w:tab w:val="clear" w:pos="4320"/>
          <w:tab w:val="clear" w:pos="9072"/>
        </w:tabs>
        <w:ind w:left="1440" w:right="746"/>
        <w:jc w:val="both"/>
        <w:rPr>
          <w:bCs/>
          <w:sz w:val="24"/>
          <w:szCs w:val="24"/>
          <w:lang w:val="en-GB"/>
        </w:rPr>
      </w:pPr>
      <w:r w:rsidRPr="009A4B86">
        <w:rPr>
          <w:bCs/>
          <w:sz w:val="24"/>
          <w:szCs w:val="24"/>
          <w:lang w:val="en-GB"/>
        </w:rPr>
        <w:t>“…The omission to sound a horn or a bell is ‘a collateral fact only, and not an independent act of negligence’; by itself it is not evidence of negligence, although it may be taken into account, with other circumstances, in determining whether the driver or rider was negligent.”</w:t>
      </w:r>
    </w:p>
    <w:p w:rsidR="009A4B86" w:rsidRDefault="009A4B86" w:rsidP="0073026D">
      <w:pPr>
        <w:pStyle w:val="ListParagraph"/>
        <w:spacing w:line="360" w:lineRule="auto"/>
        <w:rPr>
          <w:bCs/>
          <w:lang w:val="en-GB"/>
        </w:rPr>
      </w:pPr>
    </w:p>
    <w:p w:rsidR="009F3698" w:rsidRDefault="00660921" w:rsidP="0073026D">
      <w:pPr>
        <w:numPr>
          <w:ilvl w:val="0"/>
          <w:numId w:val="2"/>
        </w:numPr>
        <w:tabs>
          <w:tab w:val="clear" w:pos="360"/>
          <w:tab w:val="clear" w:pos="4320"/>
          <w:tab w:val="clear" w:pos="9072"/>
        </w:tabs>
        <w:spacing w:line="360" w:lineRule="auto"/>
        <w:jc w:val="both"/>
        <w:rPr>
          <w:bCs/>
          <w:lang w:val="en-GB"/>
        </w:rPr>
      </w:pPr>
      <w:r>
        <w:rPr>
          <w:bCs/>
          <w:lang w:val="en-GB"/>
        </w:rPr>
        <w:t>With</w:t>
      </w:r>
      <w:r w:rsidR="009A4B86">
        <w:rPr>
          <w:bCs/>
          <w:lang w:val="en-GB"/>
        </w:rPr>
        <w:t xml:space="preserve"> greatest</w:t>
      </w:r>
      <w:r>
        <w:rPr>
          <w:bCs/>
          <w:lang w:val="en-GB"/>
        </w:rPr>
        <w:t xml:space="preserve"> respect, </w:t>
      </w:r>
      <w:r w:rsidR="009A4B86">
        <w:rPr>
          <w:bCs/>
          <w:lang w:val="en-GB"/>
        </w:rPr>
        <w:t>i</w:t>
      </w:r>
      <w:r>
        <w:rPr>
          <w:bCs/>
          <w:lang w:val="en-GB"/>
        </w:rPr>
        <w:t xml:space="preserve">t is a very unfair approach to adopt.  </w:t>
      </w:r>
      <w:r w:rsidR="00AB5947">
        <w:rPr>
          <w:bCs/>
          <w:lang w:val="en-GB"/>
        </w:rPr>
        <w:t>Needless to say, the failure on the defendants’ part to plead this specifically in the Defence renders it most unfair to the plaintiff if the defendants are allowed to take this point.  Furthermore, g</w:t>
      </w:r>
      <w:r w:rsidR="007F18B9">
        <w:rPr>
          <w:bCs/>
          <w:lang w:val="en-GB"/>
        </w:rPr>
        <w:t>iven Mr Wong’s</w:t>
      </w:r>
      <w:r>
        <w:rPr>
          <w:bCs/>
          <w:lang w:val="en-GB"/>
        </w:rPr>
        <w:t xml:space="preserve"> clear indication that he would withdraw his questions on </w:t>
      </w:r>
      <w:r w:rsidR="00E25671">
        <w:rPr>
          <w:bCs/>
          <w:lang w:val="en-GB"/>
        </w:rPr>
        <w:t xml:space="preserve">the </w:t>
      </w:r>
      <w:r>
        <w:rPr>
          <w:bCs/>
          <w:lang w:val="en-GB"/>
        </w:rPr>
        <w:t xml:space="preserve">sounding of horn, I do not think it is up to Mr Wong to ambush the plaintiff at the closing submission stage.  </w:t>
      </w:r>
    </w:p>
    <w:p w:rsidR="009A4B86" w:rsidRDefault="009A4B86" w:rsidP="0073026D">
      <w:pPr>
        <w:tabs>
          <w:tab w:val="clear" w:pos="4320"/>
          <w:tab w:val="clear" w:pos="9072"/>
        </w:tabs>
        <w:spacing w:line="360" w:lineRule="auto"/>
        <w:jc w:val="both"/>
        <w:rPr>
          <w:bCs/>
          <w:lang w:val="en-GB"/>
        </w:rPr>
      </w:pPr>
    </w:p>
    <w:p w:rsidR="009A4B86" w:rsidRDefault="00AB5947" w:rsidP="0073026D">
      <w:pPr>
        <w:numPr>
          <w:ilvl w:val="0"/>
          <w:numId w:val="2"/>
        </w:numPr>
        <w:tabs>
          <w:tab w:val="clear" w:pos="360"/>
          <w:tab w:val="clear" w:pos="4320"/>
          <w:tab w:val="clear" w:pos="9072"/>
        </w:tabs>
        <w:spacing w:line="360" w:lineRule="auto"/>
        <w:jc w:val="both"/>
        <w:rPr>
          <w:bCs/>
          <w:lang w:val="en-GB"/>
        </w:rPr>
      </w:pPr>
      <w:r>
        <w:rPr>
          <w:bCs/>
          <w:lang w:val="en-GB"/>
        </w:rPr>
        <w:t>Moreover</w:t>
      </w:r>
      <w:r w:rsidR="009A4B86">
        <w:rPr>
          <w:bCs/>
          <w:lang w:val="en-GB"/>
        </w:rPr>
        <w:t xml:space="preserve">, </w:t>
      </w:r>
      <w:r w:rsidR="00A30D68">
        <w:rPr>
          <w:bCs/>
          <w:lang w:val="en-GB"/>
        </w:rPr>
        <w:t>no matter whether “omission to sound a horn” is just “a collateral fact” or “an independent act of negligence”, if the court is to take this matter into account, in my view, the court should also consider the reason why the plaintiff failed t</w:t>
      </w:r>
      <w:r w:rsidR="007F18B9">
        <w:rPr>
          <w:bCs/>
          <w:lang w:val="en-GB"/>
        </w:rPr>
        <w:t xml:space="preserve">o sound the horn.  However, </w:t>
      </w:r>
      <w:r w:rsidR="00A30D68">
        <w:rPr>
          <w:bCs/>
          <w:lang w:val="en-GB"/>
        </w:rPr>
        <w:t>by reason of Mr Wong’s withdrawal of the question</w:t>
      </w:r>
      <w:r w:rsidR="00F8783E">
        <w:rPr>
          <w:bCs/>
          <w:lang w:val="en-GB"/>
        </w:rPr>
        <w:t xml:space="preserve"> at the trial, </w:t>
      </w:r>
      <w:r w:rsidR="007F18B9">
        <w:rPr>
          <w:bCs/>
          <w:lang w:val="en-GB"/>
        </w:rPr>
        <w:t>Mr Sham had</w:t>
      </w:r>
      <w:r w:rsidR="00F8783E">
        <w:rPr>
          <w:bCs/>
          <w:lang w:val="en-GB"/>
        </w:rPr>
        <w:t xml:space="preserve"> found it unnecessary to re-examine</w:t>
      </w:r>
      <w:r w:rsidR="007F18B9">
        <w:rPr>
          <w:bCs/>
          <w:lang w:val="en-GB"/>
        </w:rPr>
        <w:t xml:space="preserve"> the plaintiff </w:t>
      </w:r>
      <w:r w:rsidR="00F8783E">
        <w:rPr>
          <w:bCs/>
          <w:lang w:val="en-GB"/>
        </w:rPr>
        <w:t>on this area.</w:t>
      </w:r>
      <w:r w:rsidR="00A30D68">
        <w:rPr>
          <w:bCs/>
          <w:lang w:val="en-GB"/>
        </w:rPr>
        <w:t xml:space="preserve">    </w:t>
      </w:r>
      <w:r w:rsidR="009A4B86">
        <w:rPr>
          <w:bCs/>
          <w:lang w:val="en-GB"/>
        </w:rPr>
        <w:t xml:space="preserve">  </w:t>
      </w:r>
    </w:p>
    <w:p w:rsidR="00660921" w:rsidRDefault="00660921" w:rsidP="0073026D">
      <w:pPr>
        <w:pStyle w:val="ListParagraph"/>
        <w:spacing w:line="360" w:lineRule="auto"/>
        <w:rPr>
          <w:bCs/>
          <w:lang w:val="en-GB"/>
        </w:rPr>
      </w:pPr>
    </w:p>
    <w:p w:rsidR="00660921" w:rsidRDefault="00660921" w:rsidP="0073026D">
      <w:pPr>
        <w:numPr>
          <w:ilvl w:val="0"/>
          <w:numId w:val="2"/>
        </w:numPr>
        <w:tabs>
          <w:tab w:val="clear" w:pos="360"/>
          <w:tab w:val="clear" w:pos="4320"/>
          <w:tab w:val="clear" w:pos="9072"/>
        </w:tabs>
        <w:spacing w:line="360" w:lineRule="auto"/>
        <w:jc w:val="both"/>
        <w:rPr>
          <w:bCs/>
          <w:lang w:val="en-GB"/>
        </w:rPr>
      </w:pPr>
      <w:r>
        <w:rPr>
          <w:bCs/>
          <w:lang w:val="en-GB"/>
        </w:rPr>
        <w:t xml:space="preserve">In any event, even if the defendants are allowed to take this point, I would have no hesitation in rejecting it anyway.  It must be borne in mind that </w:t>
      </w:r>
      <w:r w:rsidR="00225D92">
        <w:rPr>
          <w:bCs/>
          <w:lang w:val="en-GB"/>
        </w:rPr>
        <w:t xml:space="preserve">at the material time, </w:t>
      </w:r>
      <w:r>
        <w:rPr>
          <w:bCs/>
          <w:lang w:val="en-GB"/>
        </w:rPr>
        <w:t xml:space="preserve">the </w:t>
      </w:r>
      <w:r w:rsidR="00225D92">
        <w:rPr>
          <w:bCs/>
          <w:lang w:val="en-GB"/>
        </w:rPr>
        <w:t>plaintiff was given only very limited time to react.  He was trying his best to swerve the Taxi so as to avoid collision with the Car.  He should not be blamed even if he did not sound his</w:t>
      </w:r>
      <w:r w:rsidR="00E25671">
        <w:rPr>
          <w:bCs/>
          <w:lang w:val="en-GB"/>
        </w:rPr>
        <w:t xml:space="preserve"> horn during that very short time</w:t>
      </w:r>
      <w:r w:rsidR="00225D92">
        <w:rPr>
          <w:bCs/>
          <w:lang w:val="en-GB"/>
        </w:rPr>
        <w:t>.</w:t>
      </w:r>
    </w:p>
    <w:p w:rsidR="009F3698" w:rsidRDefault="009F3698" w:rsidP="0073026D">
      <w:pPr>
        <w:tabs>
          <w:tab w:val="clear" w:pos="4320"/>
          <w:tab w:val="clear" w:pos="9072"/>
        </w:tabs>
        <w:spacing w:line="360" w:lineRule="auto"/>
        <w:jc w:val="both"/>
        <w:rPr>
          <w:bCs/>
          <w:lang w:val="en-GB"/>
        </w:rPr>
      </w:pPr>
    </w:p>
    <w:p w:rsidR="009F3698" w:rsidRPr="00A84D52" w:rsidRDefault="00A84D52" w:rsidP="0073026D">
      <w:pPr>
        <w:tabs>
          <w:tab w:val="clear" w:pos="4320"/>
          <w:tab w:val="clear" w:pos="9072"/>
        </w:tabs>
        <w:spacing w:line="360" w:lineRule="auto"/>
        <w:jc w:val="both"/>
        <w:rPr>
          <w:bCs/>
          <w:i/>
          <w:lang w:val="en-GB"/>
        </w:rPr>
      </w:pPr>
      <w:r w:rsidRPr="00A84D52">
        <w:rPr>
          <w:i/>
        </w:rPr>
        <w:t>Failing to drive in good physical condition</w:t>
      </w:r>
    </w:p>
    <w:p w:rsidR="009F3698" w:rsidRDefault="009F3698" w:rsidP="0073026D">
      <w:pPr>
        <w:tabs>
          <w:tab w:val="clear" w:pos="4320"/>
          <w:tab w:val="clear" w:pos="9072"/>
        </w:tabs>
        <w:spacing w:line="360" w:lineRule="auto"/>
        <w:jc w:val="both"/>
        <w:rPr>
          <w:bCs/>
          <w:lang w:val="en-GB"/>
        </w:rPr>
      </w:pPr>
    </w:p>
    <w:p w:rsidR="009F3698" w:rsidRDefault="00225D92" w:rsidP="0073026D">
      <w:pPr>
        <w:numPr>
          <w:ilvl w:val="0"/>
          <w:numId w:val="2"/>
        </w:numPr>
        <w:tabs>
          <w:tab w:val="clear" w:pos="360"/>
          <w:tab w:val="clear" w:pos="4320"/>
          <w:tab w:val="clear" w:pos="9072"/>
        </w:tabs>
        <w:spacing w:line="360" w:lineRule="auto"/>
        <w:jc w:val="both"/>
        <w:rPr>
          <w:bCs/>
          <w:lang w:val="en-GB"/>
        </w:rPr>
      </w:pPr>
      <w:r>
        <w:rPr>
          <w:bCs/>
          <w:lang w:val="en-GB"/>
        </w:rPr>
        <w:t>Mr Wong invited the court to take into account the fact that the plaintiff worked</w:t>
      </w:r>
      <w:r w:rsidR="00AB5947">
        <w:rPr>
          <w:bCs/>
          <w:lang w:val="en-GB"/>
        </w:rPr>
        <w:t xml:space="preserve"> for</w:t>
      </w:r>
      <w:r>
        <w:rPr>
          <w:bCs/>
          <w:lang w:val="en-GB"/>
        </w:rPr>
        <w:t xml:space="preserve"> 16 – 18 hours a day,</w:t>
      </w:r>
      <w:r w:rsidR="00AB5947">
        <w:rPr>
          <w:bCs/>
          <w:lang w:val="en-GB"/>
        </w:rPr>
        <w:t xml:space="preserve"> and</w:t>
      </w:r>
      <w:r>
        <w:rPr>
          <w:bCs/>
          <w:lang w:val="en-GB"/>
        </w:rPr>
        <w:t xml:space="preserve"> for 30 days a month.  He pointed out that the plaintiff was already 65 years old at the material time, and </w:t>
      </w:r>
      <w:r w:rsidR="00EC3D0B">
        <w:rPr>
          <w:bCs/>
          <w:lang w:val="en-GB"/>
        </w:rPr>
        <w:t xml:space="preserve">that </w:t>
      </w:r>
      <w:r>
        <w:rPr>
          <w:bCs/>
          <w:lang w:val="en-GB"/>
        </w:rPr>
        <w:t xml:space="preserve">he had just recovered from another injury </w:t>
      </w:r>
      <w:r w:rsidR="0055249F">
        <w:rPr>
          <w:bCs/>
          <w:lang w:val="en-GB"/>
        </w:rPr>
        <w:t>shortly before the Accident.  It was therefore submitted that “there is a likelihood that the plaintiff was still taking analgesic and attending physiotherapy treatments prior to the Accident for his persistent neck stiffness and right upper limb numbness”</w:t>
      </w:r>
      <w:r w:rsidR="0055249F">
        <w:rPr>
          <w:rStyle w:val="FootnoteReference"/>
          <w:bCs/>
          <w:lang w:val="en-GB"/>
        </w:rPr>
        <w:footnoteReference w:id="6"/>
      </w:r>
      <w:r w:rsidR="0055249F">
        <w:rPr>
          <w:bCs/>
          <w:lang w:val="en-GB"/>
        </w:rPr>
        <w:t>.</w:t>
      </w:r>
    </w:p>
    <w:p w:rsidR="00D74A9A" w:rsidRDefault="00D74A9A" w:rsidP="0073026D">
      <w:pPr>
        <w:tabs>
          <w:tab w:val="clear" w:pos="4320"/>
          <w:tab w:val="clear" w:pos="9072"/>
        </w:tabs>
        <w:spacing w:line="360" w:lineRule="auto"/>
        <w:jc w:val="both"/>
        <w:rPr>
          <w:bCs/>
          <w:lang w:val="en-GB"/>
        </w:rPr>
      </w:pPr>
    </w:p>
    <w:p w:rsidR="003378C4" w:rsidRDefault="0055249F" w:rsidP="0073026D">
      <w:pPr>
        <w:numPr>
          <w:ilvl w:val="0"/>
          <w:numId w:val="2"/>
        </w:numPr>
        <w:tabs>
          <w:tab w:val="clear" w:pos="360"/>
          <w:tab w:val="clear" w:pos="4320"/>
          <w:tab w:val="clear" w:pos="9072"/>
        </w:tabs>
        <w:spacing w:line="360" w:lineRule="auto"/>
        <w:jc w:val="both"/>
        <w:rPr>
          <w:bCs/>
          <w:lang w:val="en-GB"/>
        </w:rPr>
      </w:pPr>
      <w:r>
        <w:rPr>
          <w:bCs/>
          <w:lang w:val="en-GB"/>
        </w:rPr>
        <w:t xml:space="preserve">This line of submission may be dealt with quickly.  </w:t>
      </w:r>
    </w:p>
    <w:p w:rsidR="003378C4" w:rsidRDefault="003378C4" w:rsidP="0073026D">
      <w:pPr>
        <w:pStyle w:val="ListParagraph"/>
        <w:spacing w:line="360" w:lineRule="auto"/>
        <w:rPr>
          <w:bCs/>
          <w:lang w:val="en-GB"/>
        </w:rPr>
      </w:pPr>
    </w:p>
    <w:p w:rsidR="003378C4" w:rsidRDefault="003378C4" w:rsidP="0073026D">
      <w:pPr>
        <w:numPr>
          <w:ilvl w:val="0"/>
          <w:numId w:val="2"/>
        </w:numPr>
        <w:tabs>
          <w:tab w:val="clear" w:pos="360"/>
          <w:tab w:val="clear" w:pos="4320"/>
          <w:tab w:val="clear" w:pos="9072"/>
        </w:tabs>
        <w:spacing w:line="360" w:lineRule="auto"/>
        <w:jc w:val="both"/>
        <w:rPr>
          <w:bCs/>
          <w:lang w:val="en-GB"/>
        </w:rPr>
      </w:pPr>
      <w:r>
        <w:rPr>
          <w:bCs/>
          <w:lang w:val="en-GB"/>
        </w:rPr>
        <w:t>I accept the plaintiff’s explanation that he had had adequate rest even though he was driving on “special shift” (which means “day and night shift”, by which he had the use of the taxi for 24 hours).</w:t>
      </w:r>
      <w:r w:rsidR="002B145A">
        <w:rPr>
          <w:bCs/>
          <w:lang w:val="en-GB"/>
        </w:rPr>
        <w:t xml:space="preserve">  I am not prepared to infer that the plaintiff was not in good physical condition at the material time.</w:t>
      </w:r>
    </w:p>
    <w:p w:rsidR="003378C4" w:rsidRDefault="003378C4" w:rsidP="0073026D">
      <w:pPr>
        <w:pStyle w:val="ListParagraph"/>
        <w:spacing w:line="360" w:lineRule="auto"/>
        <w:rPr>
          <w:bCs/>
          <w:lang w:val="en-GB"/>
        </w:rPr>
      </w:pPr>
    </w:p>
    <w:p w:rsidR="003378C4" w:rsidRDefault="003378C4" w:rsidP="0073026D">
      <w:pPr>
        <w:numPr>
          <w:ilvl w:val="0"/>
          <w:numId w:val="2"/>
        </w:numPr>
        <w:tabs>
          <w:tab w:val="clear" w:pos="360"/>
          <w:tab w:val="clear" w:pos="4320"/>
          <w:tab w:val="clear" w:pos="9072"/>
        </w:tabs>
        <w:spacing w:line="360" w:lineRule="auto"/>
        <w:jc w:val="both"/>
        <w:rPr>
          <w:bCs/>
          <w:lang w:val="en-GB"/>
        </w:rPr>
      </w:pPr>
      <w:r>
        <w:rPr>
          <w:bCs/>
          <w:lang w:val="en-GB"/>
        </w:rPr>
        <w:t>Further, as</w:t>
      </w:r>
      <w:r w:rsidR="0055249F">
        <w:rPr>
          <w:bCs/>
          <w:lang w:val="en-GB"/>
        </w:rPr>
        <w:t xml:space="preserve"> aforesaid, since the Car only entered the Roundabout when the Taxi was really close to it, there was no way that the Taxi could avoid the collision.  </w:t>
      </w:r>
    </w:p>
    <w:p w:rsidR="003378C4" w:rsidRDefault="003378C4" w:rsidP="0073026D">
      <w:pPr>
        <w:pStyle w:val="ListParagraph"/>
        <w:spacing w:line="360" w:lineRule="auto"/>
        <w:rPr>
          <w:bCs/>
          <w:lang w:val="en-GB"/>
        </w:rPr>
      </w:pPr>
    </w:p>
    <w:p w:rsidR="005B24D3" w:rsidRDefault="0055249F" w:rsidP="0073026D">
      <w:pPr>
        <w:numPr>
          <w:ilvl w:val="0"/>
          <w:numId w:val="2"/>
        </w:numPr>
        <w:tabs>
          <w:tab w:val="clear" w:pos="360"/>
          <w:tab w:val="clear" w:pos="4320"/>
          <w:tab w:val="clear" w:pos="9072"/>
        </w:tabs>
        <w:spacing w:line="360" w:lineRule="auto"/>
        <w:jc w:val="both"/>
        <w:rPr>
          <w:bCs/>
          <w:lang w:val="en-GB"/>
        </w:rPr>
      </w:pPr>
      <w:r>
        <w:rPr>
          <w:bCs/>
          <w:lang w:val="en-GB"/>
        </w:rPr>
        <w:t xml:space="preserve">The defendants have failed to establish that the Accident was partly contributed to by the physical condition of the plaintiff.  </w:t>
      </w:r>
    </w:p>
    <w:p w:rsidR="003378C4" w:rsidRDefault="003378C4" w:rsidP="0073026D">
      <w:pPr>
        <w:pStyle w:val="ListParagraph"/>
        <w:spacing w:line="360" w:lineRule="auto"/>
        <w:rPr>
          <w:bCs/>
          <w:lang w:val="en-GB"/>
        </w:rPr>
      </w:pPr>
    </w:p>
    <w:p w:rsidR="0055249F" w:rsidRDefault="0055249F" w:rsidP="0073026D">
      <w:pPr>
        <w:numPr>
          <w:ilvl w:val="0"/>
          <w:numId w:val="2"/>
        </w:numPr>
        <w:tabs>
          <w:tab w:val="clear" w:pos="360"/>
          <w:tab w:val="clear" w:pos="4320"/>
          <w:tab w:val="clear" w:pos="9072"/>
        </w:tabs>
        <w:spacing w:line="360" w:lineRule="auto"/>
        <w:jc w:val="both"/>
        <w:rPr>
          <w:bCs/>
          <w:lang w:val="en-GB"/>
        </w:rPr>
      </w:pPr>
      <w:r>
        <w:rPr>
          <w:bCs/>
          <w:lang w:val="en-GB"/>
        </w:rPr>
        <w:t xml:space="preserve">The defendants’ argument is therefore rejected. </w:t>
      </w:r>
    </w:p>
    <w:p w:rsidR="00D74A9A" w:rsidRDefault="00D74A9A" w:rsidP="0073026D">
      <w:pPr>
        <w:pStyle w:val="ListParagraph"/>
        <w:spacing w:line="360" w:lineRule="auto"/>
        <w:rPr>
          <w:bCs/>
          <w:lang w:val="en-GB"/>
        </w:rPr>
      </w:pPr>
    </w:p>
    <w:p w:rsidR="00D74A9A" w:rsidRPr="00D74A9A" w:rsidRDefault="00D74A9A" w:rsidP="0073026D">
      <w:pPr>
        <w:tabs>
          <w:tab w:val="clear" w:pos="4320"/>
          <w:tab w:val="clear" w:pos="9072"/>
        </w:tabs>
        <w:spacing w:line="360" w:lineRule="auto"/>
        <w:jc w:val="both"/>
        <w:rPr>
          <w:bCs/>
          <w:i/>
          <w:lang w:val="en-GB"/>
        </w:rPr>
      </w:pPr>
      <w:r w:rsidRPr="00D74A9A">
        <w:rPr>
          <w:bCs/>
          <w:i/>
          <w:lang w:val="en-GB"/>
        </w:rPr>
        <w:t>Failing to stop after the Accident</w:t>
      </w:r>
    </w:p>
    <w:p w:rsidR="00D74A9A" w:rsidRDefault="00D74A9A" w:rsidP="0073026D">
      <w:pPr>
        <w:tabs>
          <w:tab w:val="clear" w:pos="4320"/>
          <w:tab w:val="clear" w:pos="9072"/>
        </w:tabs>
        <w:spacing w:line="360" w:lineRule="auto"/>
        <w:jc w:val="both"/>
        <w:rPr>
          <w:bCs/>
          <w:lang w:val="en-GB"/>
        </w:rPr>
      </w:pPr>
    </w:p>
    <w:p w:rsidR="003378C4" w:rsidRDefault="003378C4" w:rsidP="0073026D">
      <w:pPr>
        <w:numPr>
          <w:ilvl w:val="0"/>
          <w:numId w:val="2"/>
        </w:numPr>
        <w:tabs>
          <w:tab w:val="clear" w:pos="360"/>
          <w:tab w:val="clear" w:pos="4320"/>
          <w:tab w:val="clear" w:pos="9072"/>
        </w:tabs>
        <w:spacing w:line="360" w:lineRule="auto"/>
        <w:jc w:val="both"/>
        <w:rPr>
          <w:bCs/>
          <w:lang w:val="en-GB"/>
        </w:rPr>
      </w:pPr>
      <w:r>
        <w:rPr>
          <w:bCs/>
          <w:lang w:val="en-GB"/>
        </w:rPr>
        <w:t xml:space="preserve">From the video footage, it can be seen that the Taxi had continued to move forward after the </w:t>
      </w:r>
      <w:r w:rsidR="007F18B9">
        <w:rPr>
          <w:bCs/>
          <w:lang w:val="en-GB"/>
        </w:rPr>
        <w:t>collision</w:t>
      </w:r>
      <w:r>
        <w:rPr>
          <w:bCs/>
          <w:lang w:val="en-GB"/>
        </w:rPr>
        <w:t xml:space="preserve"> and only stopped at some distance away.  </w:t>
      </w:r>
      <w:r w:rsidR="00D74A9A">
        <w:rPr>
          <w:bCs/>
          <w:lang w:val="en-GB"/>
        </w:rPr>
        <w:t>Mr Wong submitted that</w:t>
      </w:r>
      <w:r>
        <w:rPr>
          <w:bCs/>
          <w:lang w:val="en-GB"/>
        </w:rPr>
        <w:t xml:space="preserve"> this shows the momentum of the Taxi at the material time.</w:t>
      </w:r>
    </w:p>
    <w:p w:rsidR="003378C4" w:rsidRDefault="003378C4" w:rsidP="0073026D">
      <w:pPr>
        <w:tabs>
          <w:tab w:val="clear" w:pos="4320"/>
          <w:tab w:val="clear" w:pos="9072"/>
        </w:tabs>
        <w:spacing w:line="360" w:lineRule="auto"/>
        <w:jc w:val="both"/>
        <w:rPr>
          <w:bCs/>
          <w:lang w:val="en-GB"/>
        </w:rPr>
      </w:pPr>
    </w:p>
    <w:p w:rsidR="00D74A9A" w:rsidRDefault="001E2BF6" w:rsidP="0073026D">
      <w:pPr>
        <w:numPr>
          <w:ilvl w:val="0"/>
          <w:numId w:val="2"/>
        </w:numPr>
        <w:tabs>
          <w:tab w:val="clear" w:pos="360"/>
          <w:tab w:val="clear" w:pos="4320"/>
          <w:tab w:val="clear" w:pos="9072"/>
        </w:tabs>
        <w:spacing w:line="360" w:lineRule="auto"/>
        <w:jc w:val="both"/>
        <w:rPr>
          <w:bCs/>
          <w:lang w:val="en-GB"/>
        </w:rPr>
      </w:pPr>
      <w:r>
        <w:rPr>
          <w:bCs/>
          <w:lang w:val="en-GB"/>
        </w:rPr>
        <w:t xml:space="preserve">In my view, </w:t>
      </w:r>
      <w:r w:rsidR="0027488B">
        <w:rPr>
          <w:bCs/>
          <w:lang w:val="en-GB"/>
        </w:rPr>
        <w:t>given my finding that the Taxi’s speed of 35km/h was not excessive, the fact that the Taxi did not stop right after the Accident is neither here nor there.</w:t>
      </w:r>
      <w:r>
        <w:rPr>
          <w:bCs/>
          <w:lang w:val="en-GB"/>
        </w:rPr>
        <w:t xml:space="preserve">  </w:t>
      </w:r>
      <w:r w:rsidR="003C37F1">
        <w:rPr>
          <w:bCs/>
          <w:lang w:val="en-GB"/>
        </w:rPr>
        <w:t>The Taxi’s momentum after the collision is also irrelevant.</w:t>
      </w:r>
    </w:p>
    <w:p w:rsidR="00D74A9A" w:rsidRDefault="00D74A9A" w:rsidP="0073026D">
      <w:pPr>
        <w:tabs>
          <w:tab w:val="clear" w:pos="4320"/>
          <w:tab w:val="clear" w:pos="9072"/>
        </w:tabs>
        <w:spacing w:line="360" w:lineRule="auto"/>
        <w:jc w:val="both"/>
        <w:rPr>
          <w:bCs/>
          <w:lang w:val="en-GB"/>
        </w:rPr>
      </w:pPr>
    </w:p>
    <w:p w:rsidR="00AC3617" w:rsidRPr="00AC3617" w:rsidRDefault="00AC3617" w:rsidP="0073026D">
      <w:pPr>
        <w:tabs>
          <w:tab w:val="clear" w:pos="4320"/>
          <w:tab w:val="clear" w:pos="9072"/>
        </w:tabs>
        <w:spacing w:line="360" w:lineRule="auto"/>
        <w:jc w:val="both"/>
        <w:rPr>
          <w:bCs/>
          <w:i/>
          <w:lang w:val="en-GB"/>
        </w:rPr>
      </w:pPr>
      <w:r w:rsidRPr="00AC3617">
        <w:rPr>
          <w:bCs/>
          <w:i/>
          <w:lang w:val="en-GB"/>
        </w:rPr>
        <w:t>Conclusion on contributory negligence</w:t>
      </w:r>
    </w:p>
    <w:p w:rsidR="00AC3617" w:rsidRDefault="00AC3617" w:rsidP="0073026D">
      <w:pPr>
        <w:pStyle w:val="ListParagraph"/>
        <w:spacing w:line="360" w:lineRule="auto"/>
        <w:rPr>
          <w:bCs/>
          <w:lang w:val="en-GB"/>
        </w:rPr>
      </w:pPr>
    </w:p>
    <w:p w:rsidR="00AC3617" w:rsidRPr="00C07A8D" w:rsidRDefault="00AC3617" w:rsidP="0073026D">
      <w:pPr>
        <w:numPr>
          <w:ilvl w:val="0"/>
          <w:numId w:val="2"/>
        </w:numPr>
        <w:tabs>
          <w:tab w:val="clear" w:pos="360"/>
          <w:tab w:val="clear" w:pos="4320"/>
          <w:tab w:val="clear" w:pos="9072"/>
        </w:tabs>
        <w:spacing w:line="360" w:lineRule="auto"/>
        <w:jc w:val="both"/>
        <w:rPr>
          <w:bCs/>
          <w:lang w:val="en-GB"/>
        </w:rPr>
      </w:pPr>
      <w:r>
        <w:rPr>
          <w:bCs/>
          <w:lang w:val="en-GB"/>
        </w:rPr>
        <w:t xml:space="preserve">To conclude, I am not satisfied that the plaintiff </w:t>
      </w:r>
      <w:r w:rsidR="002608C6">
        <w:rPr>
          <w:bCs/>
          <w:lang w:val="en-GB"/>
        </w:rPr>
        <w:t>was</w:t>
      </w:r>
      <w:r>
        <w:rPr>
          <w:bCs/>
          <w:lang w:val="en-GB"/>
        </w:rPr>
        <w:t xml:space="preserve"> contributory negligent in causing the Accident.</w:t>
      </w:r>
    </w:p>
    <w:p w:rsidR="00087A18" w:rsidRDefault="00087A18" w:rsidP="0073026D">
      <w:pPr>
        <w:tabs>
          <w:tab w:val="clear" w:pos="4320"/>
          <w:tab w:val="clear" w:pos="9072"/>
        </w:tabs>
        <w:spacing w:line="360" w:lineRule="auto"/>
        <w:jc w:val="both"/>
        <w:rPr>
          <w:bCs/>
          <w:lang w:val="en-GB"/>
        </w:rPr>
      </w:pPr>
    </w:p>
    <w:p w:rsidR="00087A18" w:rsidRPr="00087A18" w:rsidRDefault="00ED4FCF" w:rsidP="0073026D">
      <w:pPr>
        <w:tabs>
          <w:tab w:val="clear" w:pos="4320"/>
          <w:tab w:val="clear" w:pos="9072"/>
        </w:tabs>
        <w:spacing w:line="360" w:lineRule="auto"/>
        <w:jc w:val="both"/>
        <w:rPr>
          <w:bCs/>
          <w:i/>
          <w:lang w:val="en-GB"/>
        </w:rPr>
      </w:pPr>
      <w:r>
        <w:rPr>
          <w:bCs/>
          <w:i/>
          <w:lang w:val="en-GB"/>
        </w:rPr>
        <w:t>PSLA</w:t>
      </w:r>
    </w:p>
    <w:p w:rsidR="00087A18" w:rsidRDefault="00087A18" w:rsidP="0073026D">
      <w:pPr>
        <w:tabs>
          <w:tab w:val="clear" w:pos="4320"/>
          <w:tab w:val="clear" w:pos="9072"/>
        </w:tabs>
        <w:spacing w:line="360" w:lineRule="auto"/>
        <w:jc w:val="both"/>
        <w:rPr>
          <w:bCs/>
          <w:lang w:val="en-GB"/>
        </w:rPr>
      </w:pPr>
    </w:p>
    <w:p w:rsidR="00BC0ED7" w:rsidRPr="00BC0ED7" w:rsidRDefault="00BC0ED7" w:rsidP="0073026D">
      <w:pPr>
        <w:tabs>
          <w:tab w:val="clear" w:pos="4320"/>
          <w:tab w:val="clear" w:pos="9072"/>
        </w:tabs>
        <w:spacing w:line="360" w:lineRule="auto"/>
        <w:jc w:val="both"/>
        <w:rPr>
          <w:bCs/>
          <w:i/>
          <w:lang w:val="en-GB"/>
        </w:rPr>
      </w:pPr>
      <w:r w:rsidRPr="00BC0ED7">
        <w:rPr>
          <w:bCs/>
          <w:i/>
          <w:lang w:val="en-GB"/>
        </w:rPr>
        <w:t>Injuries and treatment</w:t>
      </w:r>
    </w:p>
    <w:p w:rsidR="00BC0ED7" w:rsidRPr="008201D8" w:rsidRDefault="00BC0ED7" w:rsidP="0073026D">
      <w:pPr>
        <w:tabs>
          <w:tab w:val="clear" w:pos="4320"/>
          <w:tab w:val="clear" w:pos="9072"/>
        </w:tabs>
        <w:spacing w:line="360" w:lineRule="auto"/>
        <w:jc w:val="both"/>
        <w:rPr>
          <w:bCs/>
          <w:lang w:val="en-GB"/>
        </w:rPr>
      </w:pPr>
    </w:p>
    <w:p w:rsidR="002034FA" w:rsidRDefault="008201D8" w:rsidP="0073026D">
      <w:pPr>
        <w:numPr>
          <w:ilvl w:val="0"/>
          <w:numId w:val="2"/>
        </w:numPr>
        <w:tabs>
          <w:tab w:val="clear" w:pos="360"/>
          <w:tab w:val="clear" w:pos="4320"/>
          <w:tab w:val="clear" w:pos="9072"/>
        </w:tabs>
        <w:spacing w:line="360" w:lineRule="auto"/>
        <w:jc w:val="both"/>
        <w:rPr>
          <w:bCs/>
          <w:lang w:val="en-GB"/>
        </w:rPr>
      </w:pPr>
      <w:r w:rsidRPr="008201D8">
        <w:rPr>
          <w:bCs/>
          <w:lang w:val="en-GB"/>
        </w:rPr>
        <w:t xml:space="preserve"> </w:t>
      </w:r>
      <w:r w:rsidR="00BC0ED7">
        <w:rPr>
          <w:bCs/>
          <w:lang w:val="en-GB"/>
        </w:rPr>
        <w:t>After the accident, the plaintiff was admitted into Yan Chai Hospital</w:t>
      </w:r>
      <w:r w:rsidR="002034FA">
        <w:rPr>
          <w:bCs/>
          <w:lang w:val="en-GB"/>
        </w:rPr>
        <w:t xml:space="preserve">.  He had head and neck injuries.  He had loss of consciousness and vomited after the Accident and complained of both upper limbs numbness. </w:t>
      </w:r>
    </w:p>
    <w:p w:rsidR="000B1F08" w:rsidRDefault="000B1F08" w:rsidP="0073026D">
      <w:pPr>
        <w:tabs>
          <w:tab w:val="clear" w:pos="4320"/>
          <w:tab w:val="clear" w:pos="9072"/>
        </w:tabs>
        <w:spacing w:line="360" w:lineRule="auto"/>
        <w:jc w:val="both"/>
        <w:rPr>
          <w:bCs/>
          <w:lang w:val="en-GB"/>
        </w:rPr>
      </w:pPr>
    </w:p>
    <w:p w:rsidR="002034FA" w:rsidRDefault="000B1F08" w:rsidP="0073026D">
      <w:pPr>
        <w:numPr>
          <w:ilvl w:val="0"/>
          <w:numId w:val="2"/>
        </w:numPr>
        <w:tabs>
          <w:tab w:val="clear" w:pos="360"/>
          <w:tab w:val="clear" w:pos="4320"/>
          <w:tab w:val="clear" w:pos="9072"/>
        </w:tabs>
        <w:spacing w:line="360" w:lineRule="auto"/>
        <w:jc w:val="both"/>
        <w:rPr>
          <w:bCs/>
          <w:lang w:val="en-GB"/>
        </w:rPr>
      </w:pPr>
      <w:r>
        <w:rPr>
          <w:bCs/>
          <w:lang w:val="en-GB"/>
        </w:rPr>
        <w:t xml:space="preserve">Examination at the hospital revealed that: </w:t>
      </w:r>
    </w:p>
    <w:p w:rsidR="000B1F08" w:rsidRDefault="000B1F08" w:rsidP="0073026D">
      <w:pPr>
        <w:tabs>
          <w:tab w:val="clear" w:pos="1440"/>
          <w:tab w:val="clear" w:pos="4320"/>
          <w:tab w:val="clear" w:pos="9072"/>
          <w:tab w:val="left" w:pos="2160"/>
        </w:tabs>
        <w:spacing w:line="360" w:lineRule="auto"/>
        <w:ind w:left="2160"/>
        <w:jc w:val="both"/>
        <w:rPr>
          <w:bCs/>
          <w:lang w:val="en-GB"/>
        </w:rPr>
      </w:pPr>
    </w:p>
    <w:p w:rsidR="000B1F08" w:rsidRDefault="000B1F08" w:rsidP="0073026D">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The plaintiff was fully conscious;</w:t>
      </w:r>
    </w:p>
    <w:p w:rsidR="000B1F08" w:rsidRDefault="000B1F08" w:rsidP="0073026D">
      <w:pPr>
        <w:tabs>
          <w:tab w:val="clear" w:pos="1440"/>
          <w:tab w:val="clear" w:pos="4320"/>
          <w:tab w:val="clear" w:pos="9072"/>
          <w:tab w:val="left" w:pos="2160"/>
        </w:tabs>
        <w:spacing w:line="360" w:lineRule="auto"/>
        <w:ind w:left="2160"/>
        <w:jc w:val="both"/>
        <w:rPr>
          <w:bCs/>
          <w:lang w:val="en-GB"/>
        </w:rPr>
      </w:pPr>
    </w:p>
    <w:p w:rsidR="000B1F08" w:rsidRDefault="000B1F08" w:rsidP="0073026D">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His cranial nerve was grossly normal;</w:t>
      </w:r>
    </w:p>
    <w:p w:rsidR="000B1F08" w:rsidRDefault="000B1F08" w:rsidP="0073026D">
      <w:pPr>
        <w:tabs>
          <w:tab w:val="clear" w:pos="1440"/>
          <w:tab w:val="clear" w:pos="4320"/>
          <w:tab w:val="clear" w:pos="9072"/>
          <w:tab w:val="left" w:pos="2160"/>
        </w:tabs>
        <w:spacing w:line="360" w:lineRule="auto"/>
        <w:ind w:left="2160"/>
        <w:jc w:val="both"/>
        <w:rPr>
          <w:bCs/>
          <w:lang w:val="en-GB"/>
        </w:rPr>
      </w:pPr>
    </w:p>
    <w:p w:rsidR="000B1F08" w:rsidRDefault="000B1F08" w:rsidP="0073026D">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His 4 limbs power was graded at 4 out of 5;</w:t>
      </w:r>
    </w:p>
    <w:p w:rsidR="000B1F08" w:rsidRDefault="000B1F08" w:rsidP="0073026D">
      <w:pPr>
        <w:tabs>
          <w:tab w:val="clear" w:pos="1440"/>
          <w:tab w:val="clear" w:pos="4320"/>
          <w:tab w:val="clear" w:pos="9072"/>
          <w:tab w:val="left" w:pos="2160"/>
        </w:tabs>
        <w:spacing w:line="360" w:lineRule="auto"/>
        <w:ind w:left="2160"/>
        <w:jc w:val="both"/>
        <w:rPr>
          <w:bCs/>
          <w:lang w:val="en-GB"/>
        </w:rPr>
      </w:pPr>
    </w:p>
    <w:p w:rsidR="000B1F08" w:rsidRDefault="000B1F08" w:rsidP="0073026D">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He had tenderness over mild cervical spine;</w:t>
      </w:r>
    </w:p>
    <w:p w:rsidR="000B1F08" w:rsidRDefault="000B1F08" w:rsidP="0073026D">
      <w:pPr>
        <w:tabs>
          <w:tab w:val="clear" w:pos="1440"/>
          <w:tab w:val="clear" w:pos="4320"/>
          <w:tab w:val="clear" w:pos="9072"/>
          <w:tab w:val="left" w:pos="2160"/>
        </w:tabs>
        <w:spacing w:line="360" w:lineRule="auto"/>
        <w:ind w:left="2160"/>
        <w:jc w:val="both"/>
        <w:rPr>
          <w:bCs/>
          <w:lang w:val="en-GB"/>
        </w:rPr>
      </w:pPr>
    </w:p>
    <w:p w:rsidR="000B1F08" w:rsidRDefault="000B1F08" w:rsidP="0073026D">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X-ray neck and CT brain showed that there was no obvious traumatic lesion.</w:t>
      </w:r>
    </w:p>
    <w:p w:rsidR="002034FA" w:rsidRDefault="002034FA" w:rsidP="0073026D">
      <w:pPr>
        <w:tabs>
          <w:tab w:val="clear" w:pos="4320"/>
          <w:tab w:val="clear" w:pos="9072"/>
        </w:tabs>
        <w:spacing w:line="360" w:lineRule="auto"/>
        <w:jc w:val="both"/>
        <w:rPr>
          <w:bCs/>
          <w:lang w:val="en-GB"/>
        </w:rPr>
      </w:pPr>
    </w:p>
    <w:p w:rsidR="00017AE0" w:rsidRDefault="000B1F08" w:rsidP="0073026D">
      <w:pPr>
        <w:numPr>
          <w:ilvl w:val="0"/>
          <w:numId w:val="2"/>
        </w:numPr>
        <w:tabs>
          <w:tab w:val="clear" w:pos="360"/>
          <w:tab w:val="clear" w:pos="4320"/>
          <w:tab w:val="clear" w:pos="9072"/>
        </w:tabs>
        <w:spacing w:line="360" w:lineRule="auto"/>
        <w:jc w:val="both"/>
        <w:rPr>
          <w:bCs/>
          <w:lang w:val="en-GB"/>
        </w:rPr>
      </w:pPr>
      <w:r>
        <w:rPr>
          <w:bCs/>
          <w:lang w:val="en-GB"/>
        </w:rPr>
        <w:t>Spinal board and neck collar were applied.  The plaintiff was admitted into the Orthopaedic Ward of Yan Chai Hospital</w:t>
      </w:r>
      <w:r w:rsidR="00BC0ED7" w:rsidRPr="000B1F08">
        <w:rPr>
          <w:bCs/>
          <w:lang w:val="en-GB"/>
        </w:rPr>
        <w:t>, and was discharged on the following day on 24 April 2016</w:t>
      </w:r>
      <w:r w:rsidR="009D74E8">
        <w:rPr>
          <w:bCs/>
          <w:lang w:val="en-GB"/>
        </w:rPr>
        <w:t>, with outpatient physiotherapy and orthopaedic assessment</w:t>
      </w:r>
      <w:r w:rsidR="00BC0ED7" w:rsidRPr="000B1F08">
        <w:rPr>
          <w:bCs/>
          <w:lang w:val="en-GB"/>
        </w:rPr>
        <w:t>.</w:t>
      </w:r>
      <w:r w:rsidR="00B940CB">
        <w:rPr>
          <w:bCs/>
          <w:lang w:val="en-GB"/>
        </w:rPr>
        <w:t xml:space="preserve">  </w:t>
      </w:r>
    </w:p>
    <w:p w:rsidR="00B940CB" w:rsidRDefault="00B940CB" w:rsidP="0073026D">
      <w:pPr>
        <w:tabs>
          <w:tab w:val="clear" w:pos="4320"/>
          <w:tab w:val="clear" w:pos="9072"/>
        </w:tabs>
        <w:spacing w:line="360" w:lineRule="auto"/>
        <w:jc w:val="both"/>
        <w:rPr>
          <w:bCs/>
          <w:lang w:val="en-GB"/>
        </w:rPr>
      </w:pPr>
    </w:p>
    <w:p w:rsidR="000B3592" w:rsidRDefault="000B3592" w:rsidP="0073026D">
      <w:pPr>
        <w:numPr>
          <w:ilvl w:val="0"/>
          <w:numId w:val="2"/>
        </w:numPr>
        <w:tabs>
          <w:tab w:val="clear" w:pos="360"/>
          <w:tab w:val="clear" w:pos="4320"/>
          <w:tab w:val="clear" w:pos="9072"/>
        </w:tabs>
        <w:spacing w:line="360" w:lineRule="auto"/>
        <w:jc w:val="both"/>
        <w:rPr>
          <w:bCs/>
          <w:lang w:val="en-GB"/>
        </w:rPr>
      </w:pPr>
      <w:r>
        <w:rPr>
          <w:bCs/>
          <w:lang w:val="en-GB"/>
        </w:rPr>
        <w:t>The plaintiff then had a stroke on 17 September 2016 with right side hemiparesis.</w:t>
      </w:r>
      <w:r w:rsidR="00B940CB">
        <w:rPr>
          <w:bCs/>
          <w:lang w:val="en-GB"/>
        </w:rPr>
        <w:t xml:space="preserve">  By the time of the stroke, he was still on sick leave</w:t>
      </w:r>
      <w:r w:rsidR="00E9152D">
        <w:rPr>
          <w:bCs/>
          <w:lang w:val="en-GB"/>
        </w:rPr>
        <w:t xml:space="preserve"> which was given by reason of the injuries allegedly suffered in the Accident</w:t>
      </w:r>
      <w:r w:rsidR="00B940CB">
        <w:rPr>
          <w:bCs/>
          <w:lang w:val="en-GB"/>
        </w:rPr>
        <w:t>.</w:t>
      </w:r>
    </w:p>
    <w:p w:rsidR="009D74E8" w:rsidRDefault="009D74E8" w:rsidP="0073026D">
      <w:pPr>
        <w:tabs>
          <w:tab w:val="clear" w:pos="4320"/>
          <w:tab w:val="clear" w:pos="9072"/>
        </w:tabs>
        <w:spacing w:line="360" w:lineRule="auto"/>
        <w:jc w:val="both"/>
        <w:rPr>
          <w:bCs/>
          <w:lang w:val="en-GB"/>
        </w:rPr>
      </w:pPr>
    </w:p>
    <w:p w:rsidR="001E0A73" w:rsidRDefault="001E0A73" w:rsidP="0073026D">
      <w:pPr>
        <w:tabs>
          <w:tab w:val="clear" w:pos="4320"/>
          <w:tab w:val="clear" w:pos="9072"/>
        </w:tabs>
        <w:spacing w:line="360" w:lineRule="auto"/>
        <w:jc w:val="both"/>
        <w:rPr>
          <w:bCs/>
          <w:lang w:val="en-GB"/>
        </w:rPr>
      </w:pPr>
    </w:p>
    <w:p w:rsidR="009D74E8" w:rsidRPr="009D74E8" w:rsidRDefault="009D74E8" w:rsidP="0073026D">
      <w:pPr>
        <w:tabs>
          <w:tab w:val="clear" w:pos="4320"/>
          <w:tab w:val="clear" w:pos="9072"/>
        </w:tabs>
        <w:spacing w:line="360" w:lineRule="auto"/>
        <w:jc w:val="both"/>
        <w:rPr>
          <w:bCs/>
          <w:i/>
          <w:lang w:val="en-GB"/>
        </w:rPr>
      </w:pPr>
      <w:r w:rsidRPr="009D74E8">
        <w:rPr>
          <w:bCs/>
          <w:i/>
          <w:lang w:val="en-GB"/>
        </w:rPr>
        <w:t>Joint expert report</w:t>
      </w:r>
    </w:p>
    <w:p w:rsidR="000B1F08" w:rsidRDefault="000B1F08" w:rsidP="0073026D">
      <w:pPr>
        <w:tabs>
          <w:tab w:val="clear" w:pos="4320"/>
          <w:tab w:val="clear" w:pos="9072"/>
        </w:tabs>
        <w:spacing w:line="360" w:lineRule="auto"/>
        <w:jc w:val="both"/>
        <w:rPr>
          <w:bCs/>
          <w:lang w:val="en-GB"/>
        </w:rPr>
      </w:pPr>
    </w:p>
    <w:p w:rsidR="000B3592" w:rsidRDefault="000B3592" w:rsidP="0073026D">
      <w:pPr>
        <w:numPr>
          <w:ilvl w:val="0"/>
          <w:numId w:val="2"/>
        </w:numPr>
        <w:tabs>
          <w:tab w:val="clear" w:pos="360"/>
          <w:tab w:val="clear" w:pos="4320"/>
          <w:tab w:val="clear" w:pos="9072"/>
        </w:tabs>
        <w:spacing w:line="360" w:lineRule="auto"/>
        <w:jc w:val="both"/>
        <w:rPr>
          <w:bCs/>
          <w:lang w:val="en-GB"/>
        </w:rPr>
      </w:pPr>
      <w:r>
        <w:rPr>
          <w:bCs/>
          <w:lang w:val="en-GB"/>
        </w:rPr>
        <w:t>For the purpose of this trial, the plaintiff had been assessed by Dr. Law Yee Cheong Wally (the plaintiff’s expert) and Dr. Tsoi Chi Wah Danny (the defendants’ expert).</w:t>
      </w:r>
    </w:p>
    <w:p w:rsidR="000B3592" w:rsidRDefault="000B3592" w:rsidP="0073026D">
      <w:pPr>
        <w:tabs>
          <w:tab w:val="clear" w:pos="4320"/>
          <w:tab w:val="clear" w:pos="9072"/>
        </w:tabs>
        <w:spacing w:line="360" w:lineRule="auto"/>
        <w:jc w:val="both"/>
        <w:rPr>
          <w:bCs/>
          <w:lang w:val="en-GB"/>
        </w:rPr>
      </w:pPr>
    </w:p>
    <w:p w:rsidR="000B3592" w:rsidRDefault="000B3592" w:rsidP="0073026D">
      <w:pPr>
        <w:numPr>
          <w:ilvl w:val="0"/>
          <w:numId w:val="2"/>
        </w:numPr>
        <w:tabs>
          <w:tab w:val="clear" w:pos="360"/>
          <w:tab w:val="clear" w:pos="4320"/>
          <w:tab w:val="clear" w:pos="9072"/>
        </w:tabs>
        <w:spacing w:line="360" w:lineRule="auto"/>
        <w:jc w:val="both"/>
        <w:rPr>
          <w:bCs/>
          <w:lang w:val="en-GB"/>
        </w:rPr>
      </w:pPr>
      <w:r>
        <w:rPr>
          <w:bCs/>
          <w:lang w:val="en-GB"/>
        </w:rPr>
        <w:t>The experts agreed that the plaintiff’s diagnosis was:</w:t>
      </w:r>
    </w:p>
    <w:p w:rsidR="000B3592" w:rsidRDefault="000B3592" w:rsidP="0073026D">
      <w:pPr>
        <w:pStyle w:val="ListParagraph"/>
        <w:spacing w:line="360" w:lineRule="auto"/>
        <w:rPr>
          <w:bCs/>
          <w:lang w:val="en-GB"/>
        </w:rPr>
      </w:pPr>
    </w:p>
    <w:p w:rsidR="000B3592" w:rsidRDefault="000B3592" w:rsidP="0073026D">
      <w:pPr>
        <w:pStyle w:val="ListParagraph"/>
        <w:numPr>
          <w:ilvl w:val="2"/>
          <w:numId w:val="2"/>
        </w:numPr>
        <w:tabs>
          <w:tab w:val="clear" w:pos="1440"/>
          <w:tab w:val="clear" w:pos="4320"/>
          <w:tab w:val="clear" w:pos="9072"/>
          <w:tab w:val="left" w:pos="2160"/>
        </w:tabs>
        <w:spacing w:line="360" w:lineRule="auto"/>
        <w:ind w:left="2160" w:hanging="720"/>
        <w:rPr>
          <w:bCs/>
          <w:lang w:val="en-GB"/>
        </w:rPr>
      </w:pPr>
      <w:r>
        <w:rPr>
          <w:bCs/>
          <w:lang w:val="en-GB"/>
        </w:rPr>
        <w:t>Soft tissue injury to the neck due to the Accident;</w:t>
      </w:r>
    </w:p>
    <w:p w:rsidR="000B3592" w:rsidRDefault="000B3592" w:rsidP="0073026D">
      <w:pPr>
        <w:pStyle w:val="ListParagraph"/>
        <w:tabs>
          <w:tab w:val="clear" w:pos="1440"/>
          <w:tab w:val="clear" w:pos="4320"/>
          <w:tab w:val="clear" w:pos="9072"/>
          <w:tab w:val="left" w:pos="2160"/>
        </w:tabs>
        <w:spacing w:line="360" w:lineRule="auto"/>
        <w:ind w:left="2160"/>
        <w:rPr>
          <w:bCs/>
          <w:lang w:val="en-GB"/>
        </w:rPr>
      </w:pPr>
    </w:p>
    <w:p w:rsidR="000B3592" w:rsidRDefault="000B3592" w:rsidP="0073026D">
      <w:pPr>
        <w:pStyle w:val="ListParagraph"/>
        <w:numPr>
          <w:ilvl w:val="2"/>
          <w:numId w:val="2"/>
        </w:numPr>
        <w:tabs>
          <w:tab w:val="clear" w:pos="1440"/>
          <w:tab w:val="clear" w:pos="4320"/>
          <w:tab w:val="clear" w:pos="9072"/>
          <w:tab w:val="left" w:pos="2160"/>
        </w:tabs>
        <w:spacing w:line="360" w:lineRule="auto"/>
        <w:ind w:left="2160" w:hanging="720"/>
        <w:rPr>
          <w:bCs/>
          <w:lang w:val="en-GB"/>
        </w:rPr>
      </w:pPr>
      <w:r>
        <w:rPr>
          <w:bCs/>
          <w:lang w:val="en-GB"/>
        </w:rPr>
        <w:t>Pre-existing cervical injuries and spondylosis;</w:t>
      </w:r>
    </w:p>
    <w:p w:rsidR="000B3592" w:rsidRDefault="000B3592" w:rsidP="0073026D">
      <w:pPr>
        <w:pStyle w:val="ListParagraph"/>
        <w:tabs>
          <w:tab w:val="clear" w:pos="1440"/>
          <w:tab w:val="clear" w:pos="4320"/>
          <w:tab w:val="clear" w:pos="9072"/>
          <w:tab w:val="left" w:pos="2160"/>
        </w:tabs>
        <w:spacing w:line="360" w:lineRule="auto"/>
        <w:ind w:left="2160"/>
        <w:rPr>
          <w:bCs/>
          <w:lang w:val="en-GB"/>
        </w:rPr>
      </w:pPr>
    </w:p>
    <w:p w:rsidR="000B3592" w:rsidRDefault="000B3592" w:rsidP="0073026D">
      <w:pPr>
        <w:pStyle w:val="ListParagraph"/>
        <w:numPr>
          <w:ilvl w:val="2"/>
          <w:numId w:val="2"/>
        </w:numPr>
        <w:tabs>
          <w:tab w:val="clear" w:pos="1440"/>
          <w:tab w:val="clear" w:pos="4320"/>
          <w:tab w:val="clear" w:pos="9072"/>
          <w:tab w:val="left" w:pos="2160"/>
        </w:tabs>
        <w:spacing w:line="360" w:lineRule="auto"/>
        <w:ind w:left="2160" w:hanging="720"/>
        <w:rPr>
          <w:bCs/>
          <w:lang w:val="en-GB"/>
        </w:rPr>
      </w:pPr>
      <w:r>
        <w:rPr>
          <w:bCs/>
          <w:lang w:val="en-GB"/>
        </w:rPr>
        <w:t>Stroke with right hemiplegia</w:t>
      </w:r>
      <w:r w:rsidR="005F2213">
        <w:rPr>
          <w:bCs/>
          <w:lang w:val="en-GB"/>
        </w:rPr>
        <w:t>, which was unrelated to the Accident</w:t>
      </w:r>
      <w:r>
        <w:rPr>
          <w:bCs/>
          <w:lang w:val="en-GB"/>
        </w:rPr>
        <w:t>.</w:t>
      </w:r>
    </w:p>
    <w:p w:rsidR="000B3592" w:rsidRDefault="000B3592" w:rsidP="0073026D">
      <w:pPr>
        <w:pStyle w:val="ListParagraph"/>
        <w:spacing w:line="360" w:lineRule="auto"/>
        <w:rPr>
          <w:bCs/>
          <w:lang w:val="en-GB"/>
        </w:rPr>
      </w:pPr>
    </w:p>
    <w:p w:rsidR="000B3592" w:rsidRPr="001C4008" w:rsidRDefault="001C4008" w:rsidP="0073026D">
      <w:pPr>
        <w:tabs>
          <w:tab w:val="clear" w:pos="4320"/>
          <w:tab w:val="clear" w:pos="9072"/>
        </w:tabs>
        <w:spacing w:line="360" w:lineRule="auto"/>
        <w:jc w:val="both"/>
        <w:rPr>
          <w:bCs/>
          <w:i/>
          <w:lang w:val="en-GB"/>
        </w:rPr>
      </w:pPr>
      <w:r w:rsidRPr="001C4008">
        <w:rPr>
          <w:bCs/>
          <w:i/>
          <w:lang w:val="en-GB"/>
        </w:rPr>
        <w:t>Discussion</w:t>
      </w:r>
    </w:p>
    <w:p w:rsidR="00BC0ED7" w:rsidRDefault="00BC0ED7" w:rsidP="0073026D">
      <w:pPr>
        <w:tabs>
          <w:tab w:val="clear" w:pos="4320"/>
          <w:tab w:val="clear" w:pos="9072"/>
        </w:tabs>
        <w:spacing w:line="360" w:lineRule="auto"/>
        <w:jc w:val="both"/>
        <w:rPr>
          <w:bCs/>
          <w:lang w:val="en-GB"/>
        </w:rPr>
      </w:pPr>
    </w:p>
    <w:p w:rsidR="00BC0ED7" w:rsidRDefault="001C4008" w:rsidP="0073026D">
      <w:pPr>
        <w:numPr>
          <w:ilvl w:val="0"/>
          <w:numId w:val="2"/>
        </w:numPr>
        <w:tabs>
          <w:tab w:val="clear" w:pos="360"/>
          <w:tab w:val="clear" w:pos="4320"/>
          <w:tab w:val="clear" w:pos="9072"/>
        </w:tabs>
        <w:spacing w:line="360" w:lineRule="auto"/>
        <w:jc w:val="both"/>
        <w:rPr>
          <w:bCs/>
          <w:lang w:val="en-GB"/>
        </w:rPr>
      </w:pPr>
      <w:r>
        <w:rPr>
          <w:bCs/>
          <w:lang w:val="en-GB"/>
        </w:rPr>
        <w:t>As there is no dispute that the stroke which the plaintiff suffered in September 2016 was unrelated to the Accident, I will totally disregard the plaintiff’s disability caused by the stroke.</w:t>
      </w:r>
    </w:p>
    <w:p w:rsidR="001C4008" w:rsidRDefault="001C4008" w:rsidP="0073026D">
      <w:pPr>
        <w:tabs>
          <w:tab w:val="clear" w:pos="4320"/>
          <w:tab w:val="clear" w:pos="9072"/>
        </w:tabs>
        <w:spacing w:line="360" w:lineRule="auto"/>
        <w:jc w:val="both"/>
        <w:rPr>
          <w:bCs/>
          <w:lang w:val="en-GB"/>
        </w:rPr>
      </w:pPr>
    </w:p>
    <w:p w:rsidR="001C4008" w:rsidRDefault="001C4008" w:rsidP="0073026D">
      <w:pPr>
        <w:numPr>
          <w:ilvl w:val="0"/>
          <w:numId w:val="2"/>
        </w:numPr>
        <w:tabs>
          <w:tab w:val="clear" w:pos="360"/>
          <w:tab w:val="clear" w:pos="4320"/>
          <w:tab w:val="clear" w:pos="9072"/>
        </w:tabs>
        <w:snapToGrid/>
        <w:spacing w:line="360" w:lineRule="auto"/>
        <w:jc w:val="both"/>
        <w:rPr>
          <w:bCs/>
          <w:lang w:val="en-GB"/>
        </w:rPr>
      </w:pPr>
      <w:r>
        <w:rPr>
          <w:bCs/>
          <w:lang w:val="en-GB"/>
        </w:rPr>
        <w:t xml:space="preserve">Mr Sham for the plaintiff has referred this court to </w:t>
      </w:r>
      <w:r w:rsidRPr="001C4008">
        <w:rPr>
          <w:bCs/>
          <w:i/>
          <w:lang w:val="en-GB"/>
        </w:rPr>
        <w:t>Choi Sun Hong v China Harbour Enterprise Constructions Lt</w:t>
      </w:r>
      <w:r>
        <w:rPr>
          <w:bCs/>
          <w:i/>
          <w:lang w:val="en-GB"/>
        </w:rPr>
        <w:t>d. &amp; Another</w:t>
      </w:r>
      <w:r>
        <w:rPr>
          <w:bCs/>
          <w:lang w:val="en-GB"/>
        </w:rPr>
        <w:t xml:space="preserve"> (HCPI 1084</w:t>
      </w:r>
      <w:r>
        <w:rPr>
          <w:rFonts w:hint="eastAsia"/>
          <w:bCs/>
          <w:lang w:val="en-GB"/>
        </w:rPr>
        <w:t xml:space="preserve">/2007, unreported, </w:t>
      </w:r>
      <w:r>
        <w:rPr>
          <w:bCs/>
          <w:lang w:val="en-GB"/>
        </w:rPr>
        <w:t>20 January</w:t>
      </w:r>
      <w:r>
        <w:rPr>
          <w:rFonts w:hint="eastAsia"/>
          <w:bCs/>
          <w:lang w:val="en-GB"/>
        </w:rPr>
        <w:t xml:space="preserve"> 20</w:t>
      </w:r>
      <w:r>
        <w:rPr>
          <w:bCs/>
          <w:lang w:val="en-GB"/>
        </w:rPr>
        <w:t>1</w:t>
      </w:r>
      <w:r>
        <w:rPr>
          <w:rFonts w:hint="eastAsia"/>
          <w:bCs/>
          <w:lang w:val="en-GB"/>
        </w:rPr>
        <w:t>0)</w:t>
      </w:r>
      <w:r w:rsidR="004F12D1">
        <w:rPr>
          <w:bCs/>
          <w:lang w:val="en-GB"/>
        </w:rPr>
        <w:t xml:space="preserve">, </w:t>
      </w:r>
      <w:r w:rsidR="004F12D1" w:rsidRPr="004F12D1">
        <w:rPr>
          <w:bCs/>
          <w:i/>
          <w:lang w:val="en-GB"/>
        </w:rPr>
        <w:t>Au Yeung Miu Sum v Tsang Kwong Wai &amp; Another</w:t>
      </w:r>
      <w:r w:rsidR="004F12D1">
        <w:rPr>
          <w:bCs/>
          <w:lang w:val="en-GB"/>
        </w:rPr>
        <w:t xml:space="preserve"> </w:t>
      </w:r>
      <w:r>
        <w:rPr>
          <w:bCs/>
          <w:lang w:val="en-GB"/>
        </w:rPr>
        <w:t>(HCPI 2</w:t>
      </w:r>
      <w:r w:rsidR="004F12D1">
        <w:rPr>
          <w:bCs/>
          <w:lang w:val="en-GB"/>
        </w:rPr>
        <w:t>44</w:t>
      </w:r>
      <w:r>
        <w:rPr>
          <w:bCs/>
          <w:lang w:val="en-GB"/>
        </w:rPr>
        <w:t>/200</w:t>
      </w:r>
      <w:r w:rsidR="004F12D1">
        <w:rPr>
          <w:bCs/>
          <w:lang w:val="en-GB"/>
        </w:rPr>
        <w:t>1</w:t>
      </w:r>
      <w:r>
        <w:rPr>
          <w:bCs/>
          <w:lang w:val="en-GB"/>
        </w:rPr>
        <w:t xml:space="preserve">, unreported, 21 </w:t>
      </w:r>
      <w:r w:rsidR="004F12D1">
        <w:rPr>
          <w:bCs/>
          <w:lang w:val="en-GB"/>
        </w:rPr>
        <w:t>March 2003</w:t>
      </w:r>
      <w:r>
        <w:rPr>
          <w:bCs/>
          <w:lang w:val="en-GB"/>
        </w:rPr>
        <w:t xml:space="preserve">) and </w:t>
      </w:r>
      <w:r w:rsidR="004F12D1" w:rsidRPr="004F12D1">
        <w:rPr>
          <w:bCs/>
          <w:i/>
          <w:lang w:val="en-GB"/>
        </w:rPr>
        <w:t>Tang Chi Keung v Mung Ka Wai</w:t>
      </w:r>
      <w:r w:rsidR="004F12D1">
        <w:rPr>
          <w:bCs/>
          <w:lang w:val="en-GB"/>
        </w:rPr>
        <w:t xml:space="preserve"> [2018] HKCFI 1685 and </w:t>
      </w:r>
      <w:r>
        <w:rPr>
          <w:bCs/>
          <w:lang w:val="en-GB"/>
        </w:rPr>
        <w:t>submitted that the appropriate amount for the damages for PSLA</w:t>
      </w:r>
      <w:r w:rsidR="004F12D1">
        <w:rPr>
          <w:bCs/>
          <w:lang w:val="en-GB"/>
        </w:rPr>
        <w:t xml:space="preserve"> should be between $320,000 and $330,000</w:t>
      </w:r>
      <w:r w:rsidRPr="008201D8">
        <w:rPr>
          <w:bCs/>
          <w:lang w:val="en-GB"/>
        </w:rPr>
        <w:t>.</w:t>
      </w:r>
    </w:p>
    <w:p w:rsidR="00BD04DB" w:rsidRDefault="00BD04DB" w:rsidP="0073026D">
      <w:pPr>
        <w:pStyle w:val="ListParagraph"/>
        <w:spacing w:line="360" w:lineRule="auto"/>
        <w:rPr>
          <w:bCs/>
          <w:lang w:val="en-GB"/>
        </w:rPr>
      </w:pPr>
    </w:p>
    <w:p w:rsidR="001C4008" w:rsidRDefault="001C4008" w:rsidP="0073026D">
      <w:pPr>
        <w:numPr>
          <w:ilvl w:val="0"/>
          <w:numId w:val="2"/>
        </w:numPr>
        <w:tabs>
          <w:tab w:val="clear" w:pos="360"/>
          <w:tab w:val="clear" w:pos="4320"/>
          <w:tab w:val="clear" w:pos="9072"/>
        </w:tabs>
        <w:snapToGrid/>
        <w:spacing w:line="360" w:lineRule="auto"/>
        <w:jc w:val="both"/>
        <w:rPr>
          <w:bCs/>
          <w:lang w:val="en-GB"/>
        </w:rPr>
      </w:pPr>
      <w:r>
        <w:rPr>
          <w:bCs/>
          <w:lang w:val="en-GB"/>
        </w:rPr>
        <w:t xml:space="preserve">On the other hand, Mr Wong for the defendants submitted that the court should take into account the authorities of </w:t>
      </w:r>
      <w:r w:rsidR="004F12D1" w:rsidRPr="004F12D1">
        <w:rPr>
          <w:bCs/>
          <w:i/>
          <w:lang w:val="en-GB"/>
        </w:rPr>
        <w:t>Siu Leung Shang Peter v Chung Wai Ming</w:t>
      </w:r>
      <w:r w:rsidR="004F12D1">
        <w:rPr>
          <w:bCs/>
          <w:lang w:val="en-GB"/>
        </w:rPr>
        <w:t xml:space="preserve"> (H</w:t>
      </w:r>
      <w:r>
        <w:rPr>
          <w:bCs/>
          <w:lang w:val="en-GB"/>
        </w:rPr>
        <w:t xml:space="preserve">CPI </w:t>
      </w:r>
      <w:r w:rsidR="004F12D1">
        <w:rPr>
          <w:bCs/>
          <w:lang w:val="en-GB"/>
        </w:rPr>
        <w:t>43</w:t>
      </w:r>
      <w:r>
        <w:rPr>
          <w:bCs/>
          <w:lang w:val="en-GB"/>
        </w:rPr>
        <w:t>/20</w:t>
      </w:r>
      <w:r w:rsidR="004F12D1">
        <w:rPr>
          <w:bCs/>
          <w:lang w:val="en-GB"/>
        </w:rPr>
        <w:t>06</w:t>
      </w:r>
      <w:r>
        <w:rPr>
          <w:bCs/>
          <w:lang w:val="en-GB"/>
        </w:rPr>
        <w:t xml:space="preserve">, unreported, </w:t>
      </w:r>
      <w:r w:rsidR="004F12D1">
        <w:rPr>
          <w:bCs/>
          <w:lang w:val="en-GB"/>
        </w:rPr>
        <w:t>16 March</w:t>
      </w:r>
      <w:r>
        <w:rPr>
          <w:bCs/>
          <w:lang w:val="en-GB"/>
        </w:rPr>
        <w:t xml:space="preserve"> 20</w:t>
      </w:r>
      <w:r w:rsidR="004F12D1">
        <w:rPr>
          <w:bCs/>
          <w:lang w:val="en-GB"/>
        </w:rPr>
        <w:t>07</w:t>
      </w:r>
      <w:r>
        <w:rPr>
          <w:bCs/>
          <w:lang w:val="en-GB"/>
        </w:rPr>
        <w:t xml:space="preserve">), </w:t>
      </w:r>
      <w:r w:rsidR="004F12D1">
        <w:rPr>
          <w:bCs/>
          <w:i/>
          <w:lang w:val="en-GB"/>
        </w:rPr>
        <w:t xml:space="preserve">Lai Ka Yin </w:t>
      </w:r>
      <w:r w:rsidRPr="00BA652C">
        <w:rPr>
          <w:rFonts w:hint="eastAsia"/>
          <w:bCs/>
          <w:i/>
          <w:lang w:val="en-GB"/>
        </w:rPr>
        <w:t>v</w:t>
      </w:r>
      <w:r w:rsidRPr="00BA652C">
        <w:rPr>
          <w:bCs/>
          <w:i/>
          <w:lang w:val="en-GB"/>
        </w:rPr>
        <w:t xml:space="preserve"> </w:t>
      </w:r>
      <w:r w:rsidR="004F12D1">
        <w:rPr>
          <w:bCs/>
          <w:i/>
          <w:lang w:val="en-GB"/>
        </w:rPr>
        <w:t>Chan Yiu Kei</w:t>
      </w:r>
      <w:r>
        <w:rPr>
          <w:bCs/>
          <w:lang w:val="en-GB"/>
        </w:rPr>
        <w:t xml:space="preserve"> (DCPI </w:t>
      </w:r>
      <w:r w:rsidR="004F12D1">
        <w:rPr>
          <w:bCs/>
          <w:lang w:val="en-GB"/>
        </w:rPr>
        <w:t>453</w:t>
      </w:r>
      <w:r>
        <w:rPr>
          <w:bCs/>
          <w:lang w:val="en-GB"/>
        </w:rPr>
        <w:t>/20</w:t>
      </w:r>
      <w:r w:rsidR="004F12D1">
        <w:rPr>
          <w:bCs/>
          <w:lang w:val="en-GB"/>
        </w:rPr>
        <w:t>08</w:t>
      </w:r>
      <w:r>
        <w:rPr>
          <w:bCs/>
          <w:lang w:val="en-GB"/>
        </w:rPr>
        <w:t xml:space="preserve">, unreported, </w:t>
      </w:r>
      <w:r w:rsidR="004F12D1">
        <w:rPr>
          <w:bCs/>
          <w:lang w:val="en-GB"/>
        </w:rPr>
        <w:t xml:space="preserve">7 January 2009) and </w:t>
      </w:r>
      <w:r w:rsidR="004F12D1">
        <w:rPr>
          <w:bCs/>
          <w:i/>
          <w:lang w:val="en-GB"/>
        </w:rPr>
        <w:t xml:space="preserve">Fan Jian Hui v Chan Hak Man &amp; Another </w:t>
      </w:r>
      <w:r>
        <w:rPr>
          <w:bCs/>
          <w:lang w:val="en-GB"/>
        </w:rPr>
        <w:t>(</w:t>
      </w:r>
      <w:r w:rsidR="004F12D1">
        <w:rPr>
          <w:bCs/>
          <w:lang w:val="en-GB"/>
        </w:rPr>
        <w:t>D</w:t>
      </w:r>
      <w:r>
        <w:rPr>
          <w:bCs/>
          <w:lang w:val="en-GB"/>
        </w:rPr>
        <w:t xml:space="preserve">CPI </w:t>
      </w:r>
      <w:r w:rsidR="004F12D1">
        <w:rPr>
          <w:bCs/>
          <w:lang w:val="en-GB"/>
        </w:rPr>
        <w:t>2095</w:t>
      </w:r>
      <w:r>
        <w:rPr>
          <w:bCs/>
          <w:lang w:val="en-GB"/>
        </w:rPr>
        <w:t>/20</w:t>
      </w:r>
      <w:r w:rsidR="004F12D1">
        <w:rPr>
          <w:bCs/>
          <w:lang w:val="en-GB"/>
        </w:rPr>
        <w:t>08, unreported, 16</w:t>
      </w:r>
      <w:r>
        <w:rPr>
          <w:bCs/>
          <w:lang w:val="en-GB"/>
        </w:rPr>
        <w:t xml:space="preserve"> </w:t>
      </w:r>
      <w:r w:rsidR="004F12D1">
        <w:rPr>
          <w:bCs/>
          <w:lang w:val="en-GB"/>
        </w:rPr>
        <w:t>June</w:t>
      </w:r>
      <w:r>
        <w:rPr>
          <w:bCs/>
          <w:lang w:val="en-GB"/>
        </w:rPr>
        <w:t xml:space="preserve"> 20</w:t>
      </w:r>
      <w:r w:rsidR="004F12D1">
        <w:rPr>
          <w:bCs/>
          <w:lang w:val="en-GB"/>
        </w:rPr>
        <w:t>09</w:t>
      </w:r>
      <w:r w:rsidR="0027488B">
        <w:rPr>
          <w:bCs/>
          <w:lang w:val="en-GB"/>
        </w:rPr>
        <w:t xml:space="preserve">) and </w:t>
      </w:r>
      <w:r>
        <w:rPr>
          <w:bCs/>
          <w:lang w:val="en-GB"/>
        </w:rPr>
        <w:t>that only $</w:t>
      </w:r>
      <w:r w:rsidR="004F12D1">
        <w:rPr>
          <w:bCs/>
          <w:lang w:val="en-GB"/>
        </w:rPr>
        <w:t>3</w:t>
      </w:r>
      <w:r>
        <w:rPr>
          <w:bCs/>
          <w:lang w:val="en-GB"/>
        </w:rPr>
        <w:t>0,000 should be awarded as damages for PSLA.</w:t>
      </w:r>
    </w:p>
    <w:p w:rsidR="001C4008" w:rsidRDefault="001C4008" w:rsidP="0073026D">
      <w:pPr>
        <w:tabs>
          <w:tab w:val="clear" w:pos="4320"/>
          <w:tab w:val="clear" w:pos="9072"/>
        </w:tabs>
        <w:snapToGrid/>
        <w:spacing w:line="360" w:lineRule="auto"/>
        <w:jc w:val="both"/>
        <w:rPr>
          <w:bCs/>
          <w:lang w:val="en-GB"/>
        </w:rPr>
      </w:pPr>
    </w:p>
    <w:p w:rsidR="001C4008" w:rsidRPr="00BD04DB" w:rsidRDefault="00B940CB" w:rsidP="0073026D">
      <w:pPr>
        <w:numPr>
          <w:ilvl w:val="0"/>
          <w:numId w:val="2"/>
        </w:numPr>
        <w:tabs>
          <w:tab w:val="clear" w:pos="360"/>
          <w:tab w:val="clear" w:pos="4320"/>
          <w:tab w:val="clear" w:pos="9072"/>
        </w:tabs>
        <w:snapToGrid/>
        <w:spacing w:line="360" w:lineRule="auto"/>
        <w:jc w:val="both"/>
        <w:rPr>
          <w:bCs/>
          <w:lang w:val="en-GB"/>
        </w:rPr>
      </w:pPr>
      <w:r>
        <w:rPr>
          <w:bCs/>
          <w:lang w:val="en-GB"/>
        </w:rPr>
        <w:t xml:space="preserve">The injuries suffered by the plaintiff by reason of the Accident were relatively minor.  </w:t>
      </w:r>
      <w:r w:rsidR="001C4008">
        <w:rPr>
          <w:bCs/>
          <w:lang w:val="en-GB"/>
        </w:rPr>
        <w:t xml:space="preserve">  </w:t>
      </w:r>
      <w:r w:rsidR="00BD04DB">
        <w:rPr>
          <w:bCs/>
          <w:lang w:val="en-GB"/>
        </w:rPr>
        <w:t xml:space="preserve">It seems to me that the injuries of the plaintiff </w:t>
      </w:r>
      <w:r w:rsidR="006578CD">
        <w:rPr>
          <w:bCs/>
          <w:lang w:val="en-GB"/>
        </w:rPr>
        <w:t xml:space="preserve">in the present case </w:t>
      </w:r>
      <w:r w:rsidR="00BD04DB">
        <w:rPr>
          <w:bCs/>
          <w:lang w:val="en-GB"/>
        </w:rPr>
        <w:t xml:space="preserve">were more similar to those suffered by the plaintiffs in the authorities quoted by </w:t>
      </w:r>
      <w:r w:rsidR="006578CD">
        <w:rPr>
          <w:bCs/>
          <w:lang w:val="en-GB"/>
        </w:rPr>
        <w:t>Mr Wong</w:t>
      </w:r>
      <w:r w:rsidR="00B03B63">
        <w:rPr>
          <w:bCs/>
          <w:lang w:val="en-GB"/>
        </w:rPr>
        <w:t xml:space="preserve"> than those quoted by Mr Sham</w:t>
      </w:r>
      <w:r w:rsidR="00BD04DB">
        <w:rPr>
          <w:bCs/>
          <w:lang w:val="en-GB"/>
        </w:rPr>
        <w:t>.  Having said that, I am of the view that the figure of $30,000 suggested by Mr Wong is too low.  S</w:t>
      </w:r>
      <w:r w:rsidR="001C4008" w:rsidRPr="00BD04DB">
        <w:rPr>
          <w:bCs/>
          <w:lang w:val="en-GB"/>
        </w:rPr>
        <w:t xml:space="preserve">ubject to my ruling below on discount, </w:t>
      </w:r>
      <w:r w:rsidR="00BD04DB">
        <w:rPr>
          <w:bCs/>
          <w:lang w:val="en-GB"/>
        </w:rPr>
        <w:t xml:space="preserve">I hold that </w:t>
      </w:r>
      <w:r w:rsidR="001C4008" w:rsidRPr="00BD04DB">
        <w:rPr>
          <w:bCs/>
          <w:lang w:val="en-GB"/>
        </w:rPr>
        <w:t>the appropriate amount of</w:t>
      </w:r>
      <w:r w:rsidR="00BD04DB">
        <w:rPr>
          <w:bCs/>
          <w:lang w:val="en-GB"/>
        </w:rPr>
        <w:t xml:space="preserve"> damages</w:t>
      </w:r>
      <w:r w:rsidR="00655F77">
        <w:rPr>
          <w:bCs/>
          <w:lang w:val="en-GB"/>
        </w:rPr>
        <w:t xml:space="preserve"> for PSLA</w:t>
      </w:r>
      <w:r w:rsidR="00BD04DB">
        <w:rPr>
          <w:bCs/>
          <w:lang w:val="en-GB"/>
        </w:rPr>
        <w:t xml:space="preserve"> should be</w:t>
      </w:r>
      <w:r w:rsidR="001C4008" w:rsidRPr="00BD04DB">
        <w:rPr>
          <w:bCs/>
          <w:lang w:val="en-GB"/>
        </w:rPr>
        <w:t xml:space="preserve"> </w:t>
      </w:r>
      <w:r w:rsidR="001C4008" w:rsidRPr="00BD04DB">
        <w:rPr>
          <w:b/>
          <w:bCs/>
          <w:lang w:val="en-GB"/>
        </w:rPr>
        <w:t>$</w:t>
      </w:r>
      <w:r w:rsidR="0027488B">
        <w:rPr>
          <w:b/>
          <w:bCs/>
          <w:lang w:val="en-GB"/>
        </w:rPr>
        <w:t>8</w:t>
      </w:r>
      <w:r w:rsidR="00BD04DB">
        <w:rPr>
          <w:b/>
          <w:bCs/>
          <w:lang w:val="en-GB"/>
        </w:rPr>
        <w:t>0,</w:t>
      </w:r>
      <w:r w:rsidR="001C4008" w:rsidRPr="00BD04DB">
        <w:rPr>
          <w:b/>
          <w:bCs/>
          <w:lang w:val="en-GB"/>
        </w:rPr>
        <w:t>000</w:t>
      </w:r>
      <w:r w:rsidR="001C4008" w:rsidRPr="00BD04DB">
        <w:rPr>
          <w:bCs/>
          <w:lang w:val="en-GB"/>
        </w:rPr>
        <w:t xml:space="preserve">. </w:t>
      </w:r>
    </w:p>
    <w:p w:rsidR="002034FA" w:rsidRDefault="002034FA" w:rsidP="0073026D">
      <w:pPr>
        <w:pStyle w:val="ListParagraph"/>
        <w:spacing w:line="360" w:lineRule="auto"/>
        <w:ind w:left="0"/>
        <w:rPr>
          <w:bCs/>
          <w:i/>
          <w:lang w:val="en-GB"/>
        </w:rPr>
      </w:pPr>
    </w:p>
    <w:p w:rsidR="00017AE0" w:rsidRPr="00017AE0" w:rsidRDefault="00017AE0" w:rsidP="0073026D">
      <w:pPr>
        <w:pStyle w:val="ListParagraph"/>
        <w:spacing w:line="360" w:lineRule="auto"/>
        <w:ind w:left="0"/>
        <w:rPr>
          <w:bCs/>
          <w:i/>
          <w:lang w:val="en-GB"/>
        </w:rPr>
      </w:pPr>
      <w:r w:rsidRPr="00017AE0">
        <w:rPr>
          <w:bCs/>
          <w:i/>
          <w:lang w:val="en-GB"/>
        </w:rPr>
        <w:t>PRE-EXISTING CONDITION</w:t>
      </w:r>
    </w:p>
    <w:p w:rsidR="00017AE0" w:rsidRDefault="00017AE0" w:rsidP="0073026D">
      <w:pPr>
        <w:pStyle w:val="ListParagraph"/>
        <w:spacing w:line="360" w:lineRule="auto"/>
        <w:ind w:left="0"/>
        <w:rPr>
          <w:bCs/>
          <w:lang w:val="en-GB"/>
        </w:rPr>
      </w:pPr>
    </w:p>
    <w:p w:rsidR="0073026D" w:rsidRDefault="0073026D" w:rsidP="0073026D">
      <w:pPr>
        <w:numPr>
          <w:ilvl w:val="0"/>
          <w:numId w:val="2"/>
        </w:numPr>
        <w:tabs>
          <w:tab w:val="clear" w:pos="360"/>
          <w:tab w:val="clear" w:pos="4320"/>
          <w:tab w:val="clear" w:pos="9072"/>
        </w:tabs>
        <w:snapToGrid/>
        <w:spacing w:line="360" w:lineRule="auto"/>
        <w:jc w:val="both"/>
        <w:rPr>
          <w:bCs/>
          <w:lang w:val="en-GB"/>
        </w:rPr>
      </w:pPr>
      <w:r>
        <w:rPr>
          <w:bCs/>
          <w:lang w:val="en-GB"/>
        </w:rPr>
        <w:t xml:space="preserve">It is undisputed between the parties that because of the plaintiff’s pre-existing conditions, the damages for PSLA (and only such damages) should be discounted.  Mr Sham suggested 20% </w:t>
      </w:r>
      <w:r w:rsidR="002B0234">
        <w:rPr>
          <w:bCs/>
          <w:lang w:val="en-GB"/>
        </w:rPr>
        <w:t xml:space="preserve">discount </w:t>
      </w:r>
      <w:r>
        <w:rPr>
          <w:bCs/>
          <w:lang w:val="en-GB"/>
        </w:rPr>
        <w:t>whereas Mr Wong proposed 50%</w:t>
      </w:r>
      <w:r w:rsidR="002B0234">
        <w:rPr>
          <w:bCs/>
          <w:lang w:val="en-GB"/>
        </w:rPr>
        <w:t xml:space="preserve"> discount</w:t>
      </w:r>
      <w:r>
        <w:rPr>
          <w:bCs/>
          <w:lang w:val="en-GB"/>
        </w:rPr>
        <w:t>.</w:t>
      </w:r>
    </w:p>
    <w:p w:rsidR="0073026D" w:rsidRDefault="0073026D" w:rsidP="0073026D">
      <w:pPr>
        <w:tabs>
          <w:tab w:val="clear" w:pos="4320"/>
          <w:tab w:val="clear" w:pos="9072"/>
        </w:tabs>
        <w:snapToGrid/>
        <w:spacing w:line="360" w:lineRule="auto"/>
        <w:jc w:val="both"/>
        <w:rPr>
          <w:bCs/>
          <w:lang w:val="en-GB"/>
        </w:rPr>
      </w:pPr>
    </w:p>
    <w:p w:rsidR="002D7733" w:rsidRDefault="002D7733" w:rsidP="0073026D">
      <w:pPr>
        <w:numPr>
          <w:ilvl w:val="0"/>
          <w:numId w:val="2"/>
        </w:numPr>
        <w:tabs>
          <w:tab w:val="clear" w:pos="360"/>
          <w:tab w:val="clear" w:pos="4320"/>
          <w:tab w:val="clear" w:pos="9072"/>
        </w:tabs>
        <w:snapToGrid/>
        <w:spacing w:line="360" w:lineRule="auto"/>
        <w:jc w:val="both"/>
        <w:rPr>
          <w:bCs/>
          <w:lang w:val="en-GB"/>
        </w:rPr>
      </w:pPr>
      <w:r>
        <w:rPr>
          <w:bCs/>
          <w:lang w:val="en-GB"/>
        </w:rPr>
        <w:t>The plaintiff had had various injuries to his neck because of traffic accidents, in 2000, 2004, 2009 and 2015 respectively.</w:t>
      </w:r>
    </w:p>
    <w:p w:rsidR="0073026D" w:rsidRDefault="0073026D" w:rsidP="0073026D">
      <w:pPr>
        <w:tabs>
          <w:tab w:val="clear" w:pos="4320"/>
          <w:tab w:val="clear" w:pos="9072"/>
        </w:tabs>
        <w:snapToGrid/>
        <w:spacing w:line="360" w:lineRule="auto"/>
        <w:jc w:val="both"/>
        <w:rPr>
          <w:bCs/>
          <w:lang w:val="en-GB"/>
        </w:rPr>
      </w:pPr>
    </w:p>
    <w:p w:rsidR="002D7733" w:rsidRDefault="00D76CB7" w:rsidP="0073026D">
      <w:pPr>
        <w:numPr>
          <w:ilvl w:val="0"/>
          <w:numId w:val="2"/>
        </w:numPr>
        <w:tabs>
          <w:tab w:val="clear" w:pos="360"/>
          <w:tab w:val="clear" w:pos="4320"/>
          <w:tab w:val="clear" w:pos="9072"/>
        </w:tabs>
        <w:snapToGrid/>
        <w:spacing w:line="360" w:lineRule="auto"/>
        <w:jc w:val="both"/>
        <w:rPr>
          <w:bCs/>
          <w:lang w:val="en-GB"/>
        </w:rPr>
      </w:pPr>
      <w:r w:rsidRPr="004B794E">
        <w:rPr>
          <w:bCs/>
          <w:lang w:val="en-GB"/>
        </w:rPr>
        <w:t xml:space="preserve">According to Dr Tsoi, MRI taken in May 2010 showed that there was narrowing </w:t>
      </w:r>
      <w:r w:rsidR="004B794E" w:rsidRPr="004B794E">
        <w:rPr>
          <w:bCs/>
          <w:lang w:val="en-GB"/>
        </w:rPr>
        <w:t xml:space="preserve">of intervertebral foramina with probable nerve root compression.  Another </w:t>
      </w:r>
      <w:r w:rsidR="002D7733" w:rsidRPr="004B794E">
        <w:rPr>
          <w:bCs/>
          <w:lang w:val="en-GB"/>
        </w:rPr>
        <w:t>MRI done on 5 October 2015</w:t>
      </w:r>
      <w:r w:rsidR="004B794E">
        <w:rPr>
          <w:bCs/>
          <w:lang w:val="en-GB"/>
        </w:rPr>
        <w:t xml:space="preserve"> revealed that there were degenerative changes with </w:t>
      </w:r>
      <w:r w:rsidR="002D7733" w:rsidRPr="004B794E">
        <w:rPr>
          <w:bCs/>
          <w:lang w:val="en-GB"/>
        </w:rPr>
        <w:t>possible right C5 nerve</w:t>
      </w:r>
      <w:r w:rsidR="004B794E">
        <w:rPr>
          <w:bCs/>
          <w:lang w:val="en-GB"/>
        </w:rPr>
        <w:t xml:space="preserve"> root compression</w:t>
      </w:r>
      <w:r w:rsidR="002D7733" w:rsidRPr="004B794E">
        <w:rPr>
          <w:bCs/>
          <w:lang w:val="en-GB"/>
        </w:rPr>
        <w:t>.</w:t>
      </w:r>
      <w:r w:rsidR="004B794E">
        <w:rPr>
          <w:bCs/>
          <w:lang w:val="en-GB"/>
        </w:rPr>
        <w:t xml:space="preserve">  Dr Law did not disagree</w:t>
      </w:r>
      <w:r w:rsidR="006F11A0">
        <w:rPr>
          <w:bCs/>
          <w:lang w:val="en-GB"/>
        </w:rPr>
        <w:t>, and h</w:t>
      </w:r>
      <w:r w:rsidR="004B794E">
        <w:rPr>
          <w:bCs/>
          <w:lang w:val="en-GB"/>
        </w:rPr>
        <w:t>e also held the view that there was pre-existing cervical spondylosis.</w:t>
      </w:r>
    </w:p>
    <w:p w:rsidR="004B794E" w:rsidRPr="004B794E" w:rsidRDefault="004B794E" w:rsidP="0073026D">
      <w:pPr>
        <w:tabs>
          <w:tab w:val="clear" w:pos="4320"/>
          <w:tab w:val="clear" w:pos="9072"/>
        </w:tabs>
        <w:snapToGrid/>
        <w:spacing w:line="360" w:lineRule="auto"/>
        <w:jc w:val="both"/>
        <w:rPr>
          <w:bCs/>
          <w:lang w:val="en-GB"/>
        </w:rPr>
      </w:pPr>
    </w:p>
    <w:p w:rsidR="00113618" w:rsidRDefault="005F2213" w:rsidP="0073026D">
      <w:pPr>
        <w:numPr>
          <w:ilvl w:val="0"/>
          <w:numId w:val="2"/>
        </w:numPr>
        <w:tabs>
          <w:tab w:val="clear" w:pos="360"/>
          <w:tab w:val="clear" w:pos="4320"/>
          <w:tab w:val="clear" w:pos="9072"/>
        </w:tabs>
        <w:snapToGrid/>
        <w:spacing w:line="360" w:lineRule="auto"/>
        <w:jc w:val="both"/>
        <w:rPr>
          <w:bCs/>
          <w:lang w:val="en-GB"/>
        </w:rPr>
      </w:pPr>
      <w:r>
        <w:rPr>
          <w:bCs/>
          <w:lang w:val="en-GB"/>
        </w:rPr>
        <w:t xml:space="preserve">It was </w:t>
      </w:r>
      <w:r w:rsidR="0073026D">
        <w:rPr>
          <w:bCs/>
          <w:lang w:val="en-GB"/>
        </w:rPr>
        <w:t xml:space="preserve">also </w:t>
      </w:r>
      <w:r>
        <w:rPr>
          <w:bCs/>
          <w:lang w:val="en-GB"/>
        </w:rPr>
        <w:t>Dr Tsoi’s view that the plaintiff would have been affected by the pre-existing degenerative spine at any time in any event.</w:t>
      </w:r>
      <w:r w:rsidR="004B794E">
        <w:rPr>
          <w:bCs/>
          <w:lang w:val="en-GB"/>
        </w:rPr>
        <w:t xml:space="preserve">  Dr Law did not express any view on this matter.</w:t>
      </w:r>
      <w:r w:rsidR="0073026D">
        <w:rPr>
          <w:bCs/>
          <w:lang w:val="en-GB"/>
        </w:rPr>
        <w:t xml:space="preserve">  Mr Sham accepted that in such a case, Dr Law should be taken </w:t>
      </w:r>
      <w:r w:rsidR="0050256A">
        <w:rPr>
          <w:bCs/>
          <w:lang w:val="en-GB"/>
        </w:rPr>
        <w:t>to be accepting Dr Tsoi’s view.</w:t>
      </w:r>
    </w:p>
    <w:p w:rsidR="00113618" w:rsidRDefault="00113618" w:rsidP="0073026D">
      <w:pPr>
        <w:tabs>
          <w:tab w:val="clear" w:pos="4320"/>
          <w:tab w:val="clear" w:pos="9072"/>
        </w:tabs>
        <w:snapToGrid/>
        <w:spacing w:line="360" w:lineRule="auto"/>
        <w:ind w:left="2040"/>
        <w:jc w:val="both"/>
        <w:rPr>
          <w:bCs/>
          <w:lang w:val="en-GB"/>
        </w:rPr>
      </w:pPr>
    </w:p>
    <w:p w:rsidR="00113618" w:rsidRDefault="00D37677" w:rsidP="0073026D">
      <w:pPr>
        <w:numPr>
          <w:ilvl w:val="0"/>
          <w:numId w:val="2"/>
        </w:numPr>
        <w:tabs>
          <w:tab w:val="clear" w:pos="360"/>
          <w:tab w:val="clear" w:pos="4320"/>
          <w:tab w:val="clear" w:pos="9072"/>
        </w:tabs>
        <w:snapToGrid/>
        <w:spacing w:line="360" w:lineRule="auto"/>
        <w:jc w:val="both"/>
        <w:rPr>
          <w:bCs/>
          <w:lang w:val="en-GB"/>
        </w:rPr>
      </w:pPr>
      <w:r>
        <w:rPr>
          <w:bCs/>
          <w:lang w:val="en-GB"/>
        </w:rPr>
        <w:t xml:space="preserve">Mr Wong has referred me to the Decision in </w:t>
      </w:r>
      <w:r w:rsidRPr="00D37677">
        <w:rPr>
          <w:bCs/>
          <w:i/>
          <w:lang w:val="en-GB"/>
        </w:rPr>
        <w:t>Yu Wai Kan v Law Cho Tai</w:t>
      </w:r>
      <w:r>
        <w:rPr>
          <w:bCs/>
          <w:lang w:val="en-GB"/>
        </w:rPr>
        <w:t xml:space="preserve"> (HCPI 62/2010, unreported, 11 May 2011), in which the principles governing the issue of causation and quantification of loss in a case where there were pre-existing conditions on the part of the claimant had been summarised as follows:</w:t>
      </w:r>
    </w:p>
    <w:p w:rsidR="00D37677" w:rsidRDefault="00D37677" w:rsidP="00D37677">
      <w:pPr>
        <w:pStyle w:val="ListParagraph"/>
        <w:rPr>
          <w:bCs/>
          <w:lang w:val="en-GB"/>
        </w:rPr>
      </w:pPr>
    </w:p>
    <w:p w:rsidR="00D37677" w:rsidRPr="00D37677" w:rsidRDefault="00D37677" w:rsidP="00D37677">
      <w:pPr>
        <w:widowControl w:val="0"/>
        <w:tabs>
          <w:tab w:val="clear" w:pos="1440"/>
          <w:tab w:val="clear" w:pos="4320"/>
          <w:tab w:val="clear" w:pos="9072"/>
          <w:tab w:val="num" w:pos="2160"/>
        </w:tabs>
        <w:snapToGrid/>
        <w:ind w:left="2160" w:right="746" w:hanging="720"/>
        <w:jc w:val="both"/>
        <w:rPr>
          <w:rFonts w:eastAsia="PMingLiU"/>
          <w:sz w:val="24"/>
          <w:szCs w:val="24"/>
          <w:lang w:eastAsia="zh-TW"/>
        </w:rPr>
      </w:pPr>
      <w:r w:rsidRPr="00D37677">
        <w:rPr>
          <w:bCs/>
          <w:sz w:val="24"/>
          <w:szCs w:val="24"/>
          <w:lang w:val="en-GB"/>
        </w:rPr>
        <w:t xml:space="preserve">“(a) </w:t>
      </w:r>
      <w:r w:rsidRPr="00D37677">
        <w:rPr>
          <w:bCs/>
          <w:sz w:val="24"/>
          <w:szCs w:val="24"/>
          <w:lang w:val="en-GB"/>
        </w:rPr>
        <w:tab/>
      </w:r>
      <w:r w:rsidRPr="00D37677">
        <w:rPr>
          <w:rFonts w:eastAsia="PMingLiU" w:hint="eastAsia"/>
          <w:sz w:val="24"/>
          <w:szCs w:val="24"/>
          <w:lang w:eastAsia="zh-TW"/>
        </w:rPr>
        <w:t>The burden is on the p</w:t>
      </w:r>
      <w:r w:rsidRPr="00D37677">
        <w:rPr>
          <w:rFonts w:eastAsia="PMingLiU"/>
          <w:sz w:val="24"/>
          <w:szCs w:val="24"/>
          <w:lang w:eastAsia="zh-TW"/>
        </w:rPr>
        <w:t>laintiff</w:t>
      </w:r>
      <w:r w:rsidRPr="00D37677">
        <w:rPr>
          <w:rFonts w:eastAsia="PMingLiU" w:hint="eastAsia"/>
          <w:sz w:val="24"/>
          <w:szCs w:val="24"/>
          <w:lang w:eastAsia="zh-TW"/>
        </w:rPr>
        <w:t xml:space="preserve"> to establish on the balance of probabilities that the a</w:t>
      </w:r>
      <w:r w:rsidRPr="00D37677">
        <w:rPr>
          <w:rFonts w:eastAsia="PMingLiU"/>
          <w:sz w:val="24"/>
          <w:szCs w:val="24"/>
          <w:lang w:eastAsia="zh-TW"/>
        </w:rPr>
        <w:t>ccident caused or materially contributed to the loss and damages he has sustained</w:t>
      </w:r>
      <w:r w:rsidRPr="00D37677">
        <w:rPr>
          <w:rFonts w:eastAsia="PMingLiU" w:hint="eastAsia"/>
          <w:sz w:val="24"/>
          <w:szCs w:val="24"/>
          <w:lang w:eastAsia="zh-TW"/>
        </w:rPr>
        <w:t xml:space="preserve"> (see </w:t>
      </w:r>
      <w:r w:rsidRPr="00D37677">
        <w:rPr>
          <w:rFonts w:eastAsia="PMingLiU" w:hint="eastAsia"/>
          <w:i/>
          <w:sz w:val="24"/>
          <w:szCs w:val="24"/>
          <w:lang w:eastAsia="zh-TW"/>
        </w:rPr>
        <w:t>C</w:t>
      </w:r>
      <w:r w:rsidRPr="00D37677">
        <w:rPr>
          <w:rFonts w:hint="eastAsia"/>
          <w:i/>
          <w:sz w:val="24"/>
          <w:szCs w:val="24"/>
        </w:rPr>
        <w:t>MY</w:t>
      </w:r>
      <w:r w:rsidRPr="00D37677">
        <w:rPr>
          <w:rFonts w:eastAsia="PMingLiU" w:hint="eastAsia"/>
          <w:i/>
          <w:sz w:val="24"/>
          <w:szCs w:val="24"/>
          <w:lang w:eastAsia="zh-TW"/>
        </w:rPr>
        <w:t xml:space="preserve"> v Tam Siu Wing</w:t>
      </w:r>
      <w:r w:rsidRPr="00D37677">
        <w:rPr>
          <w:rFonts w:eastAsia="PMingLiU" w:hint="eastAsia"/>
          <w:sz w:val="24"/>
          <w:szCs w:val="24"/>
          <w:lang w:eastAsia="zh-TW"/>
        </w:rPr>
        <w:t xml:space="preserve"> [2008] 4 HKLRD 604, 613). </w:t>
      </w:r>
    </w:p>
    <w:p w:rsidR="00D37677" w:rsidRPr="00D37677" w:rsidRDefault="00D37677" w:rsidP="00D37677">
      <w:pPr>
        <w:widowControl w:val="0"/>
        <w:tabs>
          <w:tab w:val="clear" w:pos="1440"/>
          <w:tab w:val="clear" w:pos="4320"/>
          <w:tab w:val="clear" w:pos="9072"/>
          <w:tab w:val="num" w:pos="2160"/>
        </w:tabs>
        <w:snapToGrid/>
        <w:ind w:left="2160" w:right="746" w:hanging="720"/>
        <w:jc w:val="both"/>
        <w:rPr>
          <w:rFonts w:eastAsia="PMingLiU"/>
          <w:sz w:val="24"/>
          <w:szCs w:val="24"/>
          <w:lang w:eastAsia="zh-TW"/>
        </w:rPr>
      </w:pPr>
    </w:p>
    <w:p w:rsidR="00D37677" w:rsidRPr="00D37677" w:rsidRDefault="00D37677" w:rsidP="00D37677">
      <w:pPr>
        <w:widowControl w:val="0"/>
        <w:tabs>
          <w:tab w:val="clear" w:pos="1440"/>
          <w:tab w:val="clear" w:pos="4320"/>
          <w:tab w:val="clear" w:pos="9072"/>
          <w:tab w:val="num" w:pos="2160"/>
        </w:tabs>
        <w:snapToGrid/>
        <w:ind w:left="2160" w:right="746" w:hanging="720"/>
        <w:jc w:val="both"/>
        <w:rPr>
          <w:rFonts w:eastAsia="PMingLiU"/>
          <w:sz w:val="24"/>
          <w:szCs w:val="24"/>
          <w:lang w:eastAsia="zh-TW"/>
        </w:rPr>
      </w:pPr>
      <w:r w:rsidRPr="00D37677">
        <w:rPr>
          <w:rFonts w:eastAsia="PMingLiU"/>
          <w:sz w:val="24"/>
          <w:szCs w:val="24"/>
          <w:lang w:eastAsia="zh-TW"/>
        </w:rPr>
        <w:t>(b)</w:t>
      </w:r>
      <w:r w:rsidRPr="00D37677">
        <w:rPr>
          <w:rFonts w:eastAsia="PMingLiU"/>
          <w:sz w:val="24"/>
          <w:szCs w:val="24"/>
          <w:lang w:eastAsia="zh-TW"/>
        </w:rPr>
        <w:tab/>
      </w:r>
      <w:r w:rsidRPr="00D37677">
        <w:rPr>
          <w:rFonts w:eastAsia="PMingLiU" w:hint="eastAsia"/>
          <w:sz w:val="24"/>
          <w:szCs w:val="24"/>
          <w:lang w:eastAsia="zh-TW"/>
        </w:rPr>
        <w:t>The law</w:t>
      </w:r>
      <w:r w:rsidRPr="00D37677">
        <w:rPr>
          <w:rFonts w:eastAsia="PMingLiU"/>
          <w:sz w:val="24"/>
          <w:szCs w:val="24"/>
          <w:lang w:eastAsia="zh-TW"/>
        </w:rPr>
        <w:t>’</w:t>
      </w:r>
      <w:r w:rsidRPr="00D37677">
        <w:rPr>
          <w:rFonts w:eastAsia="PMingLiU" w:hint="eastAsia"/>
          <w:sz w:val="24"/>
          <w:szCs w:val="24"/>
          <w:lang w:eastAsia="zh-TW"/>
        </w:rPr>
        <w:t xml:space="preserve">s approach to causation is pragmatic where there are several concurrent factors operating to cause injury (see </w:t>
      </w:r>
      <w:r w:rsidRPr="00D37677">
        <w:rPr>
          <w:rFonts w:eastAsia="PMingLiU" w:hint="eastAsia"/>
          <w:i/>
          <w:sz w:val="24"/>
          <w:szCs w:val="24"/>
          <w:lang w:eastAsia="zh-TW"/>
        </w:rPr>
        <w:t>Lee Kin</w:t>
      </w:r>
      <w:r w:rsidRPr="00D37677">
        <w:rPr>
          <w:rFonts w:hint="eastAsia"/>
          <w:i/>
          <w:sz w:val="24"/>
          <w:szCs w:val="24"/>
        </w:rPr>
        <w:t>-k</w:t>
      </w:r>
      <w:r w:rsidRPr="00D37677">
        <w:rPr>
          <w:rFonts w:eastAsia="PMingLiU" w:hint="eastAsia"/>
          <w:i/>
          <w:sz w:val="24"/>
          <w:szCs w:val="24"/>
          <w:lang w:eastAsia="zh-TW"/>
        </w:rPr>
        <w:t>ai, a patient by his father and next friend Li Wah v Ocean Tramping Co L</w:t>
      </w:r>
      <w:r w:rsidRPr="00D37677">
        <w:rPr>
          <w:rFonts w:hint="eastAsia"/>
          <w:i/>
          <w:sz w:val="24"/>
          <w:szCs w:val="24"/>
        </w:rPr>
        <w:t>td</w:t>
      </w:r>
      <w:r w:rsidRPr="00D37677">
        <w:rPr>
          <w:rFonts w:eastAsia="PMingLiU" w:hint="eastAsia"/>
          <w:i/>
          <w:sz w:val="24"/>
          <w:szCs w:val="24"/>
          <w:lang w:eastAsia="zh-TW"/>
        </w:rPr>
        <w:t xml:space="preserve"> t</w:t>
      </w:r>
      <w:r w:rsidRPr="00D37677">
        <w:rPr>
          <w:rFonts w:hint="eastAsia"/>
          <w:i/>
          <w:sz w:val="24"/>
          <w:szCs w:val="24"/>
        </w:rPr>
        <w:t>/a</w:t>
      </w:r>
      <w:r w:rsidRPr="00D37677">
        <w:rPr>
          <w:rFonts w:eastAsia="PMingLiU" w:hint="eastAsia"/>
          <w:i/>
          <w:sz w:val="24"/>
          <w:szCs w:val="24"/>
          <w:lang w:eastAsia="zh-TW"/>
        </w:rPr>
        <w:t xml:space="preserve"> Ocean Tramping Workshop</w:t>
      </w:r>
      <w:r w:rsidRPr="00D37677">
        <w:rPr>
          <w:rFonts w:eastAsia="PMingLiU" w:hint="eastAsia"/>
          <w:sz w:val="24"/>
          <w:szCs w:val="24"/>
          <w:lang w:eastAsia="zh-TW"/>
        </w:rPr>
        <w:t xml:space="preserve"> [1991] 2 HKLR 232, 236). </w:t>
      </w:r>
      <w:r w:rsidRPr="00D37677">
        <w:rPr>
          <w:rFonts w:hint="eastAsia"/>
          <w:sz w:val="24"/>
          <w:szCs w:val="24"/>
        </w:rPr>
        <w:t xml:space="preserve"> </w:t>
      </w:r>
      <w:r w:rsidRPr="00D37677">
        <w:rPr>
          <w:rFonts w:eastAsia="PMingLiU" w:hint="eastAsia"/>
          <w:sz w:val="24"/>
          <w:szCs w:val="24"/>
          <w:lang w:eastAsia="zh-TW"/>
        </w:rPr>
        <w:t>A material contribution to the outcome is sufficient to impose liability for that outcome.</w:t>
      </w:r>
      <w:r w:rsidRPr="00D37677">
        <w:rPr>
          <w:rFonts w:eastAsia="PMingLiU"/>
          <w:sz w:val="24"/>
          <w:szCs w:val="24"/>
          <w:lang w:eastAsia="zh-TW"/>
        </w:rPr>
        <w:t xml:space="preserve"> </w:t>
      </w:r>
      <w:r w:rsidRPr="00D37677">
        <w:rPr>
          <w:rFonts w:hint="eastAsia"/>
          <w:sz w:val="24"/>
          <w:szCs w:val="24"/>
        </w:rPr>
        <w:t xml:space="preserve"> </w:t>
      </w:r>
      <w:r w:rsidRPr="00D37677">
        <w:rPr>
          <w:rFonts w:eastAsia="PMingLiU" w:hint="eastAsia"/>
          <w:sz w:val="24"/>
          <w:szCs w:val="24"/>
          <w:lang w:eastAsia="zh-TW"/>
        </w:rPr>
        <w:t xml:space="preserve">A contribution which does not fall within the exception </w:t>
      </w:r>
      <w:r w:rsidRPr="00D37677">
        <w:rPr>
          <w:rFonts w:eastAsia="PMingLiU" w:hint="eastAsia"/>
          <w:i/>
          <w:sz w:val="24"/>
          <w:szCs w:val="24"/>
          <w:lang w:eastAsia="zh-TW"/>
        </w:rPr>
        <w:t>de minimus non curat lex</w:t>
      </w:r>
      <w:r w:rsidRPr="00D37677">
        <w:rPr>
          <w:rFonts w:eastAsia="PMingLiU" w:hint="eastAsia"/>
          <w:sz w:val="24"/>
          <w:szCs w:val="24"/>
          <w:lang w:eastAsia="zh-TW"/>
        </w:rPr>
        <w:t xml:space="preserve"> must be material; and a cause is sufficient, it does not need to be the sole cause (see </w:t>
      </w:r>
      <w:r w:rsidRPr="00D37677">
        <w:rPr>
          <w:rFonts w:eastAsia="PMingLiU" w:hint="eastAsia"/>
          <w:i/>
          <w:sz w:val="24"/>
          <w:szCs w:val="24"/>
          <w:lang w:eastAsia="zh-TW"/>
        </w:rPr>
        <w:t>C</w:t>
      </w:r>
      <w:r w:rsidRPr="00D37677">
        <w:rPr>
          <w:rFonts w:hint="eastAsia"/>
          <w:i/>
          <w:sz w:val="24"/>
          <w:szCs w:val="24"/>
        </w:rPr>
        <w:t>MY</w:t>
      </w:r>
      <w:r w:rsidRPr="00D37677">
        <w:rPr>
          <w:rFonts w:eastAsia="PMingLiU" w:hint="eastAsia"/>
          <w:sz w:val="24"/>
          <w:szCs w:val="24"/>
          <w:lang w:eastAsia="zh-TW"/>
        </w:rPr>
        <w:t xml:space="preserve"> at p.612).</w:t>
      </w:r>
    </w:p>
    <w:p w:rsidR="00D37677" w:rsidRPr="00D37677" w:rsidRDefault="00D37677" w:rsidP="00D37677">
      <w:pPr>
        <w:widowControl w:val="0"/>
        <w:tabs>
          <w:tab w:val="clear" w:pos="1440"/>
          <w:tab w:val="clear" w:pos="4320"/>
          <w:tab w:val="clear" w:pos="9072"/>
          <w:tab w:val="num" w:pos="2160"/>
        </w:tabs>
        <w:snapToGrid/>
        <w:ind w:left="2160" w:right="746" w:hanging="720"/>
        <w:jc w:val="both"/>
        <w:rPr>
          <w:rFonts w:eastAsia="PMingLiU"/>
          <w:sz w:val="24"/>
          <w:szCs w:val="24"/>
          <w:lang w:eastAsia="zh-TW"/>
        </w:rPr>
      </w:pPr>
    </w:p>
    <w:p w:rsidR="00D37677" w:rsidRPr="00D37677" w:rsidRDefault="00D37677" w:rsidP="00D37677">
      <w:pPr>
        <w:widowControl w:val="0"/>
        <w:tabs>
          <w:tab w:val="clear" w:pos="1440"/>
          <w:tab w:val="clear" w:pos="4320"/>
          <w:tab w:val="clear" w:pos="9072"/>
          <w:tab w:val="num" w:pos="2160"/>
        </w:tabs>
        <w:snapToGrid/>
        <w:ind w:left="2160" w:right="746" w:hanging="720"/>
        <w:jc w:val="both"/>
        <w:rPr>
          <w:rFonts w:eastAsia="PMingLiU"/>
          <w:sz w:val="24"/>
          <w:szCs w:val="24"/>
          <w:lang w:eastAsia="zh-TW"/>
        </w:rPr>
      </w:pPr>
      <w:r w:rsidRPr="00D37677">
        <w:rPr>
          <w:rFonts w:eastAsia="PMingLiU"/>
          <w:sz w:val="24"/>
          <w:szCs w:val="24"/>
          <w:lang w:eastAsia="zh-TW"/>
        </w:rPr>
        <w:t>(c)</w:t>
      </w:r>
      <w:r w:rsidRPr="00D37677">
        <w:rPr>
          <w:rFonts w:eastAsia="PMingLiU"/>
          <w:sz w:val="24"/>
          <w:szCs w:val="24"/>
          <w:lang w:eastAsia="zh-TW"/>
        </w:rPr>
        <w:tab/>
      </w:r>
      <w:r w:rsidRPr="00D37677">
        <w:rPr>
          <w:rFonts w:eastAsia="PMingLiU" w:hint="eastAsia"/>
          <w:sz w:val="24"/>
          <w:szCs w:val="24"/>
          <w:lang w:eastAsia="zh-TW"/>
        </w:rPr>
        <w:t xml:space="preserve">Causation is essentially a matter for the judge and not for the doctors. </w:t>
      </w:r>
      <w:r w:rsidRPr="00D37677">
        <w:rPr>
          <w:rFonts w:hint="eastAsia"/>
          <w:sz w:val="24"/>
          <w:szCs w:val="24"/>
        </w:rPr>
        <w:t xml:space="preserve"> </w:t>
      </w:r>
      <w:r w:rsidRPr="00D37677">
        <w:rPr>
          <w:rFonts w:eastAsia="PMingLiU" w:hint="eastAsia"/>
          <w:sz w:val="24"/>
          <w:szCs w:val="24"/>
          <w:lang w:eastAsia="zh-TW"/>
        </w:rPr>
        <w:t xml:space="preserve">The judge will be assisted by the </w:t>
      </w:r>
      <w:r w:rsidRPr="00D37677">
        <w:rPr>
          <w:rFonts w:eastAsia="PMingLiU"/>
          <w:sz w:val="24"/>
          <w:szCs w:val="24"/>
          <w:lang w:eastAsia="zh-TW"/>
        </w:rPr>
        <w:t>medical</w:t>
      </w:r>
      <w:r w:rsidRPr="00D37677">
        <w:rPr>
          <w:rFonts w:eastAsia="PMingLiU" w:hint="eastAsia"/>
          <w:sz w:val="24"/>
          <w:szCs w:val="24"/>
          <w:lang w:eastAsia="zh-TW"/>
        </w:rPr>
        <w:t xml:space="preserve"> evidence but is not bound by it; he is not confined to those matters which the </w:t>
      </w:r>
      <w:r w:rsidRPr="00D37677">
        <w:rPr>
          <w:rFonts w:eastAsia="PMingLiU"/>
          <w:sz w:val="24"/>
          <w:szCs w:val="24"/>
          <w:lang w:eastAsia="zh-TW"/>
        </w:rPr>
        <w:t>doctors</w:t>
      </w:r>
      <w:r w:rsidRPr="00D37677">
        <w:rPr>
          <w:rFonts w:eastAsia="PMingLiU" w:hint="eastAsia"/>
          <w:sz w:val="24"/>
          <w:szCs w:val="24"/>
          <w:lang w:eastAsia="zh-TW"/>
        </w:rPr>
        <w:t xml:space="preserve"> may individually have picked out in their consulting rooms.</w:t>
      </w:r>
      <w:r w:rsidRPr="00D37677">
        <w:rPr>
          <w:rFonts w:hint="eastAsia"/>
          <w:sz w:val="24"/>
          <w:szCs w:val="24"/>
        </w:rPr>
        <w:t xml:space="preserve"> </w:t>
      </w:r>
      <w:r w:rsidRPr="00D37677">
        <w:rPr>
          <w:rFonts w:eastAsia="PMingLiU" w:hint="eastAsia"/>
          <w:sz w:val="24"/>
          <w:szCs w:val="24"/>
          <w:lang w:eastAsia="zh-TW"/>
        </w:rPr>
        <w:t xml:space="preserve"> It is important to bear in mind that law and medicine apply different standards.</w:t>
      </w:r>
      <w:r w:rsidRPr="00D37677">
        <w:rPr>
          <w:rFonts w:hint="eastAsia"/>
          <w:sz w:val="24"/>
          <w:szCs w:val="24"/>
        </w:rPr>
        <w:t xml:space="preserve"> </w:t>
      </w:r>
      <w:r w:rsidRPr="00D37677">
        <w:rPr>
          <w:rFonts w:eastAsia="PMingLiU" w:hint="eastAsia"/>
          <w:sz w:val="24"/>
          <w:szCs w:val="24"/>
          <w:lang w:eastAsia="zh-TW"/>
        </w:rPr>
        <w:t xml:space="preserve"> </w:t>
      </w:r>
      <w:r w:rsidRPr="00D37677">
        <w:rPr>
          <w:rFonts w:eastAsia="PMingLiU"/>
          <w:sz w:val="24"/>
          <w:szCs w:val="24"/>
          <w:lang w:eastAsia="zh-TW"/>
        </w:rPr>
        <w:t>I</w:t>
      </w:r>
      <w:r w:rsidRPr="00D37677">
        <w:rPr>
          <w:rFonts w:eastAsia="PMingLiU" w:hint="eastAsia"/>
          <w:sz w:val="24"/>
          <w:szCs w:val="24"/>
          <w:lang w:eastAsia="zh-TW"/>
        </w:rPr>
        <w:t xml:space="preserve">n law, there is a causal connection if it is shown on the balance of probabilities that the accident is a substantially contributing cause of the </w:t>
      </w:r>
      <w:r w:rsidRPr="00D37677">
        <w:rPr>
          <w:rFonts w:eastAsia="PMingLiU"/>
          <w:sz w:val="24"/>
          <w:szCs w:val="24"/>
          <w:lang w:eastAsia="zh-TW"/>
        </w:rPr>
        <w:t>injury.</w:t>
      </w:r>
      <w:r w:rsidRPr="00D37677">
        <w:rPr>
          <w:rFonts w:eastAsia="PMingLiU" w:hint="eastAsia"/>
          <w:sz w:val="24"/>
          <w:szCs w:val="24"/>
          <w:lang w:eastAsia="zh-TW"/>
        </w:rPr>
        <w:t xml:space="preserve"> </w:t>
      </w:r>
      <w:r w:rsidRPr="00D37677">
        <w:rPr>
          <w:rFonts w:hint="eastAsia"/>
          <w:sz w:val="24"/>
          <w:szCs w:val="24"/>
        </w:rPr>
        <w:t xml:space="preserve"> </w:t>
      </w:r>
      <w:r w:rsidRPr="00D37677">
        <w:rPr>
          <w:rFonts w:eastAsia="PMingLiU" w:hint="eastAsia"/>
          <w:sz w:val="24"/>
          <w:szCs w:val="24"/>
          <w:lang w:eastAsia="zh-TW"/>
        </w:rPr>
        <w:t xml:space="preserve">On the other hand, the doctors </w:t>
      </w:r>
      <w:r w:rsidRPr="00D37677">
        <w:rPr>
          <w:rFonts w:eastAsia="PMingLiU"/>
          <w:sz w:val="24"/>
          <w:szCs w:val="24"/>
          <w:lang w:eastAsia="zh-TW"/>
        </w:rPr>
        <w:t>practice</w:t>
      </w:r>
      <w:r w:rsidRPr="00D37677">
        <w:rPr>
          <w:rFonts w:eastAsia="PMingLiU" w:hint="eastAsia"/>
          <w:sz w:val="24"/>
          <w:szCs w:val="24"/>
          <w:lang w:eastAsia="zh-TW"/>
        </w:rPr>
        <w:t xml:space="preserve"> the science of aetiology and look for </w:t>
      </w:r>
      <w:r w:rsidR="00C422CB">
        <w:rPr>
          <w:rFonts w:eastAsia="PMingLiU"/>
          <w:sz w:val="24"/>
          <w:szCs w:val="24"/>
          <w:lang w:eastAsia="zh-TW"/>
        </w:rPr>
        <w:t>‘</w:t>
      </w:r>
      <w:r w:rsidRPr="00D37677">
        <w:rPr>
          <w:rFonts w:eastAsia="PMingLiU" w:hint="eastAsia"/>
          <w:sz w:val="24"/>
          <w:szCs w:val="24"/>
          <w:lang w:eastAsia="zh-TW"/>
        </w:rPr>
        <w:t>clinical cause</w:t>
      </w:r>
      <w:r w:rsidR="00C422CB">
        <w:rPr>
          <w:rFonts w:eastAsia="PMingLiU"/>
          <w:sz w:val="24"/>
          <w:szCs w:val="24"/>
          <w:lang w:eastAsia="zh-TW"/>
        </w:rPr>
        <w:t>’</w:t>
      </w:r>
      <w:r w:rsidRPr="00D37677">
        <w:rPr>
          <w:rFonts w:eastAsia="PMingLiU" w:hint="eastAsia"/>
          <w:sz w:val="24"/>
          <w:szCs w:val="24"/>
          <w:lang w:eastAsia="zh-TW"/>
        </w:rPr>
        <w:t xml:space="preserve"> or </w:t>
      </w:r>
      <w:r w:rsidR="00C422CB">
        <w:rPr>
          <w:rFonts w:eastAsia="PMingLiU"/>
          <w:sz w:val="24"/>
          <w:szCs w:val="24"/>
          <w:lang w:eastAsia="zh-TW"/>
        </w:rPr>
        <w:t>‘</w:t>
      </w:r>
      <w:r w:rsidRPr="00D37677">
        <w:rPr>
          <w:rFonts w:eastAsia="PMingLiU" w:hint="eastAsia"/>
          <w:sz w:val="24"/>
          <w:szCs w:val="24"/>
          <w:lang w:eastAsia="zh-TW"/>
        </w:rPr>
        <w:t>irrefragable chain of causation</w:t>
      </w:r>
      <w:r w:rsidR="00C422CB">
        <w:rPr>
          <w:rFonts w:eastAsia="PMingLiU"/>
          <w:sz w:val="24"/>
          <w:szCs w:val="24"/>
          <w:lang w:eastAsia="zh-TW"/>
        </w:rPr>
        <w:t>’</w:t>
      </w:r>
      <w:r w:rsidRPr="00D37677">
        <w:rPr>
          <w:rFonts w:eastAsia="PMingLiU" w:hint="eastAsia"/>
          <w:sz w:val="24"/>
          <w:szCs w:val="24"/>
          <w:lang w:eastAsia="zh-TW"/>
        </w:rPr>
        <w:t xml:space="preserve"> which is to be proved </w:t>
      </w:r>
      <w:r w:rsidRPr="00D37677">
        <w:rPr>
          <w:rFonts w:eastAsia="PMingLiU"/>
          <w:sz w:val="24"/>
          <w:szCs w:val="24"/>
          <w:lang w:eastAsia="zh-TW"/>
        </w:rPr>
        <w:t>beyond</w:t>
      </w:r>
      <w:r w:rsidRPr="00D37677">
        <w:rPr>
          <w:rFonts w:eastAsia="PMingLiU" w:hint="eastAsia"/>
          <w:sz w:val="24"/>
          <w:szCs w:val="24"/>
          <w:lang w:eastAsia="zh-TW"/>
        </w:rPr>
        <w:t xml:space="preserve"> reasonable doubt or beyond any doubt (see </w:t>
      </w:r>
      <w:r w:rsidRPr="00D37677">
        <w:rPr>
          <w:rFonts w:eastAsia="PMingLiU" w:hint="eastAsia"/>
          <w:i/>
          <w:sz w:val="24"/>
          <w:szCs w:val="24"/>
          <w:lang w:eastAsia="zh-TW"/>
        </w:rPr>
        <w:t>Lee Kin</w:t>
      </w:r>
      <w:r w:rsidRPr="00D37677">
        <w:rPr>
          <w:rFonts w:hint="eastAsia"/>
          <w:i/>
          <w:sz w:val="24"/>
          <w:szCs w:val="24"/>
        </w:rPr>
        <w:t>-k</w:t>
      </w:r>
      <w:r w:rsidRPr="00D37677">
        <w:rPr>
          <w:rFonts w:eastAsia="PMingLiU" w:hint="eastAsia"/>
          <w:i/>
          <w:sz w:val="24"/>
          <w:szCs w:val="24"/>
          <w:lang w:eastAsia="zh-TW"/>
        </w:rPr>
        <w:t xml:space="preserve">ai, a patient by his father and next friend Li Wah </w:t>
      </w:r>
      <w:r w:rsidRPr="00D37677">
        <w:rPr>
          <w:rFonts w:eastAsia="PMingLiU" w:hint="eastAsia"/>
          <w:sz w:val="24"/>
          <w:szCs w:val="24"/>
          <w:lang w:eastAsia="zh-TW"/>
        </w:rPr>
        <w:t xml:space="preserve">at pp.235-236, </w:t>
      </w:r>
      <w:r w:rsidRPr="00D37677">
        <w:rPr>
          <w:rFonts w:eastAsia="PMingLiU" w:hint="eastAsia"/>
          <w:i/>
          <w:sz w:val="24"/>
          <w:szCs w:val="24"/>
          <w:lang w:eastAsia="zh-TW"/>
        </w:rPr>
        <w:t>Lee Sau Keung v Maxcredit Engineering L</w:t>
      </w:r>
      <w:r w:rsidRPr="00D37677">
        <w:rPr>
          <w:rFonts w:hint="eastAsia"/>
          <w:i/>
          <w:sz w:val="24"/>
          <w:szCs w:val="24"/>
        </w:rPr>
        <w:t>td</w:t>
      </w:r>
      <w:r w:rsidRPr="00D37677">
        <w:rPr>
          <w:rFonts w:eastAsia="PMingLiU" w:hint="eastAsia"/>
          <w:i/>
          <w:sz w:val="24"/>
          <w:szCs w:val="24"/>
          <w:lang w:eastAsia="zh-TW"/>
        </w:rPr>
        <w:t xml:space="preserve"> &amp; anor</w:t>
      </w:r>
      <w:r w:rsidRPr="00D37677">
        <w:rPr>
          <w:rFonts w:eastAsia="PMingLiU" w:hint="eastAsia"/>
          <w:sz w:val="24"/>
          <w:szCs w:val="24"/>
          <w:lang w:eastAsia="zh-TW"/>
        </w:rPr>
        <w:t xml:space="preserve"> [2004] 1 HKC 434, 450, and </w:t>
      </w:r>
      <w:r w:rsidRPr="00D37677">
        <w:rPr>
          <w:rFonts w:eastAsia="PMingLiU" w:hint="eastAsia"/>
          <w:i/>
          <w:sz w:val="24"/>
          <w:szCs w:val="24"/>
          <w:lang w:eastAsia="zh-TW"/>
        </w:rPr>
        <w:t>Ansar Mohammad v Global Legend Transportation Limited</w:t>
      </w:r>
      <w:r w:rsidRPr="00D37677">
        <w:rPr>
          <w:rFonts w:eastAsia="PMingLiU" w:hint="eastAsia"/>
          <w:sz w:val="24"/>
          <w:szCs w:val="24"/>
          <w:lang w:eastAsia="zh-TW"/>
        </w:rPr>
        <w:t xml:space="preserve"> CACV</w:t>
      </w:r>
      <w:r w:rsidRPr="00D37677">
        <w:rPr>
          <w:rFonts w:hint="eastAsia"/>
          <w:sz w:val="24"/>
          <w:szCs w:val="24"/>
        </w:rPr>
        <w:t xml:space="preserve"> </w:t>
      </w:r>
      <w:r w:rsidRPr="00D37677">
        <w:rPr>
          <w:rFonts w:eastAsia="PMingLiU" w:hint="eastAsia"/>
          <w:sz w:val="24"/>
          <w:szCs w:val="24"/>
          <w:lang w:eastAsia="zh-TW"/>
        </w:rPr>
        <w:t>162/2010 (unreported, 24 March 2011) at para.22(2)).</w:t>
      </w:r>
    </w:p>
    <w:p w:rsidR="00D37677" w:rsidRPr="00D37677" w:rsidRDefault="00D37677" w:rsidP="00D37677">
      <w:pPr>
        <w:widowControl w:val="0"/>
        <w:tabs>
          <w:tab w:val="clear" w:pos="1440"/>
          <w:tab w:val="clear" w:pos="4320"/>
          <w:tab w:val="clear" w:pos="9072"/>
          <w:tab w:val="num" w:pos="2160"/>
        </w:tabs>
        <w:snapToGrid/>
        <w:ind w:left="2160" w:right="746" w:hanging="720"/>
        <w:jc w:val="both"/>
        <w:rPr>
          <w:rFonts w:eastAsia="PMingLiU"/>
          <w:sz w:val="24"/>
          <w:szCs w:val="24"/>
          <w:lang w:eastAsia="zh-TW"/>
        </w:rPr>
      </w:pPr>
    </w:p>
    <w:p w:rsidR="00D37677" w:rsidRPr="00D37677" w:rsidRDefault="00D37677" w:rsidP="00D37677">
      <w:pPr>
        <w:widowControl w:val="0"/>
        <w:tabs>
          <w:tab w:val="clear" w:pos="1440"/>
          <w:tab w:val="clear" w:pos="4320"/>
          <w:tab w:val="clear" w:pos="9072"/>
          <w:tab w:val="num" w:pos="2160"/>
        </w:tabs>
        <w:snapToGrid/>
        <w:ind w:left="2160" w:right="746" w:hanging="720"/>
        <w:jc w:val="both"/>
        <w:rPr>
          <w:rFonts w:eastAsia="PMingLiU"/>
          <w:sz w:val="24"/>
          <w:szCs w:val="24"/>
          <w:lang w:eastAsia="zh-TW"/>
        </w:rPr>
      </w:pPr>
      <w:r w:rsidRPr="00D37677">
        <w:rPr>
          <w:rFonts w:eastAsia="PMingLiU"/>
          <w:sz w:val="24"/>
          <w:szCs w:val="24"/>
          <w:lang w:eastAsia="zh-TW"/>
        </w:rPr>
        <w:t>(d)</w:t>
      </w:r>
      <w:r w:rsidRPr="00D37677">
        <w:rPr>
          <w:rFonts w:eastAsia="PMingLiU"/>
          <w:sz w:val="24"/>
          <w:szCs w:val="24"/>
          <w:lang w:eastAsia="zh-TW"/>
        </w:rPr>
        <w:tab/>
      </w:r>
      <w:r w:rsidRPr="00D37677">
        <w:rPr>
          <w:rFonts w:eastAsia="PMingLiU" w:hint="eastAsia"/>
          <w:sz w:val="24"/>
          <w:szCs w:val="24"/>
          <w:lang w:eastAsia="zh-TW"/>
        </w:rPr>
        <w:t>The wrongdoer must take his victim as he finds him so that the wrongdoer remains liable even though the severity or extent of the damage has been increased due to the victim</w:t>
      </w:r>
      <w:r w:rsidRPr="00D37677">
        <w:rPr>
          <w:rFonts w:eastAsia="PMingLiU"/>
          <w:sz w:val="24"/>
          <w:szCs w:val="24"/>
          <w:lang w:eastAsia="zh-TW"/>
        </w:rPr>
        <w:t>’</w:t>
      </w:r>
      <w:r w:rsidRPr="00D37677">
        <w:rPr>
          <w:rFonts w:eastAsia="PMingLiU" w:hint="eastAsia"/>
          <w:sz w:val="24"/>
          <w:szCs w:val="24"/>
          <w:lang w:eastAsia="zh-TW"/>
        </w:rPr>
        <w:t xml:space="preserve">s </w:t>
      </w:r>
      <w:r w:rsidRPr="00D37677">
        <w:rPr>
          <w:rFonts w:eastAsia="PMingLiU" w:hint="eastAsia"/>
          <w:i/>
          <w:sz w:val="24"/>
          <w:szCs w:val="24"/>
          <w:lang w:eastAsia="zh-TW"/>
        </w:rPr>
        <w:t>pre-</w:t>
      </w:r>
      <w:r w:rsidRPr="00D37677">
        <w:rPr>
          <w:rFonts w:eastAsia="PMingLiU" w:hint="eastAsia"/>
          <w:sz w:val="24"/>
          <w:szCs w:val="24"/>
          <w:lang w:eastAsia="zh-TW"/>
        </w:rPr>
        <w:t>existing weakness or susceptibility to harm.</w:t>
      </w:r>
      <w:r w:rsidRPr="00D37677">
        <w:rPr>
          <w:rFonts w:hint="eastAsia"/>
          <w:sz w:val="24"/>
          <w:szCs w:val="24"/>
        </w:rPr>
        <w:t xml:space="preserve"> </w:t>
      </w:r>
      <w:r w:rsidRPr="00D37677">
        <w:rPr>
          <w:rFonts w:eastAsia="PMingLiU" w:hint="eastAsia"/>
          <w:sz w:val="24"/>
          <w:szCs w:val="24"/>
          <w:lang w:eastAsia="zh-TW"/>
        </w:rPr>
        <w:t xml:space="preserve"> This </w:t>
      </w:r>
      <w:r w:rsidR="00C422CB">
        <w:rPr>
          <w:rFonts w:eastAsia="PMingLiU"/>
          <w:sz w:val="24"/>
          <w:szCs w:val="24"/>
          <w:lang w:eastAsia="zh-TW"/>
        </w:rPr>
        <w:t>‘</w:t>
      </w:r>
      <w:r w:rsidRPr="00D37677">
        <w:rPr>
          <w:rFonts w:eastAsia="PMingLiU" w:hint="eastAsia"/>
          <w:sz w:val="24"/>
          <w:szCs w:val="24"/>
          <w:lang w:eastAsia="zh-TW"/>
        </w:rPr>
        <w:t>thin skull</w:t>
      </w:r>
      <w:r w:rsidR="00C422CB">
        <w:rPr>
          <w:rFonts w:eastAsia="PMingLiU"/>
          <w:sz w:val="24"/>
          <w:szCs w:val="24"/>
          <w:lang w:eastAsia="zh-TW"/>
        </w:rPr>
        <w:t>’</w:t>
      </w:r>
      <w:r w:rsidRPr="00D37677">
        <w:rPr>
          <w:rFonts w:eastAsia="PMingLiU" w:hint="eastAsia"/>
          <w:sz w:val="24"/>
          <w:szCs w:val="24"/>
          <w:lang w:eastAsia="zh-TW"/>
        </w:rPr>
        <w:t xml:space="preserve"> rule (see </w:t>
      </w:r>
      <w:r w:rsidRPr="00D37677">
        <w:rPr>
          <w:rFonts w:eastAsia="PMingLiU" w:hint="eastAsia"/>
          <w:i/>
          <w:sz w:val="24"/>
          <w:szCs w:val="24"/>
          <w:lang w:eastAsia="zh-TW"/>
        </w:rPr>
        <w:t>Charlesworth &amp; Percy on Negligence</w:t>
      </w:r>
      <w:r w:rsidRPr="00D37677">
        <w:rPr>
          <w:rFonts w:eastAsia="PMingLiU" w:hint="eastAsia"/>
          <w:sz w:val="24"/>
          <w:szCs w:val="24"/>
          <w:lang w:eastAsia="zh-TW"/>
        </w:rPr>
        <w:t xml:space="preserve"> 12</w:t>
      </w:r>
      <w:r w:rsidRPr="00D37677">
        <w:rPr>
          <w:rFonts w:eastAsia="PMingLiU" w:hint="eastAsia"/>
          <w:sz w:val="24"/>
          <w:szCs w:val="24"/>
          <w:vertAlign w:val="superscript"/>
          <w:lang w:eastAsia="zh-TW"/>
        </w:rPr>
        <w:t>th</w:t>
      </w:r>
      <w:r w:rsidRPr="00D37677">
        <w:rPr>
          <w:rFonts w:eastAsia="PMingLiU" w:hint="eastAsia"/>
          <w:sz w:val="24"/>
          <w:szCs w:val="24"/>
          <w:lang w:eastAsia="zh-TW"/>
        </w:rPr>
        <w:t xml:space="preserve"> ed para.5-26 at p.350) extends to </w:t>
      </w:r>
      <w:r w:rsidR="00C422CB">
        <w:rPr>
          <w:rFonts w:eastAsia="PMingLiU"/>
          <w:sz w:val="24"/>
          <w:szCs w:val="24"/>
          <w:lang w:eastAsia="zh-TW"/>
        </w:rPr>
        <w:t>‘</w:t>
      </w:r>
      <w:r w:rsidRPr="00D37677">
        <w:rPr>
          <w:rFonts w:eastAsia="PMingLiU" w:hint="eastAsia"/>
          <w:sz w:val="24"/>
          <w:szCs w:val="24"/>
          <w:lang w:eastAsia="zh-TW"/>
        </w:rPr>
        <w:t>eggshell personality</w:t>
      </w:r>
      <w:r w:rsidR="00C422CB">
        <w:rPr>
          <w:rFonts w:eastAsia="PMingLiU"/>
          <w:sz w:val="24"/>
          <w:szCs w:val="24"/>
          <w:lang w:eastAsia="zh-TW"/>
        </w:rPr>
        <w:t>’</w:t>
      </w:r>
      <w:r w:rsidRPr="00D37677">
        <w:rPr>
          <w:rFonts w:eastAsia="PMingLiU" w:hint="eastAsia"/>
          <w:sz w:val="24"/>
          <w:szCs w:val="24"/>
          <w:lang w:eastAsia="zh-TW"/>
        </w:rPr>
        <w:t xml:space="preserve"> (see </w:t>
      </w:r>
      <w:r w:rsidRPr="00D37677">
        <w:rPr>
          <w:rFonts w:eastAsia="PMingLiU" w:hint="eastAsia"/>
          <w:i/>
          <w:sz w:val="24"/>
          <w:szCs w:val="24"/>
          <w:lang w:eastAsia="zh-TW"/>
        </w:rPr>
        <w:t>Charlesworth &amp; Percy on Negligence</w:t>
      </w:r>
      <w:r w:rsidRPr="00D37677">
        <w:rPr>
          <w:rFonts w:eastAsia="PMingLiU" w:hint="eastAsia"/>
          <w:sz w:val="24"/>
          <w:szCs w:val="24"/>
          <w:lang w:eastAsia="zh-TW"/>
        </w:rPr>
        <w:t xml:space="preserve"> 12</w:t>
      </w:r>
      <w:r w:rsidRPr="00D37677">
        <w:rPr>
          <w:rFonts w:eastAsia="PMingLiU" w:hint="eastAsia"/>
          <w:sz w:val="24"/>
          <w:szCs w:val="24"/>
          <w:vertAlign w:val="superscript"/>
          <w:lang w:eastAsia="zh-TW"/>
        </w:rPr>
        <w:t>th</w:t>
      </w:r>
      <w:r w:rsidRPr="00D37677">
        <w:rPr>
          <w:rFonts w:eastAsia="PMingLiU" w:hint="eastAsia"/>
          <w:sz w:val="24"/>
          <w:szCs w:val="24"/>
          <w:lang w:eastAsia="zh-TW"/>
        </w:rPr>
        <w:t xml:space="preserve"> ed paras.5-31 </w:t>
      </w:r>
      <w:r w:rsidRPr="00D37677">
        <w:rPr>
          <w:rFonts w:eastAsia="PMingLiU"/>
          <w:sz w:val="24"/>
          <w:szCs w:val="24"/>
          <w:lang w:eastAsia="zh-TW"/>
        </w:rPr>
        <w:t>–</w:t>
      </w:r>
      <w:r w:rsidRPr="00D37677">
        <w:rPr>
          <w:rFonts w:eastAsia="PMingLiU" w:hint="eastAsia"/>
          <w:sz w:val="24"/>
          <w:szCs w:val="24"/>
          <w:lang w:eastAsia="zh-TW"/>
        </w:rPr>
        <w:t xml:space="preserve"> 5-33 at pp.351-352, </w:t>
      </w:r>
      <w:r w:rsidRPr="00D37677">
        <w:rPr>
          <w:rFonts w:eastAsia="PMingLiU" w:hint="eastAsia"/>
          <w:i/>
          <w:sz w:val="24"/>
          <w:szCs w:val="24"/>
          <w:lang w:eastAsia="zh-TW"/>
        </w:rPr>
        <w:t>Lam Wing Ming v Dragages et Trauvaux Publics (HK) Ltd &amp; anor</w:t>
      </w:r>
      <w:r w:rsidRPr="00D37677">
        <w:rPr>
          <w:rFonts w:eastAsia="PMingLiU" w:hint="eastAsia"/>
          <w:sz w:val="24"/>
          <w:szCs w:val="24"/>
          <w:lang w:eastAsia="zh-TW"/>
        </w:rPr>
        <w:t xml:space="preserve"> HCPI</w:t>
      </w:r>
      <w:r w:rsidRPr="00D37677">
        <w:rPr>
          <w:rFonts w:hint="eastAsia"/>
          <w:sz w:val="24"/>
          <w:szCs w:val="24"/>
        </w:rPr>
        <w:t xml:space="preserve"> </w:t>
      </w:r>
      <w:r w:rsidRPr="00D37677">
        <w:rPr>
          <w:rFonts w:eastAsia="PMingLiU" w:hint="eastAsia"/>
          <w:sz w:val="24"/>
          <w:szCs w:val="24"/>
          <w:lang w:eastAsia="zh-TW"/>
        </w:rPr>
        <w:t>1090/1995, Master A Chung (as he then was) (unreported, 21 July 1998) at paras.14-17,</w:t>
      </w:r>
      <w:r w:rsidRPr="00D37677">
        <w:rPr>
          <w:rFonts w:hint="eastAsia"/>
          <w:sz w:val="24"/>
          <w:szCs w:val="24"/>
        </w:rPr>
        <w:t xml:space="preserve"> </w:t>
      </w:r>
      <w:r w:rsidRPr="00D37677">
        <w:rPr>
          <w:rFonts w:hint="eastAsia"/>
          <w:i/>
          <w:sz w:val="24"/>
          <w:szCs w:val="24"/>
        </w:rPr>
        <w:t>CMY</w:t>
      </w:r>
      <w:r w:rsidRPr="00D37677">
        <w:rPr>
          <w:rFonts w:eastAsia="PMingLiU" w:hint="eastAsia"/>
          <w:sz w:val="24"/>
          <w:szCs w:val="24"/>
          <w:lang w:eastAsia="zh-TW"/>
        </w:rPr>
        <w:t xml:space="preserve"> at pp.610-613 and </w:t>
      </w:r>
      <w:r w:rsidRPr="00D37677">
        <w:rPr>
          <w:rFonts w:eastAsia="PMingLiU" w:hint="eastAsia"/>
          <w:i/>
          <w:sz w:val="24"/>
          <w:szCs w:val="24"/>
          <w:lang w:eastAsia="zh-TW"/>
        </w:rPr>
        <w:t xml:space="preserve">Page v Smith </w:t>
      </w:r>
      <w:r w:rsidRPr="00D37677">
        <w:rPr>
          <w:rFonts w:eastAsia="PMingLiU" w:hint="eastAsia"/>
          <w:sz w:val="24"/>
          <w:szCs w:val="24"/>
          <w:lang w:eastAsia="zh-TW"/>
        </w:rPr>
        <w:t xml:space="preserve">[1995] 2 All ER 736). </w:t>
      </w:r>
      <w:r w:rsidRPr="00D37677">
        <w:rPr>
          <w:rFonts w:hint="eastAsia"/>
          <w:sz w:val="24"/>
          <w:szCs w:val="24"/>
        </w:rPr>
        <w:t xml:space="preserve"> </w:t>
      </w:r>
      <w:r w:rsidRPr="00D37677">
        <w:rPr>
          <w:rFonts w:eastAsia="PMingLiU" w:hint="eastAsia"/>
          <w:sz w:val="24"/>
          <w:szCs w:val="24"/>
          <w:lang w:eastAsia="zh-TW"/>
        </w:rPr>
        <w:t xml:space="preserve">Thus, if the primary victim has a </w:t>
      </w:r>
      <w:r w:rsidRPr="00D37677">
        <w:rPr>
          <w:rFonts w:eastAsia="PMingLiU" w:hint="eastAsia"/>
          <w:i/>
          <w:sz w:val="24"/>
          <w:szCs w:val="24"/>
          <w:lang w:eastAsia="zh-TW"/>
        </w:rPr>
        <w:t>pre-</w:t>
      </w:r>
      <w:r w:rsidRPr="00D37677">
        <w:rPr>
          <w:rFonts w:eastAsia="PMingLiU" w:hint="eastAsia"/>
          <w:sz w:val="24"/>
          <w:szCs w:val="24"/>
          <w:lang w:eastAsia="zh-TW"/>
        </w:rPr>
        <w:t>existing propensity to depression or psychiatric illness which is activated or re-activated by physical injury caused by the wrongdoer</w:t>
      </w:r>
      <w:r w:rsidRPr="00D37677">
        <w:rPr>
          <w:rFonts w:eastAsia="PMingLiU"/>
          <w:sz w:val="24"/>
          <w:szCs w:val="24"/>
          <w:lang w:eastAsia="zh-TW"/>
        </w:rPr>
        <w:t>’</w:t>
      </w:r>
      <w:r w:rsidRPr="00D37677">
        <w:rPr>
          <w:rFonts w:eastAsia="PMingLiU" w:hint="eastAsia"/>
          <w:sz w:val="24"/>
          <w:szCs w:val="24"/>
          <w:lang w:eastAsia="zh-TW"/>
        </w:rPr>
        <w:t xml:space="preserve">s negligence, the wrongdoer cannot escape liability for the loss caused by the activated or re-activated depression even in rare or aggravated form by pleading lack of foreseeability once the relevant duty of care is established and </w:t>
      </w:r>
      <w:r w:rsidRPr="00D37677">
        <w:rPr>
          <w:rFonts w:eastAsia="PMingLiU"/>
          <w:sz w:val="24"/>
          <w:szCs w:val="24"/>
          <w:lang w:eastAsia="zh-TW"/>
        </w:rPr>
        <w:t>personal</w:t>
      </w:r>
      <w:r w:rsidRPr="00D37677">
        <w:rPr>
          <w:rFonts w:eastAsia="PMingLiU" w:hint="eastAsia"/>
          <w:sz w:val="24"/>
          <w:szCs w:val="24"/>
          <w:lang w:eastAsia="zh-TW"/>
        </w:rPr>
        <w:t xml:space="preserve"> injury of some kind is </w:t>
      </w:r>
      <w:r w:rsidRPr="00D37677">
        <w:rPr>
          <w:rFonts w:eastAsia="PMingLiU"/>
          <w:sz w:val="24"/>
          <w:szCs w:val="24"/>
          <w:lang w:eastAsia="zh-TW"/>
        </w:rPr>
        <w:t>reasonably foreseeable</w:t>
      </w:r>
      <w:r w:rsidRPr="00D37677">
        <w:rPr>
          <w:rFonts w:eastAsia="PMingLiU" w:hint="eastAsia"/>
          <w:sz w:val="24"/>
          <w:szCs w:val="24"/>
          <w:lang w:eastAsia="zh-TW"/>
        </w:rPr>
        <w:t>.</w:t>
      </w:r>
    </w:p>
    <w:p w:rsidR="00D37677" w:rsidRPr="00D37677" w:rsidRDefault="00D37677" w:rsidP="00D37677">
      <w:pPr>
        <w:widowControl w:val="0"/>
        <w:tabs>
          <w:tab w:val="clear" w:pos="1440"/>
          <w:tab w:val="clear" w:pos="4320"/>
          <w:tab w:val="clear" w:pos="9072"/>
          <w:tab w:val="num" w:pos="2160"/>
        </w:tabs>
        <w:snapToGrid/>
        <w:ind w:left="2160" w:right="746" w:hanging="720"/>
        <w:jc w:val="both"/>
        <w:rPr>
          <w:rFonts w:eastAsia="PMingLiU"/>
          <w:sz w:val="24"/>
          <w:szCs w:val="24"/>
          <w:lang w:eastAsia="zh-TW"/>
        </w:rPr>
      </w:pPr>
    </w:p>
    <w:p w:rsidR="00D37677" w:rsidRPr="00D37677" w:rsidRDefault="00D37677" w:rsidP="00D37677">
      <w:pPr>
        <w:widowControl w:val="0"/>
        <w:tabs>
          <w:tab w:val="clear" w:pos="1440"/>
          <w:tab w:val="clear" w:pos="4320"/>
          <w:tab w:val="clear" w:pos="9072"/>
          <w:tab w:val="num" w:pos="2160"/>
        </w:tabs>
        <w:snapToGrid/>
        <w:ind w:left="2160" w:right="746" w:hanging="720"/>
        <w:jc w:val="both"/>
        <w:rPr>
          <w:rFonts w:eastAsia="PMingLiU"/>
          <w:sz w:val="24"/>
          <w:szCs w:val="24"/>
          <w:lang w:eastAsia="zh-TW"/>
        </w:rPr>
      </w:pPr>
      <w:r w:rsidRPr="00D37677">
        <w:rPr>
          <w:rFonts w:eastAsia="PMingLiU"/>
          <w:sz w:val="24"/>
          <w:szCs w:val="24"/>
          <w:lang w:eastAsia="zh-TW"/>
        </w:rPr>
        <w:t>(e)</w:t>
      </w:r>
      <w:r w:rsidRPr="00D37677">
        <w:rPr>
          <w:rFonts w:eastAsia="PMingLiU"/>
          <w:sz w:val="24"/>
          <w:szCs w:val="24"/>
          <w:lang w:eastAsia="zh-TW"/>
        </w:rPr>
        <w:tab/>
      </w:r>
      <w:r w:rsidRPr="00D37677">
        <w:rPr>
          <w:rFonts w:eastAsia="PMingLiU" w:hint="eastAsia"/>
          <w:sz w:val="24"/>
          <w:szCs w:val="24"/>
          <w:lang w:eastAsia="zh-TW"/>
        </w:rPr>
        <w:t xml:space="preserve">When considering </w:t>
      </w:r>
      <w:r w:rsidRPr="00D37677">
        <w:rPr>
          <w:rFonts w:eastAsia="PMingLiU"/>
          <w:sz w:val="24"/>
          <w:szCs w:val="24"/>
          <w:lang w:eastAsia="zh-TW"/>
        </w:rPr>
        <w:t>the</w:t>
      </w:r>
      <w:r w:rsidRPr="00D37677">
        <w:rPr>
          <w:rFonts w:eastAsia="PMingLiU" w:hint="eastAsia"/>
          <w:sz w:val="24"/>
          <w:szCs w:val="24"/>
          <w:lang w:eastAsia="zh-TW"/>
        </w:rPr>
        <w:t xml:space="preserve"> effect of a </w:t>
      </w:r>
      <w:r w:rsidRPr="00D37677">
        <w:rPr>
          <w:rFonts w:eastAsia="PMingLiU" w:hint="eastAsia"/>
          <w:i/>
          <w:sz w:val="24"/>
          <w:szCs w:val="24"/>
          <w:lang w:eastAsia="zh-TW"/>
        </w:rPr>
        <w:t>pre-</w:t>
      </w:r>
      <w:r w:rsidRPr="00D37677">
        <w:rPr>
          <w:rFonts w:eastAsia="PMingLiU" w:hint="eastAsia"/>
          <w:sz w:val="24"/>
          <w:szCs w:val="24"/>
          <w:lang w:eastAsia="zh-TW"/>
        </w:rPr>
        <w:t xml:space="preserve">existing condition on an award of damages, there are 3 possible scenarios. </w:t>
      </w:r>
      <w:r w:rsidRPr="00D37677">
        <w:rPr>
          <w:rFonts w:hint="eastAsia"/>
          <w:sz w:val="24"/>
          <w:szCs w:val="24"/>
        </w:rPr>
        <w:t xml:space="preserve"> </w:t>
      </w:r>
      <w:r w:rsidRPr="00D37677">
        <w:rPr>
          <w:rFonts w:eastAsia="PMingLiU"/>
          <w:sz w:val="24"/>
          <w:szCs w:val="24"/>
          <w:lang w:eastAsia="zh-TW"/>
        </w:rPr>
        <w:t>T</w:t>
      </w:r>
      <w:r w:rsidRPr="00D37677">
        <w:rPr>
          <w:rFonts w:eastAsia="PMingLiU" w:hint="eastAsia"/>
          <w:sz w:val="24"/>
          <w:szCs w:val="24"/>
          <w:lang w:eastAsia="zh-TW"/>
        </w:rPr>
        <w:t xml:space="preserve">he first is where the </w:t>
      </w:r>
      <w:r w:rsidRPr="00D37677">
        <w:rPr>
          <w:rFonts w:eastAsia="PMingLiU"/>
          <w:sz w:val="24"/>
          <w:szCs w:val="24"/>
          <w:lang w:eastAsia="zh-TW"/>
        </w:rPr>
        <w:t xml:space="preserve">plaintiff </w:t>
      </w:r>
      <w:r w:rsidRPr="00D37677">
        <w:rPr>
          <w:rFonts w:eastAsia="PMingLiU" w:hint="eastAsia"/>
          <w:sz w:val="24"/>
          <w:szCs w:val="24"/>
          <w:lang w:eastAsia="zh-TW"/>
        </w:rPr>
        <w:t>i</w:t>
      </w:r>
      <w:r w:rsidRPr="00D37677">
        <w:rPr>
          <w:rFonts w:eastAsia="PMingLiU"/>
          <w:sz w:val="24"/>
          <w:szCs w:val="24"/>
          <w:lang w:eastAsia="zh-TW"/>
        </w:rPr>
        <w:t xml:space="preserve">s almost </w:t>
      </w:r>
      <w:r w:rsidRPr="00D37677">
        <w:rPr>
          <w:rFonts w:eastAsia="PMingLiU" w:hint="eastAsia"/>
          <w:sz w:val="24"/>
          <w:szCs w:val="24"/>
          <w:lang w:eastAsia="zh-TW"/>
        </w:rPr>
        <w:t xml:space="preserve">certain to have gone through life unaffected by the </w:t>
      </w:r>
      <w:r w:rsidRPr="00D37677">
        <w:rPr>
          <w:rFonts w:eastAsia="PMingLiU"/>
          <w:sz w:val="24"/>
          <w:szCs w:val="24"/>
          <w:lang w:eastAsia="zh-TW"/>
        </w:rPr>
        <w:t>condition</w:t>
      </w:r>
      <w:r w:rsidRPr="00D37677">
        <w:rPr>
          <w:rFonts w:eastAsia="PMingLiU" w:hint="eastAsia"/>
          <w:sz w:val="24"/>
          <w:szCs w:val="24"/>
          <w:lang w:eastAsia="zh-TW"/>
        </w:rPr>
        <w:t>, and the defendant will be liable for all damage caused.</w:t>
      </w:r>
      <w:r w:rsidRPr="00D37677">
        <w:rPr>
          <w:rFonts w:hint="eastAsia"/>
          <w:sz w:val="24"/>
          <w:szCs w:val="24"/>
        </w:rPr>
        <w:t xml:space="preserve"> </w:t>
      </w:r>
      <w:r w:rsidRPr="00D37677">
        <w:rPr>
          <w:rFonts w:eastAsia="PMingLiU" w:hint="eastAsia"/>
          <w:sz w:val="24"/>
          <w:szCs w:val="24"/>
          <w:lang w:eastAsia="zh-TW"/>
        </w:rPr>
        <w:t xml:space="preserve"> The second is where there is a strong possibility that some other event or natural progression of the condition will have brought about the plaintiff</w:t>
      </w:r>
      <w:r w:rsidRPr="00D37677">
        <w:rPr>
          <w:rFonts w:eastAsia="PMingLiU"/>
          <w:sz w:val="24"/>
          <w:szCs w:val="24"/>
          <w:lang w:eastAsia="zh-TW"/>
        </w:rPr>
        <w:t>’</w:t>
      </w:r>
      <w:r w:rsidRPr="00D37677">
        <w:rPr>
          <w:rFonts w:eastAsia="PMingLiU" w:hint="eastAsia"/>
          <w:sz w:val="24"/>
          <w:szCs w:val="24"/>
          <w:lang w:eastAsia="zh-TW"/>
        </w:rPr>
        <w:t>s present state, so it will be necessary to assess the degree of the possibility in deciding what reduction is appropriate in the same way as it is necessary to assess the effect of other vicissitudes of life that may abbreviate the plaintiff</w:t>
      </w:r>
      <w:r w:rsidRPr="00D37677">
        <w:rPr>
          <w:rFonts w:eastAsia="PMingLiU"/>
          <w:sz w:val="24"/>
          <w:szCs w:val="24"/>
          <w:lang w:eastAsia="zh-TW"/>
        </w:rPr>
        <w:t>’</w:t>
      </w:r>
      <w:r w:rsidRPr="00D37677">
        <w:rPr>
          <w:rFonts w:eastAsia="PMingLiU" w:hint="eastAsia"/>
          <w:sz w:val="24"/>
          <w:szCs w:val="24"/>
          <w:lang w:eastAsia="zh-TW"/>
        </w:rPr>
        <w:t xml:space="preserve">s working life or lifespan and thus abridge his loss. </w:t>
      </w:r>
      <w:r w:rsidRPr="00D37677">
        <w:rPr>
          <w:rFonts w:hint="eastAsia"/>
          <w:sz w:val="24"/>
          <w:szCs w:val="24"/>
        </w:rPr>
        <w:t xml:space="preserve"> </w:t>
      </w:r>
      <w:r w:rsidRPr="00D37677">
        <w:rPr>
          <w:rFonts w:eastAsia="PMingLiU" w:hint="eastAsia"/>
          <w:sz w:val="24"/>
          <w:szCs w:val="24"/>
          <w:lang w:eastAsia="zh-TW"/>
        </w:rPr>
        <w:t xml:space="preserve">The third is where this will certainly have occurred at some stage in any event so that clearly an allowance has to be made but the extent of which depends on the evidence as to when the precipitating event will have occurred (see </w:t>
      </w:r>
      <w:r w:rsidRPr="00D37677">
        <w:rPr>
          <w:rFonts w:eastAsia="PMingLiU" w:hint="eastAsia"/>
          <w:i/>
          <w:sz w:val="24"/>
          <w:szCs w:val="24"/>
          <w:lang w:eastAsia="zh-TW"/>
        </w:rPr>
        <w:t>Chan Kam Hoi v Dragages et Trauvaux Publics</w:t>
      </w:r>
      <w:r w:rsidRPr="00D37677">
        <w:rPr>
          <w:rFonts w:eastAsia="PMingLiU" w:hint="eastAsia"/>
          <w:sz w:val="24"/>
          <w:szCs w:val="24"/>
          <w:lang w:eastAsia="zh-TW"/>
        </w:rPr>
        <w:t xml:space="preserve"> </w:t>
      </w:r>
      <w:r w:rsidRPr="00D37677">
        <w:rPr>
          <w:rFonts w:eastAsia="PMingLiU"/>
          <w:sz w:val="24"/>
          <w:szCs w:val="24"/>
          <w:lang w:eastAsia="zh-TW"/>
        </w:rPr>
        <w:t>[1998] 4 HKC 523,</w:t>
      </w:r>
      <w:r w:rsidRPr="00D37677">
        <w:rPr>
          <w:rFonts w:eastAsia="PMingLiU" w:hint="eastAsia"/>
          <w:sz w:val="24"/>
          <w:szCs w:val="24"/>
          <w:lang w:eastAsia="zh-TW"/>
        </w:rPr>
        <w:t xml:space="preserve"> 527).</w:t>
      </w:r>
    </w:p>
    <w:p w:rsidR="00D37677" w:rsidRPr="00D37677" w:rsidRDefault="00D37677" w:rsidP="00D37677">
      <w:pPr>
        <w:widowControl w:val="0"/>
        <w:tabs>
          <w:tab w:val="clear" w:pos="1440"/>
          <w:tab w:val="clear" w:pos="4320"/>
          <w:tab w:val="clear" w:pos="9072"/>
          <w:tab w:val="num" w:pos="2160"/>
        </w:tabs>
        <w:snapToGrid/>
        <w:ind w:left="2160" w:right="746" w:hanging="720"/>
        <w:jc w:val="both"/>
        <w:rPr>
          <w:rFonts w:eastAsia="PMingLiU"/>
          <w:sz w:val="24"/>
          <w:szCs w:val="24"/>
          <w:lang w:eastAsia="zh-TW"/>
        </w:rPr>
      </w:pPr>
    </w:p>
    <w:p w:rsidR="00D37677" w:rsidRPr="00D37677" w:rsidRDefault="00D37677" w:rsidP="00D37677">
      <w:pPr>
        <w:widowControl w:val="0"/>
        <w:tabs>
          <w:tab w:val="clear" w:pos="1440"/>
          <w:tab w:val="clear" w:pos="4320"/>
          <w:tab w:val="clear" w:pos="9072"/>
          <w:tab w:val="num" w:pos="2160"/>
        </w:tabs>
        <w:snapToGrid/>
        <w:ind w:left="2160" w:right="746" w:hanging="720"/>
        <w:jc w:val="both"/>
        <w:rPr>
          <w:rFonts w:eastAsia="PMingLiU"/>
          <w:sz w:val="24"/>
          <w:szCs w:val="24"/>
          <w:lang w:eastAsia="zh-TW"/>
        </w:rPr>
      </w:pPr>
      <w:r w:rsidRPr="00D37677">
        <w:rPr>
          <w:rFonts w:eastAsia="PMingLiU"/>
          <w:sz w:val="24"/>
          <w:szCs w:val="24"/>
          <w:lang w:eastAsia="zh-TW"/>
        </w:rPr>
        <w:t>(f)</w:t>
      </w:r>
      <w:r w:rsidRPr="00D37677">
        <w:rPr>
          <w:rFonts w:eastAsia="PMingLiU"/>
          <w:sz w:val="24"/>
          <w:szCs w:val="24"/>
          <w:lang w:eastAsia="zh-TW"/>
        </w:rPr>
        <w:tab/>
      </w:r>
      <w:r w:rsidRPr="00D37677">
        <w:rPr>
          <w:rFonts w:eastAsia="PMingLiU" w:hint="eastAsia"/>
          <w:sz w:val="24"/>
          <w:szCs w:val="24"/>
          <w:lang w:eastAsia="zh-TW"/>
        </w:rPr>
        <w:t xml:space="preserve">Where a </w:t>
      </w:r>
      <w:r w:rsidRPr="00D37677">
        <w:rPr>
          <w:rFonts w:eastAsia="PMingLiU" w:hint="eastAsia"/>
          <w:i/>
          <w:sz w:val="24"/>
          <w:szCs w:val="24"/>
          <w:lang w:eastAsia="zh-TW"/>
        </w:rPr>
        <w:t>pre-</w:t>
      </w:r>
      <w:r w:rsidRPr="00D37677">
        <w:rPr>
          <w:rFonts w:eastAsia="PMingLiU" w:hint="eastAsia"/>
          <w:sz w:val="24"/>
          <w:szCs w:val="24"/>
          <w:lang w:eastAsia="zh-TW"/>
        </w:rPr>
        <w:t xml:space="preserve">existing condition is likely to lead to disability and loss in the absence of the injury for which the </w:t>
      </w:r>
      <w:r w:rsidRPr="00D37677">
        <w:rPr>
          <w:rFonts w:eastAsia="PMingLiU"/>
          <w:sz w:val="24"/>
          <w:szCs w:val="24"/>
          <w:lang w:eastAsia="zh-TW"/>
        </w:rPr>
        <w:t>plaintiff</w:t>
      </w:r>
      <w:r w:rsidRPr="00D37677">
        <w:rPr>
          <w:rFonts w:eastAsia="PMingLiU" w:hint="eastAsia"/>
          <w:sz w:val="24"/>
          <w:szCs w:val="24"/>
          <w:lang w:eastAsia="zh-TW"/>
        </w:rPr>
        <w:t xml:space="preserve"> is entitled to recover, the usual method of assessing the recoverable loss is to take account of the risks by an appropriate assessment of general damages. </w:t>
      </w:r>
      <w:r w:rsidRPr="00D37677">
        <w:rPr>
          <w:rFonts w:hint="eastAsia"/>
          <w:sz w:val="24"/>
          <w:szCs w:val="24"/>
        </w:rPr>
        <w:t xml:space="preserve"> </w:t>
      </w:r>
      <w:r w:rsidRPr="00D37677">
        <w:rPr>
          <w:rFonts w:eastAsia="PMingLiU" w:hint="eastAsia"/>
          <w:sz w:val="24"/>
          <w:szCs w:val="24"/>
          <w:lang w:eastAsia="zh-TW"/>
        </w:rPr>
        <w:t xml:space="preserve">Past loss of earnings may also be reduced if the risks during the years concerned are sufficiently high. </w:t>
      </w:r>
      <w:r w:rsidRPr="00D37677">
        <w:rPr>
          <w:rFonts w:hint="eastAsia"/>
          <w:sz w:val="24"/>
          <w:szCs w:val="24"/>
        </w:rPr>
        <w:t xml:space="preserve"> </w:t>
      </w:r>
      <w:r w:rsidRPr="00D37677">
        <w:rPr>
          <w:rFonts w:eastAsia="PMingLiU" w:hint="eastAsia"/>
          <w:sz w:val="24"/>
          <w:szCs w:val="24"/>
          <w:lang w:eastAsia="zh-TW"/>
        </w:rPr>
        <w:t xml:space="preserve">For future loss of earnings, a reduced multiplier is </w:t>
      </w:r>
      <w:r w:rsidRPr="00D37677">
        <w:rPr>
          <w:rFonts w:eastAsia="PMingLiU"/>
          <w:sz w:val="24"/>
          <w:szCs w:val="24"/>
          <w:lang w:eastAsia="zh-TW"/>
        </w:rPr>
        <w:t>usually</w:t>
      </w:r>
      <w:r w:rsidRPr="00D37677">
        <w:rPr>
          <w:rFonts w:eastAsia="PMingLiU" w:hint="eastAsia"/>
          <w:sz w:val="24"/>
          <w:szCs w:val="24"/>
          <w:lang w:eastAsia="zh-TW"/>
        </w:rPr>
        <w:t xml:space="preserve"> the most accurate way of giving effect to the findings on the medical evidence, especially when a plaintiff</w:t>
      </w:r>
      <w:r w:rsidRPr="00D37677">
        <w:rPr>
          <w:rFonts w:eastAsia="PMingLiU"/>
          <w:sz w:val="24"/>
          <w:szCs w:val="24"/>
          <w:lang w:eastAsia="zh-TW"/>
        </w:rPr>
        <w:t>’</w:t>
      </w:r>
      <w:r w:rsidRPr="00D37677">
        <w:rPr>
          <w:rFonts w:eastAsia="PMingLiU" w:hint="eastAsia"/>
          <w:sz w:val="24"/>
          <w:szCs w:val="24"/>
          <w:lang w:eastAsia="zh-TW"/>
        </w:rPr>
        <w:t xml:space="preserve">s working life is likely to be limited by a </w:t>
      </w:r>
      <w:r w:rsidRPr="00D37677">
        <w:rPr>
          <w:rFonts w:eastAsia="PMingLiU" w:hint="eastAsia"/>
          <w:i/>
          <w:sz w:val="24"/>
          <w:szCs w:val="24"/>
          <w:lang w:eastAsia="zh-TW"/>
        </w:rPr>
        <w:t>pre-</w:t>
      </w:r>
      <w:r w:rsidRPr="00D37677">
        <w:rPr>
          <w:rFonts w:eastAsia="PMingLiU" w:hint="eastAsia"/>
          <w:sz w:val="24"/>
          <w:szCs w:val="24"/>
          <w:lang w:eastAsia="zh-TW"/>
        </w:rPr>
        <w:t xml:space="preserve">existing condition (see </w:t>
      </w:r>
      <w:r w:rsidRPr="00D37677">
        <w:rPr>
          <w:rFonts w:eastAsia="PMingLiU" w:hint="eastAsia"/>
          <w:i/>
          <w:sz w:val="24"/>
          <w:szCs w:val="24"/>
          <w:lang w:eastAsia="zh-TW"/>
        </w:rPr>
        <w:t>Chan Kam Hoi</w:t>
      </w:r>
      <w:r w:rsidRPr="00D37677">
        <w:rPr>
          <w:rFonts w:eastAsia="PMingLiU" w:hint="eastAsia"/>
          <w:sz w:val="24"/>
          <w:szCs w:val="24"/>
          <w:lang w:eastAsia="zh-TW"/>
        </w:rPr>
        <w:t xml:space="preserve"> at p.529 and </w:t>
      </w:r>
      <w:r w:rsidRPr="00D37677">
        <w:rPr>
          <w:rFonts w:eastAsia="PMingLiU" w:hint="eastAsia"/>
          <w:i/>
          <w:sz w:val="24"/>
          <w:szCs w:val="24"/>
          <w:lang w:eastAsia="zh-TW"/>
        </w:rPr>
        <w:t>Cheung Fat Tim v Wong Siu Ming trading as Kee Construction Company &amp; anor</w:t>
      </w:r>
      <w:r w:rsidRPr="00D37677">
        <w:rPr>
          <w:rFonts w:eastAsia="PMingLiU" w:hint="eastAsia"/>
          <w:sz w:val="24"/>
          <w:szCs w:val="24"/>
          <w:lang w:eastAsia="zh-TW"/>
        </w:rPr>
        <w:t xml:space="preserve"> HCA</w:t>
      </w:r>
      <w:r w:rsidRPr="00D37677">
        <w:rPr>
          <w:rFonts w:hint="eastAsia"/>
          <w:sz w:val="24"/>
          <w:szCs w:val="24"/>
        </w:rPr>
        <w:t xml:space="preserve"> </w:t>
      </w:r>
      <w:r w:rsidRPr="00D37677">
        <w:rPr>
          <w:rFonts w:eastAsia="PMingLiU" w:hint="eastAsia"/>
          <w:sz w:val="24"/>
          <w:szCs w:val="24"/>
          <w:lang w:eastAsia="zh-TW"/>
        </w:rPr>
        <w:t>5079/1991, Findlay J (unreported, 17 January 1995)</w:t>
      </w:r>
      <w:r w:rsidRPr="00D37677">
        <w:rPr>
          <w:rFonts w:eastAsia="PMingLiU"/>
          <w:sz w:val="24"/>
          <w:szCs w:val="24"/>
          <w:lang w:eastAsia="zh-TW"/>
        </w:rPr>
        <w:t>).</w:t>
      </w:r>
    </w:p>
    <w:p w:rsidR="00D37677" w:rsidRPr="00D37677" w:rsidRDefault="00D37677" w:rsidP="00D37677">
      <w:pPr>
        <w:widowControl w:val="0"/>
        <w:tabs>
          <w:tab w:val="clear" w:pos="1440"/>
          <w:tab w:val="clear" w:pos="4320"/>
          <w:tab w:val="clear" w:pos="9072"/>
          <w:tab w:val="num" w:pos="2160"/>
        </w:tabs>
        <w:snapToGrid/>
        <w:ind w:left="2160" w:right="746" w:hanging="720"/>
        <w:jc w:val="both"/>
        <w:rPr>
          <w:rFonts w:eastAsia="PMingLiU"/>
          <w:sz w:val="24"/>
          <w:szCs w:val="24"/>
          <w:lang w:eastAsia="zh-TW"/>
        </w:rPr>
      </w:pPr>
    </w:p>
    <w:p w:rsidR="00D37677" w:rsidRPr="00D37677" w:rsidRDefault="00D37677" w:rsidP="00D37677">
      <w:pPr>
        <w:widowControl w:val="0"/>
        <w:tabs>
          <w:tab w:val="clear" w:pos="1440"/>
          <w:tab w:val="clear" w:pos="4320"/>
          <w:tab w:val="clear" w:pos="9072"/>
          <w:tab w:val="num" w:pos="2160"/>
        </w:tabs>
        <w:snapToGrid/>
        <w:ind w:left="2160" w:right="746" w:hanging="720"/>
        <w:jc w:val="both"/>
        <w:rPr>
          <w:rFonts w:eastAsia="PMingLiU"/>
          <w:lang w:eastAsia="zh-TW"/>
        </w:rPr>
      </w:pPr>
      <w:r w:rsidRPr="00D37677">
        <w:rPr>
          <w:rFonts w:eastAsia="PMingLiU"/>
          <w:sz w:val="24"/>
          <w:szCs w:val="24"/>
          <w:lang w:eastAsia="zh-TW"/>
        </w:rPr>
        <w:t>(g)</w:t>
      </w:r>
      <w:r w:rsidRPr="00D37677">
        <w:rPr>
          <w:rFonts w:eastAsia="PMingLiU"/>
          <w:sz w:val="24"/>
          <w:szCs w:val="24"/>
          <w:lang w:eastAsia="zh-TW"/>
        </w:rPr>
        <w:tab/>
      </w:r>
      <w:r w:rsidRPr="00D37677">
        <w:rPr>
          <w:rFonts w:eastAsia="PMingLiU" w:hint="eastAsia"/>
          <w:sz w:val="24"/>
          <w:szCs w:val="24"/>
          <w:lang w:eastAsia="zh-TW"/>
        </w:rPr>
        <w:t xml:space="preserve">The principles in (e)-(f) above </w:t>
      </w:r>
      <w:r w:rsidRPr="00D37677">
        <w:rPr>
          <w:rFonts w:eastAsia="PMingLiU"/>
          <w:sz w:val="24"/>
          <w:szCs w:val="24"/>
          <w:lang w:eastAsia="zh-TW"/>
        </w:rPr>
        <w:t>have</w:t>
      </w:r>
      <w:r w:rsidRPr="00D37677">
        <w:rPr>
          <w:rFonts w:eastAsia="PMingLiU" w:hint="eastAsia"/>
          <w:sz w:val="24"/>
          <w:szCs w:val="24"/>
          <w:lang w:eastAsia="zh-TW"/>
        </w:rPr>
        <w:t xml:space="preserve"> been developed by the courts to give the plaintiff </w:t>
      </w:r>
      <w:r w:rsidRPr="00D37677">
        <w:rPr>
          <w:rFonts w:eastAsia="PMingLiU"/>
          <w:sz w:val="24"/>
          <w:szCs w:val="24"/>
          <w:lang w:eastAsia="zh-TW"/>
        </w:rPr>
        <w:t>reasonable</w:t>
      </w:r>
      <w:r w:rsidRPr="00D37677">
        <w:rPr>
          <w:rFonts w:eastAsia="PMingLiU" w:hint="eastAsia"/>
          <w:sz w:val="24"/>
          <w:szCs w:val="24"/>
          <w:lang w:eastAsia="zh-TW"/>
        </w:rPr>
        <w:t xml:space="preserve"> compensation in order to achieve </w:t>
      </w:r>
      <w:r w:rsidRPr="00D37677">
        <w:rPr>
          <w:rFonts w:eastAsia="PMingLiU"/>
          <w:i/>
          <w:sz w:val="24"/>
          <w:szCs w:val="24"/>
          <w:lang w:eastAsia="zh-TW"/>
        </w:rPr>
        <w:t>restitutio</w:t>
      </w:r>
      <w:r w:rsidRPr="00D37677">
        <w:rPr>
          <w:rFonts w:eastAsia="PMingLiU" w:hint="eastAsia"/>
          <w:i/>
          <w:sz w:val="24"/>
          <w:szCs w:val="24"/>
          <w:lang w:eastAsia="zh-TW"/>
        </w:rPr>
        <w:t xml:space="preserve"> in integrum</w:t>
      </w:r>
      <w:r w:rsidRPr="00D37677">
        <w:rPr>
          <w:rFonts w:eastAsia="PMingLiU" w:hint="eastAsia"/>
          <w:sz w:val="24"/>
          <w:szCs w:val="24"/>
          <w:lang w:eastAsia="zh-TW"/>
        </w:rPr>
        <w:t>, which is the key objective in awarding loss caused by negligence</w:t>
      </w:r>
      <w:r w:rsidRPr="00D37677">
        <w:rPr>
          <w:rFonts w:eastAsia="PMingLiU"/>
          <w:sz w:val="24"/>
          <w:szCs w:val="24"/>
          <w:lang w:eastAsia="zh-TW"/>
        </w:rPr>
        <w:t>.”</w:t>
      </w:r>
    </w:p>
    <w:p w:rsidR="00D37677" w:rsidRDefault="00D37677" w:rsidP="00D43DA3">
      <w:pPr>
        <w:pStyle w:val="ListParagraph"/>
        <w:spacing w:line="360" w:lineRule="auto"/>
        <w:rPr>
          <w:bCs/>
          <w:lang w:val="en-GB"/>
        </w:rPr>
      </w:pPr>
    </w:p>
    <w:p w:rsidR="001D5CDA" w:rsidRDefault="00C422CB" w:rsidP="006B36C3">
      <w:pPr>
        <w:numPr>
          <w:ilvl w:val="0"/>
          <w:numId w:val="2"/>
        </w:numPr>
        <w:tabs>
          <w:tab w:val="clear" w:pos="360"/>
          <w:tab w:val="clear" w:pos="4320"/>
          <w:tab w:val="clear" w:pos="9072"/>
        </w:tabs>
        <w:snapToGrid/>
        <w:spacing w:line="360" w:lineRule="auto"/>
        <w:jc w:val="both"/>
        <w:rPr>
          <w:bCs/>
          <w:lang w:val="en-GB"/>
        </w:rPr>
      </w:pPr>
      <w:r>
        <w:rPr>
          <w:bCs/>
          <w:lang w:val="en-GB"/>
        </w:rPr>
        <w:t xml:space="preserve">In the plaintiff’s evidence, despite </w:t>
      </w:r>
      <w:r w:rsidR="00236F55">
        <w:rPr>
          <w:bCs/>
          <w:lang w:val="en-GB"/>
        </w:rPr>
        <w:t>previous</w:t>
      </w:r>
      <w:r>
        <w:rPr>
          <w:bCs/>
          <w:lang w:val="en-GB"/>
        </w:rPr>
        <w:t xml:space="preserve"> neck injuries, he had already totally recovered by the time of the Accident.  </w:t>
      </w:r>
      <w:r w:rsidR="00B943FE">
        <w:rPr>
          <w:bCs/>
          <w:lang w:val="en-GB"/>
        </w:rPr>
        <w:t xml:space="preserve">Although </w:t>
      </w:r>
      <w:r>
        <w:rPr>
          <w:bCs/>
          <w:lang w:val="en-GB"/>
        </w:rPr>
        <w:t>Mr Wong queried whether this was true</w:t>
      </w:r>
      <w:r w:rsidR="00B943FE">
        <w:rPr>
          <w:bCs/>
          <w:lang w:val="en-GB"/>
        </w:rPr>
        <w:t>, I accept the plaintiff’s evidence in this regard</w:t>
      </w:r>
      <w:r>
        <w:rPr>
          <w:bCs/>
          <w:lang w:val="en-GB"/>
        </w:rPr>
        <w:t>.</w:t>
      </w:r>
      <w:r w:rsidR="00B943FE">
        <w:rPr>
          <w:bCs/>
          <w:lang w:val="en-GB"/>
        </w:rPr>
        <w:t xml:space="preserve">  If he had not recovered, I suppose he would have continued with his sick leave.  However, he decided to resume his work on 22 March 2016 upon the expiry of his sick leave on 21 March 2016.  </w:t>
      </w:r>
    </w:p>
    <w:p w:rsidR="001D5CDA" w:rsidRDefault="001D5CDA" w:rsidP="001D5CDA">
      <w:pPr>
        <w:tabs>
          <w:tab w:val="clear" w:pos="4320"/>
          <w:tab w:val="clear" w:pos="9072"/>
        </w:tabs>
        <w:snapToGrid/>
        <w:spacing w:line="360" w:lineRule="auto"/>
        <w:jc w:val="both"/>
        <w:rPr>
          <w:bCs/>
          <w:lang w:val="en-GB"/>
        </w:rPr>
      </w:pPr>
    </w:p>
    <w:p w:rsidR="00B943FE" w:rsidRPr="006B36C3" w:rsidRDefault="001D5CDA" w:rsidP="006B36C3">
      <w:pPr>
        <w:numPr>
          <w:ilvl w:val="0"/>
          <w:numId w:val="2"/>
        </w:numPr>
        <w:tabs>
          <w:tab w:val="clear" w:pos="360"/>
          <w:tab w:val="clear" w:pos="4320"/>
          <w:tab w:val="clear" w:pos="9072"/>
        </w:tabs>
        <w:snapToGrid/>
        <w:spacing w:line="360" w:lineRule="auto"/>
        <w:jc w:val="both"/>
        <w:rPr>
          <w:bCs/>
          <w:lang w:val="en-GB"/>
        </w:rPr>
      </w:pPr>
      <w:r>
        <w:rPr>
          <w:bCs/>
          <w:lang w:val="en-GB"/>
        </w:rPr>
        <w:t>I am aware of the plaintiff’s evidence that he was in need of money at the material time.  It may therefore be argued that he had resumed his work even though he had not totally recovered.  However</w:t>
      </w:r>
      <w:r w:rsidR="00B943FE" w:rsidRPr="006B36C3">
        <w:rPr>
          <w:bCs/>
          <w:lang w:val="en-GB"/>
        </w:rPr>
        <w:t xml:space="preserve">, I accept the plaintiff’s evidence that he had been working on “special shift” since 22 March 2016 up to the date of the Accident.  It is </w:t>
      </w:r>
      <w:r>
        <w:rPr>
          <w:bCs/>
          <w:lang w:val="en-GB"/>
        </w:rPr>
        <w:t xml:space="preserve">therefore </w:t>
      </w:r>
      <w:r w:rsidR="00B943FE" w:rsidRPr="006B36C3">
        <w:rPr>
          <w:bCs/>
          <w:lang w:val="en-GB"/>
        </w:rPr>
        <w:t>more probable than not that he had totally recovered, otherwise he would not be able to work for such long hours with his neck pain.</w:t>
      </w:r>
      <w:r w:rsidR="00A4723D" w:rsidRPr="006B36C3">
        <w:rPr>
          <w:bCs/>
          <w:lang w:val="en-GB"/>
        </w:rPr>
        <w:t xml:space="preserve">  It was also more likely that he would have chosen to work in either day shift or night shift rather than special shift had he not totally recovered.</w:t>
      </w:r>
    </w:p>
    <w:p w:rsidR="00236F55" w:rsidRDefault="00236F55" w:rsidP="00D43DA3">
      <w:pPr>
        <w:pStyle w:val="ListParagraph"/>
        <w:spacing w:line="360" w:lineRule="auto"/>
        <w:rPr>
          <w:bCs/>
          <w:lang w:val="en-GB"/>
        </w:rPr>
      </w:pPr>
    </w:p>
    <w:p w:rsidR="00236F55" w:rsidRDefault="00236F55" w:rsidP="00D43DA3">
      <w:pPr>
        <w:numPr>
          <w:ilvl w:val="0"/>
          <w:numId w:val="2"/>
        </w:numPr>
        <w:tabs>
          <w:tab w:val="clear" w:pos="360"/>
          <w:tab w:val="clear" w:pos="4320"/>
          <w:tab w:val="clear" w:pos="9072"/>
        </w:tabs>
        <w:snapToGrid/>
        <w:spacing w:line="360" w:lineRule="auto"/>
        <w:jc w:val="both"/>
        <w:rPr>
          <w:bCs/>
          <w:lang w:val="en-GB"/>
        </w:rPr>
      </w:pPr>
      <w:r>
        <w:rPr>
          <w:bCs/>
          <w:lang w:val="en-GB"/>
        </w:rPr>
        <w:t>While the expert evidence is that the plaintiff would have been affected by the pre-existing degenerative spine at any time in any event, there is no evidence that he would have been affected very shortly after his recovery in early 2016.</w:t>
      </w:r>
    </w:p>
    <w:p w:rsidR="00B943FE" w:rsidRDefault="00B943FE" w:rsidP="00D43DA3">
      <w:pPr>
        <w:pStyle w:val="ListParagraph"/>
        <w:spacing w:line="360" w:lineRule="auto"/>
        <w:rPr>
          <w:bCs/>
          <w:lang w:val="en-GB"/>
        </w:rPr>
      </w:pPr>
    </w:p>
    <w:p w:rsidR="00B943FE" w:rsidRDefault="00783FB0" w:rsidP="00D43DA3">
      <w:pPr>
        <w:numPr>
          <w:ilvl w:val="0"/>
          <w:numId w:val="2"/>
        </w:numPr>
        <w:tabs>
          <w:tab w:val="clear" w:pos="360"/>
          <w:tab w:val="clear" w:pos="4320"/>
          <w:tab w:val="clear" w:pos="9072"/>
        </w:tabs>
        <w:snapToGrid/>
        <w:spacing w:line="360" w:lineRule="auto"/>
        <w:jc w:val="both"/>
        <w:rPr>
          <w:bCs/>
          <w:lang w:val="en-GB"/>
        </w:rPr>
      </w:pPr>
      <w:r>
        <w:rPr>
          <w:bCs/>
          <w:lang w:val="en-GB"/>
        </w:rPr>
        <w:t>In the circumstances, I accept Mr Sham’s submission that only a discount of 20% should be applied to the damages for PSLA.</w:t>
      </w:r>
    </w:p>
    <w:p w:rsidR="005A31F4" w:rsidRDefault="005A31F4" w:rsidP="00D43DA3">
      <w:pPr>
        <w:pStyle w:val="ListParagraph"/>
        <w:spacing w:line="360" w:lineRule="auto"/>
        <w:rPr>
          <w:bCs/>
          <w:lang w:val="en-GB"/>
        </w:rPr>
      </w:pPr>
    </w:p>
    <w:p w:rsidR="00131A12" w:rsidRDefault="00F654CF" w:rsidP="00D43DA3">
      <w:pPr>
        <w:numPr>
          <w:ilvl w:val="0"/>
          <w:numId w:val="2"/>
        </w:numPr>
        <w:tabs>
          <w:tab w:val="clear" w:pos="360"/>
          <w:tab w:val="clear" w:pos="4320"/>
          <w:tab w:val="clear" w:pos="9072"/>
        </w:tabs>
        <w:snapToGrid/>
        <w:spacing w:line="360" w:lineRule="auto"/>
        <w:jc w:val="both"/>
        <w:rPr>
          <w:bCs/>
          <w:lang w:val="en-GB"/>
        </w:rPr>
      </w:pPr>
      <w:r>
        <w:rPr>
          <w:bCs/>
          <w:lang w:val="en-GB"/>
        </w:rPr>
        <w:t xml:space="preserve">The amount of damages for PSLA should therefore be assessed at </w:t>
      </w:r>
      <w:r w:rsidRPr="00F654CF">
        <w:rPr>
          <w:b/>
          <w:bCs/>
          <w:lang w:val="en-GB"/>
        </w:rPr>
        <w:t>$</w:t>
      </w:r>
      <w:r w:rsidR="0027488B">
        <w:rPr>
          <w:b/>
          <w:bCs/>
          <w:lang w:val="en-GB"/>
        </w:rPr>
        <w:t>64</w:t>
      </w:r>
      <w:r w:rsidR="00783FB0">
        <w:rPr>
          <w:b/>
          <w:bCs/>
          <w:lang w:val="en-GB"/>
        </w:rPr>
        <w:t>,00</w:t>
      </w:r>
      <w:r w:rsidRPr="00F654CF">
        <w:rPr>
          <w:b/>
          <w:bCs/>
          <w:lang w:val="en-GB"/>
        </w:rPr>
        <w:t>0</w:t>
      </w:r>
      <w:r>
        <w:rPr>
          <w:bCs/>
          <w:lang w:val="en-GB"/>
        </w:rPr>
        <w:t xml:space="preserve"> ($</w:t>
      </w:r>
      <w:r w:rsidR="0027488B">
        <w:rPr>
          <w:bCs/>
          <w:lang w:val="en-GB"/>
        </w:rPr>
        <w:t>8</w:t>
      </w:r>
      <w:r w:rsidR="00783FB0">
        <w:rPr>
          <w:bCs/>
          <w:lang w:val="en-GB"/>
        </w:rPr>
        <w:t>0,0</w:t>
      </w:r>
      <w:r>
        <w:rPr>
          <w:bCs/>
          <w:lang w:val="en-GB"/>
        </w:rPr>
        <w:t xml:space="preserve">00 x </w:t>
      </w:r>
      <w:r w:rsidR="00783FB0">
        <w:rPr>
          <w:bCs/>
          <w:lang w:val="en-GB"/>
        </w:rPr>
        <w:t>8</w:t>
      </w:r>
      <w:r>
        <w:rPr>
          <w:bCs/>
          <w:lang w:val="en-GB"/>
        </w:rPr>
        <w:t>0%).</w:t>
      </w:r>
    </w:p>
    <w:p w:rsidR="001D6196" w:rsidRDefault="001D6196" w:rsidP="00D43DA3">
      <w:pPr>
        <w:tabs>
          <w:tab w:val="clear" w:pos="4320"/>
          <w:tab w:val="clear" w:pos="9072"/>
        </w:tabs>
        <w:snapToGrid/>
        <w:spacing w:line="360" w:lineRule="auto"/>
        <w:jc w:val="both"/>
        <w:rPr>
          <w:bCs/>
          <w:lang w:val="en-GB"/>
        </w:rPr>
      </w:pPr>
    </w:p>
    <w:p w:rsidR="001D6196" w:rsidRPr="001D6196" w:rsidRDefault="001D6196" w:rsidP="00D43DA3">
      <w:pPr>
        <w:tabs>
          <w:tab w:val="clear" w:pos="4320"/>
          <w:tab w:val="clear" w:pos="9072"/>
        </w:tabs>
        <w:snapToGrid/>
        <w:spacing w:line="360" w:lineRule="auto"/>
        <w:jc w:val="both"/>
        <w:rPr>
          <w:bCs/>
          <w:i/>
          <w:lang w:val="en-GB"/>
        </w:rPr>
      </w:pPr>
      <w:r w:rsidRPr="001D6196">
        <w:rPr>
          <w:bCs/>
          <w:i/>
          <w:lang w:val="en-GB"/>
        </w:rPr>
        <w:t>PRE-TRIAL LOSS OF EARNINGS</w:t>
      </w:r>
    </w:p>
    <w:p w:rsidR="001D6196" w:rsidRDefault="001D6196" w:rsidP="00D43DA3">
      <w:pPr>
        <w:tabs>
          <w:tab w:val="clear" w:pos="4320"/>
          <w:tab w:val="clear" w:pos="9072"/>
        </w:tabs>
        <w:snapToGrid/>
        <w:spacing w:line="360" w:lineRule="auto"/>
        <w:jc w:val="both"/>
        <w:rPr>
          <w:bCs/>
          <w:lang w:val="en-GB"/>
        </w:rPr>
      </w:pPr>
    </w:p>
    <w:p w:rsidR="001D6196" w:rsidRDefault="00D058E1" w:rsidP="00D43DA3">
      <w:pPr>
        <w:numPr>
          <w:ilvl w:val="0"/>
          <w:numId w:val="2"/>
        </w:numPr>
        <w:tabs>
          <w:tab w:val="clear" w:pos="360"/>
          <w:tab w:val="clear" w:pos="4320"/>
          <w:tab w:val="clear" w:pos="9072"/>
        </w:tabs>
        <w:snapToGrid/>
        <w:spacing w:line="360" w:lineRule="auto"/>
        <w:jc w:val="both"/>
        <w:rPr>
          <w:bCs/>
          <w:lang w:val="en-GB"/>
        </w:rPr>
      </w:pPr>
      <w:r>
        <w:rPr>
          <w:bCs/>
          <w:lang w:val="en-GB"/>
        </w:rPr>
        <w:t>There are two issues under this head, namely, (1) the plaintiff’s monthly income; and (2) the period of pre-trial loss of earnings which should be counted.</w:t>
      </w:r>
    </w:p>
    <w:p w:rsidR="00D058E1" w:rsidRDefault="00D058E1" w:rsidP="00D43DA3">
      <w:pPr>
        <w:tabs>
          <w:tab w:val="clear" w:pos="4320"/>
          <w:tab w:val="clear" w:pos="9072"/>
        </w:tabs>
        <w:snapToGrid/>
        <w:spacing w:line="360" w:lineRule="auto"/>
        <w:jc w:val="both"/>
        <w:rPr>
          <w:bCs/>
          <w:lang w:val="en-GB"/>
        </w:rPr>
      </w:pPr>
    </w:p>
    <w:p w:rsidR="00D058E1" w:rsidRPr="00D058E1" w:rsidRDefault="00D058E1" w:rsidP="00D43DA3">
      <w:pPr>
        <w:tabs>
          <w:tab w:val="clear" w:pos="4320"/>
          <w:tab w:val="clear" w:pos="9072"/>
        </w:tabs>
        <w:snapToGrid/>
        <w:spacing w:line="360" w:lineRule="auto"/>
        <w:jc w:val="both"/>
        <w:rPr>
          <w:bCs/>
          <w:i/>
          <w:lang w:val="en-GB"/>
        </w:rPr>
      </w:pPr>
      <w:r w:rsidRPr="00D058E1">
        <w:rPr>
          <w:bCs/>
          <w:i/>
          <w:lang w:val="en-GB"/>
        </w:rPr>
        <w:t>Monthly income</w:t>
      </w:r>
    </w:p>
    <w:p w:rsidR="00D058E1" w:rsidRDefault="00D058E1" w:rsidP="00D43DA3">
      <w:pPr>
        <w:tabs>
          <w:tab w:val="clear" w:pos="4320"/>
          <w:tab w:val="clear" w:pos="9072"/>
        </w:tabs>
        <w:snapToGrid/>
        <w:spacing w:line="360" w:lineRule="auto"/>
        <w:jc w:val="both"/>
        <w:rPr>
          <w:bCs/>
          <w:lang w:val="en-GB"/>
        </w:rPr>
      </w:pPr>
    </w:p>
    <w:p w:rsidR="00D058E1" w:rsidRDefault="00D058E1" w:rsidP="00D43DA3">
      <w:pPr>
        <w:numPr>
          <w:ilvl w:val="0"/>
          <w:numId w:val="2"/>
        </w:numPr>
        <w:tabs>
          <w:tab w:val="clear" w:pos="360"/>
          <w:tab w:val="clear" w:pos="4320"/>
          <w:tab w:val="clear" w:pos="9072"/>
        </w:tabs>
        <w:snapToGrid/>
        <w:spacing w:line="360" w:lineRule="auto"/>
        <w:jc w:val="both"/>
        <w:rPr>
          <w:bCs/>
          <w:lang w:val="en-GB"/>
        </w:rPr>
      </w:pPr>
      <w:r>
        <w:rPr>
          <w:bCs/>
          <w:lang w:val="en-GB"/>
        </w:rPr>
        <w:t>It is the plaintiff’s evidence that he had been operating on “special shift”</w:t>
      </w:r>
      <w:r w:rsidR="00264457">
        <w:rPr>
          <w:bCs/>
          <w:lang w:val="en-GB"/>
        </w:rPr>
        <w:t>, which means that he had the use of the taxi round the clock</w:t>
      </w:r>
      <w:r>
        <w:rPr>
          <w:bCs/>
          <w:lang w:val="en-GB"/>
        </w:rPr>
        <w:t xml:space="preserve">.  </w:t>
      </w:r>
      <w:r w:rsidR="00264457">
        <w:rPr>
          <w:bCs/>
          <w:lang w:val="en-GB"/>
        </w:rPr>
        <w:t>He told the court that, a</w:t>
      </w:r>
      <w:r>
        <w:rPr>
          <w:bCs/>
          <w:lang w:val="en-GB"/>
        </w:rPr>
        <w:t>t the material time, he worked for 14 to 16 hours per day, and for 30 days a month.  He said he was earning around $1,000 net per day, and therefore his monthly income was around $30,000.</w:t>
      </w:r>
    </w:p>
    <w:p w:rsidR="00D058E1" w:rsidRDefault="00D058E1" w:rsidP="00D43DA3">
      <w:pPr>
        <w:tabs>
          <w:tab w:val="clear" w:pos="4320"/>
          <w:tab w:val="clear" w:pos="9072"/>
        </w:tabs>
        <w:snapToGrid/>
        <w:spacing w:line="360" w:lineRule="auto"/>
        <w:jc w:val="both"/>
        <w:rPr>
          <w:bCs/>
          <w:lang w:val="en-GB"/>
        </w:rPr>
      </w:pPr>
    </w:p>
    <w:p w:rsidR="00D058E1" w:rsidRDefault="00264457" w:rsidP="00D43DA3">
      <w:pPr>
        <w:numPr>
          <w:ilvl w:val="0"/>
          <w:numId w:val="2"/>
        </w:numPr>
        <w:tabs>
          <w:tab w:val="clear" w:pos="360"/>
          <w:tab w:val="clear" w:pos="4320"/>
          <w:tab w:val="clear" w:pos="9072"/>
        </w:tabs>
        <w:snapToGrid/>
        <w:spacing w:line="360" w:lineRule="auto"/>
        <w:jc w:val="both"/>
        <w:rPr>
          <w:bCs/>
          <w:lang w:val="en-GB"/>
        </w:rPr>
      </w:pPr>
      <w:r>
        <w:rPr>
          <w:bCs/>
          <w:lang w:val="en-GB"/>
        </w:rPr>
        <w:t>Mr Wong challenged such evidence by relying on the Legislative Council Paper No.CB (4)618/18-19(07) which suggested that the monthly earnings of a single rentee-driver in the urban area of Hong Kong in the period between 2</w:t>
      </w:r>
      <w:r w:rsidRPr="00264457">
        <w:rPr>
          <w:bCs/>
          <w:vertAlign w:val="superscript"/>
          <w:lang w:val="en-GB"/>
        </w:rPr>
        <w:t>nd</w:t>
      </w:r>
      <w:r>
        <w:rPr>
          <w:bCs/>
          <w:lang w:val="en-GB"/>
        </w:rPr>
        <w:t xml:space="preserve"> quarter of 2016 and 1</w:t>
      </w:r>
      <w:r w:rsidRPr="00264457">
        <w:rPr>
          <w:bCs/>
          <w:vertAlign w:val="superscript"/>
          <w:lang w:val="en-GB"/>
        </w:rPr>
        <w:t>st</w:t>
      </w:r>
      <w:r>
        <w:rPr>
          <w:bCs/>
          <w:lang w:val="en-GB"/>
        </w:rPr>
        <w:t xml:space="preserve"> quarter of 2017 was around $17,563.  However, </w:t>
      </w:r>
      <w:r w:rsidR="00D43DA3">
        <w:rPr>
          <w:bCs/>
          <w:lang w:val="en-GB"/>
        </w:rPr>
        <w:t xml:space="preserve">as Mr Wong fairly accepted, </w:t>
      </w:r>
      <w:r>
        <w:rPr>
          <w:bCs/>
          <w:lang w:val="en-GB"/>
        </w:rPr>
        <w:t xml:space="preserve">this figure was not reflecting the income of a driver who, like the plaintiff, was driving on “special shift” for 30 days a month.  </w:t>
      </w:r>
      <w:r w:rsidR="00A41ACD">
        <w:rPr>
          <w:bCs/>
          <w:lang w:val="en-GB"/>
        </w:rPr>
        <w:t xml:space="preserve">The probative value of such a piece of evidence is therefore limited. </w:t>
      </w:r>
    </w:p>
    <w:p w:rsidR="00C27D87" w:rsidRDefault="00C27D87" w:rsidP="00D43DA3">
      <w:pPr>
        <w:pStyle w:val="ListParagraph"/>
        <w:spacing w:line="360" w:lineRule="auto"/>
        <w:rPr>
          <w:bCs/>
          <w:lang w:val="en-GB"/>
        </w:rPr>
      </w:pPr>
    </w:p>
    <w:p w:rsidR="00C27D87" w:rsidRDefault="00C27D87" w:rsidP="00D43DA3">
      <w:pPr>
        <w:numPr>
          <w:ilvl w:val="0"/>
          <w:numId w:val="2"/>
        </w:numPr>
        <w:tabs>
          <w:tab w:val="clear" w:pos="360"/>
          <w:tab w:val="clear" w:pos="4320"/>
          <w:tab w:val="clear" w:pos="9072"/>
        </w:tabs>
        <w:snapToGrid/>
        <w:spacing w:line="360" w:lineRule="auto"/>
        <w:jc w:val="both"/>
        <w:rPr>
          <w:bCs/>
          <w:lang w:val="en-GB"/>
        </w:rPr>
      </w:pPr>
      <w:r>
        <w:rPr>
          <w:bCs/>
          <w:lang w:val="en-GB"/>
        </w:rPr>
        <w:t>Mr Wong also questioned the value of the letter of the Transport Department dated 30 June 2020</w:t>
      </w:r>
      <w:r w:rsidR="00D40814">
        <w:rPr>
          <w:bCs/>
          <w:lang w:val="en-GB"/>
        </w:rPr>
        <w:t xml:space="preserve"> (which was produced by the plaintiff)</w:t>
      </w:r>
      <w:r>
        <w:rPr>
          <w:bCs/>
          <w:lang w:val="en-GB"/>
        </w:rPr>
        <w:t xml:space="preserve">, in which it was stated that the average daily net income per taxi in 2016 was $1,230.  He submitted that it is unknown </w:t>
      </w:r>
      <w:r w:rsidR="00D43DA3">
        <w:rPr>
          <w:bCs/>
          <w:lang w:val="en-GB"/>
        </w:rPr>
        <w:t>how</w:t>
      </w:r>
      <w:r>
        <w:rPr>
          <w:bCs/>
          <w:lang w:val="en-GB"/>
        </w:rPr>
        <w:t xml:space="preserve"> “income” was defined, and there is no explanation on how many drivers were operating the taxi in question.  </w:t>
      </w:r>
    </w:p>
    <w:p w:rsidR="00C27D87" w:rsidRDefault="00C27D87" w:rsidP="00D43DA3">
      <w:pPr>
        <w:pStyle w:val="ListParagraph"/>
        <w:spacing w:line="360" w:lineRule="auto"/>
        <w:rPr>
          <w:bCs/>
          <w:lang w:val="en-GB"/>
        </w:rPr>
      </w:pPr>
    </w:p>
    <w:p w:rsidR="00C27D87" w:rsidRDefault="00C27D87" w:rsidP="00D43DA3">
      <w:pPr>
        <w:numPr>
          <w:ilvl w:val="0"/>
          <w:numId w:val="2"/>
        </w:numPr>
        <w:tabs>
          <w:tab w:val="clear" w:pos="360"/>
          <w:tab w:val="clear" w:pos="4320"/>
          <w:tab w:val="clear" w:pos="9072"/>
        </w:tabs>
        <w:snapToGrid/>
        <w:spacing w:line="360" w:lineRule="auto"/>
        <w:jc w:val="both"/>
        <w:rPr>
          <w:bCs/>
          <w:lang w:val="en-GB"/>
        </w:rPr>
      </w:pPr>
      <w:r>
        <w:rPr>
          <w:bCs/>
          <w:lang w:val="en-GB"/>
        </w:rPr>
        <w:t xml:space="preserve">With respect, I do not think Mr Wong’s queries are necessary.  I think, on the face of the said letter, the meaning is clear.  </w:t>
      </w:r>
      <w:r w:rsidR="00D43DA3">
        <w:rPr>
          <w:bCs/>
          <w:lang w:val="en-GB"/>
        </w:rPr>
        <w:t>It simply means what it says</w:t>
      </w:r>
      <w:r w:rsidR="00D40814">
        <w:rPr>
          <w:bCs/>
          <w:lang w:val="en-GB"/>
        </w:rPr>
        <w:t>: average daily net income per taxi</w:t>
      </w:r>
      <w:r w:rsidR="00D43DA3">
        <w:rPr>
          <w:bCs/>
          <w:lang w:val="en-GB"/>
        </w:rPr>
        <w:t>.</w:t>
      </w:r>
    </w:p>
    <w:p w:rsidR="00C27D87" w:rsidRDefault="00C27D87" w:rsidP="00D43DA3">
      <w:pPr>
        <w:pStyle w:val="ListParagraph"/>
        <w:spacing w:line="360" w:lineRule="auto"/>
        <w:rPr>
          <w:bCs/>
          <w:lang w:val="en-GB"/>
        </w:rPr>
      </w:pPr>
    </w:p>
    <w:p w:rsidR="00E27947" w:rsidRDefault="00C27D87" w:rsidP="00E27947">
      <w:pPr>
        <w:numPr>
          <w:ilvl w:val="0"/>
          <w:numId w:val="2"/>
        </w:numPr>
        <w:tabs>
          <w:tab w:val="clear" w:pos="360"/>
          <w:tab w:val="clear" w:pos="4320"/>
          <w:tab w:val="clear" w:pos="9072"/>
        </w:tabs>
        <w:snapToGrid/>
        <w:spacing w:line="360" w:lineRule="auto"/>
        <w:jc w:val="both"/>
        <w:rPr>
          <w:bCs/>
          <w:lang w:val="en-GB"/>
        </w:rPr>
      </w:pPr>
      <w:r>
        <w:rPr>
          <w:bCs/>
          <w:lang w:val="en-GB"/>
        </w:rPr>
        <w:t xml:space="preserve">Furthermore, </w:t>
      </w:r>
      <w:r w:rsidR="000B74AE">
        <w:rPr>
          <w:bCs/>
          <w:lang w:val="en-GB"/>
        </w:rPr>
        <w:t xml:space="preserve">the figures appearing in the said letter of the Transport Department </w:t>
      </w:r>
      <w:r w:rsidR="00303D2C">
        <w:rPr>
          <w:bCs/>
          <w:lang w:val="en-GB"/>
        </w:rPr>
        <w:t>are only average figures.  As the plaintiff has given his evidence on his actual monthly earnings, he does not have to rely on such average figures at all.</w:t>
      </w:r>
      <w:r w:rsidR="00E27947">
        <w:rPr>
          <w:bCs/>
          <w:lang w:val="en-GB"/>
        </w:rPr>
        <w:t xml:space="preserve">  </w:t>
      </w:r>
    </w:p>
    <w:p w:rsidR="00E27947" w:rsidRDefault="00E27947" w:rsidP="00E27947">
      <w:pPr>
        <w:pStyle w:val="ListParagraph"/>
        <w:spacing w:line="360" w:lineRule="auto"/>
        <w:rPr>
          <w:bCs/>
          <w:lang w:val="en-GB"/>
        </w:rPr>
      </w:pPr>
    </w:p>
    <w:p w:rsidR="009E3E6F" w:rsidRDefault="009E3E6F" w:rsidP="009E3E6F">
      <w:pPr>
        <w:numPr>
          <w:ilvl w:val="0"/>
          <w:numId w:val="2"/>
        </w:numPr>
        <w:tabs>
          <w:tab w:val="clear" w:pos="360"/>
          <w:tab w:val="clear" w:pos="4320"/>
          <w:tab w:val="clear" w:pos="9072"/>
        </w:tabs>
        <w:snapToGrid/>
        <w:spacing w:line="360" w:lineRule="auto"/>
        <w:jc w:val="both"/>
        <w:rPr>
          <w:bCs/>
          <w:lang w:val="en-GB"/>
        </w:rPr>
      </w:pPr>
      <w:r>
        <w:rPr>
          <w:bCs/>
          <w:lang w:val="en-GB"/>
        </w:rPr>
        <w:t xml:space="preserve">The plaintiff explained that he was in need of money at the material time, and therefore he had worked very hard upon his recovery.  That explains why he had worked for 14-16 hours daily and for 30 days a month at the material time.  </w:t>
      </w:r>
      <w:r w:rsidR="00303D2C">
        <w:rPr>
          <w:bCs/>
          <w:lang w:val="en-GB"/>
        </w:rPr>
        <w:t xml:space="preserve">As pointed out by Mr Sham, Mr Wong has not challenged the plaintiff’s evidence </w:t>
      </w:r>
      <w:r>
        <w:rPr>
          <w:bCs/>
          <w:lang w:val="en-GB"/>
        </w:rPr>
        <w:t>in this regard during cross-examination</w:t>
      </w:r>
      <w:r w:rsidR="00303D2C">
        <w:rPr>
          <w:bCs/>
          <w:lang w:val="en-GB"/>
        </w:rPr>
        <w:t xml:space="preserve">.    </w:t>
      </w:r>
    </w:p>
    <w:p w:rsidR="009E3E6F" w:rsidRDefault="009E3E6F" w:rsidP="009E3E6F">
      <w:pPr>
        <w:pStyle w:val="ListParagraph"/>
        <w:spacing w:line="360" w:lineRule="auto"/>
        <w:rPr>
          <w:bCs/>
          <w:lang w:val="en-GB"/>
        </w:rPr>
      </w:pPr>
    </w:p>
    <w:p w:rsidR="009E3E6F" w:rsidRDefault="00303D2C" w:rsidP="009E3E6F">
      <w:pPr>
        <w:numPr>
          <w:ilvl w:val="0"/>
          <w:numId w:val="2"/>
        </w:numPr>
        <w:tabs>
          <w:tab w:val="clear" w:pos="360"/>
          <w:tab w:val="clear" w:pos="4320"/>
          <w:tab w:val="clear" w:pos="9072"/>
        </w:tabs>
        <w:snapToGrid/>
        <w:spacing w:line="360" w:lineRule="auto"/>
        <w:jc w:val="both"/>
        <w:rPr>
          <w:bCs/>
          <w:lang w:val="en-GB"/>
        </w:rPr>
      </w:pPr>
      <w:r>
        <w:rPr>
          <w:bCs/>
          <w:lang w:val="en-GB"/>
        </w:rPr>
        <w:t xml:space="preserve">There is no reason </w:t>
      </w:r>
      <w:r w:rsidR="00905B8D">
        <w:rPr>
          <w:bCs/>
          <w:lang w:val="en-GB"/>
        </w:rPr>
        <w:t>why</w:t>
      </w:r>
      <w:r>
        <w:rPr>
          <w:bCs/>
          <w:lang w:val="en-GB"/>
        </w:rPr>
        <w:t xml:space="preserve"> I should not accept </w:t>
      </w:r>
      <w:r w:rsidR="00D40814">
        <w:rPr>
          <w:bCs/>
          <w:lang w:val="en-GB"/>
        </w:rPr>
        <w:t>t</w:t>
      </w:r>
      <w:r w:rsidR="009E3E6F">
        <w:rPr>
          <w:bCs/>
          <w:lang w:val="en-GB"/>
        </w:rPr>
        <w:t xml:space="preserve">he plaintiff’s </w:t>
      </w:r>
      <w:r>
        <w:rPr>
          <w:bCs/>
          <w:lang w:val="en-GB"/>
        </w:rPr>
        <w:t>evidence</w:t>
      </w:r>
      <w:r w:rsidR="009E3E6F">
        <w:rPr>
          <w:bCs/>
          <w:lang w:val="en-GB"/>
        </w:rPr>
        <w:t xml:space="preserve"> on his earnings</w:t>
      </w:r>
      <w:r>
        <w:rPr>
          <w:bCs/>
          <w:lang w:val="en-GB"/>
        </w:rPr>
        <w:t xml:space="preserve">.  </w:t>
      </w:r>
    </w:p>
    <w:p w:rsidR="009E3E6F" w:rsidRDefault="009E3E6F" w:rsidP="009E3E6F">
      <w:pPr>
        <w:pStyle w:val="ListParagraph"/>
        <w:spacing w:line="360" w:lineRule="auto"/>
        <w:rPr>
          <w:bCs/>
          <w:lang w:val="en-GB"/>
        </w:rPr>
      </w:pPr>
    </w:p>
    <w:p w:rsidR="00303D2C" w:rsidRDefault="00D40814" w:rsidP="009E3E6F">
      <w:pPr>
        <w:numPr>
          <w:ilvl w:val="0"/>
          <w:numId w:val="2"/>
        </w:numPr>
        <w:tabs>
          <w:tab w:val="clear" w:pos="360"/>
          <w:tab w:val="clear" w:pos="4320"/>
          <w:tab w:val="clear" w:pos="9072"/>
        </w:tabs>
        <w:snapToGrid/>
        <w:spacing w:line="360" w:lineRule="auto"/>
        <w:jc w:val="both"/>
        <w:rPr>
          <w:bCs/>
          <w:lang w:val="en-GB"/>
        </w:rPr>
      </w:pPr>
      <w:r>
        <w:rPr>
          <w:bCs/>
          <w:lang w:val="en-GB"/>
        </w:rPr>
        <w:t>I therefore accept that</w:t>
      </w:r>
      <w:r w:rsidR="009E3E6F">
        <w:rPr>
          <w:bCs/>
          <w:lang w:val="en-GB"/>
        </w:rPr>
        <w:t>, at the time of the Accident,</w:t>
      </w:r>
      <w:r>
        <w:rPr>
          <w:bCs/>
          <w:lang w:val="en-GB"/>
        </w:rPr>
        <w:t xml:space="preserve"> he was earning $1,000 per day, and his</w:t>
      </w:r>
      <w:r w:rsidR="00303D2C">
        <w:rPr>
          <w:bCs/>
          <w:lang w:val="en-GB"/>
        </w:rPr>
        <w:t xml:space="preserve"> monthly earning was $30,000.</w:t>
      </w:r>
    </w:p>
    <w:p w:rsidR="00D058E1" w:rsidRDefault="00D058E1" w:rsidP="009E3E6F">
      <w:pPr>
        <w:tabs>
          <w:tab w:val="clear" w:pos="4320"/>
          <w:tab w:val="clear" w:pos="9072"/>
        </w:tabs>
        <w:snapToGrid/>
        <w:spacing w:line="360" w:lineRule="auto"/>
        <w:jc w:val="both"/>
        <w:rPr>
          <w:bCs/>
          <w:lang w:val="en-GB"/>
        </w:rPr>
      </w:pPr>
    </w:p>
    <w:p w:rsidR="00D058E1" w:rsidRPr="00D058E1" w:rsidRDefault="00D058E1" w:rsidP="00D43DA3">
      <w:pPr>
        <w:tabs>
          <w:tab w:val="clear" w:pos="4320"/>
          <w:tab w:val="clear" w:pos="9072"/>
        </w:tabs>
        <w:snapToGrid/>
        <w:spacing w:line="360" w:lineRule="auto"/>
        <w:jc w:val="both"/>
        <w:rPr>
          <w:bCs/>
          <w:i/>
          <w:lang w:val="en-GB"/>
        </w:rPr>
      </w:pPr>
      <w:r w:rsidRPr="00D058E1">
        <w:rPr>
          <w:bCs/>
          <w:i/>
          <w:lang w:val="en-GB"/>
        </w:rPr>
        <w:t>Sick leave period</w:t>
      </w:r>
    </w:p>
    <w:p w:rsidR="00D058E1" w:rsidRDefault="00D058E1" w:rsidP="00D058E1">
      <w:pPr>
        <w:tabs>
          <w:tab w:val="clear" w:pos="4320"/>
          <w:tab w:val="clear" w:pos="9072"/>
        </w:tabs>
        <w:snapToGrid/>
        <w:spacing w:line="360" w:lineRule="auto"/>
        <w:jc w:val="both"/>
        <w:rPr>
          <w:bCs/>
          <w:lang w:val="en-GB"/>
        </w:rPr>
      </w:pPr>
    </w:p>
    <w:p w:rsidR="00E977DE" w:rsidRDefault="00303D2C" w:rsidP="002B7C06">
      <w:pPr>
        <w:numPr>
          <w:ilvl w:val="0"/>
          <w:numId w:val="2"/>
        </w:numPr>
        <w:tabs>
          <w:tab w:val="clear" w:pos="360"/>
          <w:tab w:val="clear" w:pos="4320"/>
          <w:tab w:val="clear" w:pos="9072"/>
        </w:tabs>
        <w:snapToGrid/>
        <w:spacing w:line="360" w:lineRule="auto"/>
        <w:jc w:val="both"/>
        <w:rPr>
          <w:bCs/>
          <w:lang w:val="en-GB"/>
        </w:rPr>
      </w:pPr>
      <w:r>
        <w:rPr>
          <w:bCs/>
          <w:lang w:val="en-GB"/>
        </w:rPr>
        <w:t>Dr Tsoi’s view is that</w:t>
      </w:r>
      <w:r w:rsidR="00E977DE">
        <w:rPr>
          <w:bCs/>
          <w:lang w:val="en-GB"/>
        </w:rPr>
        <w:t>:</w:t>
      </w:r>
    </w:p>
    <w:p w:rsidR="00D43DA3" w:rsidRDefault="00D43DA3" w:rsidP="00E977DE">
      <w:pPr>
        <w:tabs>
          <w:tab w:val="clear" w:pos="4320"/>
          <w:tab w:val="clear" w:pos="9072"/>
        </w:tabs>
        <w:snapToGrid/>
        <w:spacing w:line="360" w:lineRule="auto"/>
        <w:ind w:left="1440" w:right="746"/>
        <w:jc w:val="both"/>
        <w:rPr>
          <w:bCs/>
          <w:sz w:val="24"/>
          <w:szCs w:val="24"/>
          <w:lang w:val="en-GB"/>
        </w:rPr>
      </w:pPr>
    </w:p>
    <w:p w:rsidR="00A66F11" w:rsidRPr="00E977DE" w:rsidRDefault="00E977DE" w:rsidP="00E977DE">
      <w:pPr>
        <w:tabs>
          <w:tab w:val="clear" w:pos="4320"/>
          <w:tab w:val="clear" w:pos="9072"/>
        </w:tabs>
        <w:snapToGrid/>
        <w:spacing w:line="360" w:lineRule="auto"/>
        <w:ind w:left="1440" w:right="746"/>
        <w:jc w:val="both"/>
        <w:rPr>
          <w:bCs/>
          <w:sz w:val="24"/>
          <w:szCs w:val="24"/>
          <w:lang w:val="en-GB"/>
        </w:rPr>
      </w:pPr>
      <w:r w:rsidRPr="00E977DE">
        <w:rPr>
          <w:bCs/>
          <w:sz w:val="24"/>
          <w:szCs w:val="24"/>
          <w:lang w:val="en-GB"/>
        </w:rPr>
        <w:t>“</w:t>
      </w:r>
      <w:r w:rsidR="00303D2C" w:rsidRPr="00E977DE">
        <w:rPr>
          <w:bCs/>
          <w:sz w:val="24"/>
          <w:szCs w:val="24"/>
          <w:lang w:val="en-GB"/>
        </w:rPr>
        <w:t xml:space="preserve">sick leave up to </w:t>
      </w:r>
      <w:r w:rsidRPr="00E977DE">
        <w:rPr>
          <w:bCs/>
          <w:sz w:val="24"/>
          <w:szCs w:val="24"/>
          <w:lang w:val="en-GB"/>
        </w:rPr>
        <w:t>three</w:t>
      </w:r>
      <w:r w:rsidR="00303D2C" w:rsidRPr="00E977DE">
        <w:rPr>
          <w:bCs/>
          <w:sz w:val="24"/>
          <w:szCs w:val="24"/>
          <w:lang w:val="en-GB"/>
        </w:rPr>
        <w:t xml:space="preserve"> months should be adequate for </w:t>
      </w:r>
      <w:r w:rsidRPr="00E977DE">
        <w:rPr>
          <w:bCs/>
          <w:sz w:val="24"/>
          <w:szCs w:val="24"/>
          <w:lang w:val="en-GB"/>
        </w:rPr>
        <w:t>such</w:t>
      </w:r>
      <w:r w:rsidR="00303D2C" w:rsidRPr="00E977DE">
        <w:rPr>
          <w:bCs/>
          <w:sz w:val="24"/>
          <w:szCs w:val="24"/>
          <w:lang w:val="en-GB"/>
        </w:rPr>
        <w:t xml:space="preserve"> relativ</w:t>
      </w:r>
      <w:r w:rsidRPr="00E977DE">
        <w:rPr>
          <w:bCs/>
          <w:sz w:val="24"/>
          <w:szCs w:val="24"/>
          <w:lang w:val="en-GB"/>
        </w:rPr>
        <w:t>ely minor soft tissue injuries.  T</w:t>
      </w:r>
      <w:r w:rsidR="00303D2C" w:rsidRPr="00E977DE">
        <w:rPr>
          <w:bCs/>
          <w:sz w:val="24"/>
          <w:szCs w:val="24"/>
          <w:lang w:val="en-GB"/>
        </w:rPr>
        <w:t xml:space="preserve">he alleged slow progress </w:t>
      </w:r>
      <w:r w:rsidRPr="00E977DE">
        <w:rPr>
          <w:bCs/>
          <w:sz w:val="24"/>
          <w:szCs w:val="24"/>
          <w:lang w:val="en-GB"/>
        </w:rPr>
        <w:t>i</w:t>
      </w:r>
      <w:r w:rsidR="00303D2C" w:rsidRPr="00E977DE">
        <w:rPr>
          <w:bCs/>
          <w:sz w:val="24"/>
          <w:szCs w:val="24"/>
          <w:lang w:val="en-GB"/>
        </w:rPr>
        <w:t xml:space="preserve">s more related to </w:t>
      </w:r>
      <w:r w:rsidRPr="00E977DE">
        <w:rPr>
          <w:bCs/>
          <w:sz w:val="24"/>
          <w:szCs w:val="24"/>
          <w:lang w:val="en-GB"/>
        </w:rPr>
        <w:t>the</w:t>
      </w:r>
      <w:r w:rsidR="00303D2C" w:rsidRPr="00E977DE">
        <w:rPr>
          <w:bCs/>
          <w:sz w:val="24"/>
          <w:szCs w:val="24"/>
          <w:lang w:val="en-GB"/>
        </w:rPr>
        <w:t xml:space="preserve"> pre-existing degeneration.</w:t>
      </w:r>
      <w:r w:rsidRPr="00E977DE">
        <w:rPr>
          <w:bCs/>
          <w:sz w:val="24"/>
          <w:szCs w:val="24"/>
          <w:lang w:val="en-GB"/>
        </w:rPr>
        <w:t>”</w:t>
      </w:r>
      <w:r>
        <w:rPr>
          <w:rStyle w:val="FootnoteReference"/>
          <w:bCs/>
          <w:sz w:val="24"/>
          <w:szCs w:val="24"/>
          <w:lang w:val="en-GB"/>
        </w:rPr>
        <w:footnoteReference w:id="7"/>
      </w:r>
    </w:p>
    <w:p w:rsidR="00473CE0" w:rsidRDefault="00473CE0" w:rsidP="00473CE0">
      <w:pPr>
        <w:tabs>
          <w:tab w:val="clear" w:pos="4320"/>
          <w:tab w:val="clear" w:pos="9072"/>
        </w:tabs>
        <w:snapToGrid/>
        <w:spacing w:line="360" w:lineRule="auto"/>
        <w:jc w:val="both"/>
        <w:rPr>
          <w:bCs/>
          <w:lang w:val="en-GB"/>
        </w:rPr>
      </w:pPr>
    </w:p>
    <w:p w:rsidR="00A60374" w:rsidRDefault="00A60374" w:rsidP="00D43DA3">
      <w:pPr>
        <w:numPr>
          <w:ilvl w:val="0"/>
          <w:numId w:val="2"/>
        </w:numPr>
        <w:tabs>
          <w:tab w:val="clear" w:pos="360"/>
          <w:tab w:val="clear" w:pos="4320"/>
          <w:tab w:val="clear" w:pos="9072"/>
        </w:tabs>
        <w:snapToGrid/>
        <w:spacing w:line="360" w:lineRule="auto"/>
        <w:jc w:val="both"/>
        <w:rPr>
          <w:bCs/>
          <w:lang w:val="en-GB"/>
        </w:rPr>
      </w:pPr>
      <w:r>
        <w:rPr>
          <w:bCs/>
          <w:lang w:val="en-GB"/>
        </w:rPr>
        <w:t>Mr Sham submitted that what Dr. Tsoi meant was that if the plaintiff had not suffered from pre-existing degenerative spine, he would have recovered in 3 months.</w:t>
      </w:r>
    </w:p>
    <w:p w:rsidR="00A60374" w:rsidRDefault="00A60374" w:rsidP="00D43DA3">
      <w:pPr>
        <w:tabs>
          <w:tab w:val="clear" w:pos="4320"/>
          <w:tab w:val="clear" w:pos="9072"/>
        </w:tabs>
        <w:snapToGrid/>
        <w:spacing w:line="360" w:lineRule="auto"/>
        <w:jc w:val="both"/>
        <w:rPr>
          <w:bCs/>
          <w:lang w:val="en-GB"/>
        </w:rPr>
      </w:pPr>
    </w:p>
    <w:p w:rsidR="00A60374" w:rsidRDefault="00A60374" w:rsidP="00D43DA3">
      <w:pPr>
        <w:numPr>
          <w:ilvl w:val="0"/>
          <w:numId w:val="2"/>
        </w:numPr>
        <w:tabs>
          <w:tab w:val="clear" w:pos="360"/>
          <w:tab w:val="clear" w:pos="4320"/>
          <w:tab w:val="clear" w:pos="9072"/>
        </w:tabs>
        <w:snapToGrid/>
        <w:spacing w:line="360" w:lineRule="auto"/>
        <w:jc w:val="both"/>
        <w:rPr>
          <w:bCs/>
          <w:lang w:val="en-GB"/>
        </w:rPr>
      </w:pPr>
      <w:r>
        <w:rPr>
          <w:bCs/>
          <w:lang w:val="en-GB"/>
        </w:rPr>
        <w:t>Mr Wong did not agree with Mr. Sham’s interpretation, and suggested that the “slow progress” must mean only the 3 months’ period.</w:t>
      </w:r>
    </w:p>
    <w:p w:rsidR="00A60374" w:rsidRDefault="00A60374" w:rsidP="00D43DA3">
      <w:pPr>
        <w:tabs>
          <w:tab w:val="clear" w:pos="4320"/>
          <w:tab w:val="clear" w:pos="9072"/>
        </w:tabs>
        <w:snapToGrid/>
        <w:spacing w:line="360" w:lineRule="auto"/>
        <w:jc w:val="both"/>
        <w:rPr>
          <w:bCs/>
          <w:lang w:val="en-GB"/>
        </w:rPr>
      </w:pPr>
    </w:p>
    <w:p w:rsidR="00473CE0" w:rsidRDefault="00A60374" w:rsidP="00D43DA3">
      <w:pPr>
        <w:numPr>
          <w:ilvl w:val="0"/>
          <w:numId w:val="2"/>
        </w:numPr>
        <w:tabs>
          <w:tab w:val="clear" w:pos="360"/>
          <w:tab w:val="clear" w:pos="4320"/>
          <w:tab w:val="clear" w:pos="9072"/>
        </w:tabs>
        <w:snapToGrid/>
        <w:spacing w:line="360" w:lineRule="auto"/>
        <w:jc w:val="both"/>
        <w:rPr>
          <w:bCs/>
          <w:lang w:val="en-GB"/>
        </w:rPr>
      </w:pPr>
      <w:r>
        <w:rPr>
          <w:bCs/>
          <w:lang w:val="en-GB"/>
        </w:rPr>
        <w:t>It must be borne in mind that as a matter of fact, the plaintiff was still on sick leave by the time when he suffered from stroke on 17 September 2016, and that it was opined by Dr Law that the sick leave given by the treating doctors was appropriate and necessary.  Viewed in such light, I think Mr Sham’s interpretation of Dr Tsoi’s opinion is more reasonable.  The “alleged slow</w:t>
      </w:r>
      <w:r w:rsidR="00473CE0">
        <w:rPr>
          <w:bCs/>
          <w:lang w:val="en-GB"/>
        </w:rPr>
        <w:t xml:space="preserve"> </w:t>
      </w:r>
      <w:r>
        <w:rPr>
          <w:bCs/>
          <w:lang w:val="en-GB"/>
        </w:rPr>
        <w:t>progress” referred to by Dr Tsoi must be in relation to the sick leave which was more than 3 months.</w:t>
      </w:r>
    </w:p>
    <w:p w:rsidR="00E977DE" w:rsidRDefault="00E977DE" w:rsidP="00D43DA3">
      <w:pPr>
        <w:pStyle w:val="ListParagraph"/>
        <w:spacing w:line="360" w:lineRule="auto"/>
        <w:rPr>
          <w:bCs/>
          <w:lang w:val="en-GB"/>
        </w:rPr>
      </w:pPr>
    </w:p>
    <w:p w:rsidR="00D058E1" w:rsidRDefault="00A60374" w:rsidP="00D43DA3">
      <w:pPr>
        <w:numPr>
          <w:ilvl w:val="0"/>
          <w:numId w:val="2"/>
        </w:numPr>
        <w:tabs>
          <w:tab w:val="clear" w:pos="360"/>
          <w:tab w:val="clear" w:pos="4320"/>
          <w:tab w:val="clear" w:pos="9072"/>
        </w:tabs>
        <w:snapToGrid/>
        <w:spacing w:line="360" w:lineRule="auto"/>
        <w:jc w:val="both"/>
        <w:rPr>
          <w:bCs/>
          <w:lang w:val="en-GB"/>
        </w:rPr>
      </w:pPr>
      <w:r>
        <w:rPr>
          <w:bCs/>
          <w:lang w:val="en-GB"/>
        </w:rPr>
        <w:t xml:space="preserve">Mr Sham argued that the thin skull rule should apply, and Mr Wong has not argued otherwise. </w:t>
      </w:r>
    </w:p>
    <w:p w:rsidR="00A60374" w:rsidRDefault="00A60374" w:rsidP="00D43DA3">
      <w:pPr>
        <w:pStyle w:val="ListParagraph"/>
        <w:spacing w:line="360" w:lineRule="auto"/>
        <w:rPr>
          <w:bCs/>
          <w:lang w:val="en-GB"/>
        </w:rPr>
      </w:pPr>
    </w:p>
    <w:p w:rsidR="00A60374" w:rsidRDefault="00A60374" w:rsidP="00D43DA3">
      <w:pPr>
        <w:numPr>
          <w:ilvl w:val="0"/>
          <w:numId w:val="2"/>
        </w:numPr>
        <w:tabs>
          <w:tab w:val="clear" w:pos="360"/>
          <w:tab w:val="clear" w:pos="4320"/>
          <w:tab w:val="clear" w:pos="9072"/>
        </w:tabs>
        <w:snapToGrid/>
        <w:spacing w:line="360" w:lineRule="auto"/>
        <w:jc w:val="both"/>
        <w:rPr>
          <w:bCs/>
          <w:lang w:val="en-GB"/>
        </w:rPr>
      </w:pPr>
      <w:r>
        <w:rPr>
          <w:bCs/>
          <w:lang w:val="en-GB"/>
        </w:rPr>
        <w:t>In the circumstances, I agree that reasonable sick leave should be up to the date when the plaintiff suffered from stroke, that is, 17 September 2016.</w:t>
      </w:r>
    </w:p>
    <w:p w:rsidR="00D058E1" w:rsidRDefault="00D058E1" w:rsidP="00D43DA3">
      <w:pPr>
        <w:tabs>
          <w:tab w:val="clear" w:pos="4320"/>
          <w:tab w:val="clear" w:pos="9072"/>
        </w:tabs>
        <w:snapToGrid/>
        <w:spacing w:line="360" w:lineRule="auto"/>
        <w:jc w:val="both"/>
        <w:rPr>
          <w:bCs/>
          <w:lang w:val="en-GB"/>
        </w:rPr>
      </w:pPr>
    </w:p>
    <w:p w:rsidR="00D058E1" w:rsidRPr="00D058E1" w:rsidRDefault="00D058E1" w:rsidP="00D43DA3">
      <w:pPr>
        <w:tabs>
          <w:tab w:val="clear" w:pos="4320"/>
          <w:tab w:val="clear" w:pos="9072"/>
        </w:tabs>
        <w:snapToGrid/>
        <w:spacing w:line="360" w:lineRule="auto"/>
        <w:jc w:val="both"/>
        <w:rPr>
          <w:bCs/>
          <w:i/>
          <w:lang w:val="en-GB"/>
        </w:rPr>
      </w:pPr>
      <w:r w:rsidRPr="00D058E1">
        <w:rPr>
          <w:bCs/>
          <w:i/>
          <w:lang w:val="en-GB"/>
        </w:rPr>
        <w:t>Calculation of pre-trial loss of earnings</w:t>
      </w:r>
    </w:p>
    <w:p w:rsidR="00D058E1" w:rsidRDefault="00D058E1" w:rsidP="00D43DA3">
      <w:pPr>
        <w:tabs>
          <w:tab w:val="clear" w:pos="4320"/>
          <w:tab w:val="clear" w:pos="9072"/>
        </w:tabs>
        <w:snapToGrid/>
        <w:spacing w:line="360" w:lineRule="auto"/>
        <w:jc w:val="both"/>
        <w:rPr>
          <w:bCs/>
          <w:lang w:val="en-GB"/>
        </w:rPr>
      </w:pPr>
    </w:p>
    <w:p w:rsidR="00D058E1" w:rsidRDefault="00195AEB" w:rsidP="00D43DA3">
      <w:pPr>
        <w:numPr>
          <w:ilvl w:val="0"/>
          <w:numId w:val="2"/>
        </w:numPr>
        <w:tabs>
          <w:tab w:val="clear" w:pos="360"/>
          <w:tab w:val="clear" w:pos="4320"/>
          <w:tab w:val="clear" w:pos="9072"/>
        </w:tabs>
        <w:snapToGrid/>
        <w:spacing w:line="360" w:lineRule="auto"/>
        <w:jc w:val="both"/>
        <w:rPr>
          <w:bCs/>
          <w:lang w:val="en-GB"/>
        </w:rPr>
      </w:pPr>
      <w:r>
        <w:rPr>
          <w:bCs/>
          <w:lang w:val="en-GB"/>
        </w:rPr>
        <w:t xml:space="preserve">Pre-trial loss of earning is therefore assessed at </w:t>
      </w:r>
      <w:r w:rsidR="0027488B">
        <w:rPr>
          <w:b/>
          <w:bCs/>
          <w:lang w:val="en-GB"/>
        </w:rPr>
        <w:t>$144</w:t>
      </w:r>
      <w:r w:rsidRPr="00195AEB">
        <w:rPr>
          <w:b/>
          <w:bCs/>
          <w:lang w:val="en-GB"/>
        </w:rPr>
        <w:t>,000</w:t>
      </w:r>
      <w:r>
        <w:rPr>
          <w:bCs/>
          <w:lang w:val="en-GB"/>
        </w:rPr>
        <w:t xml:space="preserve"> ($1,000 x 14</w:t>
      </w:r>
      <w:r w:rsidR="0027488B">
        <w:rPr>
          <w:bCs/>
          <w:lang w:val="en-GB"/>
        </w:rPr>
        <w:t>4</w:t>
      </w:r>
      <w:r>
        <w:rPr>
          <w:bCs/>
          <w:lang w:val="en-GB"/>
        </w:rPr>
        <w:t xml:space="preserve"> days)</w:t>
      </w:r>
      <w:r w:rsidR="007624F5">
        <w:rPr>
          <w:bCs/>
          <w:lang w:val="en-GB"/>
        </w:rPr>
        <w:t>.</w:t>
      </w:r>
    </w:p>
    <w:p w:rsidR="00A26245" w:rsidRDefault="00A26245" w:rsidP="00D43DA3">
      <w:pPr>
        <w:tabs>
          <w:tab w:val="clear" w:pos="4320"/>
          <w:tab w:val="clear" w:pos="9072"/>
        </w:tabs>
        <w:snapToGrid/>
        <w:spacing w:line="360" w:lineRule="auto"/>
        <w:jc w:val="both"/>
        <w:rPr>
          <w:bCs/>
          <w:lang w:val="en-GB"/>
        </w:rPr>
      </w:pPr>
    </w:p>
    <w:p w:rsidR="00A26245" w:rsidRDefault="00A26245" w:rsidP="00D43DA3">
      <w:pPr>
        <w:tabs>
          <w:tab w:val="clear" w:pos="1440"/>
          <w:tab w:val="clear" w:pos="4320"/>
          <w:tab w:val="clear" w:pos="9072"/>
          <w:tab w:val="left" w:pos="1418"/>
        </w:tabs>
        <w:snapToGrid/>
        <w:spacing w:line="360" w:lineRule="auto"/>
        <w:jc w:val="both"/>
        <w:rPr>
          <w:bCs/>
          <w:i/>
          <w:lang w:val="en-GB"/>
        </w:rPr>
      </w:pPr>
      <w:r>
        <w:rPr>
          <w:bCs/>
          <w:i/>
          <w:lang w:val="en-GB"/>
        </w:rPr>
        <w:t>SUMMARY OF DAMAGES</w:t>
      </w:r>
      <w:r w:rsidR="006B5E6B">
        <w:rPr>
          <w:bCs/>
          <w:i/>
          <w:lang w:val="en-GB"/>
        </w:rPr>
        <w:t xml:space="preserve"> AND INTEREST</w:t>
      </w:r>
    </w:p>
    <w:p w:rsidR="00A26245" w:rsidRDefault="00A26245" w:rsidP="00D43DA3">
      <w:pPr>
        <w:tabs>
          <w:tab w:val="clear" w:pos="4320"/>
          <w:tab w:val="clear" w:pos="9072"/>
        </w:tabs>
        <w:snapToGrid/>
        <w:spacing w:line="360" w:lineRule="auto"/>
        <w:jc w:val="both"/>
        <w:rPr>
          <w:bCs/>
          <w:lang w:val="en-GB"/>
        </w:rPr>
      </w:pPr>
    </w:p>
    <w:p w:rsidR="00A26245" w:rsidRDefault="00A26245" w:rsidP="00D43DA3">
      <w:pPr>
        <w:numPr>
          <w:ilvl w:val="0"/>
          <w:numId w:val="2"/>
        </w:numPr>
        <w:tabs>
          <w:tab w:val="clear" w:pos="360"/>
          <w:tab w:val="clear" w:pos="4320"/>
          <w:tab w:val="clear" w:pos="9072"/>
        </w:tabs>
        <w:snapToGrid/>
        <w:spacing w:line="360" w:lineRule="auto"/>
        <w:jc w:val="both"/>
        <w:rPr>
          <w:bCs/>
          <w:lang w:val="en-GB"/>
        </w:rPr>
      </w:pPr>
      <w:r>
        <w:rPr>
          <w:bCs/>
          <w:lang w:val="en-GB"/>
        </w:rPr>
        <w:t>I set out the amount of damages awarded together with those items which had been agreed between the parties in the table below:</w:t>
      </w:r>
    </w:p>
    <w:p w:rsidR="008201D8" w:rsidRDefault="008201D8" w:rsidP="00D43DA3">
      <w:pPr>
        <w:tabs>
          <w:tab w:val="clear" w:pos="4320"/>
          <w:tab w:val="clear" w:pos="9072"/>
        </w:tabs>
        <w:snapToGrid/>
        <w:spacing w:line="360" w:lineRule="auto"/>
        <w:jc w:val="both"/>
        <w:rPr>
          <w:bCs/>
          <w:lang w:val="en-GB"/>
        </w:rPr>
      </w:pPr>
    </w:p>
    <w:p w:rsidR="00AC141E" w:rsidRDefault="00AC141E" w:rsidP="00D43DA3">
      <w:pPr>
        <w:tabs>
          <w:tab w:val="clear" w:pos="4320"/>
          <w:tab w:val="clear" w:pos="9072"/>
        </w:tabs>
        <w:snapToGrid/>
        <w:spacing w:line="360" w:lineRule="auto"/>
        <w:jc w:val="both"/>
        <w:rPr>
          <w:bCs/>
          <w:lang w:val="en-GB"/>
        </w:rPr>
      </w:pPr>
    </w:p>
    <w:p w:rsidR="00AC141E" w:rsidRDefault="00AC141E" w:rsidP="00D43DA3">
      <w:pPr>
        <w:tabs>
          <w:tab w:val="clear" w:pos="4320"/>
          <w:tab w:val="clear" w:pos="9072"/>
        </w:tabs>
        <w:snapToGrid/>
        <w:spacing w:line="360" w:lineRule="auto"/>
        <w:jc w:val="both"/>
        <w:rPr>
          <w:bCs/>
          <w:lang w:val="en-GB"/>
        </w:rPr>
      </w:pPr>
    </w:p>
    <w:tbl>
      <w:tblPr>
        <w:tblW w:w="0" w:type="auto"/>
        <w:tblInd w:w="1368" w:type="dxa"/>
        <w:tblLook w:val="04A0" w:firstRow="1" w:lastRow="0" w:firstColumn="1" w:lastColumn="0" w:noHBand="0" w:noVBand="1"/>
      </w:tblPr>
      <w:tblGrid>
        <w:gridCol w:w="4770"/>
        <w:gridCol w:w="1803"/>
      </w:tblGrid>
      <w:tr w:rsidR="00A26245" w:rsidRPr="00BA24D0" w:rsidTr="006B5E6B">
        <w:tc>
          <w:tcPr>
            <w:tcW w:w="4770" w:type="dxa"/>
            <w:shd w:val="clear" w:color="auto" w:fill="auto"/>
          </w:tcPr>
          <w:p w:rsidR="00A26245" w:rsidRPr="00BA24D0" w:rsidRDefault="00A26245" w:rsidP="00D43DA3">
            <w:pPr>
              <w:tabs>
                <w:tab w:val="clear" w:pos="4320"/>
                <w:tab w:val="clear" w:pos="9072"/>
              </w:tabs>
              <w:snapToGrid/>
              <w:spacing w:line="360" w:lineRule="auto"/>
              <w:jc w:val="center"/>
              <w:rPr>
                <w:b/>
                <w:bCs/>
                <w:u w:val="single"/>
                <w:lang w:val="en-GB"/>
              </w:rPr>
            </w:pPr>
            <w:r w:rsidRPr="00BA24D0">
              <w:rPr>
                <w:b/>
                <w:bCs/>
                <w:u w:val="single"/>
                <w:lang w:val="en-GB"/>
              </w:rPr>
              <w:t>Heads of damages</w:t>
            </w:r>
          </w:p>
        </w:tc>
        <w:tc>
          <w:tcPr>
            <w:tcW w:w="1803" w:type="dxa"/>
            <w:shd w:val="clear" w:color="auto" w:fill="auto"/>
          </w:tcPr>
          <w:p w:rsidR="00A26245" w:rsidRDefault="00A26245" w:rsidP="00D43DA3">
            <w:pPr>
              <w:tabs>
                <w:tab w:val="clear" w:pos="4320"/>
                <w:tab w:val="clear" w:pos="9072"/>
              </w:tabs>
              <w:snapToGrid/>
              <w:spacing w:line="360" w:lineRule="auto"/>
              <w:jc w:val="center"/>
              <w:rPr>
                <w:b/>
                <w:bCs/>
                <w:u w:val="single"/>
                <w:lang w:val="en-GB"/>
              </w:rPr>
            </w:pPr>
            <w:r w:rsidRPr="00BA24D0">
              <w:rPr>
                <w:b/>
                <w:bCs/>
                <w:u w:val="single"/>
                <w:lang w:val="en-GB"/>
              </w:rPr>
              <w:t>Amount</w:t>
            </w:r>
          </w:p>
          <w:p w:rsidR="00D43DA3" w:rsidRPr="00BA24D0" w:rsidRDefault="00D43DA3" w:rsidP="00D43DA3">
            <w:pPr>
              <w:tabs>
                <w:tab w:val="clear" w:pos="4320"/>
                <w:tab w:val="clear" w:pos="9072"/>
              </w:tabs>
              <w:snapToGrid/>
              <w:spacing w:line="360" w:lineRule="auto"/>
              <w:jc w:val="center"/>
              <w:rPr>
                <w:b/>
                <w:bCs/>
                <w:u w:val="single"/>
                <w:lang w:val="en-GB"/>
              </w:rPr>
            </w:pPr>
          </w:p>
        </w:tc>
      </w:tr>
      <w:tr w:rsidR="006B5E6B" w:rsidRPr="002D1549" w:rsidTr="006B5E6B">
        <w:tc>
          <w:tcPr>
            <w:tcW w:w="4770" w:type="dxa"/>
            <w:shd w:val="clear" w:color="auto" w:fill="auto"/>
          </w:tcPr>
          <w:p w:rsidR="006B5E6B" w:rsidRPr="00BA24D0" w:rsidRDefault="006B5E6B" w:rsidP="00D43DA3">
            <w:pPr>
              <w:tabs>
                <w:tab w:val="clear" w:pos="4320"/>
                <w:tab w:val="clear" w:pos="9072"/>
              </w:tabs>
              <w:snapToGrid/>
              <w:spacing w:line="360" w:lineRule="auto"/>
              <w:jc w:val="both"/>
              <w:rPr>
                <w:bCs/>
                <w:lang w:val="en-GB"/>
              </w:rPr>
            </w:pPr>
            <w:r>
              <w:rPr>
                <w:bCs/>
                <w:lang w:val="en-GB"/>
              </w:rPr>
              <w:t>PSLA</w:t>
            </w:r>
          </w:p>
        </w:tc>
        <w:tc>
          <w:tcPr>
            <w:tcW w:w="1803" w:type="dxa"/>
            <w:shd w:val="clear" w:color="auto" w:fill="auto"/>
          </w:tcPr>
          <w:p w:rsidR="006B5E6B" w:rsidRPr="002D1549" w:rsidRDefault="006B5E6B" w:rsidP="00D43DA3">
            <w:pPr>
              <w:tabs>
                <w:tab w:val="clear" w:pos="4320"/>
                <w:tab w:val="clear" w:pos="9072"/>
              </w:tabs>
              <w:snapToGrid/>
              <w:spacing w:line="360" w:lineRule="auto"/>
              <w:ind w:right="257"/>
              <w:jc w:val="right"/>
              <w:rPr>
                <w:bCs/>
                <w:lang w:val="en-GB"/>
              </w:rPr>
            </w:pPr>
            <w:r>
              <w:rPr>
                <w:bCs/>
                <w:lang w:val="en-GB"/>
              </w:rPr>
              <w:t>$</w:t>
            </w:r>
            <w:r w:rsidR="0027488B">
              <w:rPr>
                <w:bCs/>
                <w:lang w:val="en-GB"/>
              </w:rPr>
              <w:t>64</w:t>
            </w:r>
            <w:r>
              <w:rPr>
                <w:bCs/>
                <w:lang w:val="en-GB"/>
              </w:rPr>
              <w:t>,000</w:t>
            </w:r>
          </w:p>
        </w:tc>
      </w:tr>
      <w:tr w:rsidR="006B5E6B" w:rsidRPr="002D1549" w:rsidTr="006B5E6B">
        <w:tc>
          <w:tcPr>
            <w:tcW w:w="4770" w:type="dxa"/>
            <w:shd w:val="clear" w:color="auto" w:fill="auto"/>
          </w:tcPr>
          <w:p w:rsidR="006B5E6B" w:rsidRPr="00BA24D0" w:rsidRDefault="006B5E6B" w:rsidP="00D43DA3">
            <w:pPr>
              <w:tabs>
                <w:tab w:val="clear" w:pos="4320"/>
                <w:tab w:val="clear" w:pos="9072"/>
              </w:tabs>
              <w:snapToGrid/>
              <w:spacing w:line="360" w:lineRule="auto"/>
              <w:jc w:val="both"/>
              <w:rPr>
                <w:bCs/>
                <w:lang w:val="en-GB"/>
              </w:rPr>
            </w:pPr>
            <w:r>
              <w:rPr>
                <w:bCs/>
                <w:lang w:val="en-GB"/>
              </w:rPr>
              <w:t>Pre-trial loss of earnings</w:t>
            </w:r>
          </w:p>
        </w:tc>
        <w:tc>
          <w:tcPr>
            <w:tcW w:w="1803" w:type="dxa"/>
            <w:shd w:val="clear" w:color="auto" w:fill="auto"/>
          </w:tcPr>
          <w:p w:rsidR="006B5E6B" w:rsidRPr="002D1549" w:rsidRDefault="006B5E6B" w:rsidP="00D43DA3">
            <w:pPr>
              <w:tabs>
                <w:tab w:val="clear" w:pos="4320"/>
                <w:tab w:val="clear" w:pos="9072"/>
              </w:tabs>
              <w:snapToGrid/>
              <w:spacing w:line="360" w:lineRule="auto"/>
              <w:ind w:right="257"/>
              <w:jc w:val="right"/>
              <w:rPr>
                <w:bCs/>
                <w:lang w:val="en-GB"/>
              </w:rPr>
            </w:pPr>
            <w:r>
              <w:rPr>
                <w:bCs/>
                <w:lang w:val="en-GB"/>
              </w:rPr>
              <w:t>$14</w:t>
            </w:r>
            <w:r w:rsidR="0027488B">
              <w:rPr>
                <w:bCs/>
                <w:lang w:val="en-GB"/>
              </w:rPr>
              <w:t>4</w:t>
            </w:r>
            <w:r>
              <w:rPr>
                <w:bCs/>
                <w:lang w:val="en-GB"/>
              </w:rPr>
              <w:t>,000</w:t>
            </w:r>
          </w:p>
        </w:tc>
      </w:tr>
      <w:tr w:rsidR="00A26245" w:rsidRPr="002D1549" w:rsidTr="006B5E6B">
        <w:tc>
          <w:tcPr>
            <w:tcW w:w="4770" w:type="dxa"/>
            <w:shd w:val="clear" w:color="auto" w:fill="auto"/>
          </w:tcPr>
          <w:p w:rsidR="00A26245" w:rsidRPr="00BA24D0" w:rsidRDefault="00A26245" w:rsidP="00D43DA3">
            <w:pPr>
              <w:tabs>
                <w:tab w:val="clear" w:pos="4320"/>
                <w:tab w:val="clear" w:pos="9072"/>
              </w:tabs>
              <w:snapToGrid/>
              <w:spacing w:line="360" w:lineRule="auto"/>
              <w:jc w:val="both"/>
              <w:rPr>
                <w:bCs/>
                <w:lang w:val="en-GB"/>
              </w:rPr>
            </w:pPr>
            <w:r w:rsidRPr="00BA24D0">
              <w:rPr>
                <w:bCs/>
                <w:lang w:val="en-GB"/>
              </w:rPr>
              <w:t>Medical expenses</w:t>
            </w:r>
          </w:p>
        </w:tc>
        <w:tc>
          <w:tcPr>
            <w:tcW w:w="1803" w:type="dxa"/>
            <w:shd w:val="clear" w:color="auto" w:fill="auto"/>
          </w:tcPr>
          <w:p w:rsidR="00A26245" w:rsidRPr="002D1549" w:rsidRDefault="00A26245" w:rsidP="00D43DA3">
            <w:pPr>
              <w:tabs>
                <w:tab w:val="clear" w:pos="4320"/>
                <w:tab w:val="clear" w:pos="9072"/>
              </w:tabs>
              <w:snapToGrid/>
              <w:spacing w:line="360" w:lineRule="auto"/>
              <w:ind w:right="257"/>
              <w:jc w:val="right"/>
              <w:rPr>
                <w:bCs/>
                <w:lang w:val="en-GB"/>
              </w:rPr>
            </w:pPr>
            <w:r w:rsidRPr="002D1549">
              <w:rPr>
                <w:bCs/>
                <w:lang w:val="en-GB"/>
              </w:rPr>
              <w:t>$</w:t>
            </w:r>
            <w:r>
              <w:rPr>
                <w:bCs/>
                <w:lang w:val="en-GB"/>
              </w:rPr>
              <w:t>795</w:t>
            </w:r>
          </w:p>
        </w:tc>
      </w:tr>
      <w:tr w:rsidR="00A26245" w:rsidRPr="002D1549" w:rsidTr="006B5E6B">
        <w:tc>
          <w:tcPr>
            <w:tcW w:w="4770" w:type="dxa"/>
            <w:shd w:val="clear" w:color="auto" w:fill="auto"/>
          </w:tcPr>
          <w:p w:rsidR="00A26245" w:rsidRPr="00BA24D0" w:rsidRDefault="00A26245" w:rsidP="00D43DA3">
            <w:pPr>
              <w:tabs>
                <w:tab w:val="clear" w:pos="4320"/>
                <w:tab w:val="clear" w:pos="9072"/>
              </w:tabs>
              <w:snapToGrid/>
              <w:spacing w:line="360" w:lineRule="auto"/>
              <w:jc w:val="both"/>
              <w:rPr>
                <w:bCs/>
                <w:lang w:val="en-GB"/>
              </w:rPr>
            </w:pPr>
            <w:r>
              <w:rPr>
                <w:bCs/>
                <w:lang w:val="en-GB"/>
              </w:rPr>
              <w:t>Travelling</w:t>
            </w:r>
            <w:r w:rsidRPr="00BA24D0">
              <w:rPr>
                <w:bCs/>
                <w:lang w:val="en-GB"/>
              </w:rPr>
              <w:t xml:space="preserve"> expenses</w:t>
            </w:r>
          </w:p>
        </w:tc>
        <w:tc>
          <w:tcPr>
            <w:tcW w:w="1803" w:type="dxa"/>
            <w:shd w:val="clear" w:color="auto" w:fill="auto"/>
          </w:tcPr>
          <w:p w:rsidR="00A26245" w:rsidRPr="002D1549" w:rsidRDefault="00A26245" w:rsidP="00D43DA3">
            <w:pPr>
              <w:tabs>
                <w:tab w:val="clear" w:pos="4320"/>
                <w:tab w:val="clear" w:pos="9072"/>
              </w:tabs>
              <w:snapToGrid/>
              <w:spacing w:line="360" w:lineRule="auto"/>
              <w:ind w:right="257"/>
              <w:jc w:val="right"/>
              <w:rPr>
                <w:bCs/>
                <w:lang w:val="en-GB"/>
              </w:rPr>
            </w:pPr>
            <w:r w:rsidRPr="002D1549">
              <w:rPr>
                <w:bCs/>
                <w:lang w:val="en-GB"/>
              </w:rPr>
              <w:t>$</w:t>
            </w:r>
            <w:r>
              <w:rPr>
                <w:bCs/>
                <w:lang w:val="en-GB"/>
              </w:rPr>
              <w:t>1,0</w:t>
            </w:r>
            <w:r w:rsidRPr="002D1549">
              <w:rPr>
                <w:bCs/>
                <w:lang w:val="en-GB"/>
              </w:rPr>
              <w:t>00</w:t>
            </w:r>
          </w:p>
        </w:tc>
      </w:tr>
      <w:tr w:rsidR="00A26245" w:rsidRPr="00CB2715" w:rsidTr="006B5E6B">
        <w:tc>
          <w:tcPr>
            <w:tcW w:w="4770" w:type="dxa"/>
            <w:shd w:val="clear" w:color="auto" w:fill="auto"/>
          </w:tcPr>
          <w:p w:rsidR="00A26245" w:rsidRPr="00BA24D0" w:rsidRDefault="00A26245" w:rsidP="00D43DA3">
            <w:pPr>
              <w:tabs>
                <w:tab w:val="clear" w:pos="4320"/>
                <w:tab w:val="clear" w:pos="9072"/>
              </w:tabs>
              <w:snapToGrid/>
              <w:spacing w:line="360" w:lineRule="auto"/>
              <w:jc w:val="both"/>
              <w:rPr>
                <w:bCs/>
                <w:lang w:val="en-GB"/>
              </w:rPr>
            </w:pPr>
            <w:r w:rsidRPr="00BA24D0">
              <w:rPr>
                <w:bCs/>
                <w:lang w:val="en-GB"/>
              </w:rPr>
              <w:t xml:space="preserve">Tonic </w:t>
            </w:r>
            <w:r w:rsidRPr="00BA24D0">
              <w:rPr>
                <w:rFonts w:hint="eastAsia"/>
                <w:bCs/>
                <w:lang w:val="en-GB"/>
              </w:rPr>
              <w:t>food</w:t>
            </w:r>
          </w:p>
        </w:tc>
        <w:tc>
          <w:tcPr>
            <w:tcW w:w="1803" w:type="dxa"/>
            <w:shd w:val="clear" w:color="auto" w:fill="auto"/>
          </w:tcPr>
          <w:p w:rsidR="00A26245" w:rsidRPr="00CB2715" w:rsidRDefault="00A26245" w:rsidP="00D43DA3">
            <w:pPr>
              <w:tabs>
                <w:tab w:val="clear" w:pos="4320"/>
                <w:tab w:val="clear" w:pos="9072"/>
              </w:tabs>
              <w:snapToGrid/>
              <w:spacing w:line="360" w:lineRule="auto"/>
              <w:ind w:right="257"/>
              <w:jc w:val="right"/>
              <w:rPr>
                <w:bCs/>
                <w:u w:val="single"/>
                <w:lang w:val="en-GB"/>
              </w:rPr>
            </w:pPr>
            <w:r>
              <w:rPr>
                <w:bCs/>
                <w:lang w:val="en-GB"/>
              </w:rPr>
              <w:t>$5</w:t>
            </w:r>
            <w:r w:rsidRPr="00A26245">
              <w:rPr>
                <w:bCs/>
                <w:lang w:val="en-GB"/>
              </w:rPr>
              <w:t>,000</w:t>
            </w:r>
          </w:p>
        </w:tc>
      </w:tr>
      <w:tr w:rsidR="00A26245" w:rsidRPr="00CB2715" w:rsidTr="006B5E6B">
        <w:tc>
          <w:tcPr>
            <w:tcW w:w="4770" w:type="dxa"/>
            <w:shd w:val="clear" w:color="auto" w:fill="auto"/>
          </w:tcPr>
          <w:p w:rsidR="00A26245" w:rsidRPr="00BA24D0" w:rsidRDefault="00A26245" w:rsidP="00D43DA3">
            <w:pPr>
              <w:tabs>
                <w:tab w:val="clear" w:pos="4320"/>
                <w:tab w:val="clear" w:pos="9072"/>
              </w:tabs>
              <w:snapToGrid/>
              <w:spacing w:line="360" w:lineRule="auto"/>
              <w:jc w:val="both"/>
              <w:rPr>
                <w:bCs/>
                <w:lang w:val="en-GB"/>
              </w:rPr>
            </w:pPr>
            <w:r>
              <w:rPr>
                <w:bCs/>
                <w:lang w:val="en-GB"/>
              </w:rPr>
              <w:t>Forfeiture of taxi deposit</w:t>
            </w:r>
          </w:p>
        </w:tc>
        <w:tc>
          <w:tcPr>
            <w:tcW w:w="1803" w:type="dxa"/>
            <w:shd w:val="clear" w:color="auto" w:fill="auto"/>
          </w:tcPr>
          <w:p w:rsidR="00A26245" w:rsidRPr="00CB2715" w:rsidRDefault="00A26245" w:rsidP="00D43DA3">
            <w:pPr>
              <w:tabs>
                <w:tab w:val="clear" w:pos="4320"/>
                <w:tab w:val="clear" w:pos="9072"/>
              </w:tabs>
              <w:snapToGrid/>
              <w:spacing w:line="360" w:lineRule="auto"/>
              <w:ind w:right="257"/>
              <w:jc w:val="right"/>
              <w:rPr>
                <w:bCs/>
                <w:u w:val="single"/>
                <w:lang w:val="en-GB"/>
              </w:rPr>
            </w:pPr>
            <w:r>
              <w:rPr>
                <w:bCs/>
                <w:u w:val="single"/>
                <w:lang w:val="en-GB"/>
              </w:rPr>
              <w:t>$5,000</w:t>
            </w:r>
          </w:p>
        </w:tc>
      </w:tr>
      <w:tr w:rsidR="00A26245" w:rsidTr="006B5E6B">
        <w:tc>
          <w:tcPr>
            <w:tcW w:w="4770" w:type="dxa"/>
            <w:shd w:val="clear" w:color="auto" w:fill="auto"/>
          </w:tcPr>
          <w:p w:rsidR="00A26245" w:rsidRDefault="00A26245" w:rsidP="00D43DA3">
            <w:pPr>
              <w:tabs>
                <w:tab w:val="clear" w:pos="4320"/>
                <w:tab w:val="clear" w:pos="9072"/>
              </w:tabs>
              <w:snapToGrid/>
              <w:spacing w:line="360" w:lineRule="auto"/>
              <w:jc w:val="both"/>
              <w:rPr>
                <w:bCs/>
                <w:lang w:val="en-GB"/>
              </w:rPr>
            </w:pPr>
            <w:r>
              <w:rPr>
                <w:bCs/>
                <w:lang w:val="en-GB"/>
              </w:rPr>
              <w:t>Total:</w:t>
            </w:r>
          </w:p>
        </w:tc>
        <w:tc>
          <w:tcPr>
            <w:tcW w:w="1803" w:type="dxa"/>
            <w:shd w:val="clear" w:color="auto" w:fill="auto"/>
          </w:tcPr>
          <w:p w:rsidR="00A26245" w:rsidRDefault="006B5E6B" w:rsidP="00D43DA3">
            <w:pPr>
              <w:tabs>
                <w:tab w:val="clear" w:pos="4320"/>
                <w:tab w:val="clear" w:pos="9072"/>
              </w:tabs>
              <w:snapToGrid/>
              <w:spacing w:line="360" w:lineRule="auto"/>
              <w:ind w:right="257"/>
              <w:jc w:val="right"/>
              <w:rPr>
                <w:bCs/>
                <w:u w:val="double"/>
                <w:lang w:val="en-GB"/>
              </w:rPr>
            </w:pPr>
            <w:r>
              <w:rPr>
                <w:bCs/>
                <w:u w:val="double"/>
                <w:lang w:val="en-GB"/>
              </w:rPr>
              <w:t>$2</w:t>
            </w:r>
            <w:r w:rsidR="0073026D">
              <w:rPr>
                <w:bCs/>
                <w:u w:val="double"/>
                <w:lang w:val="en-GB"/>
              </w:rPr>
              <w:t>19</w:t>
            </w:r>
            <w:r w:rsidR="00A26245">
              <w:rPr>
                <w:bCs/>
                <w:u w:val="double"/>
                <w:lang w:val="en-GB"/>
              </w:rPr>
              <w:t>,795</w:t>
            </w:r>
          </w:p>
        </w:tc>
      </w:tr>
    </w:tbl>
    <w:p w:rsidR="00A26245" w:rsidRPr="008201D8" w:rsidRDefault="00A26245" w:rsidP="00D43DA3">
      <w:pPr>
        <w:tabs>
          <w:tab w:val="clear" w:pos="4320"/>
          <w:tab w:val="clear" w:pos="9072"/>
        </w:tabs>
        <w:snapToGrid/>
        <w:spacing w:line="360" w:lineRule="auto"/>
        <w:jc w:val="both"/>
        <w:rPr>
          <w:bCs/>
          <w:lang w:val="en-GB"/>
        </w:rPr>
      </w:pPr>
    </w:p>
    <w:p w:rsidR="00B61ECB" w:rsidRPr="00B61ECB" w:rsidRDefault="00B61ECB" w:rsidP="00D43DA3">
      <w:pPr>
        <w:numPr>
          <w:ilvl w:val="0"/>
          <w:numId w:val="2"/>
        </w:numPr>
        <w:tabs>
          <w:tab w:val="clear" w:pos="360"/>
          <w:tab w:val="clear" w:pos="1440"/>
          <w:tab w:val="clear" w:pos="4320"/>
          <w:tab w:val="clear" w:pos="9072"/>
          <w:tab w:val="left" w:pos="1418"/>
        </w:tabs>
        <w:snapToGrid/>
        <w:spacing w:line="360" w:lineRule="auto"/>
        <w:jc w:val="both"/>
        <w:rPr>
          <w:bCs/>
          <w:lang w:val="en-GB"/>
        </w:rPr>
      </w:pPr>
      <w:r>
        <w:t>I make the following orders on interest:</w:t>
      </w:r>
    </w:p>
    <w:p w:rsidR="00B61ECB" w:rsidRPr="00B61ECB" w:rsidRDefault="00B61ECB" w:rsidP="00D43DA3">
      <w:pPr>
        <w:pStyle w:val="ListParagraph"/>
        <w:spacing w:line="360" w:lineRule="auto"/>
        <w:rPr>
          <w:lang w:val="en-GB"/>
        </w:rPr>
      </w:pPr>
    </w:p>
    <w:p w:rsidR="00B61ECB" w:rsidRPr="00B61ECB" w:rsidRDefault="00F77D4F" w:rsidP="00D43DA3">
      <w:pPr>
        <w:numPr>
          <w:ilvl w:val="2"/>
          <w:numId w:val="2"/>
        </w:numPr>
        <w:tabs>
          <w:tab w:val="clear" w:pos="1440"/>
          <w:tab w:val="clear" w:pos="4320"/>
          <w:tab w:val="clear" w:pos="9072"/>
          <w:tab w:val="left" w:pos="2160"/>
        </w:tabs>
        <w:snapToGrid/>
        <w:spacing w:line="360" w:lineRule="auto"/>
        <w:ind w:left="2160" w:hanging="720"/>
        <w:jc w:val="both"/>
        <w:rPr>
          <w:bCs/>
          <w:lang w:val="en-GB"/>
        </w:rPr>
      </w:pPr>
      <w:r>
        <w:t>interest on special damages at half judgment rate</w:t>
      </w:r>
      <w:r w:rsidR="00B61ECB">
        <w:t xml:space="preserve"> from the date of the Accident up to the date of </w:t>
      </w:r>
      <w:r w:rsidR="006B5E6B">
        <w:t>this Judgment</w:t>
      </w:r>
      <w:r w:rsidR="00B61ECB">
        <w:t>;</w:t>
      </w:r>
      <w:r w:rsidR="00F654CF">
        <w:t xml:space="preserve"> </w:t>
      </w:r>
    </w:p>
    <w:p w:rsidR="00916F52" w:rsidRPr="00916F52" w:rsidRDefault="00916F52" w:rsidP="00D43DA3">
      <w:pPr>
        <w:tabs>
          <w:tab w:val="clear" w:pos="1440"/>
          <w:tab w:val="clear" w:pos="4320"/>
          <w:tab w:val="clear" w:pos="9072"/>
          <w:tab w:val="left" w:pos="2160"/>
        </w:tabs>
        <w:snapToGrid/>
        <w:spacing w:line="360" w:lineRule="auto"/>
        <w:ind w:left="2160"/>
        <w:jc w:val="both"/>
        <w:rPr>
          <w:bCs/>
          <w:lang w:val="en-GB"/>
        </w:rPr>
      </w:pPr>
    </w:p>
    <w:p w:rsidR="00F654CF" w:rsidRPr="00F654CF" w:rsidRDefault="00F77D4F" w:rsidP="00D43DA3">
      <w:pPr>
        <w:numPr>
          <w:ilvl w:val="2"/>
          <w:numId w:val="2"/>
        </w:numPr>
        <w:tabs>
          <w:tab w:val="clear" w:pos="1440"/>
          <w:tab w:val="clear" w:pos="4320"/>
          <w:tab w:val="clear" w:pos="9072"/>
          <w:tab w:val="left" w:pos="2160"/>
        </w:tabs>
        <w:snapToGrid/>
        <w:spacing w:line="360" w:lineRule="auto"/>
        <w:ind w:left="2160" w:hanging="720"/>
        <w:jc w:val="both"/>
        <w:rPr>
          <w:bCs/>
          <w:lang w:val="en-GB"/>
        </w:rPr>
      </w:pPr>
      <w:r>
        <w:t xml:space="preserve">interest on PSLA at 2% </w:t>
      </w:r>
      <w:r w:rsidR="00B61ECB">
        <w:t xml:space="preserve">per annum </w:t>
      </w:r>
      <w:r>
        <w:t xml:space="preserve">from the date of </w:t>
      </w:r>
      <w:r w:rsidR="00B61ECB">
        <w:t xml:space="preserve">service of </w:t>
      </w:r>
      <w:r>
        <w:t>the writ of summons</w:t>
      </w:r>
      <w:r w:rsidR="00B61ECB">
        <w:t xml:space="preserve"> up to the date of this Judgment</w:t>
      </w:r>
      <w:r w:rsidR="00B624CD">
        <w:t>.</w:t>
      </w:r>
    </w:p>
    <w:p w:rsidR="00DC1620" w:rsidRPr="008201D8" w:rsidRDefault="00DC1620" w:rsidP="00D43DA3">
      <w:pPr>
        <w:tabs>
          <w:tab w:val="clear" w:pos="1440"/>
          <w:tab w:val="clear" w:pos="4320"/>
          <w:tab w:val="clear" w:pos="9072"/>
        </w:tabs>
        <w:snapToGrid/>
        <w:spacing w:line="360" w:lineRule="auto"/>
        <w:rPr>
          <w:bCs/>
          <w:i/>
          <w:lang w:val="en-GB"/>
        </w:rPr>
      </w:pPr>
    </w:p>
    <w:p w:rsidR="0053752F" w:rsidRDefault="0053752F" w:rsidP="00D43DA3">
      <w:pPr>
        <w:tabs>
          <w:tab w:val="clear" w:pos="1440"/>
          <w:tab w:val="clear" w:pos="4320"/>
          <w:tab w:val="clear" w:pos="9072"/>
        </w:tabs>
        <w:snapToGrid/>
        <w:spacing w:line="360" w:lineRule="auto"/>
        <w:rPr>
          <w:bCs/>
          <w:i/>
          <w:lang w:val="en-GB"/>
        </w:rPr>
      </w:pPr>
      <w:r w:rsidRPr="008201D8">
        <w:rPr>
          <w:bCs/>
          <w:i/>
          <w:lang w:val="en-GB"/>
        </w:rPr>
        <w:t>COSTS</w:t>
      </w:r>
    </w:p>
    <w:p w:rsidR="0053752F" w:rsidRDefault="0053752F" w:rsidP="00D43DA3">
      <w:pPr>
        <w:tabs>
          <w:tab w:val="clear" w:pos="1440"/>
          <w:tab w:val="clear" w:pos="4320"/>
          <w:tab w:val="clear" w:pos="9072"/>
          <w:tab w:val="left" w:pos="1418"/>
        </w:tabs>
        <w:snapToGrid/>
        <w:spacing w:line="360" w:lineRule="auto"/>
        <w:jc w:val="both"/>
        <w:rPr>
          <w:bCs/>
          <w:lang w:val="en-GB"/>
        </w:rPr>
      </w:pPr>
    </w:p>
    <w:p w:rsidR="002D7E5A" w:rsidRDefault="008201D8" w:rsidP="00D43DA3">
      <w:pPr>
        <w:numPr>
          <w:ilvl w:val="0"/>
          <w:numId w:val="2"/>
        </w:numPr>
        <w:tabs>
          <w:tab w:val="clear" w:pos="360"/>
          <w:tab w:val="clear" w:pos="1440"/>
          <w:tab w:val="clear" w:pos="4320"/>
          <w:tab w:val="clear" w:pos="9072"/>
          <w:tab w:val="left" w:pos="1418"/>
        </w:tabs>
        <w:snapToGrid/>
        <w:spacing w:line="360" w:lineRule="auto"/>
        <w:jc w:val="both"/>
        <w:rPr>
          <w:bCs/>
          <w:lang w:val="en-GB"/>
        </w:rPr>
      </w:pPr>
      <w:r w:rsidRPr="008201D8">
        <w:rPr>
          <w:bCs/>
          <w:lang w:val="en-GB"/>
        </w:rPr>
        <w:t xml:space="preserve">I make a cost order </w:t>
      </w:r>
      <w:r w:rsidRPr="008201D8">
        <w:rPr>
          <w:bCs/>
          <w:i/>
          <w:lang w:val="en-GB"/>
        </w:rPr>
        <w:t>nisi</w:t>
      </w:r>
      <w:r w:rsidRPr="008201D8">
        <w:rPr>
          <w:bCs/>
          <w:lang w:val="en-GB"/>
        </w:rPr>
        <w:t xml:space="preserve"> that the </w:t>
      </w:r>
      <w:r w:rsidR="00267E00">
        <w:rPr>
          <w:bCs/>
          <w:lang w:val="en-GB"/>
        </w:rPr>
        <w:t>defendant</w:t>
      </w:r>
      <w:r w:rsidR="00A26245">
        <w:rPr>
          <w:bCs/>
          <w:lang w:val="en-GB"/>
        </w:rPr>
        <w:t>s</w:t>
      </w:r>
      <w:r w:rsidRPr="008201D8">
        <w:rPr>
          <w:bCs/>
          <w:lang w:val="en-GB"/>
        </w:rPr>
        <w:t xml:space="preserve"> shall bear the costs of the </w:t>
      </w:r>
      <w:r w:rsidR="00267E00">
        <w:rPr>
          <w:bCs/>
          <w:lang w:val="en-GB"/>
        </w:rPr>
        <w:t xml:space="preserve">plaintiff </w:t>
      </w:r>
      <w:r w:rsidRPr="008201D8">
        <w:rPr>
          <w:bCs/>
          <w:lang w:val="en-GB"/>
        </w:rPr>
        <w:t xml:space="preserve">(including all costs reserved, if any), with certificate for counsel, to be taxed if not agreed.  The </w:t>
      </w:r>
      <w:r w:rsidR="00267E00">
        <w:rPr>
          <w:bCs/>
          <w:lang w:val="en-GB"/>
        </w:rPr>
        <w:t xml:space="preserve">plaintiff’s </w:t>
      </w:r>
      <w:r w:rsidRPr="008201D8">
        <w:rPr>
          <w:bCs/>
          <w:lang w:val="en-GB"/>
        </w:rPr>
        <w:t xml:space="preserve">own costs shall be taxed in accordance with the Legal Aid Regulations.  </w:t>
      </w:r>
    </w:p>
    <w:p w:rsidR="002D7E5A" w:rsidRDefault="002D7E5A" w:rsidP="002D7E5A">
      <w:pPr>
        <w:tabs>
          <w:tab w:val="clear" w:pos="1440"/>
          <w:tab w:val="clear" w:pos="4320"/>
          <w:tab w:val="clear" w:pos="9072"/>
          <w:tab w:val="left" w:pos="1418"/>
        </w:tabs>
        <w:snapToGrid/>
        <w:spacing w:line="360" w:lineRule="auto"/>
        <w:jc w:val="both"/>
        <w:rPr>
          <w:bCs/>
          <w:lang w:val="en-GB"/>
        </w:rPr>
      </w:pPr>
    </w:p>
    <w:p w:rsidR="008201D8" w:rsidRPr="008201D8" w:rsidRDefault="008201D8" w:rsidP="00D43DA3">
      <w:pPr>
        <w:numPr>
          <w:ilvl w:val="0"/>
          <w:numId w:val="2"/>
        </w:numPr>
        <w:tabs>
          <w:tab w:val="clear" w:pos="360"/>
          <w:tab w:val="clear" w:pos="1440"/>
          <w:tab w:val="clear" w:pos="4320"/>
          <w:tab w:val="clear" w:pos="9072"/>
          <w:tab w:val="left" w:pos="1418"/>
        </w:tabs>
        <w:snapToGrid/>
        <w:spacing w:line="360" w:lineRule="auto"/>
        <w:jc w:val="both"/>
        <w:rPr>
          <w:bCs/>
          <w:lang w:val="en-GB"/>
        </w:rPr>
      </w:pPr>
      <w:r w:rsidRPr="008201D8">
        <w:rPr>
          <w:bCs/>
          <w:lang w:val="en-GB"/>
        </w:rPr>
        <w:t xml:space="preserve">The above order </w:t>
      </w:r>
      <w:r w:rsidRPr="008201D8">
        <w:rPr>
          <w:bCs/>
          <w:i/>
          <w:lang w:val="en-GB"/>
        </w:rPr>
        <w:t>nisi</w:t>
      </w:r>
      <w:r w:rsidRPr="008201D8">
        <w:rPr>
          <w:bCs/>
          <w:lang w:val="en-GB"/>
        </w:rPr>
        <w:t xml:space="preserve"> shall become absolute in the absence of application to vary </w:t>
      </w:r>
      <w:r w:rsidR="00F654CF">
        <w:rPr>
          <w:bCs/>
          <w:lang w:val="en-GB"/>
        </w:rPr>
        <w:t xml:space="preserve">(which shall be made by letter, if any) </w:t>
      </w:r>
      <w:r w:rsidRPr="008201D8">
        <w:rPr>
          <w:bCs/>
          <w:lang w:val="en-GB"/>
        </w:rPr>
        <w:t>within 14 days hereof.</w:t>
      </w:r>
      <w:r w:rsidR="00F654CF">
        <w:rPr>
          <w:bCs/>
          <w:lang w:val="en-GB"/>
        </w:rPr>
        <w:t xml:space="preserve">  Any application to vary the costs order </w:t>
      </w:r>
      <w:r w:rsidR="00F654CF" w:rsidRPr="00F654CF">
        <w:rPr>
          <w:bCs/>
          <w:i/>
          <w:lang w:val="en-GB"/>
        </w:rPr>
        <w:t>nisi</w:t>
      </w:r>
      <w:r w:rsidR="00F654CF">
        <w:rPr>
          <w:bCs/>
          <w:lang w:val="en-GB"/>
        </w:rPr>
        <w:t xml:space="preserve"> shall, with the consent of the parties</w:t>
      </w:r>
      <w:r w:rsidR="00F654CF">
        <w:rPr>
          <w:rStyle w:val="FootnoteReference"/>
          <w:bCs/>
          <w:lang w:val="en-GB"/>
        </w:rPr>
        <w:footnoteReference w:id="8"/>
      </w:r>
      <w:r w:rsidR="00F654CF">
        <w:rPr>
          <w:bCs/>
          <w:lang w:val="en-GB"/>
        </w:rPr>
        <w:t>, be dealt with on papers.</w:t>
      </w:r>
    </w:p>
    <w:p w:rsidR="008201D8" w:rsidRPr="008201D8" w:rsidRDefault="008201D8" w:rsidP="008201D8">
      <w:pPr>
        <w:tabs>
          <w:tab w:val="clear" w:pos="1440"/>
          <w:tab w:val="clear" w:pos="4320"/>
          <w:tab w:val="clear" w:pos="9072"/>
          <w:tab w:val="left" w:pos="1418"/>
        </w:tabs>
        <w:snapToGrid/>
        <w:spacing w:line="360" w:lineRule="auto"/>
        <w:jc w:val="both"/>
        <w:rPr>
          <w:bCs/>
          <w:lang w:val="en-GB"/>
        </w:rPr>
      </w:pPr>
    </w:p>
    <w:p w:rsidR="008201D8" w:rsidRPr="008201D8" w:rsidRDefault="008201D8" w:rsidP="008201D8">
      <w:pPr>
        <w:tabs>
          <w:tab w:val="clear" w:pos="1440"/>
          <w:tab w:val="clear" w:pos="4320"/>
          <w:tab w:val="clear" w:pos="9072"/>
          <w:tab w:val="left" w:pos="1418"/>
        </w:tabs>
        <w:snapToGrid/>
        <w:spacing w:line="360" w:lineRule="auto"/>
        <w:jc w:val="both"/>
        <w:rPr>
          <w:bCs/>
          <w:lang w:val="en-GB"/>
        </w:rPr>
      </w:pPr>
    </w:p>
    <w:p w:rsidR="008201D8" w:rsidRPr="008201D8" w:rsidRDefault="008201D8" w:rsidP="002E1179">
      <w:pPr>
        <w:tabs>
          <w:tab w:val="clear" w:pos="1440"/>
          <w:tab w:val="clear" w:pos="4320"/>
          <w:tab w:val="clear" w:pos="9072"/>
          <w:tab w:val="center" w:pos="6480"/>
        </w:tabs>
        <w:outlineLvl w:val="0"/>
        <w:rPr>
          <w:bCs/>
          <w:lang w:val="en-GB"/>
        </w:rPr>
      </w:pPr>
      <w:r w:rsidRPr="008201D8">
        <w:rPr>
          <w:bCs/>
          <w:lang w:val="en-GB"/>
        </w:rPr>
        <w:tab/>
        <w:t>(</w:t>
      </w:r>
      <w:r w:rsidR="00DC1620">
        <w:rPr>
          <w:bCs/>
          <w:lang w:val="en-GB"/>
        </w:rPr>
        <w:t xml:space="preserve"> </w:t>
      </w:r>
      <w:r w:rsidR="00766DE9" w:rsidRPr="008201D8">
        <w:rPr>
          <w:bCs/>
          <w:lang w:val="en-GB"/>
        </w:rPr>
        <w:t>H</w:t>
      </w:r>
      <w:r w:rsidR="00766DE9">
        <w:rPr>
          <w:bCs/>
          <w:lang w:val="en-GB"/>
        </w:rPr>
        <w:t>.</w:t>
      </w:r>
      <w:r w:rsidR="00766DE9" w:rsidRPr="008201D8">
        <w:rPr>
          <w:bCs/>
          <w:lang w:val="en-GB"/>
        </w:rPr>
        <w:t xml:space="preserve"> </w:t>
      </w:r>
      <w:r w:rsidRPr="008201D8">
        <w:rPr>
          <w:bCs/>
          <w:lang w:val="en-GB"/>
        </w:rPr>
        <w:t>Au-Yeung</w:t>
      </w:r>
      <w:r w:rsidR="00DC1620">
        <w:rPr>
          <w:bCs/>
          <w:lang w:val="en-GB"/>
        </w:rPr>
        <w:t xml:space="preserve"> </w:t>
      </w:r>
      <w:r w:rsidRPr="008201D8">
        <w:rPr>
          <w:bCs/>
          <w:lang w:val="en-GB"/>
        </w:rPr>
        <w:t>)</w:t>
      </w:r>
    </w:p>
    <w:p w:rsidR="008201D8" w:rsidRPr="008201D8" w:rsidRDefault="008201D8" w:rsidP="002E1179">
      <w:pPr>
        <w:tabs>
          <w:tab w:val="clear" w:pos="1440"/>
          <w:tab w:val="clear" w:pos="4320"/>
          <w:tab w:val="clear" w:pos="9072"/>
          <w:tab w:val="center" w:pos="6480"/>
        </w:tabs>
        <w:outlineLvl w:val="0"/>
        <w:rPr>
          <w:bCs/>
          <w:lang w:val="en-GB"/>
        </w:rPr>
      </w:pPr>
      <w:r w:rsidRPr="008201D8">
        <w:rPr>
          <w:bCs/>
          <w:lang w:val="en-GB"/>
        </w:rPr>
        <w:tab/>
        <w:t xml:space="preserve">District Judge </w:t>
      </w:r>
    </w:p>
    <w:p w:rsidR="008201D8" w:rsidRDefault="008201D8" w:rsidP="00AB6BFA">
      <w:pPr>
        <w:tabs>
          <w:tab w:val="clear" w:pos="1440"/>
          <w:tab w:val="clear" w:pos="4320"/>
          <w:tab w:val="clear" w:pos="9072"/>
        </w:tabs>
        <w:snapToGrid/>
        <w:rPr>
          <w:bCs/>
          <w:lang w:val="en-GB"/>
        </w:rPr>
      </w:pPr>
    </w:p>
    <w:p w:rsidR="008201D8" w:rsidRDefault="008201D8" w:rsidP="00AB6BFA">
      <w:pPr>
        <w:tabs>
          <w:tab w:val="clear" w:pos="1440"/>
          <w:tab w:val="clear" w:pos="4320"/>
          <w:tab w:val="clear" w:pos="9072"/>
        </w:tabs>
        <w:snapToGrid/>
        <w:rPr>
          <w:bCs/>
          <w:lang w:val="en-GB"/>
        </w:rPr>
      </w:pPr>
    </w:p>
    <w:p w:rsidR="00A25F75" w:rsidRDefault="00A25F75" w:rsidP="00AB6BFA">
      <w:pPr>
        <w:tabs>
          <w:tab w:val="clear" w:pos="1440"/>
          <w:tab w:val="clear" w:pos="4320"/>
          <w:tab w:val="clear" w:pos="9072"/>
        </w:tabs>
        <w:snapToGrid/>
        <w:rPr>
          <w:bCs/>
          <w:lang w:val="en-GB"/>
        </w:rPr>
      </w:pPr>
    </w:p>
    <w:p w:rsidR="00A25F75" w:rsidRDefault="00A25F75" w:rsidP="00AB6BFA">
      <w:pPr>
        <w:tabs>
          <w:tab w:val="clear" w:pos="1440"/>
          <w:tab w:val="clear" w:pos="4320"/>
          <w:tab w:val="clear" w:pos="9072"/>
        </w:tabs>
        <w:snapToGrid/>
        <w:rPr>
          <w:bCs/>
          <w:lang w:val="en-GB"/>
        </w:rPr>
      </w:pPr>
    </w:p>
    <w:p w:rsidR="00A25F75" w:rsidRDefault="00A25F75" w:rsidP="00AB6BFA">
      <w:pPr>
        <w:tabs>
          <w:tab w:val="clear" w:pos="1440"/>
          <w:tab w:val="clear" w:pos="4320"/>
          <w:tab w:val="clear" w:pos="9072"/>
        </w:tabs>
        <w:snapToGrid/>
        <w:rPr>
          <w:bCs/>
          <w:lang w:val="en-GB"/>
        </w:rPr>
      </w:pPr>
    </w:p>
    <w:p w:rsidR="00A25F75" w:rsidRDefault="00A25F75" w:rsidP="00AB6BFA">
      <w:pPr>
        <w:tabs>
          <w:tab w:val="clear" w:pos="1440"/>
          <w:tab w:val="clear" w:pos="4320"/>
          <w:tab w:val="clear" w:pos="9072"/>
        </w:tabs>
        <w:snapToGrid/>
        <w:rPr>
          <w:bCs/>
          <w:lang w:val="en-GB"/>
        </w:rPr>
      </w:pPr>
    </w:p>
    <w:p w:rsidR="00A25F75" w:rsidRDefault="00A25F75" w:rsidP="00AB6BFA">
      <w:pPr>
        <w:tabs>
          <w:tab w:val="clear" w:pos="1440"/>
          <w:tab w:val="clear" w:pos="4320"/>
          <w:tab w:val="clear" w:pos="9072"/>
        </w:tabs>
        <w:snapToGrid/>
        <w:rPr>
          <w:bCs/>
          <w:lang w:val="en-GB"/>
        </w:rPr>
      </w:pPr>
    </w:p>
    <w:p w:rsidR="00A25F75" w:rsidRDefault="00A25F75" w:rsidP="00AB6BFA">
      <w:pPr>
        <w:tabs>
          <w:tab w:val="clear" w:pos="1440"/>
          <w:tab w:val="clear" w:pos="4320"/>
          <w:tab w:val="clear" w:pos="9072"/>
        </w:tabs>
        <w:snapToGrid/>
        <w:rPr>
          <w:bCs/>
          <w:lang w:val="en-GB"/>
        </w:rPr>
      </w:pPr>
    </w:p>
    <w:p w:rsidR="00A25F75" w:rsidRDefault="00A25F75" w:rsidP="00AB6BFA">
      <w:pPr>
        <w:tabs>
          <w:tab w:val="clear" w:pos="1440"/>
          <w:tab w:val="clear" w:pos="4320"/>
          <w:tab w:val="clear" w:pos="9072"/>
        </w:tabs>
        <w:snapToGrid/>
        <w:rPr>
          <w:bCs/>
          <w:lang w:val="en-GB"/>
        </w:rPr>
      </w:pPr>
    </w:p>
    <w:p w:rsidR="002D7E5A" w:rsidRPr="008201D8" w:rsidRDefault="002D7E5A" w:rsidP="00AB6BFA">
      <w:pPr>
        <w:tabs>
          <w:tab w:val="clear" w:pos="1440"/>
          <w:tab w:val="clear" w:pos="4320"/>
          <w:tab w:val="clear" w:pos="9072"/>
        </w:tabs>
        <w:snapToGrid/>
        <w:rPr>
          <w:bCs/>
          <w:lang w:val="en-GB"/>
        </w:rPr>
      </w:pPr>
    </w:p>
    <w:p w:rsidR="008201D8" w:rsidRDefault="008201D8" w:rsidP="00AB6BFA">
      <w:pPr>
        <w:tabs>
          <w:tab w:val="clear" w:pos="1440"/>
          <w:tab w:val="clear" w:pos="4320"/>
          <w:tab w:val="clear" w:pos="9072"/>
          <w:tab w:val="left" w:pos="1418"/>
        </w:tabs>
        <w:snapToGrid/>
        <w:jc w:val="both"/>
        <w:rPr>
          <w:bCs/>
          <w:lang w:val="en-GB"/>
        </w:rPr>
      </w:pPr>
      <w:r w:rsidRPr="008201D8">
        <w:rPr>
          <w:bCs/>
          <w:lang w:val="en-GB"/>
        </w:rPr>
        <w:t xml:space="preserve">Mr </w:t>
      </w:r>
      <w:r w:rsidR="0074660A">
        <w:rPr>
          <w:bCs/>
          <w:lang w:val="en-GB"/>
        </w:rPr>
        <w:t>Walker Sham,</w:t>
      </w:r>
      <w:r w:rsidRPr="008201D8">
        <w:rPr>
          <w:bCs/>
          <w:lang w:val="en-GB"/>
        </w:rPr>
        <w:t xml:space="preserve"> instructed by </w:t>
      </w:r>
      <w:r w:rsidR="0074660A">
        <w:rPr>
          <w:bCs/>
          <w:lang w:val="en-GB"/>
        </w:rPr>
        <w:t>Au Yeung, Cheng, Ho &amp; Tin</w:t>
      </w:r>
      <w:r w:rsidRPr="008201D8">
        <w:rPr>
          <w:bCs/>
          <w:lang w:val="en-GB"/>
        </w:rPr>
        <w:t xml:space="preserve">, for the </w:t>
      </w:r>
      <w:r w:rsidR="005A3DFC">
        <w:rPr>
          <w:bCs/>
          <w:lang w:val="en-GB"/>
        </w:rPr>
        <w:t>plaintiff</w:t>
      </w:r>
    </w:p>
    <w:p w:rsidR="00AB6BFA" w:rsidRDefault="00AB6BFA" w:rsidP="00AB6BFA">
      <w:pPr>
        <w:tabs>
          <w:tab w:val="clear" w:pos="1440"/>
          <w:tab w:val="clear" w:pos="4320"/>
          <w:tab w:val="clear" w:pos="9072"/>
          <w:tab w:val="left" w:pos="1418"/>
        </w:tabs>
        <w:snapToGrid/>
        <w:jc w:val="both"/>
        <w:rPr>
          <w:bCs/>
          <w:lang w:val="en-GB"/>
        </w:rPr>
      </w:pPr>
    </w:p>
    <w:p w:rsidR="00A14B3D" w:rsidRPr="00EB7876" w:rsidRDefault="0074660A" w:rsidP="006B5E6B">
      <w:pPr>
        <w:tabs>
          <w:tab w:val="clear" w:pos="4320"/>
          <w:tab w:val="clear" w:pos="9072"/>
        </w:tabs>
        <w:snapToGrid/>
        <w:jc w:val="both"/>
        <w:rPr>
          <w:rFonts w:eastAsia="PMingLiU"/>
          <w:lang w:val="en-GB"/>
        </w:rPr>
      </w:pPr>
      <w:r>
        <w:rPr>
          <w:bCs/>
          <w:lang w:val="en-GB"/>
        </w:rPr>
        <w:t>Mr Wong Chao-wai Brian</w:t>
      </w:r>
      <w:r w:rsidR="008201D8" w:rsidRPr="008201D8">
        <w:rPr>
          <w:bCs/>
          <w:lang w:val="en-GB"/>
        </w:rPr>
        <w:t xml:space="preserve">, instructed by </w:t>
      </w:r>
      <w:r>
        <w:rPr>
          <w:bCs/>
          <w:lang w:val="en-GB"/>
        </w:rPr>
        <w:t>Simon Cheung &amp; Co</w:t>
      </w:r>
      <w:r w:rsidR="008201D8" w:rsidRPr="008201D8">
        <w:rPr>
          <w:bCs/>
          <w:lang w:val="en-GB"/>
        </w:rPr>
        <w:t xml:space="preserve">, for the </w:t>
      </w:r>
      <w:r w:rsidR="00D140EF">
        <w:rPr>
          <w:bCs/>
          <w:lang w:val="en-GB"/>
        </w:rPr>
        <w:t>1</w:t>
      </w:r>
      <w:r w:rsidR="00D140EF" w:rsidRPr="00D140EF">
        <w:rPr>
          <w:bCs/>
          <w:vertAlign w:val="superscript"/>
          <w:lang w:val="en-GB"/>
        </w:rPr>
        <w:t>st</w:t>
      </w:r>
      <w:r w:rsidR="00D140EF">
        <w:rPr>
          <w:bCs/>
          <w:lang w:val="en-GB"/>
        </w:rPr>
        <w:t xml:space="preserve"> and 2</w:t>
      </w:r>
      <w:r w:rsidR="00D140EF" w:rsidRPr="00D140EF">
        <w:rPr>
          <w:bCs/>
          <w:vertAlign w:val="superscript"/>
          <w:lang w:val="en-GB"/>
        </w:rPr>
        <w:t>nd</w:t>
      </w:r>
      <w:r w:rsidR="00D140EF">
        <w:rPr>
          <w:bCs/>
          <w:lang w:val="en-GB"/>
        </w:rPr>
        <w:t xml:space="preserve"> </w:t>
      </w:r>
      <w:r w:rsidR="005A3DFC">
        <w:rPr>
          <w:bCs/>
        </w:rPr>
        <w:t>defendant</w:t>
      </w:r>
      <w:r>
        <w:rPr>
          <w:bCs/>
        </w:rPr>
        <w:t>s</w:t>
      </w:r>
      <w:r w:rsidR="005A3DFC">
        <w:rPr>
          <w:bCs/>
        </w:rPr>
        <w:t xml:space="preserve"> </w:t>
      </w:r>
    </w:p>
    <w:sectPr w:rsidR="00A14B3D" w:rsidRPr="00EB7876" w:rsidSect="005B2D79">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D004E" w:rsidRDefault="00FD004E">
      <w:r>
        <w:separator/>
      </w:r>
    </w:p>
  </w:endnote>
  <w:endnote w:type="continuationSeparator" w:id="0">
    <w:p w:rsidR="00FD004E" w:rsidRDefault="00FD0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549F" w:rsidRDefault="00C1549F">
    <w:pPr>
      <w:pStyle w:val="Footer"/>
      <w:framePr w:wrap="auto" w:vAnchor="text" w:hAnchor="margin" w:xAlign="right" w:y="1"/>
      <w:rPr>
        <w:rStyle w:val="PageNumber"/>
      </w:rPr>
    </w:pPr>
  </w:p>
  <w:p w:rsidR="00C1549F" w:rsidRDefault="00C1549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D004E" w:rsidRDefault="00FD004E">
      <w:r>
        <w:separator/>
      </w:r>
    </w:p>
  </w:footnote>
  <w:footnote w:type="continuationSeparator" w:id="0">
    <w:p w:rsidR="00FD004E" w:rsidRDefault="00FD004E">
      <w:r>
        <w:continuationSeparator/>
      </w:r>
    </w:p>
  </w:footnote>
  <w:footnote w:id="1">
    <w:p w:rsidR="00CA7102" w:rsidRDefault="00CA7102" w:rsidP="00B40C7D">
      <w:pPr>
        <w:pStyle w:val="FootnoteText"/>
        <w:ind w:left="180" w:hanging="180"/>
        <w:jc w:val="both"/>
      </w:pPr>
      <w:r>
        <w:rPr>
          <w:rStyle w:val="FootnoteReference"/>
        </w:rPr>
        <w:footnoteRef/>
      </w:r>
      <w:r w:rsidR="006C5FD4">
        <w:t xml:space="preserve"> The Taxi and that</w:t>
      </w:r>
      <w:r>
        <w:t xml:space="preserve"> vehicle were separated by a white van – see the summary of</w:t>
      </w:r>
      <w:r w:rsidR="00B40C7D">
        <w:t xml:space="preserve"> video</w:t>
      </w:r>
      <w:r>
        <w:t xml:space="preserve"> footage in paragraph 13</w:t>
      </w:r>
    </w:p>
  </w:footnote>
  <w:footnote w:id="2">
    <w:p w:rsidR="00C1549F" w:rsidRDefault="00C1549F" w:rsidP="00C1549F">
      <w:pPr>
        <w:pStyle w:val="FootnoteText"/>
      </w:pPr>
      <w:r>
        <w:rPr>
          <w:rStyle w:val="FootnoteReference"/>
        </w:rPr>
        <w:footnoteRef/>
      </w:r>
      <w:r>
        <w:t xml:space="preserve"> Paragraph 25 of the defendants’ closing submissions</w:t>
      </w:r>
    </w:p>
  </w:footnote>
  <w:footnote w:id="3">
    <w:p w:rsidR="001051DB" w:rsidRDefault="001051DB">
      <w:pPr>
        <w:pStyle w:val="FootnoteText"/>
      </w:pPr>
      <w:r>
        <w:rPr>
          <w:rStyle w:val="FootnoteReference"/>
        </w:rPr>
        <w:footnoteRef/>
      </w:r>
      <w:r>
        <w:t xml:space="preserve"> The Brief Fact stated that: “…</w:t>
      </w:r>
      <w:r w:rsidRPr="001051DB">
        <w:rPr>
          <w:rFonts w:hint="eastAsia"/>
        </w:rPr>
        <w:t>當被告駛至交界讓線位時，未有停車</w:t>
      </w:r>
      <w:r>
        <w:t>…”</w:t>
      </w:r>
    </w:p>
  </w:footnote>
  <w:footnote w:id="4">
    <w:p w:rsidR="00C1549F" w:rsidRDefault="00C1549F">
      <w:pPr>
        <w:pStyle w:val="FootnoteText"/>
      </w:pPr>
      <w:r>
        <w:rPr>
          <w:rStyle w:val="FootnoteReference"/>
        </w:rPr>
        <w:footnoteRef/>
      </w:r>
      <w:r>
        <w:t xml:space="preserve"> The distance the vehicle travels after the driver has seen the danger and before the brakes are on.</w:t>
      </w:r>
    </w:p>
  </w:footnote>
  <w:footnote w:id="5">
    <w:p w:rsidR="00C1549F" w:rsidRDefault="00C1549F">
      <w:pPr>
        <w:pStyle w:val="FootnoteText"/>
      </w:pPr>
      <w:r>
        <w:rPr>
          <w:rStyle w:val="FootnoteReference"/>
        </w:rPr>
        <w:footnoteRef/>
      </w:r>
      <w:r>
        <w:t xml:space="preserve"> The distance the vehicle travels after the brakes have been put on before stopping</w:t>
      </w:r>
    </w:p>
  </w:footnote>
  <w:footnote w:id="6">
    <w:p w:rsidR="0055249F" w:rsidRDefault="0055249F">
      <w:pPr>
        <w:pStyle w:val="FootnoteText"/>
      </w:pPr>
      <w:r>
        <w:rPr>
          <w:rStyle w:val="FootnoteReference"/>
        </w:rPr>
        <w:footnoteRef/>
      </w:r>
      <w:r>
        <w:t xml:space="preserve"> Paragraph 22 of the defendants’ closing submissions</w:t>
      </w:r>
    </w:p>
  </w:footnote>
  <w:footnote w:id="7">
    <w:p w:rsidR="00E977DE" w:rsidRDefault="00E977DE">
      <w:pPr>
        <w:pStyle w:val="FootnoteText"/>
      </w:pPr>
      <w:r>
        <w:rPr>
          <w:rStyle w:val="FootnoteReference"/>
        </w:rPr>
        <w:footnoteRef/>
      </w:r>
      <w:r>
        <w:t xml:space="preserve"> Paragraph 66 of the Joint Expert Report dated 2 July 2019</w:t>
      </w:r>
    </w:p>
  </w:footnote>
  <w:footnote w:id="8">
    <w:p w:rsidR="00C1549F" w:rsidRDefault="00C1549F">
      <w:pPr>
        <w:pStyle w:val="FootnoteText"/>
      </w:pPr>
      <w:r>
        <w:rPr>
          <w:rStyle w:val="FootnoteReference"/>
        </w:rPr>
        <w:footnoteRef/>
      </w:r>
      <w:r>
        <w:t xml:space="preserve"> Consent of the parties has been given at the trial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549F" w:rsidRDefault="000322F8">
    <w:pPr>
      <w:pStyle w:val="Header"/>
    </w:pPr>
    <w:r>
      <w:rPr>
        <w:noProof/>
      </w:rPr>
    </w:r>
    <w:r w:rsidR="000322F8">
      <w:rPr>
        <w:noProof/>
      </w:rPr>
      <w:pict w14:anchorId="7CB25BFF">
        <v:shapetype id="_x0000_t202" coordsize="21600,21600" o:spt="202" path="m,l,21600r21600,l21600,xe">
          <v:stroke joinstyle="miter"/>
          <v:path gradientshapeok="t" o:connecttype="rect"/>
        </v:shapetype>
        <v:shape id="Text Box 3" o:spid="_x0000_s1026" type="#_x0000_t202" style="position:absolute;left:0;text-align:left;margin-left:457.05pt;margin-top:12.05pt;width:37.45pt;height:80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" o:allowincell="f" stroked="f">
          <o:lock v:ext="edit" aspectratio="t" verticies="t" text="t" shapetype="t"/>
          <v:textbox>
            <w:txbxContent>
              <w:p w:rsidR="00C1549F" w:rsidRDefault="00C1549F" w:rsidP="005B2D79">
                <w:pPr>
                  <w:ind w:right="-165"/>
                  <w:rPr>
                    <w:b/>
                    <w:bCs/>
                    <w:sz w:val="20"/>
                    <w:szCs w:val="20"/>
                  </w:rPr>
                </w:pPr>
                <w:r>
                  <w:rPr>
                    <w:b/>
                    <w:bCs/>
                    <w:sz w:val="20"/>
                    <w:szCs w:val="20"/>
                  </w:rPr>
                  <w:t>A</w:t>
                </w:r>
              </w:p>
              <w:p w:rsidR="00C1549F" w:rsidRDefault="00C1549F" w:rsidP="005B2D79">
                <w:pPr>
                  <w:ind w:right="-165"/>
                  <w:rPr>
                    <w:b/>
                    <w:bCs/>
                    <w:sz w:val="10"/>
                    <w:szCs w:val="10"/>
                  </w:rPr>
                </w:pPr>
              </w:p>
              <w:p w:rsidR="00C1549F" w:rsidRDefault="00C1549F" w:rsidP="005B2D79">
                <w:pPr>
                  <w:ind w:right="-165"/>
                  <w:rPr>
                    <w:b/>
                    <w:bCs/>
                    <w:sz w:val="16"/>
                    <w:szCs w:val="16"/>
                  </w:rPr>
                </w:pPr>
              </w:p>
              <w:p w:rsidR="00C1549F" w:rsidRDefault="00C1549F" w:rsidP="005B2D79">
                <w:pPr>
                  <w:ind w:right="-165"/>
                  <w:rPr>
                    <w:b/>
                    <w:bCs/>
                    <w:sz w:val="16"/>
                    <w:szCs w:val="16"/>
                  </w:rPr>
                </w:pPr>
              </w:p>
              <w:p w:rsidR="00C1549F" w:rsidRDefault="00C1549F" w:rsidP="005B2D79">
                <w:pPr>
                  <w:ind w:right="-165"/>
                  <w:rPr>
                    <w:b/>
                    <w:bCs/>
                    <w:sz w:val="20"/>
                    <w:szCs w:val="20"/>
                  </w:rPr>
                </w:pPr>
                <w:r>
                  <w:rPr>
                    <w:b/>
                    <w:bCs/>
                    <w:sz w:val="20"/>
                    <w:szCs w:val="20"/>
                  </w:rPr>
                  <w:t>B</w:t>
                </w:r>
              </w:p>
              <w:p w:rsidR="00C1549F" w:rsidRDefault="00C1549F" w:rsidP="005B2D79">
                <w:pPr>
                  <w:ind w:right="-165"/>
                  <w:rPr>
                    <w:b/>
                    <w:bCs/>
                    <w:sz w:val="10"/>
                    <w:szCs w:val="10"/>
                  </w:rPr>
                </w:pPr>
              </w:p>
              <w:p w:rsidR="00C1549F" w:rsidRDefault="00C1549F" w:rsidP="005B2D79">
                <w:pPr>
                  <w:ind w:right="-165"/>
                  <w:rPr>
                    <w:b/>
                    <w:bCs/>
                    <w:sz w:val="16"/>
                    <w:szCs w:val="16"/>
                  </w:rPr>
                </w:pPr>
              </w:p>
              <w:p w:rsidR="00C1549F" w:rsidRDefault="00C1549F" w:rsidP="005B2D79">
                <w:pPr>
                  <w:ind w:right="-165"/>
                  <w:rPr>
                    <w:b/>
                    <w:bCs/>
                    <w:sz w:val="16"/>
                    <w:szCs w:val="16"/>
                  </w:rPr>
                </w:pPr>
              </w:p>
              <w:p w:rsidR="00C1549F" w:rsidRDefault="00C1549F" w:rsidP="005B2D79">
                <w:pPr>
                  <w:ind w:right="-165"/>
                  <w:rPr>
                    <w:b/>
                    <w:bCs/>
                    <w:sz w:val="16"/>
                    <w:szCs w:val="16"/>
                  </w:rPr>
                </w:pPr>
                <w:r>
                  <w:rPr>
                    <w:b/>
                    <w:bCs/>
                    <w:sz w:val="20"/>
                    <w:szCs w:val="20"/>
                  </w:rPr>
                  <w:t>C</w:t>
                </w:r>
              </w:p>
              <w:p w:rsidR="00C1549F" w:rsidRDefault="00C1549F" w:rsidP="005B2D79">
                <w:pPr>
                  <w:ind w:right="-165"/>
                  <w:rPr>
                    <w:b/>
                    <w:bCs/>
                    <w:sz w:val="10"/>
                    <w:szCs w:val="10"/>
                  </w:rPr>
                </w:pPr>
              </w:p>
              <w:p w:rsidR="00C1549F" w:rsidRDefault="00C1549F" w:rsidP="005B2D79">
                <w:pPr>
                  <w:ind w:right="-165"/>
                  <w:rPr>
                    <w:b/>
                    <w:bCs/>
                    <w:sz w:val="16"/>
                    <w:szCs w:val="16"/>
                  </w:rPr>
                </w:pPr>
              </w:p>
              <w:p w:rsidR="00C1549F" w:rsidRDefault="00C1549F" w:rsidP="005B2D79">
                <w:pPr>
                  <w:ind w:right="-165"/>
                  <w:rPr>
                    <w:b/>
                    <w:bCs/>
                    <w:sz w:val="16"/>
                    <w:szCs w:val="16"/>
                  </w:rPr>
                </w:pPr>
              </w:p>
              <w:p w:rsidR="00C1549F" w:rsidRDefault="00C1549F" w:rsidP="005B2D79">
                <w:pPr>
                  <w:pStyle w:val="Heading2"/>
                  <w:ind w:right="-165"/>
                  <w:rPr>
                    <w:sz w:val="16"/>
                    <w:szCs w:val="16"/>
                  </w:rPr>
                </w:pPr>
                <w:r>
                  <w:t>D</w:t>
                </w:r>
              </w:p>
              <w:p w:rsidR="00C1549F" w:rsidRDefault="00C1549F" w:rsidP="005B2D79">
                <w:pPr>
                  <w:ind w:right="-165"/>
                  <w:rPr>
                    <w:b/>
                    <w:bCs/>
                    <w:sz w:val="10"/>
                    <w:szCs w:val="10"/>
                  </w:rPr>
                </w:pPr>
              </w:p>
              <w:p w:rsidR="00C1549F" w:rsidRDefault="00C1549F" w:rsidP="005B2D79">
                <w:pPr>
                  <w:ind w:right="-165"/>
                  <w:rPr>
                    <w:b/>
                    <w:bCs/>
                    <w:sz w:val="16"/>
                    <w:szCs w:val="16"/>
                  </w:rPr>
                </w:pPr>
              </w:p>
              <w:p w:rsidR="00C1549F" w:rsidRDefault="00C1549F" w:rsidP="005B2D79">
                <w:pPr>
                  <w:ind w:right="-165"/>
                  <w:rPr>
                    <w:b/>
                    <w:bCs/>
                    <w:sz w:val="16"/>
                    <w:szCs w:val="16"/>
                  </w:rPr>
                </w:pPr>
              </w:p>
              <w:p w:rsidR="00C1549F" w:rsidRDefault="00C1549F" w:rsidP="005B2D79">
                <w:pPr>
                  <w:ind w:right="-165"/>
                  <w:rPr>
                    <w:b/>
                    <w:bCs/>
                    <w:sz w:val="16"/>
                    <w:szCs w:val="16"/>
                  </w:rPr>
                </w:pPr>
                <w:r>
                  <w:rPr>
                    <w:b/>
                    <w:bCs/>
                    <w:sz w:val="20"/>
                    <w:szCs w:val="20"/>
                  </w:rPr>
                  <w:t>E</w:t>
                </w:r>
              </w:p>
              <w:p w:rsidR="00C1549F" w:rsidRDefault="00C1549F" w:rsidP="005B2D79">
                <w:pPr>
                  <w:ind w:right="-165"/>
                  <w:rPr>
                    <w:b/>
                    <w:bCs/>
                    <w:sz w:val="10"/>
                    <w:szCs w:val="10"/>
                  </w:rPr>
                </w:pPr>
              </w:p>
              <w:p w:rsidR="00C1549F" w:rsidRDefault="00C1549F" w:rsidP="005B2D79">
                <w:pPr>
                  <w:ind w:right="-165"/>
                  <w:rPr>
                    <w:b/>
                    <w:bCs/>
                    <w:sz w:val="16"/>
                    <w:szCs w:val="16"/>
                  </w:rPr>
                </w:pPr>
              </w:p>
              <w:p w:rsidR="00C1549F" w:rsidRDefault="00C1549F" w:rsidP="005B2D79">
                <w:pPr>
                  <w:ind w:right="-165"/>
                  <w:rPr>
                    <w:b/>
                    <w:bCs/>
                    <w:sz w:val="16"/>
                    <w:szCs w:val="16"/>
                  </w:rPr>
                </w:pPr>
              </w:p>
              <w:p w:rsidR="00C1549F" w:rsidRDefault="00C1549F" w:rsidP="005B2D79">
                <w:pPr>
                  <w:ind w:right="-165"/>
                  <w:rPr>
                    <w:b/>
                    <w:bCs/>
                    <w:sz w:val="20"/>
                    <w:szCs w:val="20"/>
                  </w:rPr>
                </w:pPr>
                <w:r>
                  <w:rPr>
                    <w:b/>
                    <w:bCs/>
                    <w:sz w:val="20"/>
                    <w:szCs w:val="20"/>
                  </w:rPr>
                  <w:t>F</w:t>
                </w:r>
              </w:p>
              <w:p w:rsidR="00C1549F" w:rsidRDefault="00C1549F" w:rsidP="005B2D79">
                <w:pPr>
                  <w:ind w:right="-165"/>
                  <w:rPr>
                    <w:b/>
                    <w:bCs/>
                    <w:sz w:val="10"/>
                    <w:szCs w:val="10"/>
                  </w:rPr>
                </w:pPr>
              </w:p>
              <w:p w:rsidR="00C1549F" w:rsidRDefault="00C1549F" w:rsidP="005B2D79">
                <w:pPr>
                  <w:ind w:right="-165"/>
                  <w:rPr>
                    <w:b/>
                    <w:bCs/>
                    <w:sz w:val="16"/>
                    <w:szCs w:val="16"/>
                  </w:rPr>
                </w:pPr>
              </w:p>
              <w:p w:rsidR="00C1549F" w:rsidRDefault="00C1549F" w:rsidP="005B2D79">
                <w:pPr>
                  <w:ind w:right="-165"/>
                  <w:rPr>
                    <w:b/>
                    <w:bCs/>
                    <w:sz w:val="16"/>
                    <w:szCs w:val="16"/>
                  </w:rPr>
                </w:pPr>
              </w:p>
              <w:p w:rsidR="00C1549F" w:rsidRDefault="00C1549F" w:rsidP="005B2D79">
                <w:pPr>
                  <w:ind w:right="-165"/>
                  <w:rPr>
                    <w:b/>
                    <w:bCs/>
                    <w:sz w:val="16"/>
                    <w:szCs w:val="16"/>
                  </w:rPr>
                </w:pPr>
                <w:r>
                  <w:rPr>
                    <w:b/>
                    <w:bCs/>
                    <w:sz w:val="20"/>
                    <w:szCs w:val="20"/>
                  </w:rPr>
                  <w:t>G</w:t>
                </w:r>
              </w:p>
              <w:p w:rsidR="00C1549F" w:rsidRDefault="00C1549F" w:rsidP="005B2D79">
                <w:pPr>
                  <w:ind w:right="-165"/>
                  <w:rPr>
                    <w:b/>
                    <w:bCs/>
                    <w:sz w:val="10"/>
                    <w:szCs w:val="10"/>
                  </w:rPr>
                </w:pPr>
              </w:p>
              <w:p w:rsidR="00C1549F" w:rsidRDefault="00C1549F" w:rsidP="005B2D79">
                <w:pPr>
                  <w:ind w:right="-165"/>
                  <w:rPr>
                    <w:b/>
                    <w:bCs/>
                    <w:sz w:val="16"/>
                    <w:szCs w:val="16"/>
                  </w:rPr>
                </w:pPr>
              </w:p>
              <w:p w:rsidR="00C1549F" w:rsidRDefault="00C1549F" w:rsidP="005B2D79">
                <w:pPr>
                  <w:ind w:right="-165"/>
                  <w:rPr>
                    <w:b/>
                    <w:bCs/>
                    <w:sz w:val="16"/>
                    <w:szCs w:val="16"/>
                  </w:rPr>
                </w:pPr>
              </w:p>
              <w:p w:rsidR="00C1549F" w:rsidRDefault="00C1549F" w:rsidP="005B2D79">
                <w:pPr>
                  <w:ind w:right="-165"/>
                  <w:rPr>
                    <w:b/>
                    <w:bCs/>
                    <w:sz w:val="16"/>
                    <w:szCs w:val="16"/>
                  </w:rPr>
                </w:pPr>
                <w:r>
                  <w:rPr>
                    <w:b/>
                    <w:bCs/>
                    <w:sz w:val="20"/>
                    <w:szCs w:val="20"/>
                  </w:rPr>
                  <w:t>H</w:t>
                </w:r>
              </w:p>
              <w:p w:rsidR="00C1549F" w:rsidRDefault="00C1549F" w:rsidP="005B2D79">
                <w:pPr>
                  <w:ind w:right="-165"/>
                  <w:rPr>
                    <w:b/>
                    <w:bCs/>
                    <w:sz w:val="10"/>
                    <w:szCs w:val="10"/>
                  </w:rPr>
                </w:pPr>
              </w:p>
              <w:p w:rsidR="00C1549F" w:rsidRDefault="00C1549F" w:rsidP="005B2D79">
                <w:pPr>
                  <w:ind w:right="-165"/>
                  <w:rPr>
                    <w:b/>
                    <w:bCs/>
                    <w:sz w:val="16"/>
                    <w:szCs w:val="16"/>
                  </w:rPr>
                </w:pPr>
              </w:p>
              <w:p w:rsidR="00C1549F" w:rsidRDefault="00C1549F" w:rsidP="005B2D79">
                <w:pPr>
                  <w:ind w:right="-165"/>
                  <w:rPr>
                    <w:b/>
                    <w:bCs/>
                    <w:sz w:val="16"/>
                    <w:szCs w:val="16"/>
                  </w:rPr>
                </w:pPr>
              </w:p>
              <w:p w:rsidR="00C1549F" w:rsidRDefault="00C1549F" w:rsidP="005B2D79">
                <w:pPr>
                  <w:ind w:right="-165"/>
                  <w:rPr>
                    <w:b/>
                    <w:bCs/>
                    <w:sz w:val="16"/>
                    <w:szCs w:val="16"/>
                  </w:rPr>
                </w:pPr>
                <w:r>
                  <w:rPr>
                    <w:b/>
                    <w:bCs/>
                    <w:sz w:val="20"/>
                    <w:szCs w:val="20"/>
                  </w:rPr>
                  <w:t>I</w:t>
                </w:r>
              </w:p>
              <w:p w:rsidR="00C1549F" w:rsidRDefault="00C1549F" w:rsidP="005B2D79">
                <w:pPr>
                  <w:ind w:right="-165"/>
                  <w:rPr>
                    <w:b/>
                    <w:bCs/>
                    <w:sz w:val="10"/>
                    <w:szCs w:val="10"/>
                  </w:rPr>
                </w:pPr>
              </w:p>
              <w:p w:rsidR="00C1549F" w:rsidRDefault="00C1549F" w:rsidP="005B2D79">
                <w:pPr>
                  <w:ind w:right="-165"/>
                  <w:rPr>
                    <w:b/>
                    <w:bCs/>
                    <w:sz w:val="16"/>
                    <w:szCs w:val="16"/>
                  </w:rPr>
                </w:pPr>
              </w:p>
              <w:p w:rsidR="00C1549F" w:rsidRDefault="00C1549F" w:rsidP="005B2D79">
                <w:pPr>
                  <w:ind w:right="-165"/>
                  <w:rPr>
                    <w:b/>
                    <w:bCs/>
                    <w:sz w:val="16"/>
                    <w:szCs w:val="16"/>
                  </w:rPr>
                </w:pPr>
              </w:p>
              <w:p w:rsidR="00C1549F" w:rsidRDefault="00C1549F" w:rsidP="005B2D79">
                <w:pPr>
                  <w:ind w:right="-165"/>
                  <w:rPr>
                    <w:b/>
                    <w:bCs/>
                    <w:sz w:val="16"/>
                    <w:szCs w:val="16"/>
                  </w:rPr>
                </w:pPr>
                <w:r>
                  <w:rPr>
                    <w:b/>
                    <w:bCs/>
                    <w:sz w:val="20"/>
                    <w:szCs w:val="20"/>
                  </w:rPr>
                  <w:t>J</w:t>
                </w:r>
              </w:p>
              <w:p w:rsidR="00C1549F" w:rsidRDefault="00C1549F" w:rsidP="005B2D79">
                <w:pPr>
                  <w:ind w:right="-165"/>
                  <w:rPr>
                    <w:b/>
                    <w:bCs/>
                    <w:sz w:val="10"/>
                    <w:szCs w:val="10"/>
                  </w:rPr>
                </w:pPr>
              </w:p>
              <w:p w:rsidR="00C1549F" w:rsidRDefault="00C1549F" w:rsidP="005B2D79">
                <w:pPr>
                  <w:ind w:right="-165"/>
                  <w:rPr>
                    <w:b/>
                    <w:bCs/>
                    <w:sz w:val="16"/>
                    <w:szCs w:val="16"/>
                  </w:rPr>
                </w:pPr>
              </w:p>
              <w:p w:rsidR="00C1549F" w:rsidRDefault="00C1549F" w:rsidP="005B2D79">
                <w:pPr>
                  <w:ind w:right="-165"/>
                  <w:rPr>
                    <w:b/>
                    <w:bCs/>
                    <w:sz w:val="16"/>
                    <w:szCs w:val="16"/>
                  </w:rPr>
                </w:pPr>
              </w:p>
              <w:p w:rsidR="00C1549F" w:rsidRDefault="00C1549F" w:rsidP="005B2D79">
                <w:pPr>
                  <w:ind w:right="-165"/>
                  <w:rPr>
                    <w:b/>
                    <w:bCs/>
                    <w:sz w:val="16"/>
                    <w:szCs w:val="16"/>
                  </w:rPr>
                </w:pPr>
                <w:r>
                  <w:rPr>
                    <w:b/>
                    <w:bCs/>
                    <w:sz w:val="20"/>
                    <w:szCs w:val="20"/>
                  </w:rPr>
                  <w:t>K</w:t>
                </w:r>
              </w:p>
              <w:p w:rsidR="00C1549F" w:rsidRDefault="00C1549F" w:rsidP="005B2D79">
                <w:pPr>
                  <w:ind w:right="-165"/>
                  <w:rPr>
                    <w:b/>
                    <w:bCs/>
                    <w:sz w:val="10"/>
                    <w:szCs w:val="10"/>
                  </w:rPr>
                </w:pPr>
              </w:p>
              <w:p w:rsidR="00C1549F" w:rsidRDefault="00C1549F" w:rsidP="005B2D79">
                <w:pPr>
                  <w:ind w:right="-165"/>
                  <w:rPr>
                    <w:b/>
                    <w:bCs/>
                    <w:sz w:val="16"/>
                    <w:szCs w:val="16"/>
                  </w:rPr>
                </w:pPr>
              </w:p>
              <w:p w:rsidR="00C1549F" w:rsidRDefault="00C1549F" w:rsidP="005B2D79">
                <w:pPr>
                  <w:ind w:right="-165"/>
                  <w:rPr>
                    <w:b/>
                    <w:bCs/>
                    <w:sz w:val="16"/>
                    <w:szCs w:val="16"/>
                  </w:rPr>
                </w:pPr>
              </w:p>
              <w:p w:rsidR="00C1549F" w:rsidRDefault="00C1549F" w:rsidP="005B2D79">
                <w:pPr>
                  <w:ind w:right="-165"/>
                  <w:rPr>
                    <w:b/>
                    <w:bCs/>
                    <w:sz w:val="16"/>
                    <w:szCs w:val="16"/>
                  </w:rPr>
                </w:pPr>
                <w:r>
                  <w:rPr>
                    <w:b/>
                    <w:bCs/>
                    <w:sz w:val="20"/>
                    <w:szCs w:val="20"/>
                  </w:rPr>
                  <w:t>L</w:t>
                </w:r>
              </w:p>
              <w:p w:rsidR="00C1549F" w:rsidRDefault="00C1549F" w:rsidP="005B2D79">
                <w:pPr>
                  <w:ind w:right="-165"/>
                  <w:rPr>
                    <w:b/>
                    <w:bCs/>
                    <w:sz w:val="10"/>
                    <w:szCs w:val="10"/>
                  </w:rPr>
                </w:pPr>
              </w:p>
              <w:p w:rsidR="00C1549F" w:rsidRDefault="00C1549F" w:rsidP="005B2D79">
                <w:pPr>
                  <w:ind w:right="-165"/>
                  <w:rPr>
                    <w:b/>
                    <w:bCs/>
                    <w:sz w:val="16"/>
                    <w:szCs w:val="16"/>
                  </w:rPr>
                </w:pPr>
              </w:p>
              <w:p w:rsidR="00C1549F" w:rsidRDefault="00C1549F" w:rsidP="005B2D79">
                <w:pPr>
                  <w:ind w:right="-165"/>
                  <w:rPr>
                    <w:b/>
                    <w:bCs/>
                    <w:sz w:val="16"/>
                    <w:szCs w:val="16"/>
                  </w:rPr>
                </w:pPr>
              </w:p>
              <w:p w:rsidR="00C1549F" w:rsidRDefault="00C1549F" w:rsidP="005B2D79">
                <w:pPr>
                  <w:ind w:right="-165"/>
                  <w:rPr>
                    <w:b/>
                    <w:bCs/>
                    <w:sz w:val="16"/>
                    <w:szCs w:val="16"/>
                  </w:rPr>
                </w:pPr>
                <w:r>
                  <w:rPr>
                    <w:b/>
                    <w:bCs/>
                    <w:sz w:val="20"/>
                    <w:szCs w:val="20"/>
                  </w:rPr>
                  <w:t>M</w:t>
                </w:r>
              </w:p>
              <w:p w:rsidR="00C1549F" w:rsidRDefault="00C1549F" w:rsidP="005B2D79">
                <w:pPr>
                  <w:ind w:right="-165"/>
                  <w:rPr>
                    <w:b/>
                    <w:bCs/>
                    <w:sz w:val="10"/>
                    <w:szCs w:val="10"/>
                  </w:rPr>
                </w:pPr>
              </w:p>
              <w:p w:rsidR="00C1549F" w:rsidRDefault="00C1549F" w:rsidP="005B2D79">
                <w:pPr>
                  <w:ind w:right="-165"/>
                  <w:rPr>
                    <w:b/>
                    <w:bCs/>
                    <w:sz w:val="16"/>
                    <w:szCs w:val="16"/>
                  </w:rPr>
                </w:pPr>
              </w:p>
              <w:p w:rsidR="00C1549F" w:rsidRDefault="00C1549F" w:rsidP="005B2D79">
                <w:pPr>
                  <w:ind w:right="-165"/>
                  <w:rPr>
                    <w:b/>
                    <w:bCs/>
                    <w:sz w:val="16"/>
                    <w:szCs w:val="16"/>
                  </w:rPr>
                </w:pPr>
              </w:p>
              <w:p w:rsidR="00C1549F" w:rsidRDefault="00C1549F" w:rsidP="005B2D79">
                <w:pPr>
                  <w:ind w:right="-165"/>
                  <w:rPr>
                    <w:b/>
                    <w:bCs/>
                    <w:sz w:val="16"/>
                    <w:szCs w:val="16"/>
                  </w:rPr>
                </w:pPr>
                <w:r>
                  <w:rPr>
                    <w:b/>
                    <w:bCs/>
                    <w:sz w:val="20"/>
                    <w:szCs w:val="20"/>
                  </w:rPr>
                  <w:t>N</w:t>
                </w:r>
              </w:p>
              <w:p w:rsidR="00C1549F" w:rsidRDefault="00C1549F" w:rsidP="005B2D79">
                <w:pPr>
                  <w:ind w:right="-165"/>
                  <w:rPr>
                    <w:b/>
                    <w:bCs/>
                    <w:sz w:val="10"/>
                    <w:szCs w:val="10"/>
                  </w:rPr>
                </w:pPr>
              </w:p>
              <w:p w:rsidR="00C1549F" w:rsidRDefault="00C1549F" w:rsidP="005B2D79">
                <w:pPr>
                  <w:ind w:right="-165"/>
                  <w:rPr>
                    <w:b/>
                    <w:bCs/>
                    <w:sz w:val="16"/>
                    <w:szCs w:val="16"/>
                  </w:rPr>
                </w:pPr>
              </w:p>
              <w:p w:rsidR="00C1549F" w:rsidRDefault="00C1549F" w:rsidP="005B2D79">
                <w:pPr>
                  <w:ind w:right="-165"/>
                  <w:rPr>
                    <w:b/>
                    <w:bCs/>
                    <w:sz w:val="16"/>
                    <w:szCs w:val="16"/>
                  </w:rPr>
                </w:pPr>
              </w:p>
              <w:p w:rsidR="00C1549F" w:rsidRDefault="00C1549F" w:rsidP="005B2D79">
                <w:pPr>
                  <w:ind w:right="-165"/>
                  <w:rPr>
                    <w:b/>
                    <w:bCs/>
                    <w:sz w:val="16"/>
                    <w:szCs w:val="16"/>
                  </w:rPr>
                </w:pPr>
                <w:r>
                  <w:rPr>
                    <w:b/>
                    <w:bCs/>
                    <w:sz w:val="20"/>
                    <w:szCs w:val="20"/>
                  </w:rPr>
                  <w:t>O</w:t>
                </w:r>
              </w:p>
              <w:p w:rsidR="00C1549F" w:rsidRDefault="00C1549F" w:rsidP="005B2D79">
                <w:pPr>
                  <w:ind w:right="-165"/>
                  <w:rPr>
                    <w:b/>
                    <w:bCs/>
                    <w:sz w:val="10"/>
                    <w:szCs w:val="10"/>
                  </w:rPr>
                </w:pPr>
              </w:p>
              <w:p w:rsidR="00C1549F" w:rsidRDefault="00C1549F" w:rsidP="005B2D79">
                <w:pPr>
                  <w:ind w:right="-165"/>
                  <w:rPr>
                    <w:b/>
                    <w:bCs/>
                    <w:sz w:val="16"/>
                    <w:szCs w:val="16"/>
                  </w:rPr>
                </w:pPr>
              </w:p>
              <w:p w:rsidR="00C1549F" w:rsidRDefault="00C1549F" w:rsidP="005B2D79">
                <w:pPr>
                  <w:ind w:right="-165"/>
                  <w:rPr>
                    <w:b/>
                    <w:bCs/>
                    <w:sz w:val="16"/>
                    <w:szCs w:val="16"/>
                  </w:rPr>
                </w:pPr>
              </w:p>
              <w:p w:rsidR="00C1549F" w:rsidRDefault="00C1549F" w:rsidP="005B2D79">
                <w:pPr>
                  <w:ind w:right="-165"/>
                  <w:rPr>
                    <w:b/>
                    <w:bCs/>
                    <w:sz w:val="16"/>
                    <w:szCs w:val="16"/>
                  </w:rPr>
                </w:pPr>
                <w:r>
                  <w:rPr>
                    <w:b/>
                    <w:bCs/>
                    <w:sz w:val="20"/>
                    <w:szCs w:val="20"/>
                  </w:rPr>
                  <w:t>P</w:t>
                </w:r>
              </w:p>
              <w:p w:rsidR="00C1549F" w:rsidRDefault="00C1549F" w:rsidP="005B2D79">
                <w:pPr>
                  <w:ind w:right="-165"/>
                  <w:rPr>
                    <w:b/>
                    <w:bCs/>
                    <w:sz w:val="10"/>
                    <w:szCs w:val="10"/>
                  </w:rPr>
                </w:pPr>
              </w:p>
              <w:p w:rsidR="00C1549F" w:rsidRDefault="00C1549F" w:rsidP="005B2D79">
                <w:pPr>
                  <w:ind w:right="-165"/>
                  <w:rPr>
                    <w:b/>
                    <w:bCs/>
                    <w:sz w:val="16"/>
                    <w:szCs w:val="16"/>
                  </w:rPr>
                </w:pPr>
              </w:p>
              <w:p w:rsidR="00C1549F" w:rsidRDefault="00C1549F" w:rsidP="005B2D79">
                <w:pPr>
                  <w:ind w:right="-165"/>
                  <w:rPr>
                    <w:b/>
                    <w:bCs/>
                    <w:sz w:val="16"/>
                    <w:szCs w:val="16"/>
                  </w:rPr>
                </w:pPr>
              </w:p>
              <w:p w:rsidR="00C1549F" w:rsidRDefault="00C1549F" w:rsidP="005B2D79">
                <w:pPr>
                  <w:ind w:right="-165"/>
                  <w:rPr>
                    <w:b/>
                    <w:bCs/>
                    <w:sz w:val="16"/>
                    <w:szCs w:val="16"/>
                  </w:rPr>
                </w:pPr>
                <w:r>
                  <w:rPr>
                    <w:b/>
                    <w:bCs/>
                    <w:sz w:val="20"/>
                    <w:szCs w:val="20"/>
                  </w:rPr>
                  <w:t>Q</w:t>
                </w:r>
              </w:p>
              <w:p w:rsidR="00C1549F" w:rsidRDefault="00C1549F" w:rsidP="005B2D79">
                <w:pPr>
                  <w:ind w:right="-165"/>
                  <w:rPr>
                    <w:b/>
                    <w:bCs/>
                    <w:sz w:val="10"/>
                    <w:szCs w:val="10"/>
                  </w:rPr>
                </w:pPr>
              </w:p>
              <w:p w:rsidR="00C1549F" w:rsidRDefault="00C1549F" w:rsidP="005B2D79">
                <w:pPr>
                  <w:ind w:right="-165"/>
                  <w:rPr>
                    <w:b/>
                    <w:bCs/>
                    <w:sz w:val="16"/>
                    <w:szCs w:val="16"/>
                  </w:rPr>
                </w:pPr>
              </w:p>
              <w:p w:rsidR="00C1549F" w:rsidRDefault="00C1549F" w:rsidP="005B2D79">
                <w:pPr>
                  <w:ind w:right="-165"/>
                  <w:rPr>
                    <w:b/>
                    <w:bCs/>
                    <w:sz w:val="16"/>
                    <w:szCs w:val="16"/>
                  </w:rPr>
                </w:pPr>
              </w:p>
              <w:p w:rsidR="00C1549F" w:rsidRDefault="00C1549F" w:rsidP="005B2D79">
                <w:pPr>
                  <w:ind w:right="-165"/>
                  <w:rPr>
                    <w:b/>
                    <w:bCs/>
                    <w:sz w:val="16"/>
                    <w:szCs w:val="16"/>
                  </w:rPr>
                </w:pPr>
                <w:r>
                  <w:rPr>
                    <w:b/>
                    <w:bCs/>
                    <w:sz w:val="20"/>
                    <w:szCs w:val="20"/>
                  </w:rPr>
                  <w:t>R</w:t>
                </w:r>
              </w:p>
              <w:p w:rsidR="00C1549F" w:rsidRDefault="00C1549F" w:rsidP="005B2D79">
                <w:pPr>
                  <w:ind w:right="-165"/>
                  <w:rPr>
                    <w:b/>
                    <w:bCs/>
                    <w:sz w:val="10"/>
                    <w:szCs w:val="10"/>
                  </w:rPr>
                </w:pPr>
              </w:p>
              <w:p w:rsidR="00C1549F" w:rsidRDefault="00C1549F" w:rsidP="005B2D79">
                <w:pPr>
                  <w:ind w:right="-165"/>
                  <w:rPr>
                    <w:b/>
                    <w:bCs/>
                    <w:sz w:val="16"/>
                    <w:szCs w:val="16"/>
                  </w:rPr>
                </w:pPr>
              </w:p>
              <w:p w:rsidR="00C1549F" w:rsidRDefault="00C1549F" w:rsidP="005B2D79">
                <w:pPr>
                  <w:ind w:right="-165"/>
                  <w:rPr>
                    <w:b/>
                    <w:bCs/>
                    <w:sz w:val="16"/>
                    <w:szCs w:val="16"/>
                  </w:rPr>
                </w:pPr>
              </w:p>
              <w:p w:rsidR="00C1549F" w:rsidRDefault="00C1549F" w:rsidP="005B2D79">
                <w:pPr>
                  <w:ind w:right="-165"/>
                  <w:rPr>
                    <w:b/>
                    <w:bCs/>
                    <w:sz w:val="16"/>
                    <w:szCs w:val="16"/>
                  </w:rPr>
                </w:pPr>
                <w:r>
                  <w:rPr>
                    <w:b/>
                    <w:bCs/>
                    <w:sz w:val="20"/>
                    <w:szCs w:val="20"/>
                  </w:rPr>
                  <w:t>S</w:t>
                </w:r>
              </w:p>
              <w:p w:rsidR="00C1549F" w:rsidRDefault="00C1549F" w:rsidP="005B2D79">
                <w:pPr>
                  <w:ind w:right="-165"/>
                  <w:rPr>
                    <w:b/>
                    <w:bCs/>
                    <w:sz w:val="10"/>
                    <w:szCs w:val="10"/>
                  </w:rPr>
                </w:pPr>
              </w:p>
              <w:p w:rsidR="00C1549F" w:rsidRDefault="00C1549F" w:rsidP="005B2D79">
                <w:pPr>
                  <w:ind w:right="-165"/>
                  <w:rPr>
                    <w:b/>
                    <w:bCs/>
                    <w:sz w:val="16"/>
                    <w:szCs w:val="16"/>
                  </w:rPr>
                </w:pPr>
              </w:p>
              <w:p w:rsidR="00C1549F" w:rsidRDefault="00C1549F" w:rsidP="005B2D79">
                <w:pPr>
                  <w:ind w:right="-165"/>
                  <w:rPr>
                    <w:b/>
                    <w:bCs/>
                    <w:sz w:val="16"/>
                    <w:szCs w:val="16"/>
                  </w:rPr>
                </w:pPr>
              </w:p>
              <w:p w:rsidR="00C1549F" w:rsidRDefault="00C1549F" w:rsidP="005B2D79">
                <w:pPr>
                  <w:ind w:right="-165"/>
                  <w:rPr>
                    <w:b/>
                    <w:bCs/>
                    <w:sz w:val="16"/>
                    <w:szCs w:val="16"/>
                  </w:rPr>
                </w:pPr>
                <w:r>
                  <w:rPr>
                    <w:b/>
                    <w:bCs/>
                    <w:sz w:val="20"/>
                    <w:szCs w:val="20"/>
                  </w:rPr>
                  <w:t>T</w:t>
                </w:r>
              </w:p>
              <w:p w:rsidR="00C1549F" w:rsidRDefault="00C1549F" w:rsidP="005B2D79">
                <w:pPr>
                  <w:ind w:right="-165"/>
                  <w:rPr>
                    <w:b/>
                    <w:bCs/>
                    <w:sz w:val="10"/>
                    <w:szCs w:val="10"/>
                  </w:rPr>
                </w:pPr>
              </w:p>
              <w:p w:rsidR="00C1549F" w:rsidRDefault="00C1549F" w:rsidP="005B2D79">
                <w:pPr>
                  <w:ind w:right="-165"/>
                  <w:rPr>
                    <w:b/>
                    <w:bCs/>
                    <w:sz w:val="16"/>
                    <w:szCs w:val="16"/>
                  </w:rPr>
                </w:pPr>
              </w:p>
              <w:p w:rsidR="00C1549F" w:rsidRDefault="00C1549F" w:rsidP="005B2D79">
                <w:pPr>
                  <w:ind w:right="-165"/>
                  <w:rPr>
                    <w:b/>
                    <w:bCs/>
                    <w:sz w:val="16"/>
                    <w:szCs w:val="16"/>
                  </w:rPr>
                </w:pPr>
              </w:p>
              <w:p w:rsidR="00C1549F" w:rsidRDefault="00C1549F" w:rsidP="005B2D79">
                <w:pPr>
                  <w:ind w:right="-165"/>
                  <w:rPr>
                    <w:b/>
                    <w:bCs/>
                    <w:sz w:val="16"/>
                    <w:szCs w:val="16"/>
                  </w:rPr>
                </w:pPr>
                <w:r>
                  <w:rPr>
                    <w:b/>
                    <w:bCs/>
                    <w:sz w:val="20"/>
                    <w:szCs w:val="20"/>
                  </w:rPr>
                  <w:t>U</w:t>
                </w:r>
              </w:p>
              <w:p w:rsidR="00C1549F" w:rsidRDefault="00C1549F" w:rsidP="005B2D79">
                <w:pPr>
                  <w:ind w:right="-165"/>
                  <w:rPr>
                    <w:b/>
                    <w:bCs/>
                    <w:sz w:val="10"/>
                    <w:szCs w:val="10"/>
                  </w:rPr>
                </w:pPr>
              </w:p>
              <w:p w:rsidR="00C1549F" w:rsidRDefault="00C1549F" w:rsidP="005B2D79">
                <w:pPr>
                  <w:ind w:right="-165"/>
                  <w:rPr>
                    <w:b/>
                    <w:bCs/>
                    <w:sz w:val="16"/>
                    <w:szCs w:val="16"/>
                  </w:rPr>
                </w:pPr>
              </w:p>
              <w:p w:rsidR="00C1549F" w:rsidRDefault="00C1549F" w:rsidP="005B2D79">
                <w:pPr>
                  <w:ind w:right="-165"/>
                  <w:rPr>
                    <w:b/>
                    <w:bCs/>
                    <w:sz w:val="16"/>
                    <w:szCs w:val="16"/>
                  </w:rPr>
                </w:pPr>
              </w:p>
              <w:p w:rsidR="00C1549F" w:rsidRPr="005B2D79" w:rsidRDefault="00C1549F" w:rsidP="005B2D79">
                <w:pPr>
                  <w:ind w:right="-165"/>
                  <w:rPr>
                    <w:b/>
                    <w:bCs/>
                    <w:sz w:val="20"/>
                    <w:szCs w:val="20"/>
                  </w:rPr>
                </w:pPr>
                <w:r w:rsidRPr="005B2D79">
                  <w:rPr>
                    <w:b/>
                    <w:bCs/>
                    <w:sz w:val="20"/>
                    <w:szCs w:val="20"/>
                  </w:rPr>
                  <w:t>V</w:t>
                </w:r>
              </w:p>
            </w:txbxContent>
          </v:textbox>
        </v:shape>
      </w:pict>
    </w:r>
    <w:r>
      <w:rPr>
        <w:noProof/>
      </w:rPr>
    </w:r>
    <w:r w:rsidR="000322F8">
      <w:rPr>
        <w:noProof/>
      </w:rPr>
      <w:pict w14:anchorId="1035242B">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" o:allowincell="f" stroked="f">
          <o:lock v:ext="edit" aspectratio="t" verticies="t" text="t" shapetype="t"/>
          <v:textbox>
            <w:txbxContent>
              <w:p w:rsidR="00C1549F" w:rsidRDefault="00C1549F">
                <w:pPr>
                  <w:rPr>
                    <w:b/>
                    <w:bCs/>
                    <w:sz w:val="20"/>
                    <w:szCs w:val="20"/>
                  </w:rPr>
                </w:pPr>
                <w:r>
                  <w:rPr>
                    <w:b/>
                    <w:bCs/>
                    <w:sz w:val="20"/>
                    <w:szCs w:val="20"/>
                  </w:rPr>
                  <w:t>A</w:t>
                </w:r>
              </w:p>
              <w:p w:rsidR="00C1549F" w:rsidRDefault="00C1549F">
                <w:pPr>
                  <w:rPr>
                    <w:b/>
                    <w:bCs/>
                    <w:sz w:val="10"/>
                    <w:szCs w:val="10"/>
                  </w:rPr>
                </w:pPr>
              </w:p>
              <w:p w:rsidR="00C1549F" w:rsidRDefault="00C1549F">
                <w:pPr>
                  <w:rPr>
                    <w:b/>
                    <w:bCs/>
                    <w:sz w:val="16"/>
                    <w:szCs w:val="16"/>
                  </w:rPr>
                </w:pPr>
              </w:p>
              <w:p w:rsidR="00C1549F" w:rsidRDefault="00C1549F">
                <w:pPr>
                  <w:rPr>
                    <w:b/>
                    <w:bCs/>
                    <w:sz w:val="16"/>
                    <w:szCs w:val="16"/>
                  </w:rPr>
                </w:pPr>
              </w:p>
              <w:p w:rsidR="00C1549F" w:rsidRDefault="00C1549F">
                <w:pPr>
                  <w:rPr>
                    <w:b/>
                    <w:bCs/>
                    <w:sz w:val="20"/>
                    <w:szCs w:val="20"/>
                  </w:rPr>
                </w:pPr>
                <w:r>
                  <w:rPr>
                    <w:b/>
                    <w:bCs/>
                    <w:sz w:val="20"/>
                    <w:szCs w:val="20"/>
                  </w:rPr>
                  <w:t>B</w:t>
                </w:r>
              </w:p>
              <w:p w:rsidR="00C1549F" w:rsidRDefault="00C1549F">
                <w:pPr>
                  <w:rPr>
                    <w:b/>
                    <w:bCs/>
                    <w:sz w:val="10"/>
                    <w:szCs w:val="10"/>
                  </w:rPr>
                </w:pPr>
              </w:p>
              <w:p w:rsidR="00C1549F" w:rsidRDefault="00C1549F">
                <w:pPr>
                  <w:rPr>
                    <w:b/>
                    <w:bCs/>
                    <w:sz w:val="16"/>
                    <w:szCs w:val="16"/>
                  </w:rPr>
                </w:pPr>
              </w:p>
              <w:p w:rsidR="00C1549F" w:rsidRDefault="00C1549F">
                <w:pPr>
                  <w:rPr>
                    <w:b/>
                    <w:bCs/>
                    <w:sz w:val="16"/>
                    <w:szCs w:val="16"/>
                  </w:rPr>
                </w:pPr>
              </w:p>
              <w:p w:rsidR="00C1549F" w:rsidRDefault="00C1549F">
                <w:pPr>
                  <w:rPr>
                    <w:b/>
                    <w:bCs/>
                    <w:sz w:val="16"/>
                    <w:szCs w:val="16"/>
                  </w:rPr>
                </w:pPr>
                <w:r>
                  <w:rPr>
                    <w:b/>
                    <w:bCs/>
                    <w:sz w:val="20"/>
                    <w:szCs w:val="20"/>
                  </w:rPr>
                  <w:t>C</w:t>
                </w:r>
              </w:p>
              <w:p w:rsidR="00C1549F" w:rsidRDefault="00C1549F">
                <w:pPr>
                  <w:rPr>
                    <w:b/>
                    <w:bCs/>
                    <w:sz w:val="10"/>
                    <w:szCs w:val="10"/>
                  </w:rPr>
                </w:pPr>
              </w:p>
              <w:p w:rsidR="00C1549F" w:rsidRDefault="00C1549F">
                <w:pPr>
                  <w:rPr>
                    <w:b/>
                    <w:bCs/>
                    <w:sz w:val="16"/>
                    <w:szCs w:val="16"/>
                  </w:rPr>
                </w:pPr>
              </w:p>
              <w:p w:rsidR="00C1549F" w:rsidRDefault="00C1549F">
                <w:pPr>
                  <w:rPr>
                    <w:b/>
                    <w:bCs/>
                    <w:sz w:val="16"/>
                    <w:szCs w:val="16"/>
                  </w:rPr>
                </w:pPr>
              </w:p>
              <w:p w:rsidR="00C1549F" w:rsidRDefault="00C1549F">
                <w:pPr>
                  <w:pStyle w:val="Heading2"/>
                  <w:rPr>
                    <w:sz w:val="16"/>
                    <w:szCs w:val="16"/>
                  </w:rPr>
                </w:pPr>
                <w:r>
                  <w:t>D</w:t>
                </w:r>
              </w:p>
              <w:p w:rsidR="00C1549F" w:rsidRDefault="00C1549F">
                <w:pPr>
                  <w:rPr>
                    <w:b/>
                    <w:bCs/>
                    <w:sz w:val="10"/>
                    <w:szCs w:val="10"/>
                  </w:rPr>
                </w:pPr>
              </w:p>
              <w:p w:rsidR="00C1549F" w:rsidRDefault="00C1549F">
                <w:pPr>
                  <w:rPr>
                    <w:b/>
                    <w:bCs/>
                    <w:sz w:val="16"/>
                    <w:szCs w:val="16"/>
                  </w:rPr>
                </w:pPr>
              </w:p>
              <w:p w:rsidR="00C1549F" w:rsidRDefault="00C1549F">
                <w:pPr>
                  <w:rPr>
                    <w:b/>
                    <w:bCs/>
                    <w:sz w:val="16"/>
                    <w:szCs w:val="16"/>
                  </w:rPr>
                </w:pPr>
              </w:p>
              <w:p w:rsidR="00C1549F" w:rsidRDefault="00C1549F">
                <w:pPr>
                  <w:rPr>
                    <w:b/>
                    <w:bCs/>
                    <w:sz w:val="16"/>
                    <w:szCs w:val="16"/>
                  </w:rPr>
                </w:pPr>
                <w:r>
                  <w:rPr>
                    <w:b/>
                    <w:bCs/>
                    <w:sz w:val="20"/>
                    <w:szCs w:val="20"/>
                  </w:rPr>
                  <w:t>E</w:t>
                </w:r>
              </w:p>
              <w:p w:rsidR="00C1549F" w:rsidRDefault="00C1549F">
                <w:pPr>
                  <w:rPr>
                    <w:b/>
                    <w:bCs/>
                    <w:sz w:val="10"/>
                    <w:szCs w:val="10"/>
                  </w:rPr>
                </w:pPr>
              </w:p>
              <w:p w:rsidR="00C1549F" w:rsidRDefault="00C1549F">
                <w:pPr>
                  <w:rPr>
                    <w:b/>
                    <w:bCs/>
                    <w:sz w:val="16"/>
                    <w:szCs w:val="16"/>
                  </w:rPr>
                </w:pPr>
              </w:p>
              <w:p w:rsidR="00C1549F" w:rsidRDefault="00C1549F">
                <w:pPr>
                  <w:rPr>
                    <w:b/>
                    <w:bCs/>
                    <w:sz w:val="16"/>
                    <w:szCs w:val="16"/>
                  </w:rPr>
                </w:pPr>
              </w:p>
              <w:p w:rsidR="00C1549F" w:rsidRDefault="00C1549F">
                <w:pPr>
                  <w:rPr>
                    <w:b/>
                    <w:bCs/>
                    <w:sz w:val="20"/>
                    <w:szCs w:val="20"/>
                  </w:rPr>
                </w:pPr>
                <w:r>
                  <w:rPr>
                    <w:b/>
                    <w:bCs/>
                    <w:sz w:val="20"/>
                    <w:szCs w:val="20"/>
                  </w:rPr>
                  <w:t>F</w:t>
                </w:r>
              </w:p>
              <w:p w:rsidR="00C1549F" w:rsidRDefault="00C1549F">
                <w:pPr>
                  <w:rPr>
                    <w:b/>
                    <w:bCs/>
                    <w:sz w:val="10"/>
                    <w:szCs w:val="10"/>
                  </w:rPr>
                </w:pPr>
              </w:p>
              <w:p w:rsidR="00C1549F" w:rsidRDefault="00C1549F">
                <w:pPr>
                  <w:rPr>
                    <w:b/>
                    <w:bCs/>
                    <w:sz w:val="16"/>
                    <w:szCs w:val="16"/>
                  </w:rPr>
                </w:pPr>
              </w:p>
              <w:p w:rsidR="00C1549F" w:rsidRDefault="00C1549F">
                <w:pPr>
                  <w:rPr>
                    <w:b/>
                    <w:bCs/>
                    <w:sz w:val="16"/>
                    <w:szCs w:val="16"/>
                  </w:rPr>
                </w:pPr>
              </w:p>
              <w:p w:rsidR="00C1549F" w:rsidRDefault="00C1549F">
                <w:pPr>
                  <w:rPr>
                    <w:b/>
                    <w:bCs/>
                    <w:sz w:val="16"/>
                    <w:szCs w:val="16"/>
                  </w:rPr>
                </w:pPr>
                <w:r>
                  <w:rPr>
                    <w:b/>
                    <w:bCs/>
                    <w:sz w:val="20"/>
                    <w:szCs w:val="20"/>
                  </w:rPr>
                  <w:t>G</w:t>
                </w:r>
              </w:p>
              <w:p w:rsidR="00C1549F" w:rsidRDefault="00C1549F">
                <w:pPr>
                  <w:rPr>
                    <w:b/>
                    <w:bCs/>
                    <w:sz w:val="10"/>
                    <w:szCs w:val="10"/>
                  </w:rPr>
                </w:pPr>
              </w:p>
              <w:p w:rsidR="00C1549F" w:rsidRDefault="00C1549F">
                <w:pPr>
                  <w:rPr>
                    <w:b/>
                    <w:bCs/>
                    <w:sz w:val="16"/>
                    <w:szCs w:val="16"/>
                  </w:rPr>
                </w:pPr>
              </w:p>
              <w:p w:rsidR="00C1549F" w:rsidRDefault="00C1549F">
                <w:pPr>
                  <w:rPr>
                    <w:b/>
                    <w:bCs/>
                    <w:sz w:val="16"/>
                    <w:szCs w:val="16"/>
                  </w:rPr>
                </w:pPr>
              </w:p>
              <w:p w:rsidR="00C1549F" w:rsidRDefault="00C1549F">
                <w:pPr>
                  <w:rPr>
                    <w:b/>
                    <w:bCs/>
                    <w:sz w:val="16"/>
                    <w:szCs w:val="16"/>
                  </w:rPr>
                </w:pPr>
                <w:r>
                  <w:rPr>
                    <w:b/>
                    <w:bCs/>
                    <w:sz w:val="20"/>
                    <w:szCs w:val="20"/>
                  </w:rPr>
                  <w:t>H</w:t>
                </w:r>
              </w:p>
              <w:p w:rsidR="00C1549F" w:rsidRDefault="00C1549F">
                <w:pPr>
                  <w:rPr>
                    <w:b/>
                    <w:bCs/>
                    <w:sz w:val="10"/>
                    <w:szCs w:val="10"/>
                  </w:rPr>
                </w:pPr>
              </w:p>
              <w:p w:rsidR="00C1549F" w:rsidRDefault="00C1549F">
                <w:pPr>
                  <w:rPr>
                    <w:b/>
                    <w:bCs/>
                    <w:sz w:val="16"/>
                    <w:szCs w:val="16"/>
                  </w:rPr>
                </w:pPr>
              </w:p>
              <w:p w:rsidR="00C1549F" w:rsidRDefault="00C1549F">
                <w:pPr>
                  <w:rPr>
                    <w:b/>
                    <w:bCs/>
                    <w:sz w:val="16"/>
                    <w:szCs w:val="16"/>
                  </w:rPr>
                </w:pPr>
              </w:p>
              <w:p w:rsidR="00C1549F" w:rsidRDefault="00C1549F">
                <w:pPr>
                  <w:rPr>
                    <w:b/>
                    <w:bCs/>
                    <w:sz w:val="16"/>
                    <w:szCs w:val="16"/>
                  </w:rPr>
                </w:pPr>
                <w:r>
                  <w:rPr>
                    <w:b/>
                    <w:bCs/>
                    <w:sz w:val="20"/>
                    <w:szCs w:val="20"/>
                  </w:rPr>
                  <w:t>I</w:t>
                </w:r>
              </w:p>
              <w:p w:rsidR="00C1549F" w:rsidRDefault="00C1549F">
                <w:pPr>
                  <w:rPr>
                    <w:b/>
                    <w:bCs/>
                    <w:sz w:val="10"/>
                    <w:szCs w:val="10"/>
                  </w:rPr>
                </w:pPr>
              </w:p>
              <w:p w:rsidR="00C1549F" w:rsidRDefault="00C1549F">
                <w:pPr>
                  <w:rPr>
                    <w:b/>
                    <w:bCs/>
                    <w:sz w:val="16"/>
                    <w:szCs w:val="16"/>
                  </w:rPr>
                </w:pPr>
              </w:p>
              <w:p w:rsidR="00C1549F" w:rsidRDefault="00C1549F">
                <w:pPr>
                  <w:rPr>
                    <w:b/>
                    <w:bCs/>
                    <w:sz w:val="16"/>
                    <w:szCs w:val="16"/>
                  </w:rPr>
                </w:pPr>
              </w:p>
              <w:p w:rsidR="00C1549F" w:rsidRDefault="00C1549F">
                <w:pPr>
                  <w:rPr>
                    <w:b/>
                    <w:bCs/>
                    <w:sz w:val="16"/>
                    <w:szCs w:val="16"/>
                  </w:rPr>
                </w:pPr>
                <w:r>
                  <w:rPr>
                    <w:b/>
                    <w:bCs/>
                    <w:sz w:val="20"/>
                    <w:szCs w:val="20"/>
                  </w:rPr>
                  <w:t>J</w:t>
                </w:r>
              </w:p>
              <w:p w:rsidR="00C1549F" w:rsidRDefault="00C1549F">
                <w:pPr>
                  <w:rPr>
                    <w:b/>
                    <w:bCs/>
                    <w:sz w:val="10"/>
                    <w:szCs w:val="10"/>
                  </w:rPr>
                </w:pPr>
              </w:p>
              <w:p w:rsidR="00C1549F" w:rsidRDefault="00C1549F">
                <w:pPr>
                  <w:rPr>
                    <w:b/>
                    <w:bCs/>
                    <w:sz w:val="16"/>
                    <w:szCs w:val="16"/>
                  </w:rPr>
                </w:pPr>
              </w:p>
              <w:p w:rsidR="00C1549F" w:rsidRDefault="00C1549F">
                <w:pPr>
                  <w:rPr>
                    <w:b/>
                    <w:bCs/>
                    <w:sz w:val="16"/>
                    <w:szCs w:val="16"/>
                  </w:rPr>
                </w:pPr>
              </w:p>
              <w:p w:rsidR="00C1549F" w:rsidRDefault="00C1549F">
                <w:pPr>
                  <w:rPr>
                    <w:b/>
                    <w:bCs/>
                    <w:sz w:val="16"/>
                    <w:szCs w:val="16"/>
                  </w:rPr>
                </w:pPr>
                <w:r>
                  <w:rPr>
                    <w:b/>
                    <w:bCs/>
                    <w:sz w:val="20"/>
                    <w:szCs w:val="20"/>
                  </w:rPr>
                  <w:t>K</w:t>
                </w:r>
              </w:p>
              <w:p w:rsidR="00C1549F" w:rsidRDefault="00C1549F">
                <w:pPr>
                  <w:rPr>
                    <w:b/>
                    <w:bCs/>
                    <w:sz w:val="10"/>
                    <w:szCs w:val="10"/>
                  </w:rPr>
                </w:pPr>
              </w:p>
              <w:p w:rsidR="00C1549F" w:rsidRDefault="00C1549F">
                <w:pPr>
                  <w:rPr>
                    <w:b/>
                    <w:bCs/>
                    <w:sz w:val="16"/>
                    <w:szCs w:val="16"/>
                  </w:rPr>
                </w:pPr>
              </w:p>
              <w:p w:rsidR="00C1549F" w:rsidRDefault="00C1549F">
                <w:pPr>
                  <w:rPr>
                    <w:b/>
                    <w:bCs/>
                    <w:sz w:val="16"/>
                    <w:szCs w:val="16"/>
                  </w:rPr>
                </w:pPr>
              </w:p>
              <w:p w:rsidR="00C1549F" w:rsidRDefault="00C1549F">
                <w:pPr>
                  <w:rPr>
                    <w:b/>
                    <w:bCs/>
                    <w:sz w:val="16"/>
                    <w:szCs w:val="16"/>
                  </w:rPr>
                </w:pPr>
                <w:r>
                  <w:rPr>
                    <w:b/>
                    <w:bCs/>
                    <w:sz w:val="20"/>
                    <w:szCs w:val="20"/>
                  </w:rPr>
                  <w:t>L</w:t>
                </w:r>
              </w:p>
              <w:p w:rsidR="00C1549F" w:rsidRDefault="00C1549F">
                <w:pPr>
                  <w:rPr>
                    <w:b/>
                    <w:bCs/>
                    <w:sz w:val="10"/>
                    <w:szCs w:val="10"/>
                  </w:rPr>
                </w:pPr>
              </w:p>
              <w:p w:rsidR="00C1549F" w:rsidRDefault="00C1549F">
                <w:pPr>
                  <w:rPr>
                    <w:b/>
                    <w:bCs/>
                    <w:sz w:val="16"/>
                    <w:szCs w:val="16"/>
                  </w:rPr>
                </w:pPr>
              </w:p>
              <w:p w:rsidR="00C1549F" w:rsidRDefault="00C1549F">
                <w:pPr>
                  <w:rPr>
                    <w:b/>
                    <w:bCs/>
                    <w:sz w:val="16"/>
                    <w:szCs w:val="16"/>
                  </w:rPr>
                </w:pPr>
              </w:p>
              <w:p w:rsidR="00C1549F" w:rsidRDefault="00C1549F">
                <w:pPr>
                  <w:rPr>
                    <w:b/>
                    <w:bCs/>
                    <w:sz w:val="16"/>
                    <w:szCs w:val="16"/>
                  </w:rPr>
                </w:pPr>
                <w:r>
                  <w:rPr>
                    <w:b/>
                    <w:bCs/>
                    <w:sz w:val="20"/>
                    <w:szCs w:val="20"/>
                  </w:rPr>
                  <w:t>M</w:t>
                </w:r>
              </w:p>
              <w:p w:rsidR="00C1549F" w:rsidRDefault="00C1549F">
                <w:pPr>
                  <w:rPr>
                    <w:b/>
                    <w:bCs/>
                    <w:sz w:val="10"/>
                    <w:szCs w:val="10"/>
                  </w:rPr>
                </w:pPr>
              </w:p>
              <w:p w:rsidR="00C1549F" w:rsidRDefault="00C1549F">
                <w:pPr>
                  <w:rPr>
                    <w:b/>
                    <w:bCs/>
                    <w:sz w:val="16"/>
                    <w:szCs w:val="16"/>
                  </w:rPr>
                </w:pPr>
              </w:p>
              <w:p w:rsidR="00C1549F" w:rsidRDefault="00C1549F">
                <w:pPr>
                  <w:rPr>
                    <w:b/>
                    <w:bCs/>
                    <w:sz w:val="16"/>
                    <w:szCs w:val="16"/>
                  </w:rPr>
                </w:pPr>
              </w:p>
              <w:p w:rsidR="00C1549F" w:rsidRDefault="00C1549F">
                <w:pPr>
                  <w:rPr>
                    <w:b/>
                    <w:bCs/>
                    <w:sz w:val="16"/>
                    <w:szCs w:val="16"/>
                  </w:rPr>
                </w:pPr>
                <w:r>
                  <w:rPr>
                    <w:b/>
                    <w:bCs/>
                    <w:sz w:val="20"/>
                    <w:szCs w:val="20"/>
                  </w:rPr>
                  <w:t>N</w:t>
                </w:r>
              </w:p>
              <w:p w:rsidR="00C1549F" w:rsidRDefault="00C1549F">
                <w:pPr>
                  <w:rPr>
                    <w:b/>
                    <w:bCs/>
                    <w:sz w:val="10"/>
                    <w:szCs w:val="10"/>
                  </w:rPr>
                </w:pPr>
              </w:p>
              <w:p w:rsidR="00C1549F" w:rsidRDefault="00C1549F">
                <w:pPr>
                  <w:rPr>
                    <w:b/>
                    <w:bCs/>
                    <w:sz w:val="16"/>
                    <w:szCs w:val="16"/>
                  </w:rPr>
                </w:pPr>
              </w:p>
              <w:p w:rsidR="00C1549F" w:rsidRDefault="00C1549F">
                <w:pPr>
                  <w:rPr>
                    <w:b/>
                    <w:bCs/>
                    <w:sz w:val="16"/>
                    <w:szCs w:val="16"/>
                  </w:rPr>
                </w:pPr>
              </w:p>
              <w:p w:rsidR="00C1549F" w:rsidRDefault="00C1549F">
                <w:pPr>
                  <w:rPr>
                    <w:b/>
                    <w:bCs/>
                    <w:sz w:val="16"/>
                    <w:szCs w:val="16"/>
                  </w:rPr>
                </w:pPr>
                <w:r>
                  <w:rPr>
                    <w:b/>
                    <w:bCs/>
                    <w:sz w:val="20"/>
                    <w:szCs w:val="20"/>
                  </w:rPr>
                  <w:t>O</w:t>
                </w:r>
              </w:p>
              <w:p w:rsidR="00C1549F" w:rsidRDefault="00C1549F">
                <w:pPr>
                  <w:rPr>
                    <w:b/>
                    <w:bCs/>
                    <w:sz w:val="10"/>
                    <w:szCs w:val="10"/>
                  </w:rPr>
                </w:pPr>
              </w:p>
              <w:p w:rsidR="00C1549F" w:rsidRDefault="00C1549F">
                <w:pPr>
                  <w:rPr>
                    <w:b/>
                    <w:bCs/>
                    <w:sz w:val="16"/>
                    <w:szCs w:val="16"/>
                  </w:rPr>
                </w:pPr>
              </w:p>
              <w:p w:rsidR="00C1549F" w:rsidRDefault="00C1549F">
                <w:pPr>
                  <w:rPr>
                    <w:b/>
                    <w:bCs/>
                    <w:sz w:val="16"/>
                    <w:szCs w:val="16"/>
                  </w:rPr>
                </w:pPr>
              </w:p>
              <w:p w:rsidR="00C1549F" w:rsidRDefault="00C1549F">
                <w:pPr>
                  <w:rPr>
                    <w:b/>
                    <w:bCs/>
                    <w:sz w:val="16"/>
                    <w:szCs w:val="16"/>
                  </w:rPr>
                </w:pPr>
                <w:r>
                  <w:rPr>
                    <w:b/>
                    <w:bCs/>
                    <w:sz w:val="20"/>
                    <w:szCs w:val="20"/>
                  </w:rPr>
                  <w:t>P</w:t>
                </w:r>
              </w:p>
              <w:p w:rsidR="00C1549F" w:rsidRDefault="00C1549F">
                <w:pPr>
                  <w:rPr>
                    <w:b/>
                    <w:bCs/>
                    <w:sz w:val="10"/>
                    <w:szCs w:val="10"/>
                  </w:rPr>
                </w:pPr>
              </w:p>
              <w:p w:rsidR="00C1549F" w:rsidRDefault="00C1549F">
                <w:pPr>
                  <w:rPr>
                    <w:b/>
                    <w:bCs/>
                    <w:sz w:val="16"/>
                    <w:szCs w:val="16"/>
                  </w:rPr>
                </w:pPr>
              </w:p>
              <w:p w:rsidR="00C1549F" w:rsidRDefault="00C1549F">
                <w:pPr>
                  <w:rPr>
                    <w:b/>
                    <w:bCs/>
                    <w:sz w:val="16"/>
                    <w:szCs w:val="16"/>
                  </w:rPr>
                </w:pPr>
              </w:p>
              <w:p w:rsidR="00C1549F" w:rsidRDefault="00C1549F">
                <w:pPr>
                  <w:rPr>
                    <w:b/>
                    <w:bCs/>
                    <w:sz w:val="16"/>
                    <w:szCs w:val="16"/>
                  </w:rPr>
                </w:pPr>
                <w:r>
                  <w:rPr>
                    <w:b/>
                    <w:bCs/>
                    <w:sz w:val="20"/>
                    <w:szCs w:val="20"/>
                  </w:rPr>
                  <w:t>Q</w:t>
                </w:r>
              </w:p>
              <w:p w:rsidR="00C1549F" w:rsidRDefault="00C1549F">
                <w:pPr>
                  <w:rPr>
                    <w:b/>
                    <w:bCs/>
                    <w:sz w:val="10"/>
                    <w:szCs w:val="10"/>
                  </w:rPr>
                </w:pPr>
              </w:p>
              <w:p w:rsidR="00C1549F" w:rsidRDefault="00C1549F">
                <w:pPr>
                  <w:rPr>
                    <w:b/>
                    <w:bCs/>
                    <w:sz w:val="16"/>
                    <w:szCs w:val="16"/>
                  </w:rPr>
                </w:pPr>
              </w:p>
              <w:p w:rsidR="00C1549F" w:rsidRDefault="00C1549F">
                <w:pPr>
                  <w:rPr>
                    <w:b/>
                    <w:bCs/>
                    <w:sz w:val="16"/>
                    <w:szCs w:val="16"/>
                  </w:rPr>
                </w:pPr>
              </w:p>
              <w:p w:rsidR="00C1549F" w:rsidRDefault="00C1549F">
                <w:pPr>
                  <w:rPr>
                    <w:b/>
                    <w:bCs/>
                    <w:sz w:val="16"/>
                    <w:szCs w:val="16"/>
                  </w:rPr>
                </w:pPr>
                <w:r>
                  <w:rPr>
                    <w:b/>
                    <w:bCs/>
                    <w:sz w:val="20"/>
                    <w:szCs w:val="20"/>
                  </w:rPr>
                  <w:t>R</w:t>
                </w:r>
              </w:p>
              <w:p w:rsidR="00C1549F" w:rsidRDefault="00C1549F">
                <w:pPr>
                  <w:rPr>
                    <w:b/>
                    <w:bCs/>
                    <w:sz w:val="10"/>
                    <w:szCs w:val="10"/>
                  </w:rPr>
                </w:pPr>
              </w:p>
              <w:p w:rsidR="00C1549F" w:rsidRDefault="00C1549F">
                <w:pPr>
                  <w:rPr>
                    <w:b/>
                    <w:bCs/>
                    <w:sz w:val="16"/>
                    <w:szCs w:val="16"/>
                  </w:rPr>
                </w:pPr>
              </w:p>
              <w:p w:rsidR="00C1549F" w:rsidRDefault="00C1549F">
                <w:pPr>
                  <w:rPr>
                    <w:b/>
                    <w:bCs/>
                    <w:sz w:val="16"/>
                    <w:szCs w:val="16"/>
                  </w:rPr>
                </w:pPr>
              </w:p>
              <w:p w:rsidR="00C1549F" w:rsidRDefault="00C1549F">
                <w:pPr>
                  <w:rPr>
                    <w:b/>
                    <w:bCs/>
                    <w:sz w:val="16"/>
                    <w:szCs w:val="16"/>
                  </w:rPr>
                </w:pPr>
                <w:r>
                  <w:rPr>
                    <w:b/>
                    <w:bCs/>
                    <w:sz w:val="20"/>
                    <w:szCs w:val="20"/>
                  </w:rPr>
                  <w:t>S</w:t>
                </w:r>
              </w:p>
              <w:p w:rsidR="00C1549F" w:rsidRDefault="00C1549F">
                <w:pPr>
                  <w:rPr>
                    <w:b/>
                    <w:bCs/>
                    <w:sz w:val="10"/>
                    <w:szCs w:val="10"/>
                  </w:rPr>
                </w:pPr>
              </w:p>
              <w:p w:rsidR="00C1549F" w:rsidRDefault="00C1549F">
                <w:pPr>
                  <w:rPr>
                    <w:b/>
                    <w:bCs/>
                    <w:sz w:val="16"/>
                    <w:szCs w:val="16"/>
                  </w:rPr>
                </w:pPr>
              </w:p>
              <w:p w:rsidR="00C1549F" w:rsidRDefault="00C1549F">
                <w:pPr>
                  <w:rPr>
                    <w:b/>
                    <w:bCs/>
                    <w:sz w:val="16"/>
                    <w:szCs w:val="16"/>
                  </w:rPr>
                </w:pPr>
              </w:p>
              <w:p w:rsidR="00C1549F" w:rsidRDefault="00C1549F">
                <w:pPr>
                  <w:rPr>
                    <w:b/>
                    <w:bCs/>
                    <w:sz w:val="16"/>
                    <w:szCs w:val="16"/>
                  </w:rPr>
                </w:pPr>
                <w:r>
                  <w:rPr>
                    <w:b/>
                    <w:bCs/>
                    <w:sz w:val="20"/>
                    <w:szCs w:val="20"/>
                  </w:rPr>
                  <w:t>T</w:t>
                </w:r>
              </w:p>
              <w:p w:rsidR="00C1549F" w:rsidRDefault="00C1549F">
                <w:pPr>
                  <w:rPr>
                    <w:b/>
                    <w:bCs/>
                    <w:sz w:val="10"/>
                    <w:szCs w:val="10"/>
                  </w:rPr>
                </w:pPr>
              </w:p>
              <w:p w:rsidR="00C1549F" w:rsidRDefault="00C1549F">
                <w:pPr>
                  <w:rPr>
                    <w:b/>
                    <w:bCs/>
                    <w:sz w:val="16"/>
                    <w:szCs w:val="16"/>
                  </w:rPr>
                </w:pPr>
              </w:p>
              <w:p w:rsidR="00C1549F" w:rsidRDefault="00C1549F">
                <w:pPr>
                  <w:rPr>
                    <w:b/>
                    <w:bCs/>
                    <w:sz w:val="16"/>
                    <w:szCs w:val="16"/>
                  </w:rPr>
                </w:pPr>
              </w:p>
              <w:p w:rsidR="00C1549F" w:rsidRDefault="00C1549F">
                <w:pPr>
                  <w:rPr>
                    <w:b/>
                    <w:bCs/>
                    <w:sz w:val="16"/>
                    <w:szCs w:val="16"/>
                  </w:rPr>
                </w:pPr>
                <w:r>
                  <w:rPr>
                    <w:b/>
                    <w:bCs/>
                    <w:sz w:val="20"/>
                    <w:szCs w:val="20"/>
                  </w:rPr>
                  <w:t>U</w:t>
                </w:r>
              </w:p>
              <w:p w:rsidR="00C1549F" w:rsidRDefault="00C1549F">
                <w:pPr>
                  <w:rPr>
                    <w:b/>
                    <w:bCs/>
                    <w:sz w:val="10"/>
                    <w:szCs w:val="10"/>
                  </w:rPr>
                </w:pPr>
              </w:p>
              <w:p w:rsidR="00C1549F" w:rsidRDefault="00C1549F">
                <w:pPr>
                  <w:rPr>
                    <w:b/>
                    <w:bCs/>
                    <w:sz w:val="16"/>
                    <w:szCs w:val="16"/>
                  </w:rPr>
                </w:pPr>
              </w:p>
              <w:p w:rsidR="00C1549F" w:rsidRDefault="00C1549F">
                <w:pPr>
                  <w:rPr>
                    <w:b/>
                    <w:bCs/>
                    <w:sz w:val="16"/>
                    <w:szCs w:val="16"/>
                  </w:rPr>
                </w:pPr>
              </w:p>
              <w:p w:rsidR="00C1549F" w:rsidRDefault="00C1549F">
                <w:pPr>
                  <w:pStyle w:val="Heading3"/>
                  <w:jc w:val="left"/>
                </w:pPr>
                <w:r>
                  <w:t>V</w:t>
                </w:r>
              </w:p>
            </w:txbxContent>
          </v:textbox>
        </v:shape>
      </w:pict>
    </w:r>
    <w:r>
      <w:rPr>
        <w:noProof/>
      </w:rPr>
    </w:r>
    <w:r w:rsidR="000322F8">
      <w:rPr>
        <w:noProof/>
      </w:rPr>
      <w:pict w14:anchorId="19436C18">
        <v:shape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" o:allowincell="f" stroked="f">
          <o:lock v:ext="edit" aspectratio="t" verticies="t" text="t" shapetype="t"/>
          <v:textbox>
            <w:txbxContent>
              <w:p w:rsidR="00C1549F" w:rsidRDefault="00C1549F">
                <w:pPr>
                  <w:rPr>
                    <w:rFonts w:eastAsia="SimHei"/>
                    <w:b/>
                    <w:bCs/>
                    <w:sz w:val="18"/>
                    <w:szCs w:val="18"/>
                  </w:rPr>
                </w:pP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549F" w:rsidRDefault="000322F8">
    <w:pPr>
      <w:pStyle w:val="Header"/>
      <w:rPr>
        <w:sz w:val="28"/>
        <w:szCs w:val="28"/>
      </w:rPr>
    </w:pPr>
    <w:r>
      <w:rPr>
        <w:noProof/>
      </w:rPr>
    </w:r>
    <w:r w:rsidR="000322F8">
      <w:rPr>
        <w:noProof/>
      </w:rPr>
      <w:pict w14:anchorId="0D668728">
        <v:shapetype id="_x0000_t202" coordsize="21600,21600" o:spt="202" path="m,l,21600r21600,l21600,xe">
          <v:stroke joinstyle="miter"/>
          <v:path gradientshapeok="t" o:connecttype="rect"/>
        </v:shapetype>
        <v:shape id="Text Box 6" o:spid="_x0000_s1029" type="#_x0000_t202" style="position:absolute;left:0;text-align:left;margin-left:454.95pt;margin-top:12.05pt;width:37.35pt;height:79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" o:allowincell="f" stroked="f">
          <o:lock v:ext="edit" aspectratio="t" verticies="t" text="t" shapetype="t"/>
          <v:textbox>
            <w:txbxContent>
              <w:p w:rsidR="00C1549F" w:rsidRDefault="00C1549F" w:rsidP="00A8299F">
                <w:pPr>
                  <w:ind w:right="-165"/>
                  <w:rPr>
                    <w:b/>
                    <w:bCs/>
                    <w:sz w:val="20"/>
                    <w:szCs w:val="20"/>
                  </w:rPr>
                </w:pPr>
                <w:r>
                  <w:rPr>
                    <w:b/>
                    <w:bCs/>
                    <w:sz w:val="20"/>
                    <w:szCs w:val="20"/>
                  </w:rPr>
                  <w:t>A</w:t>
                </w:r>
              </w:p>
              <w:p w:rsidR="00C1549F" w:rsidRDefault="00C1549F" w:rsidP="00A8299F">
                <w:pPr>
                  <w:ind w:right="-165"/>
                  <w:rPr>
                    <w:b/>
                    <w:bCs/>
                    <w:sz w:val="10"/>
                    <w:szCs w:val="10"/>
                  </w:rPr>
                </w:pPr>
              </w:p>
              <w:p w:rsidR="00C1549F" w:rsidRDefault="00C1549F" w:rsidP="00A8299F">
                <w:pPr>
                  <w:ind w:right="-165"/>
                  <w:rPr>
                    <w:b/>
                    <w:bCs/>
                    <w:sz w:val="16"/>
                    <w:szCs w:val="16"/>
                  </w:rPr>
                </w:pPr>
              </w:p>
              <w:p w:rsidR="00C1549F" w:rsidRDefault="00C1549F" w:rsidP="00A8299F">
                <w:pPr>
                  <w:ind w:right="-165"/>
                  <w:rPr>
                    <w:b/>
                    <w:bCs/>
                    <w:sz w:val="16"/>
                    <w:szCs w:val="16"/>
                  </w:rPr>
                </w:pPr>
              </w:p>
              <w:p w:rsidR="00C1549F" w:rsidRDefault="00C1549F" w:rsidP="00A8299F">
                <w:pPr>
                  <w:ind w:right="-165"/>
                  <w:rPr>
                    <w:b/>
                    <w:bCs/>
                    <w:sz w:val="20"/>
                    <w:szCs w:val="20"/>
                  </w:rPr>
                </w:pPr>
                <w:r>
                  <w:rPr>
                    <w:b/>
                    <w:bCs/>
                    <w:sz w:val="20"/>
                    <w:szCs w:val="20"/>
                  </w:rPr>
                  <w:t>B</w:t>
                </w:r>
              </w:p>
              <w:p w:rsidR="00C1549F" w:rsidRDefault="00C1549F" w:rsidP="00A8299F">
                <w:pPr>
                  <w:ind w:right="-165"/>
                  <w:rPr>
                    <w:b/>
                    <w:bCs/>
                    <w:sz w:val="10"/>
                    <w:szCs w:val="10"/>
                  </w:rPr>
                </w:pPr>
              </w:p>
              <w:p w:rsidR="00C1549F" w:rsidRDefault="00C1549F" w:rsidP="00A8299F">
                <w:pPr>
                  <w:ind w:right="-165"/>
                  <w:rPr>
                    <w:b/>
                    <w:bCs/>
                    <w:sz w:val="16"/>
                    <w:szCs w:val="16"/>
                  </w:rPr>
                </w:pPr>
              </w:p>
              <w:p w:rsidR="00C1549F" w:rsidRDefault="00C1549F" w:rsidP="00A8299F">
                <w:pPr>
                  <w:ind w:right="-165"/>
                  <w:rPr>
                    <w:b/>
                    <w:bCs/>
                    <w:sz w:val="16"/>
                    <w:szCs w:val="16"/>
                  </w:rPr>
                </w:pPr>
              </w:p>
              <w:p w:rsidR="00C1549F" w:rsidRDefault="00C1549F" w:rsidP="00A8299F">
                <w:pPr>
                  <w:ind w:right="-165"/>
                  <w:rPr>
                    <w:b/>
                    <w:bCs/>
                    <w:sz w:val="16"/>
                    <w:szCs w:val="16"/>
                  </w:rPr>
                </w:pPr>
                <w:r>
                  <w:rPr>
                    <w:b/>
                    <w:bCs/>
                    <w:sz w:val="20"/>
                    <w:szCs w:val="20"/>
                  </w:rPr>
                  <w:t>C</w:t>
                </w:r>
              </w:p>
              <w:p w:rsidR="00C1549F" w:rsidRDefault="00C1549F" w:rsidP="00A8299F">
                <w:pPr>
                  <w:ind w:right="-165"/>
                  <w:rPr>
                    <w:b/>
                    <w:bCs/>
                    <w:sz w:val="10"/>
                    <w:szCs w:val="10"/>
                  </w:rPr>
                </w:pPr>
              </w:p>
              <w:p w:rsidR="00C1549F" w:rsidRDefault="00C1549F" w:rsidP="00A8299F">
                <w:pPr>
                  <w:ind w:right="-165"/>
                  <w:rPr>
                    <w:b/>
                    <w:bCs/>
                    <w:sz w:val="16"/>
                    <w:szCs w:val="16"/>
                  </w:rPr>
                </w:pPr>
              </w:p>
              <w:p w:rsidR="00C1549F" w:rsidRDefault="00C1549F" w:rsidP="00A8299F">
                <w:pPr>
                  <w:ind w:right="-165"/>
                  <w:rPr>
                    <w:b/>
                    <w:bCs/>
                    <w:sz w:val="16"/>
                    <w:szCs w:val="16"/>
                  </w:rPr>
                </w:pPr>
              </w:p>
              <w:p w:rsidR="00C1549F" w:rsidRDefault="00C1549F" w:rsidP="00A8299F">
                <w:pPr>
                  <w:pStyle w:val="Heading2"/>
                  <w:ind w:right="-165"/>
                  <w:rPr>
                    <w:sz w:val="16"/>
                    <w:szCs w:val="16"/>
                  </w:rPr>
                </w:pPr>
                <w:r>
                  <w:t>D</w:t>
                </w:r>
              </w:p>
              <w:p w:rsidR="00C1549F" w:rsidRDefault="00C1549F" w:rsidP="00A8299F">
                <w:pPr>
                  <w:ind w:right="-165"/>
                  <w:rPr>
                    <w:b/>
                    <w:bCs/>
                    <w:sz w:val="10"/>
                    <w:szCs w:val="10"/>
                  </w:rPr>
                </w:pPr>
              </w:p>
              <w:p w:rsidR="00C1549F" w:rsidRDefault="00C1549F" w:rsidP="00A8299F">
                <w:pPr>
                  <w:ind w:right="-165"/>
                  <w:rPr>
                    <w:b/>
                    <w:bCs/>
                    <w:sz w:val="16"/>
                    <w:szCs w:val="16"/>
                  </w:rPr>
                </w:pPr>
              </w:p>
              <w:p w:rsidR="00C1549F" w:rsidRDefault="00C1549F" w:rsidP="00A8299F">
                <w:pPr>
                  <w:ind w:right="-165"/>
                  <w:rPr>
                    <w:b/>
                    <w:bCs/>
                    <w:sz w:val="16"/>
                    <w:szCs w:val="16"/>
                  </w:rPr>
                </w:pPr>
              </w:p>
              <w:p w:rsidR="00C1549F" w:rsidRDefault="00C1549F" w:rsidP="00A8299F">
                <w:pPr>
                  <w:ind w:right="-165"/>
                  <w:rPr>
                    <w:b/>
                    <w:bCs/>
                    <w:sz w:val="16"/>
                    <w:szCs w:val="16"/>
                  </w:rPr>
                </w:pPr>
                <w:r>
                  <w:rPr>
                    <w:b/>
                    <w:bCs/>
                    <w:sz w:val="20"/>
                    <w:szCs w:val="20"/>
                  </w:rPr>
                  <w:t>E</w:t>
                </w:r>
              </w:p>
              <w:p w:rsidR="00C1549F" w:rsidRDefault="00C1549F" w:rsidP="00A8299F">
                <w:pPr>
                  <w:ind w:right="-165"/>
                  <w:rPr>
                    <w:b/>
                    <w:bCs/>
                    <w:sz w:val="10"/>
                    <w:szCs w:val="10"/>
                  </w:rPr>
                </w:pPr>
              </w:p>
              <w:p w:rsidR="00C1549F" w:rsidRDefault="00C1549F" w:rsidP="00A8299F">
                <w:pPr>
                  <w:ind w:right="-165"/>
                  <w:rPr>
                    <w:b/>
                    <w:bCs/>
                    <w:sz w:val="16"/>
                    <w:szCs w:val="16"/>
                  </w:rPr>
                </w:pPr>
              </w:p>
              <w:p w:rsidR="00C1549F" w:rsidRDefault="00C1549F" w:rsidP="00A8299F">
                <w:pPr>
                  <w:ind w:right="-165"/>
                  <w:rPr>
                    <w:b/>
                    <w:bCs/>
                    <w:sz w:val="16"/>
                    <w:szCs w:val="16"/>
                  </w:rPr>
                </w:pPr>
              </w:p>
              <w:p w:rsidR="00C1549F" w:rsidRDefault="00C1549F" w:rsidP="00A8299F">
                <w:pPr>
                  <w:ind w:right="-165"/>
                  <w:rPr>
                    <w:b/>
                    <w:bCs/>
                    <w:sz w:val="20"/>
                    <w:szCs w:val="20"/>
                  </w:rPr>
                </w:pPr>
                <w:r>
                  <w:rPr>
                    <w:b/>
                    <w:bCs/>
                    <w:sz w:val="20"/>
                    <w:szCs w:val="20"/>
                  </w:rPr>
                  <w:t>F</w:t>
                </w:r>
              </w:p>
              <w:p w:rsidR="00C1549F" w:rsidRDefault="00C1549F" w:rsidP="00A8299F">
                <w:pPr>
                  <w:ind w:right="-165"/>
                  <w:rPr>
                    <w:b/>
                    <w:bCs/>
                    <w:sz w:val="10"/>
                    <w:szCs w:val="10"/>
                  </w:rPr>
                </w:pPr>
              </w:p>
              <w:p w:rsidR="00C1549F" w:rsidRDefault="00C1549F" w:rsidP="00A8299F">
                <w:pPr>
                  <w:ind w:right="-165"/>
                  <w:rPr>
                    <w:b/>
                    <w:bCs/>
                    <w:sz w:val="16"/>
                    <w:szCs w:val="16"/>
                  </w:rPr>
                </w:pPr>
              </w:p>
              <w:p w:rsidR="00C1549F" w:rsidRDefault="00C1549F" w:rsidP="00A8299F">
                <w:pPr>
                  <w:ind w:right="-165"/>
                  <w:rPr>
                    <w:b/>
                    <w:bCs/>
                    <w:sz w:val="16"/>
                    <w:szCs w:val="16"/>
                  </w:rPr>
                </w:pPr>
              </w:p>
              <w:p w:rsidR="00C1549F" w:rsidRDefault="00C1549F" w:rsidP="00A8299F">
                <w:pPr>
                  <w:ind w:right="-165"/>
                  <w:rPr>
                    <w:b/>
                    <w:bCs/>
                    <w:sz w:val="16"/>
                    <w:szCs w:val="16"/>
                  </w:rPr>
                </w:pPr>
                <w:r>
                  <w:rPr>
                    <w:b/>
                    <w:bCs/>
                    <w:sz w:val="20"/>
                    <w:szCs w:val="20"/>
                  </w:rPr>
                  <w:t>G</w:t>
                </w:r>
              </w:p>
              <w:p w:rsidR="00C1549F" w:rsidRDefault="00C1549F" w:rsidP="00A8299F">
                <w:pPr>
                  <w:ind w:right="-165"/>
                  <w:rPr>
                    <w:b/>
                    <w:bCs/>
                    <w:sz w:val="10"/>
                    <w:szCs w:val="10"/>
                  </w:rPr>
                </w:pPr>
              </w:p>
              <w:p w:rsidR="00C1549F" w:rsidRDefault="00C1549F" w:rsidP="00A8299F">
                <w:pPr>
                  <w:ind w:right="-165"/>
                  <w:rPr>
                    <w:b/>
                    <w:bCs/>
                    <w:sz w:val="16"/>
                    <w:szCs w:val="16"/>
                  </w:rPr>
                </w:pPr>
              </w:p>
              <w:p w:rsidR="00C1549F" w:rsidRDefault="00C1549F" w:rsidP="00A8299F">
                <w:pPr>
                  <w:ind w:right="-165"/>
                  <w:rPr>
                    <w:b/>
                    <w:bCs/>
                    <w:sz w:val="16"/>
                    <w:szCs w:val="16"/>
                  </w:rPr>
                </w:pPr>
              </w:p>
              <w:p w:rsidR="00C1549F" w:rsidRDefault="00C1549F" w:rsidP="00A8299F">
                <w:pPr>
                  <w:ind w:right="-165"/>
                  <w:rPr>
                    <w:b/>
                    <w:bCs/>
                    <w:sz w:val="16"/>
                    <w:szCs w:val="16"/>
                  </w:rPr>
                </w:pPr>
                <w:r>
                  <w:rPr>
                    <w:b/>
                    <w:bCs/>
                    <w:sz w:val="20"/>
                    <w:szCs w:val="20"/>
                  </w:rPr>
                  <w:t>H</w:t>
                </w:r>
              </w:p>
              <w:p w:rsidR="00C1549F" w:rsidRDefault="00C1549F" w:rsidP="00A8299F">
                <w:pPr>
                  <w:ind w:right="-165"/>
                  <w:rPr>
                    <w:b/>
                    <w:bCs/>
                    <w:sz w:val="10"/>
                    <w:szCs w:val="10"/>
                  </w:rPr>
                </w:pPr>
              </w:p>
              <w:p w:rsidR="00C1549F" w:rsidRDefault="00C1549F" w:rsidP="00A8299F">
                <w:pPr>
                  <w:ind w:right="-165"/>
                  <w:rPr>
                    <w:b/>
                    <w:bCs/>
                    <w:sz w:val="16"/>
                    <w:szCs w:val="16"/>
                  </w:rPr>
                </w:pPr>
              </w:p>
              <w:p w:rsidR="00C1549F" w:rsidRDefault="00C1549F" w:rsidP="00A8299F">
                <w:pPr>
                  <w:ind w:right="-165"/>
                  <w:rPr>
                    <w:b/>
                    <w:bCs/>
                    <w:sz w:val="16"/>
                    <w:szCs w:val="16"/>
                  </w:rPr>
                </w:pPr>
              </w:p>
              <w:p w:rsidR="00C1549F" w:rsidRDefault="00C1549F" w:rsidP="00A8299F">
                <w:pPr>
                  <w:ind w:right="-165"/>
                  <w:rPr>
                    <w:b/>
                    <w:bCs/>
                    <w:sz w:val="16"/>
                    <w:szCs w:val="16"/>
                  </w:rPr>
                </w:pPr>
                <w:r>
                  <w:rPr>
                    <w:b/>
                    <w:bCs/>
                    <w:sz w:val="20"/>
                    <w:szCs w:val="20"/>
                  </w:rPr>
                  <w:t>I</w:t>
                </w:r>
              </w:p>
              <w:p w:rsidR="00C1549F" w:rsidRDefault="00C1549F" w:rsidP="00A8299F">
                <w:pPr>
                  <w:ind w:right="-165"/>
                  <w:rPr>
                    <w:b/>
                    <w:bCs/>
                    <w:sz w:val="10"/>
                    <w:szCs w:val="10"/>
                  </w:rPr>
                </w:pPr>
              </w:p>
              <w:p w:rsidR="00C1549F" w:rsidRDefault="00C1549F" w:rsidP="00A8299F">
                <w:pPr>
                  <w:ind w:right="-165"/>
                  <w:rPr>
                    <w:b/>
                    <w:bCs/>
                    <w:sz w:val="16"/>
                    <w:szCs w:val="16"/>
                  </w:rPr>
                </w:pPr>
              </w:p>
              <w:p w:rsidR="00C1549F" w:rsidRDefault="00C1549F" w:rsidP="00A8299F">
                <w:pPr>
                  <w:ind w:right="-165"/>
                  <w:rPr>
                    <w:b/>
                    <w:bCs/>
                    <w:sz w:val="16"/>
                    <w:szCs w:val="16"/>
                  </w:rPr>
                </w:pPr>
              </w:p>
              <w:p w:rsidR="00C1549F" w:rsidRDefault="00C1549F" w:rsidP="00A8299F">
                <w:pPr>
                  <w:ind w:right="-165"/>
                  <w:rPr>
                    <w:b/>
                    <w:bCs/>
                    <w:sz w:val="16"/>
                    <w:szCs w:val="16"/>
                  </w:rPr>
                </w:pPr>
                <w:r>
                  <w:rPr>
                    <w:b/>
                    <w:bCs/>
                    <w:sz w:val="20"/>
                    <w:szCs w:val="20"/>
                  </w:rPr>
                  <w:t>J</w:t>
                </w:r>
              </w:p>
              <w:p w:rsidR="00C1549F" w:rsidRDefault="00C1549F" w:rsidP="00A8299F">
                <w:pPr>
                  <w:ind w:right="-165"/>
                  <w:rPr>
                    <w:b/>
                    <w:bCs/>
                    <w:sz w:val="10"/>
                    <w:szCs w:val="10"/>
                  </w:rPr>
                </w:pPr>
              </w:p>
              <w:p w:rsidR="00C1549F" w:rsidRDefault="00C1549F" w:rsidP="00A8299F">
                <w:pPr>
                  <w:ind w:right="-165"/>
                  <w:rPr>
                    <w:b/>
                    <w:bCs/>
                    <w:sz w:val="16"/>
                    <w:szCs w:val="16"/>
                  </w:rPr>
                </w:pPr>
              </w:p>
              <w:p w:rsidR="00C1549F" w:rsidRDefault="00C1549F" w:rsidP="00A8299F">
                <w:pPr>
                  <w:ind w:right="-165"/>
                  <w:rPr>
                    <w:b/>
                    <w:bCs/>
                    <w:sz w:val="16"/>
                    <w:szCs w:val="16"/>
                  </w:rPr>
                </w:pPr>
              </w:p>
              <w:p w:rsidR="00C1549F" w:rsidRDefault="00C1549F" w:rsidP="00A8299F">
                <w:pPr>
                  <w:ind w:right="-165"/>
                  <w:rPr>
                    <w:b/>
                    <w:bCs/>
                    <w:sz w:val="16"/>
                    <w:szCs w:val="16"/>
                  </w:rPr>
                </w:pPr>
                <w:r>
                  <w:rPr>
                    <w:b/>
                    <w:bCs/>
                    <w:sz w:val="20"/>
                    <w:szCs w:val="20"/>
                  </w:rPr>
                  <w:t>K</w:t>
                </w:r>
              </w:p>
              <w:p w:rsidR="00C1549F" w:rsidRDefault="00C1549F" w:rsidP="00A8299F">
                <w:pPr>
                  <w:ind w:right="-165"/>
                  <w:rPr>
                    <w:b/>
                    <w:bCs/>
                    <w:sz w:val="10"/>
                    <w:szCs w:val="10"/>
                  </w:rPr>
                </w:pPr>
              </w:p>
              <w:p w:rsidR="00C1549F" w:rsidRDefault="00C1549F" w:rsidP="00A8299F">
                <w:pPr>
                  <w:ind w:right="-165"/>
                  <w:rPr>
                    <w:b/>
                    <w:bCs/>
                    <w:sz w:val="16"/>
                    <w:szCs w:val="16"/>
                  </w:rPr>
                </w:pPr>
              </w:p>
              <w:p w:rsidR="00C1549F" w:rsidRDefault="00C1549F" w:rsidP="00A8299F">
                <w:pPr>
                  <w:ind w:right="-165"/>
                  <w:rPr>
                    <w:b/>
                    <w:bCs/>
                    <w:sz w:val="16"/>
                    <w:szCs w:val="16"/>
                  </w:rPr>
                </w:pPr>
              </w:p>
              <w:p w:rsidR="00C1549F" w:rsidRDefault="00C1549F" w:rsidP="00A8299F">
                <w:pPr>
                  <w:ind w:right="-165"/>
                  <w:rPr>
                    <w:b/>
                    <w:bCs/>
                    <w:sz w:val="16"/>
                    <w:szCs w:val="16"/>
                  </w:rPr>
                </w:pPr>
                <w:r>
                  <w:rPr>
                    <w:b/>
                    <w:bCs/>
                    <w:sz w:val="20"/>
                    <w:szCs w:val="20"/>
                  </w:rPr>
                  <w:t>L</w:t>
                </w:r>
              </w:p>
              <w:p w:rsidR="00C1549F" w:rsidRDefault="00C1549F" w:rsidP="00A8299F">
                <w:pPr>
                  <w:ind w:right="-165"/>
                  <w:rPr>
                    <w:b/>
                    <w:bCs/>
                    <w:sz w:val="10"/>
                    <w:szCs w:val="10"/>
                  </w:rPr>
                </w:pPr>
              </w:p>
              <w:p w:rsidR="00C1549F" w:rsidRDefault="00C1549F" w:rsidP="00A8299F">
                <w:pPr>
                  <w:ind w:right="-165"/>
                  <w:rPr>
                    <w:b/>
                    <w:bCs/>
                    <w:sz w:val="16"/>
                    <w:szCs w:val="16"/>
                  </w:rPr>
                </w:pPr>
              </w:p>
              <w:p w:rsidR="00C1549F" w:rsidRDefault="00C1549F" w:rsidP="00A8299F">
                <w:pPr>
                  <w:ind w:right="-165"/>
                  <w:rPr>
                    <w:b/>
                    <w:bCs/>
                    <w:sz w:val="16"/>
                    <w:szCs w:val="16"/>
                  </w:rPr>
                </w:pPr>
              </w:p>
              <w:p w:rsidR="00C1549F" w:rsidRDefault="00C1549F" w:rsidP="00A8299F">
                <w:pPr>
                  <w:ind w:right="-165"/>
                  <w:rPr>
                    <w:b/>
                    <w:bCs/>
                    <w:sz w:val="16"/>
                    <w:szCs w:val="16"/>
                  </w:rPr>
                </w:pPr>
                <w:r>
                  <w:rPr>
                    <w:b/>
                    <w:bCs/>
                    <w:sz w:val="20"/>
                    <w:szCs w:val="20"/>
                  </w:rPr>
                  <w:t>M</w:t>
                </w:r>
              </w:p>
              <w:p w:rsidR="00C1549F" w:rsidRDefault="00C1549F" w:rsidP="00A8299F">
                <w:pPr>
                  <w:ind w:right="-165"/>
                  <w:rPr>
                    <w:b/>
                    <w:bCs/>
                    <w:sz w:val="10"/>
                    <w:szCs w:val="10"/>
                  </w:rPr>
                </w:pPr>
              </w:p>
              <w:p w:rsidR="00C1549F" w:rsidRDefault="00C1549F" w:rsidP="00A8299F">
                <w:pPr>
                  <w:ind w:right="-165"/>
                  <w:rPr>
                    <w:b/>
                    <w:bCs/>
                    <w:sz w:val="16"/>
                    <w:szCs w:val="16"/>
                  </w:rPr>
                </w:pPr>
              </w:p>
              <w:p w:rsidR="00C1549F" w:rsidRDefault="00C1549F" w:rsidP="00A8299F">
                <w:pPr>
                  <w:ind w:right="-165"/>
                  <w:rPr>
                    <w:b/>
                    <w:bCs/>
                    <w:sz w:val="16"/>
                    <w:szCs w:val="16"/>
                  </w:rPr>
                </w:pPr>
              </w:p>
              <w:p w:rsidR="00C1549F" w:rsidRDefault="00C1549F" w:rsidP="00A8299F">
                <w:pPr>
                  <w:ind w:right="-165"/>
                  <w:rPr>
                    <w:b/>
                    <w:bCs/>
                    <w:sz w:val="16"/>
                    <w:szCs w:val="16"/>
                  </w:rPr>
                </w:pPr>
                <w:r>
                  <w:rPr>
                    <w:b/>
                    <w:bCs/>
                    <w:sz w:val="20"/>
                    <w:szCs w:val="20"/>
                  </w:rPr>
                  <w:t>N</w:t>
                </w:r>
              </w:p>
              <w:p w:rsidR="00C1549F" w:rsidRDefault="00C1549F" w:rsidP="00A8299F">
                <w:pPr>
                  <w:ind w:right="-165"/>
                  <w:rPr>
                    <w:b/>
                    <w:bCs/>
                    <w:sz w:val="10"/>
                    <w:szCs w:val="10"/>
                  </w:rPr>
                </w:pPr>
              </w:p>
              <w:p w:rsidR="00C1549F" w:rsidRDefault="00C1549F" w:rsidP="00A8299F">
                <w:pPr>
                  <w:ind w:right="-165"/>
                  <w:rPr>
                    <w:b/>
                    <w:bCs/>
                    <w:sz w:val="16"/>
                    <w:szCs w:val="16"/>
                  </w:rPr>
                </w:pPr>
              </w:p>
              <w:p w:rsidR="00C1549F" w:rsidRDefault="00C1549F" w:rsidP="00A8299F">
                <w:pPr>
                  <w:ind w:right="-165"/>
                  <w:rPr>
                    <w:b/>
                    <w:bCs/>
                    <w:sz w:val="16"/>
                    <w:szCs w:val="16"/>
                  </w:rPr>
                </w:pPr>
              </w:p>
              <w:p w:rsidR="00C1549F" w:rsidRDefault="00C1549F" w:rsidP="00A8299F">
                <w:pPr>
                  <w:ind w:right="-165"/>
                  <w:rPr>
                    <w:b/>
                    <w:bCs/>
                    <w:sz w:val="16"/>
                    <w:szCs w:val="16"/>
                  </w:rPr>
                </w:pPr>
                <w:r>
                  <w:rPr>
                    <w:b/>
                    <w:bCs/>
                    <w:sz w:val="20"/>
                    <w:szCs w:val="20"/>
                  </w:rPr>
                  <w:t>O</w:t>
                </w:r>
              </w:p>
              <w:p w:rsidR="00C1549F" w:rsidRDefault="00C1549F" w:rsidP="00A8299F">
                <w:pPr>
                  <w:ind w:right="-165"/>
                  <w:rPr>
                    <w:b/>
                    <w:bCs/>
                    <w:sz w:val="10"/>
                    <w:szCs w:val="10"/>
                  </w:rPr>
                </w:pPr>
              </w:p>
              <w:p w:rsidR="00C1549F" w:rsidRDefault="00C1549F" w:rsidP="00A8299F">
                <w:pPr>
                  <w:ind w:right="-165"/>
                  <w:rPr>
                    <w:b/>
                    <w:bCs/>
                    <w:sz w:val="16"/>
                    <w:szCs w:val="16"/>
                  </w:rPr>
                </w:pPr>
              </w:p>
              <w:p w:rsidR="00C1549F" w:rsidRDefault="00C1549F" w:rsidP="00A8299F">
                <w:pPr>
                  <w:ind w:right="-165"/>
                  <w:rPr>
                    <w:b/>
                    <w:bCs/>
                    <w:sz w:val="16"/>
                    <w:szCs w:val="16"/>
                  </w:rPr>
                </w:pPr>
              </w:p>
              <w:p w:rsidR="00C1549F" w:rsidRDefault="00C1549F" w:rsidP="00A8299F">
                <w:pPr>
                  <w:ind w:right="-165"/>
                  <w:rPr>
                    <w:b/>
                    <w:bCs/>
                    <w:sz w:val="16"/>
                    <w:szCs w:val="16"/>
                  </w:rPr>
                </w:pPr>
                <w:r>
                  <w:rPr>
                    <w:b/>
                    <w:bCs/>
                    <w:sz w:val="20"/>
                    <w:szCs w:val="20"/>
                  </w:rPr>
                  <w:t>P</w:t>
                </w:r>
              </w:p>
              <w:p w:rsidR="00C1549F" w:rsidRDefault="00C1549F" w:rsidP="00A8299F">
                <w:pPr>
                  <w:ind w:right="-165"/>
                  <w:rPr>
                    <w:b/>
                    <w:bCs/>
                    <w:sz w:val="10"/>
                    <w:szCs w:val="10"/>
                  </w:rPr>
                </w:pPr>
              </w:p>
              <w:p w:rsidR="00C1549F" w:rsidRDefault="00C1549F" w:rsidP="00A8299F">
                <w:pPr>
                  <w:ind w:right="-165"/>
                  <w:rPr>
                    <w:b/>
                    <w:bCs/>
                    <w:sz w:val="16"/>
                    <w:szCs w:val="16"/>
                  </w:rPr>
                </w:pPr>
              </w:p>
              <w:p w:rsidR="00C1549F" w:rsidRDefault="00C1549F" w:rsidP="00A8299F">
                <w:pPr>
                  <w:ind w:right="-165"/>
                  <w:rPr>
                    <w:b/>
                    <w:bCs/>
                    <w:sz w:val="16"/>
                    <w:szCs w:val="16"/>
                  </w:rPr>
                </w:pPr>
              </w:p>
              <w:p w:rsidR="00C1549F" w:rsidRDefault="00C1549F" w:rsidP="00A8299F">
                <w:pPr>
                  <w:ind w:right="-165"/>
                  <w:rPr>
                    <w:b/>
                    <w:bCs/>
                    <w:sz w:val="16"/>
                    <w:szCs w:val="16"/>
                  </w:rPr>
                </w:pPr>
                <w:r>
                  <w:rPr>
                    <w:b/>
                    <w:bCs/>
                    <w:sz w:val="20"/>
                    <w:szCs w:val="20"/>
                  </w:rPr>
                  <w:t>Q</w:t>
                </w:r>
              </w:p>
              <w:p w:rsidR="00C1549F" w:rsidRDefault="00C1549F" w:rsidP="00A8299F">
                <w:pPr>
                  <w:ind w:right="-165"/>
                  <w:rPr>
                    <w:b/>
                    <w:bCs/>
                    <w:sz w:val="10"/>
                    <w:szCs w:val="10"/>
                  </w:rPr>
                </w:pPr>
              </w:p>
              <w:p w:rsidR="00C1549F" w:rsidRDefault="00C1549F" w:rsidP="00A8299F">
                <w:pPr>
                  <w:ind w:right="-165"/>
                  <w:rPr>
                    <w:b/>
                    <w:bCs/>
                    <w:sz w:val="16"/>
                    <w:szCs w:val="16"/>
                  </w:rPr>
                </w:pPr>
              </w:p>
              <w:p w:rsidR="00C1549F" w:rsidRDefault="00C1549F" w:rsidP="00A8299F">
                <w:pPr>
                  <w:ind w:right="-165"/>
                  <w:rPr>
                    <w:b/>
                    <w:bCs/>
                    <w:sz w:val="16"/>
                    <w:szCs w:val="16"/>
                  </w:rPr>
                </w:pPr>
              </w:p>
              <w:p w:rsidR="00C1549F" w:rsidRDefault="00C1549F" w:rsidP="00A8299F">
                <w:pPr>
                  <w:ind w:right="-165"/>
                  <w:rPr>
                    <w:b/>
                    <w:bCs/>
                    <w:sz w:val="16"/>
                    <w:szCs w:val="16"/>
                  </w:rPr>
                </w:pPr>
                <w:r>
                  <w:rPr>
                    <w:b/>
                    <w:bCs/>
                    <w:sz w:val="20"/>
                    <w:szCs w:val="20"/>
                  </w:rPr>
                  <w:t>R</w:t>
                </w:r>
              </w:p>
              <w:p w:rsidR="00C1549F" w:rsidRDefault="00C1549F" w:rsidP="00A8299F">
                <w:pPr>
                  <w:ind w:right="-165"/>
                  <w:rPr>
                    <w:b/>
                    <w:bCs/>
                    <w:sz w:val="10"/>
                    <w:szCs w:val="10"/>
                  </w:rPr>
                </w:pPr>
              </w:p>
              <w:p w:rsidR="00C1549F" w:rsidRDefault="00C1549F" w:rsidP="00A8299F">
                <w:pPr>
                  <w:ind w:right="-165"/>
                  <w:rPr>
                    <w:b/>
                    <w:bCs/>
                    <w:sz w:val="16"/>
                    <w:szCs w:val="16"/>
                  </w:rPr>
                </w:pPr>
              </w:p>
              <w:p w:rsidR="00C1549F" w:rsidRDefault="00C1549F" w:rsidP="00A8299F">
                <w:pPr>
                  <w:ind w:right="-165"/>
                  <w:rPr>
                    <w:b/>
                    <w:bCs/>
                    <w:sz w:val="16"/>
                    <w:szCs w:val="16"/>
                  </w:rPr>
                </w:pPr>
              </w:p>
              <w:p w:rsidR="00C1549F" w:rsidRDefault="00C1549F" w:rsidP="00A8299F">
                <w:pPr>
                  <w:ind w:right="-165"/>
                  <w:rPr>
                    <w:b/>
                    <w:bCs/>
                    <w:sz w:val="16"/>
                    <w:szCs w:val="16"/>
                  </w:rPr>
                </w:pPr>
                <w:r>
                  <w:rPr>
                    <w:b/>
                    <w:bCs/>
                    <w:sz w:val="20"/>
                    <w:szCs w:val="20"/>
                  </w:rPr>
                  <w:t>S</w:t>
                </w:r>
              </w:p>
              <w:p w:rsidR="00C1549F" w:rsidRDefault="00C1549F" w:rsidP="00A8299F">
                <w:pPr>
                  <w:ind w:right="-165"/>
                  <w:rPr>
                    <w:b/>
                    <w:bCs/>
                    <w:sz w:val="10"/>
                    <w:szCs w:val="10"/>
                  </w:rPr>
                </w:pPr>
              </w:p>
              <w:p w:rsidR="00C1549F" w:rsidRDefault="00C1549F" w:rsidP="00A8299F">
                <w:pPr>
                  <w:ind w:right="-165"/>
                  <w:rPr>
                    <w:b/>
                    <w:bCs/>
                    <w:sz w:val="16"/>
                    <w:szCs w:val="16"/>
                  </w:rPr>
                </w:pPr>
              </w:p>
              <w:p w:rsidR="00C1549F" w:rsidRDefault="00C1549F" w:rsidP="00A8299F">
                <w:pPr>
                  <w:ind w:right="-165"/>
                  <w:rPr>
                    <w:b/>
                    <w:bCs/>
                    <w:sz w:val="16"/>
                    <w:szCs w:val="16"/>
                  </w:rPr>
                </w:pPr>
              </w:p>
              <w:p w:rsidR="00C1549F" w:rsidRDefault="00C1549F" w:rsidP="00A8299F">
                <w:pPr>
                  <w:ind w:right="-165"/>
                  <w:rPr>
                    <w:b/>
                    <w:bCs/>
                    <w:sz w:val="16"/>
                    <w:szCs w:val="16"/>
                  </w:rPr>
                </w:pPr>
                <w:r>
                  <w:rPr>
                    <w:b/>
                    <w:bCs/>
                    <w:sz w:val="20"/>
                    <w:szCs w:val="20"/>
                  </w:rPr>
                  <w:t>T</w:t>
                </w:r>
              </w:p>
              <w:p w:rsidR="00C1549F" w:rsidRDefault="00C1549F" w:rsidP="00A8299F">
                <w:pPr>
                  <w:ind w:right="-165"/>
                  <w:rPr>
                    <w:b/>
                    <w:bCs/>
                    <w:sz w:val="10"/>
                    <w:szCs w:val="10"/>
                  </w:rPr>
                </w:pPr>
              </w:p>
              <w:p w:rsidR="00C1549F" w:rsidRDefault="00C1549F" w:rsidP="00A8299F">
                <w:pPr>
                  <w:ind w:right="-165"/>
                  <w:rPr>
                    <w:b/>
                    <w:bCs/>
                    <w:sz w:val="16"/>
                    <w:szCs w:val="16"/>
                  </w:rPr>
                </w:pPr>
              </w:p>
              <w:p w:rsidR="00C1549F" w:rsidRDefault="00C1549F" w:rsidP="00A8299F">
                <w:pPr>
                  <w:ind w:right="-165"/>
                  <w:rPr>
                    <w:b/>
                    <w:bCs/>
                    <w:sz w:val="16"/>
                    <w:szCs w:val="16"/>
                  </w:rPr>
                </w:pPr>
              </w:p>
              <w:p w:rsidR="00C1549F" w:rsidRDefault="00C1549F" w:rsidP="00A8299F">
                <w:pPr>
                  <w:ind w:right="-165"/>
                  <w:rPr>
                    <w:b/>
                    <w:bCs/>
                    <w:sz w:val="16"/>
                    <w:szCs w:val="16"/>
                  </w:rPr>
                </w:pPr>
                <w:r>
                  <w:rPr>
                    <w:b/>
                    <w:bCs/>
                    <w:sz w:val="20"/>
                    <w:szCs w:val="20"/>
                  </w:rPr>
                  <w:t>U</w:t>
                </w:r>
              </w:p>
              <w:p w:rsidR="00C1549F" w:rsidRDefault="00C1549F" w:rsidP="00A8299F">
                <w:pPr>
                  <w:ind w:right="-165"/>
                  <w:rPr>
                    <w:b/>
                    <w:bCs/>
                    <w:sz w:val="10"/>
                    <w:szCs w:val="10"/>
                  </w:rPr>
                </w:pPr>
              </w:p>
              <w:p w:rsidR="00C1549F" w:rsidRDefault="00C1549F" w:rsidP="00A8299F">
                <w:pPr>
                  <w:ind w:right="-165"/>
                  <w:rPr>
                    <w:b/>
                    <w:bCs/>
                    <w:sz w:val="16"/>
                    <w:szCs w:val="16"/>
                  </w:rPr>
                </w:pPr>
              </w:p>
              <w:p w:rsidR="00C1549F" w:rsidRDefault="00C1549F" w:rsidP="00A8299F">
                <w:pPr>
                  <w:ind w:right="-165"/>
                  <w:rPr>
                    <w:b/>
                    <w:bCs/>
                    <w:sz w:val="16"/>
                    <w:szCs w:val="16"/>
                  </w:rPr>
                </w:pPr>
              </w:p>
              <w:p w:rsidR="00C1549F" w:rsidRDefault="00C1549F" w:rsidP="00A8299F">
                <w:pPr>
                  <w:pStyle w:val="Heading3"/>
                  <w:ind w:right="-165"/>
                  <w:jc w:val="left"/>
                </w:pPr>
                <w:r>
                  <w:t>V</w:t>
                </w:r>
              </w:p>
            </w:txbxContent>
          </v:textbox>
        </v:shape>
      </w:pict>
    </w:r>
    <w:r w:rsidR="00C1549F">
      <w:rPr>
        <w:sz w:val="28"/>
        <w:szCs w:val="28"/>
      </w:rPr>
      <w:t xml:space="preserve">- </w:t>
    </w:r>
    <w:r w:rsidR="00C1549F">
      <w:rPr>
        <w:rStyle w:val="PageNumber"/>
        <w:sz w:val="28"/>
        <w:szCs w:val="28"/>
      </w:rPr>
      <w:fldChar w:fldCharType="begin"/>
    </w:r>
    <w:r w:rsidR="00C1549F">
      <w:rPr>
        <w:rStyle w:val="PageNumber"/>
        <w:sz w:val="28"/>
        <w:szCs w:val="28"/>
      </w:rPr>
      <w:instrText xml:space="preserve"> PAGE </w:instrText>
    </w:r>
    <w:r w:rsidR="00C1549F">
      <w:rPr>
        <w:rStyle w:val="PageNumber"/>
        <w:sz w:val="28"/>
        <w:szCs w:val="28"/>
      </w:rPr>
      <w:fldChar w:fldCharType="separate"/>
    </w:r>
    <w:r w:rsidR="003275A5">
      <w:rPr>
        <w:rStyle w:val="PageNumber"/>
        <w:noProof/>
        <w:sz w:val="28"/>
        <w:szCs w:val="28"/>
      </w:rPr>
      <w:t>2</w:t>
    </w:r>
    <w:r w:rsidR="00C1549F">
      <w:rPr>
        <w:rStyle w:val="PageNumber"/>
        <w:sz w:val="28"/>
        <w:szCs w:val="28"/>
      </w:rPr>
      <w:fldChar w:fldCharType="end"/>
    </w:r>
    <w:r w:rsidR="00C1549F">
      <w:rPr>
        <w:rStyle w:val="PageNumber"/>
        <w:sz w:val="28"/>
        <w:szCs w:val="28"/>
      </w:rPr>
      <w:t xml:space="preserve"> -</w:t>
    </w:r>
    <w:r>
      <w:rPr>
        <w:noProof/>
      </w:rPr>
    </w:r>
    <w:r w:rsidR="000322F8">
      <w:rPr>
        <w:noProof/>
      </w:rPr>
      <w:pict w14:anchorId="282F5EBC">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" o:allowincell="f" stroked="f">
          <o:lock v:ext="edit" aspectratio="t" verticies="t" text="t" shapetype="t"/>
          <v:textbox>
            <w:txbxContent>
              <w:p w:rsidR="00C1549F" w:rsidRDefault="00C1549F">
                <w:pPr>
                  <w:rPr>
                    <w:b/>
                    <w:bCs/>
                    <w:sz w:val="20"/>
                    <w:szCs w:val="20"/>
                  </w:rPr>
                </w:pPr>
                <w:r>
                  <w:rPr>
                    <w:b/>
                    <w:bCs/>
                    <w:sz w:val="20"/>
                    <w:szCs w:val="20"/>
                  </w:rPr>
                  <w:t>A</w:t>
                </w:r>
              </w:p>
              <w:p w:rsidR="00C1549F" w:rsidRDefault="00C1549F">
                <w:pPr>
                  <w:rPr>
                    <w:b/>
                    <w:bCs/>
                    <w:sz w:val="10"/>
                    <w:szCs w:val="10"/>
                  </w:rPr>
                </w:pPr>
              </w:p>
              <w:p w:rsidR="00C1549F" w:rsidRDefault="00C1549F">
                <w:pPr>
                  <w:rPr>
                    <w:b/>
                    <w:bCs/>
                    <w:sz w:val="16"/>
                    <w:szCs w:val="16"/>
                  </w:rPr>
                </w:pPr>
              </w:p>
              <w:p w:rsidR="00C1549F" w:rsidRDefault="00C1549F">
                <w:pPr>
                  <w:rPr>
                    <w:b/>
                    <w:bCs/>
                    <w:sz w:val="16"/>
                    <w:szCs w:val="16"/>
                  </w:rPr>
                </w:pPr>
              </w:p>
              <w:p w:rsidR="00C1549F" w:rsidRDefault="00C1549F">
                <w:pPr>
                  <w:rPr>
                    <w:b/>
                    <w:bCs/>
                    <w:sz w:val="20"/>
                    <w:szCs w:val="20"/>
                  </w:rPr>
                </w:pPr>
                <w:r>
                  <w:rPr>
                    <w:b/>
                    <w:bCs/>
                    <w:sz w:val="20"/>
                    <w:szCs w:val="20"/>
                  </w:rPr>
                  <w:t>B</w:t>
                </w:r>
              </w:p>
              <w:p w:rsidR="00C1549F" w:rsidRDefault="00C1549F">
                <w:pPr>
                  <w:rPr>
                    <w:b/>
                    <w:bCs/>
                    <w:sz w:val="10"/>
                    <w:szCs w:val="10"/>
                  </w:rPr>
                </w:pPr>
              </w:p>
              <w:p w:rsidR="00C1549F" w:rsidRDefault="00C1549F">
                <w:pPr>
                  <w:rPr>
                    <w:b/>
                    <w:bCs/>
                    <w:sz w:val="16"/>
                    <w:szCs w:val="16"/>
                  </w:rPr>
                </w:pPr>
              </w:p>
              <w:p w:rsidR="00C1549F" w:rsidRDefault="00C1549F">
                <w:pPr>
                  <w:rPr>
                    <w:b/>
                    <w:bCs/>
                    <w:sz w:val="16"/>
                    <w:szCs w:val="16"/>
                  </w:rPr>
                </w:pPr>
              </w:p>
              <w:p w:rsidR="00C1549F" w:rsidRDefault="00C1549F">
                <w:pPr>
                  <w:rPr>
                    <w:b/>
                    <w:bCs/>
                    <w:sz w:val="16"/>
                    <w:szCs w:val="16"/>
                  </w:rPr>
                </w:pPr>
                <w:r>
                  <w:rPr>
                    <w:b/>
                    <w:bCs/>
                    <w:sz w:val="20"/>
                    <w:szCs w:val="20"/>
                  </w:rPr>
                  <w:t>C</w:t>
                </w:r>
              </w:p>
              <w:p w:rsidR="00C1549F" w:rsidRDefault="00C1549F">
                <w:pPr>
                  <w:rPr>
                    <w:b/>
                    <w:bCs/>
                    <w:sz w:val="10"/>
                    <w:szCs w:val="10"/>
                  </w:rPr>
                </w:pPr>
              </w:p>
              <w:p w:rsidR="00C1549F" w:rsidRDefault="00C1549F">
                <w:pPr>
                  <w:rPr>
                    <w:b/>
                    <w:bCs/>
                    <w:sz w:val="16"/>
                    <w:szCs w:val="16"/>
                  </w:rPr>
                </w:pPr>
              </w:p>
              <w:p w:rsidR="00C1549F" w:rsidRDefault="00C1549F">
                <w:pPr>
                  <w:rPr>
                    <w:b/>
                    <w:bCs/>
                    <w:sz w:val="16"/>
                    <w:szCs w:val="16"/>
                  </w:rPr>
                </w:pPr>
              </w:p>
              <w:p w:rsidR="00C1549F" w:rsidRDefault="00C1549F">
                <w:pPr>
                  <w:pStyle w:val="Heading2"/>
                  <w:rPr>
                    <w:sz w:val="16"/>
                    <w:szCs w:val="16"/>
                  </w:rPr>
                </w:pPr>
                <w:r>
                  <w:t>D</w:t>
                </w:r>
              </w:p>
              <w:p w:rsidR="00C1549F" w:rsidRDefault="00C1549F">
                <w:pPr>
                  <w:rPr>
                    <w:b/>
                    <w:bCs/>
                    <w:sz w:val="10"/>
                    <w:szCs w:val="10"/>
                  </w:rPr>
                </w:pPr>
              </w:p>
              <w:p w:rsidR="00C1549F" w:rsidRDefault="00C1549F">
                <w:pPr>
                  <w:rPr>
                    <w:b/>
                    <w:bCs/>
                    <w:sz w:val="16"/>
                    <w:szCs w:val="16"/>
                  </w:rPr>
                </w:pPr>
              </w:p>
              <w:p w:rsidR="00C1549F" w:rsidRDefault="00C1549F">
                <w:pPr>
                  <w:rPr>
                    <w:b/>
                    <w:bCs/>
                    <w:sz w:val="16"/>
                    <w:szCs w:val="16"/>
                  </w:rPr>
                </w:pPr>
              </w:p>
              <w:p w:rsidR="00C1549F" w:rsidRDefault="00C1549F">
                <w:pPr>
                  <w:rPr>
                    <w:b/>
                    <w:bCs/>
                    <w:sz w:val="16"/>
                    <w:szCs w:val="16"/>
                  </w:rPr>
                </w:pPr>
                <w:r>
                  <w:rPr>
                    <w:b/>
                    <w:bCs/>
                    <w:sz w:val="20"/>
                    <w:szCs w:val="20"/>
                  </w:rPr>
                  <w:t>E</w:t>
                </w:r>
              </w:p>
              <w:p w:rsidR="00C1549F" w:rsidRDefault="00C1549F">
                <w:pPr>
                  <w:rPr>
                    <w:b/>
                    <w:bCs/>
                    <w:sz w:val="10"/>
                    <w:szCs w:val="10"/>
                  </w:rPr>
                </w:pPr>
              </w:p>
              <w:p w:rsidR="00C1549F" w:rsidRDefault="00C1549F">
                <w:pPr>
                  <w:rPr>
                    <w:b/>
                    <w:bCs/>
                    <w:sz w:val="16"/>
                    <w:szCs w:val="16"/>
                  </w:rPr>
                </w:pPr>
              </w:p>
              <w:p w:rsidR="00C1549F" w:rsidRDefault="00C1549F">
                <w:pPr>
                  <w:rPr>
                    <w:b/>
                    <w:bCs/>
                    <w:sz w:val="16"/>
                    <w:szCs w:val="16"/>
                  </w:rPr>
                </w:pPr>
              </w:p>
              <w:p w:rsidR="00C1549F" w:rsidRDefault="00C1549F">
                <w:pPr>
                  <w:rPr>
                    <w:b/>
                    <w:bCs/>
                    <w:sz w:val="20"/>
                    <w:szCs w:val="20"/>
                  </w:rPr>
                </w:pPr>
                <w:r>
                  <w:rPr>
                    <w:b/>
                    <w:bCs/>
                    <w:sz w:val="20"/>
                    <w:szCs w:val="20"/>
                  </w:rPr>
                  <w:t>F</w:t>
                </w:r>
              </w:p>
              <w:p w:rsidR="00C1549F" w:rsidRDefault="00C1549F">
                <w:pPr>
                  <w:rPr>
                    <w:b/>
                    <w:bCs/>
                    <w:sz w:val="10"/>
                    <w:szCs w:val="10"/>
                  </w:rPr>
                </w:pPr>
              </w:p>
              <w:p w:rsidR="00C1549F" w:rsidRDefault="00C1549F">
                <w:pPr>
                  <w:rPr>
                    <w:b/>
                    <w:bCs/>
                    <w:sz w:val="16"/>
                    <w:szCs w:val="16"/>
                  </w:rPr>
                </w:pPr>
              </w:p>
              <w:p w:rsidR="00C1549F" w:rsidRDefault="00C1549F">
                <w:pPr>
                  <w:rPr>
                    <w:b/>
                    <w:bCs/>
                    <w:sz w:val="16"/>
                    <w:szCs w:val="16"/>
                  </w:rPr>
                </w:pPr>
              </w:p>
              <w:p w:rsidR="00C1549F" w:rsidRDefault="00C1549F">
                <w:pPr>
                  <w:rPr>
                    <w:b/>
                    <w:bCs/>
                    <w:sz w:val="16"/>
                    <w:szCs w:val="16"/>
                  </w:rPr>
                </w:pPr>
                <w:r>
                  <w:rPr>
                    <w:b/>
                    <w:bCs/>
                    <w:sz w:val="20"/>
                    <w:szCs w:val="20"/>
                  </w:rPr>
                  <w:t>G</w:t>
                </w:r>
              </w:p>
              <w:p w:rsidR="00C1549F" w:rsidRDefault="00C1549F">
                <w:pPr>
                  <w:rPr>
                    <w:b/>
                    <w:bCs/>
                    <w:sz w:val="10"/>
                    <w:szCs w:val="10"/>
                  </w:rPr>
                </w:pPr>
              </w:p>
              <w:p w:rsidR="00C1549F" w:rsidRDefault="00C1549F">
                <w:pPr>
                  <w:rPr>
                    <w:b/>
                    <w:bCs/>
                    <w:sz w:val="16"/>
                    <w:szCs w:val="16"/>
                  </w:rPr>
                </w:pPr>
              </w:p>
              <w:p w:rsidR="00C1549F" w:rsidRDefault="00C1549F">
                <w:pPr>
                  <w:rPr>
                    <w:b/>
                    <w:bCs/>
                    <w:sz w:val="16"/>
                    <w:szCs w:val="16"/>
                  </w:rPr>
                </w:pPr>
              </w:p>
              <w:p w:rsidR="00C1549F" w:rsidRDefault="00C1549F">
                <w:pPr>
                  <w:rPr>
                    <w:b/>
                    <w:bCs/>
                    <w:sz w:val="16"/>
                    <w:szCs w:val="16"/>
                  </w:rPr>
                </w:pPr>
                <w:r>
                  <w:rPr>
                    <w:b/>
                    <w:bCs/>
                    <w:sz w:val="20"/>
                    <w:szCs w:val="20"/>
                  </w:rPr>
                  <w:t>H</w:t>
                </w:r>
              </w:p>
              <w:p w:rsidR="00C1549F" w:rsidRDefault="00C1549F">
                <w:pPr>
                  <w:rPr>
                    <w:b/>
                    <w:bCs/>
                    <w:sz w:val="10"/>
                    <w:szCs w:val="10"/>
                  </w:rPr>
                </w:pPr>
              </w:p>
              <w:p w:rsidR="00C1549F" w:rsidRDefault="00C1549F">
                <w:pPr>
                  <w:rPr>
                    <w:b/>
                    <w:bCs/>
                    <w:sz w:val="16"/>
                    <w:szCs w:val="16"/>
                  </w:rPr>
                </w:pPr>
              </w:p>
              <w:p w:rsidR="00C1549F" w:rsidRDefault="00C1549F">
                <w:pPr>
                  <w:rPr>
                    <w:b/>
                    <w:bCs/>
                    <w:sz w:val="16"/>
                    <w:szCs w:val="16"/>
                  </w:rPr>
                </w:pPr>
              </w:p>
              <w:p w:rsidR="00C1549F" w:rsidRDefault="00C1549F">
                <w:pPr>
                  <w:rPr>
                    <w:b/>
                    <w:bCs/>
                    <w:sz w:val="16"/>
                    <w:szCs w:val="16"/>
                  </w:rPr>
                </w:pPr>
                <w:r>
                  <w:rPr>
                    <w:b/>
                    <w:bCs/>
                    <w:sz w:val="20"/>
                    <w:szCs w:val="20"/>
                  </w:rPr>
                  <w:t>I</w:t>
                </w:r>
              </w:p>
              <w:p w:rsidR="00C1549F" w:rsidRDefault="00C1549F">
                <w:pPr>
                  <w:rPr>
                    <w:b/>
                    <w:bCs/>
                    <w:sz w:val="10"/>
                    <w:szCs w:val="10"/>
                  </w:rPr>
                </w:pPr>
              </w:p>
              <w:p w:rsidR="00C1549F" w:rsidRDefault="00C1549F">
                <w:pPr>
                  <w:rPr>
                    <w:b/>
                    <w:bCs/>
                    <w:sz w:val="16"/>
                    <w:szCs w:val="16"/>
                  </w:rPr>
                </w:pPr>
              </w:p>
              <w:p w:rsidR="00C1549F" w:rsidRDefault="00C1549F">
                <w:pPr>
                  <w:rPr>
                    <w:b/>
                    <w:bCs/>
                    <w:sz w:val="16"/>
                    <w:szCs w:val="16"/>
                  </w:rPr>
                </w:pPr>
              </w:p>
              <w:p w:rsidR="00C1549F" w:rsidRDefault="00C1549F">
                <w:pPr>
                  <w:rPr>
                    <w:b/>
                    <w:bCs/>
                    <w:sz w:val="16"/>
                    <w:szCs w:val="16"/>
                  </w:rPr>
                </w:pPr>
                <w:r>
                  <w:rPr>
                    <w:b/>
                    <w:bCs/>
                    <w:sz w:val="20"/>
                    <w:szCs w:val="20"/>
                  </w:rPr>
                  <w:t>J</w:t>
                </w:r>
              </w:p>
              <w:p w:rsidR="00C1549F" w:rsidRDefault="00C1549F">
                <w:pPr>
                  <w:rPr>
                    <w:b/>
                    <w:bCs/>
                    <w:sz w:val="10"/>
                    <w:szCs w:val="10"/>
                  </w:rPr>
                </w:pPr>
              </w:p>
              <w:p w:rsidR="00C1549F" w:rsidRDefault="00C1549F">
                <w:pPr>
                  <w:rPr>
                    <w:b/>
                    <w:bCs/>
                    <w:sz w:val="16"/>
                    <w:szCs w:val="16"/>
                  </w:rPr>
                </w:pPr>
              </w:p>
              <w:p w:rsidR="00C1549F" w:rsidRDefault="00C1549F">
                <w:pPr>
                  <w:rPr>
                    <w:b/>
                    <w:bCs/>
                    <w:sz w:val="16"/>
                    <w:szCs w:val="16"/>
                  </w:rPr>
                </w:pPr>
              </w:p>
              <w:p w:rsidR="00C1549F" w:rsidRDefault="00C1549F">
                <w:pPr>
                  <w:rPr>
                    <w:b/>
                    <w:bCs/>
                    <w:sz w:val="16"/>
                    <w:szCs w:val="16"/>
                  </w:rPr>
                </w:pPr>
                <w:r>
                  <w:rPr>
                    <w:b/>
                    <w:bCs/>
                    <w:sz w:val="20"/>
                    <w:szCs w:val="20"/>
                  </w:rPr>
                  <w:t>K</w:t>
                </w:r>
              </w:p>
              <w:p w:rsidR="00C1549F" w:rsidRDefault="00C1549F">
                <w:pPr>
                  <w:rPr>
                    <w:b/>
                    <w:bCs/>
                    <w:sz w:val="10"/>
                    <w:szCs w:val="10"/>
                  </w:rPr>
                </w:pPr>
              </w:p>
              <w:p w:rsidR="00C1549F" w:rsidRDefault="00C1549F">
                <w:pPr>
                  <w:rPr>
                    <w:b/>
                    <w:bCs/>
                    <w:sz w:val="16"/>
                    <w:szCs w:val="16"/>
                  </w:rPr>
                </w:pPr>
              </w:p>
              <w:p w:rsidR="00C1549F" w:rsidRDefault="00C1549F">
                <w:pPr>
                  <w:rPr>
                    <w:b/>
                    <w:bCs/>
                    <w:sz w:val="16"/>
                    <w:szCs w:val="16"/>
                  </w:rPr>
                </w:pPr>
              </w:p>
              <w:p w:rsidR="00C1549F" w:rsidRDefault="00C1549F">
                <w:pPr>
                  <w:rPr>
                    <w:b/>
                    <w:bCs/>
                    <w:sz w:val="16"/>
                    <w:szCs w:val="16"/>
                  </w:rPr>
                </w:pPr>
                <w:r>
                  <w:rPr>
                    <w:b/>
                    <w:bCs/>
                    <w:sz w:val="20"/>
                    <w:szCs w:val="20"/>
                  </w:rPr>
                  <w:t>L</w:t>
                </w:r>
              </w:p>
              <w:p w:rsidR="00C1549F" w:rsidRDefault="00C1549F">
                <w:pPr>
                  <w:rPr>
                    <w:b/>
                    <w:bCs/>
                    <w:sz w:val="10"/>
                    <w:szCs w:val="10"/>
                  </w:rPr>
                </w:pPr>
              </w:p>
              <w:p w:rsidR="00C1549F" w:rsidRDefault="00C1549F">
                <w:pPr>
                  <w:rPr>
                    <w:b/>
                    <w:bCs/>
                    <w:sz w:val="16"/>
                    <w:szCs w:val="16"/>
                  </w:rPr>
                </w:pPr>
              </w:p>
              <w:p w:rsidR="00C1549F" w:rsidRDefault="00C1549F">
                <w:pPr>
                  <w:rPr>
                    <w:b/>
                    <w:bCs/>
                    <w:sz w:val="16"/>
                    <w:szCs w:val="16"/>
                  </w:rPr>
                </w:pPr>
              </w:p>
              <w:p w:rsidR="00C1549F" w:rsidRDefault="00C1549F">
                <w:pPr>
                  <w:rPr>
                    <w:b/>
                    <w:bCs/>
                    <w:sz w:val="16"/>
                    <w:szCs w:val="16"/>
                  </w:rPr>
                </w:pPr>
                <w:r>
                  <w:rPr>
                    <w:b/>
                    <w:bCs/>
                    <w:sz w:val="20"/>
                    <w:szCs w:val="20"/>
                  </w:rPr>
                  <w:t>M</w:t>
                </w:r>
              </w:p>
              <w:p w:rsidR="00C1549F" w:rsidRDefault="00C1549F">
                <w:pPr>
                  <w:rPr>
                    <w:b/>
                    <w:bCs/>
                    <w:sz w:val="10"/>
                    <w:szCs w:val="10"/>
                  </w:rPr>
                </w:pPr>
              </w:p>
              <w:p w:rsidR="00C1549F" w:rsidRDefault="00C1549F">
                <w:pPr>
                  <w:rPr>
                    <w:b/>
                    <w:bCs/>
                    <w:sz w:val="16"/>
                    <w:szCs w:val="16"/>
                  </w:rPr>
                </w:pPr>
              </w:p>
              <w:p w:rsidR="00C1549F" w:rsidRDefault="00C1549F">
                <w:pPr>
                  <w:rPr>
                    <w:b/>
                    <w:bCs/>
                    <w:sz w:val="16"/>
                    <w:szCs w:val="16"/>
                  </w:rPr>
                </w:pPr>
              </w:p>
              <w:p w:rsidR="00C1549F" w:rsidRDefault="00C1549F">
                <w:pPr>
                  <w:rPr>
                    <w:b/>
                    <w:bCs/>
                    <w:sz w:val="16"/>
                    <w:szCs w:val="16"/>
                  </w:rPr>
                </w:pPr>
                <w:r>
                  <w:rPr>
                    <w:b/>
                    <w:bCs/>
                    <w:sz w:val="20"/>
                    <w:szCs w:val="20"/>
                  </w:rPr>
                  <w:t>N</w:t>
                </w:r>
              </w:p>
              <w:p w:rsidR="00C1549F" w:rsidRDefault="00C1549F">
                <w:pPr>
                  <w:rPr>
                    <w:b/>
                    <w:bCs/>
                    <w:sz w:val="10"/>
                    <w:szCs w:val="10"/>
                  </w:rPr>
                </w:pPr>
              </w:p>
              <w:p w:rsidR="00C1549F" w:rsidRDefault="00C1549F">
                <w:pPr>
                  <w:rPr>
                    <w:b/>
                    <w:bCs/>
                    <w:sz w:val="16"/>
                    <w:szCs w:val="16"/>
                  </w:rPr>
                </w:pPr>
              </w:p>
              <w:p w:rsidR="00C1549F" w:rsidRDefault="00C1549F">
                <w:pPr>
                  <w:rPr>
                    <w:b/>
                    <w:bCs/>
                    <w:sz w:val="16"/>
                    <w:szCs w:val="16"/>
                  </w:rPr>
                </w:pPr>
              </w:p>
              <w:p w:rsidR="00C1549F" w:rsidRDefault="00C1549F">
                <w:pPr>
                  <w:rPr>
                    <w:b/>
                    <w:bCs/>
                    <w:sz w:val="16"/>
                    <w:szCs w:val="16"/>
                  </w:rPr>
                </w:pPr>
                <w:r>
                  <w:rPr>
                    <w:b/>
                    <w:bCs/>
                    <w:sz w:val="20"/>
                    <w:szCs w:val="20"/>
                  </w:rPr>
                  <w:t>O</w:t>
                </w:r>
              </w:p>
              <w:p w:rsidR="00C1549F" w:rsidRDefault="00C1549F">
                <w:pPr>
                  <w:rPr>
                    <w:b/>
                    <w:bCs/>
                    <w:sz w:val="10"/>
                    <w:szCs w:val="10"/>
                  </w:rPr>
                </w:pPr>
              </w:p>
              <w:p w:rsidR="00C1549F" w:rsidRDefault="00C1549F">
                <w:pPr>
                  <w:rPr>
                    <w:b/>
                    <w:bCs/>
                    <w:sz w:val="16"/>
                    <w:szCs w:val="16"/>
                  </w:rPr>
                </w:pPr>
              </w:p>
              <w:p w:rsidR="00C1549F" w:rsidRDefault="00C1549F">
                <w:pPr>
                  <w:rPr>
                    <w:b/>
                    <w:bCs/>
                    <w:sz w:val="16"/>
                    <w:szCs w:val="16"/>
                  </w:rPr>
                </w:pPr>
              </w:p>
              <w:p w:rsidR="00C1549F" w:rsidRDefault="00C1549F">
                <w:pPr>
                  <w:rPr>
                    <w:b/>
                    <w:bCs/>
                    <w:sz w:val="16"/>
                    <w:szCs w:val="16"/>
                  </w:rPr>
                </w:pPr>
                <w:r>
                  <w:rPr>
                    <w:b/>
                    <w:bCs/>
                    <w:sz w:val="20"/>
                    <w:szCs w:val="20"/>
                  </w:rPr>
                  <w:t>P</w:t>
                </w:r>
              </w:p>
              <w:p w:rsidR="00C1549F" w:rsidRDefault="00C1549F">
                <w:pPr>
                  <w:rPr>
                    <w:b/>
                    <w:bCs/>
                    <w:sz w:val="10"/>
                    <w:szCs w:val="10"/>
                  </w:rPr>
                </w:pPr>
              </w:p>
              <w:p w:rsidR="00C1549F" w:rsidRDefault="00C1549F">
                <w:pPr>
                  <w:rPr>
                    <w:b/>
                    <w:bCs/>
                    <w:sz w:val="16"/>
                    <w:szCs w:val="16"/>
                  </w:rPr>
                </w:pPr>
              </w:p>
              <w:p w:rsidR="00C1549F" w:rsidRDefault="00C1549F">
                <w:pPr>
                  <w:rPr>
                    <w:b/>
                    <w:bCs/>
                    <w:sz w:val="16"/>
                    <w:szCs w:val="16"/>
                  </w:rPr>
                </w:pPr>
              </w:p>
              <w:p w:rsidR="00C1549F" w:rsidRDefault="00C1549F">
                <w:pPr>
                  <w:rPr>
                    <w:b/>
                    <w:bCs/>
                    <w:sz w:val="16"/>
                    <w:szCs w:val="16"/>
                  </w:rPr>
                </w:pPr>
                <w:r>
                  <w:rPr>
                    <w:b/>
                    <w:bCs/>
                    <w:sz w:val="20"/>
                    <w:szCs w:val="20"/>
                  </w:rPr>
                  <w:t>Q</w:t>
                </w:r>
              </w:p>
              <w:p w:rsidR="00C1549F" w:rsidRDefault="00C1549F">
                <w:pPr>
                  <w:rPr>
                    <w:b/>
                    <w:bCs/>
                    <w:sz w:val="10"/>
                    <w:szCs w:val="10"/>
                  </w:rPr>
                </w:pPr>
              </w:p>
              <w:p w:rsidR="00C1549F" w:rsidRDefault="00C1549F">
                <w:pPr>
                  <w:rPr>
                    <w:b/>
                    <w:bCs/>
                    <w:sz w:val="16"/>
                    <w:szCs w:val="16"/>
                  </w:rPr>
                </w:pPr>
              </w:p>
              <w:p w:rsidR="00C1549F" w:rsidRDefault="00C1549F">
                <w:pPr>
                  <w:rPr>
                    <w:b/>
                    <w:bCs/>
                    <w:sz w:val="16"/>
                    <w:szCs w:val="16"/>
                  </w:rPr>
                </w:pPr>
              </w:p>
              <w:p w:rsidR="00C1549F" w:rsidRDefault="00C1549F">
                <w:pPr>
                  <w:rPr>
                    <w:b/>
                    <w:bCs/>
                    <w:sz w:val="16"/>
                    <w:szCs w:val="16"/>
                  </w:rPr>
                </w:pPr>
                <w:r>
                  <w:rPr>
                    <w:b/>
                    <w:bCs/>
                    <w:sz w:val="20"/>
                    <w:szCs w:val="20"/>
                  </w:rPr>
                  <w:t>R</w:t>
                </w:r>
              </w:p>
              <w:p w:rsidR="00C1549F" w:rsidRDefault="00C1549F">
                <w:pPr>
                  <w:rPr>
                    <w:b/>
                    <w:bCs/>
                    <w:sz w:val="10"/>
                    <w:szCs w:val="10"/>
                  </w:rPr>
                </w:pPr>
              </w:p>
              <w:p w:rsidR="00C1549F" w:rsidRDefault="00C1549F">
                <w:pPr>
                  <w:rPr>
                    <w:b/>
                    <w:bCs/>
                    <w:sz w:val="16"/>
                    <w:szCs w:val="16"/>
                  </w:rPr>
                </w:pPr>
              </w:p>
              <w:p w:rsidR="00C1549F" w:rsidRDefault="00C1549F">
                <w:pPr>
                  <w:rPr>
                    <w:b/>
                    <w:bCs/>
                    <w:sz w:val="16"/>
                    <w:szCs w:val="16"/>
                  </w:rPr>
                </w:pPr>
              </w:p>
              <w:p w:rsidR="00C1549F" w:rsidRDefault="00C1549F">
                <w:pPr>
                  <w:rPr>
                    <w:b/>
                    <w:bCs/>
                    <w:sz w:val="16"/>
                    <w:szCs w:val="16"/>
                  </w:rPr>
                </w:pPr>
                <w:r>
                  <w:rPr>
                    <w:b/>
                    <w:bCs/>
                    <w:sz w:val="20"/>
                    <w:szCs w:val="20"/>
                  </w:rPr>
                  <w:t>S</w:t>
                </w:r>
              </w:p>
              <w:p w:rsidR="00C1549F" w:rsidRDefault="00C1549F">
                <w:pPr>
                  <w:rPr>
                    <w:b/>
                    <w:bCs/>
                    <w:sz w:val="10"/>
                    <w:szCs w:val="10"/>
                  </w:rPr>
                </w:pPr>
              </w:p>
              <w:p w:rsidR="00C1549F" w:rsidRDefault="00C1549F">
                <w:pPr>
                  <w:rPr>
                    <w:b/>
                    <w:bCs/>
                    <w:sz w:val="16"/>
                    <w:szCs w:val="16"/>
                  </w:rPr>
                </w:pPr>
              </w:p>
              <w:p w:rsidR="00C1549F" w:rsidRDefault="00C1549F">
                <w:pPr>
                  <w:rPr>
                    <w:b/>
                    <w:bCs/>
                    <w:sz w:val="16"/>
                    <w:szCs w:val="16"/>
                  </w:rPr>
                </w:pPr>
              </w:p>
              <w:p w:rsidR="00C1549F" w:rsidRDefault="00C1549F">
                <w:pPr>
                  <w:rPr>
                    <w:b/>
                    <w:bCs/>
                    <w:sz w:val="16"/>
                    <w:szCs w:val="16"/>
                  </w:rPr>
                </w:pPr>
                <w:r>
                  <w:rPr>
                    <w:b/>
                    <w:bCs/>
                    <w:sz w:val="20"/>
                    <w:szCs w:val="20"/>
                  </w:rPr>
                  <w:t>T</w:t>
                </w:r>
              </w:p>
              <w:p w:rsidR="00C1549F" w:rsidRDefault="00C1549F">
                <w:pPr>
                  <w:rPr>
                    <w:b/>
                    <w:bCs/>
                    <w:sz w:val="10"/>
                    <w:szCs w:val="10"/>
                  </w:rPr>
                </w:pPr>
              </w:p>
              <w:p w:rsidR="00C1549F" w:rsidRDefault="00C1549F">
                <w:pPr>
                  <w:rPr>
                    <w:b/>
                    <w:bCs/>
                    <w:sz w:val="16"/>
                    <w:szCs w:val="16"/>
                  </w:rPr>
                </w:pPr>
              </w:p>
              <w:p w:rsidR="00C1549F" w:rsidRDefault="00C1549F">
                <w:pPr>
                  <w:rPr>
                    <w:b/>
                    <w:bCs/>
                    <w:sz w:val="16"/>
                    <w:szCs w:val="16"/>
                  </w:rPr>
                </w:pPr>
              </w:p>
              <w:p w:rsidR="00C1549F" w:rsidRDefault="00C1549F">
                <w:pPr>
                  <w:rPr>
                    <w:b/>
                    <w:bCs/>
                    <w:sz w:val="16"/>
                    <w:szCs w:val="16"/>
                  </w:rPr>
                </w:pPr>
                <w:r>
                  <w:rPr>
                    <w:b/>
                    <w:bCs/>
                    <w:sz w:val="20"/>
                    <w:szCs w:val="20"/>
                  </w:rPr>
                  <w:t>U</w:t>
                </w:r>
              </w:p>
              <w:p w:rsidR="00C1549F" w:rsidRDefault="00C1549F">
                <w:pPr>
                  <w:rPr>
                    <w:b/>
                    <w:bCs/>
                    <w:sz w:val="10"/>
                    <w:szCs w:val="10"/>
                  </w:rPr>
                </w:pPr>
              </w:p>
              <w:p w:rsidR="00C1549F" w:rsidRDefault="00C1549F">
                <w:pPr>
                  <w:rPr>
                    <w:b/>
                    <w:bCs/>
                    <w:sz w:val="16"/>
                    <w:szCs w:val="16"/>
                  </w:rPr>
                </w:pPr>
              </w:p>
              <w:p w:rsidR="00C1549F" w:rsidRDefault="00C1549F">
                <w:pPr>
                  <w:rPr>
                    <w:b/>
                    <w:bCs/>
                    <w:sz w:val="16"/>
                    <w:szCs w:val="16"/>
                  </w:rPr>
                </w:pPr>
              </w:p>
              <w:p w:rsidR="00C1549F" w:rsidRDefault="00C1549F">
                <w:pPr>
                  <w:pStyle w:val="Heading3"/>
                  <w:jc w:val="left"/>
                </w:pPr>
                <w:r>
                  <w:t>V</w:t>
                </w:r>
              </w:p>
            </w:txbxContent>
          </v:textbox>
        </v:shape>
      </w:pict>
    </w:r>
    <w:r>
      <w:rPr>
        <w:noProof/>
      </w:rPr>
    </w:r>
    <w:r w:rsidR="000322F8">
      <w:rPr>
        <w:noProof/>
      </w:rPr>
      <w:pict w14:anchorId="36407A3A">
        <v:shape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" o:allowincell="f" stroked="f">
          <o:lock v:ext="edit" aspectratio="t" verticies="t" text="t" shapetype="t"/>
          <v:textbox>
            <w:txbxContent>
              <w:p w:rsidR="00C1549F" w:rsidRDefault="00C1549F">
                <w:pPr>
                  <w:rPr>
                    <w:rFonts w:eastAsia="SimHei"/>
                    <w:b/>
                    <w:bCs/>
                    <w:sz w:val="18"/>
                    <w:szCs w:val="18"/>
                  </w:rPr>
                </w:pP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04E5"/>
    <w:multiLevelType w:val="hybridMultilevel"/>
    <w:tmpl w:val="67C44924"/>
    <w:lvl w:ilvl="0" w:tplc="39F61A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738A4"/>
    <w:multiLevelType w:val="hybridMultilevel"/>
    <w:tmpl w:val="58D67C6E"/>
    <w:lvl w:ilvl="0" w:tplc="9D264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C4781"/>
    <w:multiLevelType w:val="hybridMultilevel"/>
    <w:tmpl w:val="91CCAF5A"/>
    <w:lvl w:ilvl="0" w:tplc="C5F4D1D2">
      <w:start w:val="1"/>
      <w:numFmt w:val="decimal"/>
      <w:lvlText w:val="%1."/>
      <w:lvlJc w:val="left"/>
      <w:pPr>
        <w:tabs>
          <w:tab w:val="num" w:pos="1425"/>
        </w:tabs>
        <w:ind w:left="1425" w:hanging="1425"/>
      </w:pPr>
      <w:rPr>
        <w:rFonts w:hint="default"/>
      </w:rPr>
    </w:lvl>
    <w:lvl w:ilvl="1" w:tplc="C5803956">
      <w:start w:val="1"/>
      <w:numFmt w:val="lowerLetter"/>
      <w:lvlText w:val="(%2)"/>
      <w:lvlJc w:val="left"/>
      <w:pPr>
        <w:tabs>
          <w:tab w:val="num" w:pos="840"/>
        </w:tabs>
        <w:ind w:left="840" w:hanging="360"/>
      </w:pPr>
      <w:rPr>
        <w:rFonts w:ascii="Times New Roman" w:eastAsia="Times New Roman" w:hAnsi="Times New Roman" w:cs="Times New Roman"/>
      </w:rPr>
    </w:lvl>
    <w:lvl w:ilvl="2" w:tplc="0409001B">
      <w:start w:val="1"/>
      <w:numFmt w:val="lowerRoman"/>
      <w:lvlText w:val="%3."/>
      <w:lvlJc w:val="right"/>
      <w:pPr>
        <w:tabs>
          <w:tab w:val="num" w:pos="1440"/>
        </w:tabs>
        <w:ind w:left="1440" w:hanging="480"/>
      </w:pPr>
    </w:lvl>
    <w:lvl w:ilvl="3" w:tplc="3F9A6A40">
      <w:start w:val="1"/>
      <w:numFmt w:val="lowerRoman"/>
      <w:lvlText w:val="(%4)"/>
      <w:lvlJc w:val="left"/>
      <w:pPr>
        <w:tabs>
          <w:tab w:val="num" w:pos="2160"/>
        </w:tabs>
        <w:ind w:left="2160" w:hanging="720"/>
      </w:pPr>
      <w:rPr>
        <w:rFonts w:eastAsia="PMingLiU" w:hint="default"/>
      </w:rPr>
    </w:lvl>
    <w:lvl w:ilvl="4" w:tplc="4F1E87EE">
      <w:start w:val="1"/>
      <w:numFmt w:val="lowerRoman"/>
      <w:lvlText w:val="%5)"/>
      <w:lvlJc w:val="left"/>
      <w:pPr>
        <w:tabs>
          <w:tab w:val="num" w:pos="2640"/>
        </w:tabs>
        <w:ind w:left="2640" w:hanging="720"/>
      </w:pPr>
      <w:rPr>
        <w:rFonts w:hint="default"/>
      </w:rPr>
    </w:lvl>
    <w:lvl w:ilvl="5" w:tplc="AD66A1B8">
      <w:start w:val="6"/>
      <w:numFmt w:val="upperRoman"/>
      <w:lvlText w:val="%6&gt;"/>
      <w:lvlJc w:val="left"/>
      <w:pPr>
        <w:tabs>
          <w:tab w:val="num" w:pos="3120"/>
        </w:tabs>
        <w:ind w:left="3120" w:hanging="720"/>
      </w:pPr>
      <w:rPr>
        <w:rFonts w:eastAsia="PMingLiU" w:hint="default"/>
        <w:u w:val="single"/>
      </w:rPr>
    </w:lvl>
    <w:lvl w:ilvl="6" w:tplc="3850A64A">
      <w:start w:val="1"/>
      <w:numFmt w:val="lowerLetter"/>
      <w:lvlText w:val="(%7)"/>
      <w:lvlJc w:val="left"/>
      <w:pPr>
        <w:tabs>
          <w:tab w:val="num" w:pos="3240"/>
        </w:tabs>
        <w:ind w:left="3240" w:hanging="360"/>
      </w:pPr>
      <w:rPr>
        <w:rFonts w:eastAsia="PMingLiU" w:hint="default"/>
      </w:rPr>
    </w:lvl>
    <w:lvl w:ilvl="7" w:tplc="F33C014C">
      <w:start w:val="1"/>
      <w:numFmt w:val="upperLetter"/>
      <w:lvlText w:val="(%8)"/>
      <w:lvlJc w:val="left"/>
      <w:pPr>
        <w:tabs>
          <w:tab w:val="num" w:pos="3750"/>
        </w:tabs>
        <w:ind w:left="3750" w:hanging="390"/>
      </w:pPr>
      <w:rPr>
        <w:rFonts w:eastAsia="PMingLiU" w:hint="default"/>
      </w:rPr>
    </w:lvl>
    <w:lvl w:ilvl="8" w:tplc="0409001B" w:tentative="1">
      <w:start w:val="1"/>
      <w:numFmt w:val="lowerRoman"/>
      <w:lvlText w:val="%9."/>
      <w:lvlJc w:val="right"/>
      <w:pPr>
        <w:tabs>
          <w:tab w:val="num" w:pos="4320"/>
        </w:tabs>
        <w:ind w:left="4320" w:hanging="480"/>
      </w:pPr>
    </w:lvl>
  </w:abstractNum>
  <w:abstractNum w:abstractNumId="3" w15:restartNumberingAfterBreak="0">
    <w:nsid w:val="08A007FE"/>
    <w:multiLevelType w:val="hybridMultilevel"/>
    <w:tmpl w:val="09960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76CF5"/>
    <w:multiLevelType w:val="hybridMultilevel"/>
    <w:tmpl w:val="F7E46EF0"/>
    <w:lvl w:ilvl="0" w:tplc="5F5CDD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8203A2"/>
    <w:multiLevelType w:val="hybridMultilevel"/>
    <w:tmpl w:val="D47C1B9C"/>
    <w:lvl w:ilvl="0" w:tplc="51B61B7C">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7" w15:restartNumberingAfterBreak="0">
    <w:nsid w:val="31AB3A7C"/>
    <w:multiLevelType w:val="multilevel"/>
    <w:tmpl w:val="5CD02EE6"/>
    <w:lvl w:ilvl="0">
      <w:start w:val="1"/>
      <w:numFmt w:val="decimal"/>
      <w:lvlText w:val="%1."/>
      <w:lvlJc w:val="left"/>
      <w:pPr>
        <w:tabs>
          <w:tab w:val="num" w:pos="360"/>
        </w:tabs>
        <w:ind w:left="0" w:firstLine="0"/>
      </w:pPr>
      <w:rPr>
        <w:i w:val="0"/>
      </w:rPr>
    </w:lvl>
    <w:lvl w:ilvl="1">
      <w:start w:val="1"/>
      <w:numFmt w:val="lowerLetter"/>
      <w:lvlText w:val="%2."/>
      <w:lvlJc w:val="left"/>
      <w:pPr>
        <w:ind w:left="1140" w:hanging="360"/>
      </w:pPr>
      <w:rPr>
        <w:rFonts w:hint="default"/>
      </w:rPr>
    </w:lvl>
    <w:lvl w:ilvl="2">
      <w:start w:val="1"/>
      <w:numFmt w:val="decimal"/>
      <w:lvlText w:val="(%3)"/>
      <w:lvlJc w:val="left"/>
      <w:pPr>
        <w:ind w:left="2040" w:hanging="360"/>
      </w:pPr>
      <w:rPr>
        <w:rFonts w:hint="default"/>
      </w:rPr>
    </w:lvl>
    <w:lvl w:ilvl="3">
      <w:start w:val="1"/>
      <w:numFmt w:val="lowerRoman"/>
      <w:lvlText w:val="(%4)"/>
      <w:lvlJc w:val="left"/>
      <w:pPr>
        <w:ind w:left="2940" w:hanging="720"/>
      </w:pPr>
      <w:rPr>
        <w:rFonts w:hint="default"/>
      </w:rPr>
    </w:lvl>
    <w:lvl w:ilvl="4">
      <w:start w:val="1"/>
      <w:numFmt w:val="lowerLetter"/>
      <w:lvlText w:val="(%5)"/>
      <w:lvlJc w:val="left"/>
      <w:pPr>
        <w:ind w:left="3300" w:hanging="360"/>
      </w:pPr>
      <w:rPr>
        <w:rFonts w:hint="default"/>
      </w:r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8" w15:restartNumberingAfterBreak="0">
    <w:nsid w:val="43AA1146"/>
    <w:multiLevelType w:val="hybridMultilevel"/>
    <w:tmpl w:val="AA505118"/>
    <w:lvl w:ilvl="0" w:tplc="75C6C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0206F2"/>
    <w:multiLevelType w:val="hybridMultilevel"/>
    <w:tmpl w:val="59CC6D4C"/>
    <w:lvl w:ilvl="0" w:tplc="889AEC28">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927F0E"/>
    <w:multiLevelType w:val="hybridMultilevel"/>
    <w:tmpl w:val="20BE80D2"/>
    <w:lvl w:ilvl="0" w:tplc="655268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316AAC"/>
    <w:multiLevelType w:val="hybridMultilevel"/>
    <w:tmpl w:val="CB18DD42"/>
    <w:lvl w:ilvl="0" w:tplc="F8B0055A">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BD57F2"/>
    <w:multiLevelType w:val="hybridMultilevel"/>
    <w:tmpl w:val="B5EA7064"/>
    <w:lvl w:ilvl="0" w:tplc="E0D882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D04E1D"/>
    <w:multiLevelType w:val="hybridMultilevel"/>
    <w:tmpl w:val="1FF0B7B2"/>
    <w:lvl w:ilvl="0" w:tplc="8668D51C">
      <w:start w:val="1"/>
      <w:numFmt w:val="decimal"/>
      <w:lvlText w:val="(%1)"/>
      <w:lvlJc w:val="left"/>
      <w:pPr>
        <w:ind w:left="1440" w:hanging="360"/>
      </w:pPr>
      <w:rPr>
        <w:rFonts w:eastAsia="PMingLiU"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35647018">
    <w:abstractNumId w:val="6"/>
  </w:num>
  <w:num w:numId="2" w16cid:durableId="1634866264">
    <w:abstractNumId w:val="7"/>
  </w:num>
  <w:num w:numId="3" w16cid:durableId="762533790">
    <w:abstractNumId w:val="1"/>
  </w:num>
  <w:num w:numId="4" w16cid:durableId="209071063">
    <w:abstractNumId w:val="0"/>
  </w:num>
  <w:num w:numId="5" w16cid:durableId="167722804">
    <w:abstractNumId w:val="13"/>
  </w:num>
  <w:num w:numId="6" w16cid:durableId="2054228880">
    <w:abstractNumId w:val="12"/>
  </w:num>
  <w:num w:numId="7" w16cid:durableId="1205679151">
    <w:abstractNumId w:val="4"/>
  </w:num>
  <w:num w:numId="8" w16cid:durableId="757212955">
    <w:abstractNumId w:val="8"/>
  </w:num>
  <w:num w:numId="9" w16cid:durableId="1721779630">
    <w:abstractNumId w:val="11"/>
  </w:num>
  <w:num w:numId="10" w16cid:durableId="1652979500">
    <w:abstractNumId w:val="10"/>
  </w:num>
  <w:num w:numId="11" w16cid:durableId="347684447">
    <w:abstractNumId w:val="5"/>
  </w:num>
  <w:num w:numId="12" w16cid:durableId="317197535">
    <w:abstractNumId w:val="9"/>
  </w:num>
  <w:num w:numId="13" w16cid:durableId="2093620861">
    <w:abstractNumId w:val="3"/>
  </w:num>
  <w:num w:numId="14" w16cid:durableId="1481460558">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doNotUseHTMLParagraphAutoSpacing/>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4F81"/>
    <w:rsid w:val="0000071A"/>
    <w:rsid w:val="00001956"/>
    <w:rsid w:val="00002BFC"/>
    <w:rsid w:val="00004A36"/>
    <w:rsid w:val="000057ED"/>
    <w:rsid w:val="000141AA"/>
    <w:rsid w:val="00017AE0"/>
    <w:rsid w:val="00021647"/>
    <w:rsid w:val="00021BC0"/>
    <w:rsid w:val="00023689"/>
    <w:rsid w:val="00023D32"/>
    <w:rsid w:val="0002535E"/>
    <w:rsid w:val="000269C2"/>
    <w:rsid w:val="00027816"/>
    <w:rsid w:val="00027A48"/>
    <w:rsid w:val="00030B9A"/>
    <w:rsid w:val="000322F8"/>
    <w:rsid w:val="00034F8A"/>
    <w:rsid w:val="00035B59"/>
    <w:rsid w:val="00041C1D"/>
    <w:rsid w:val="00041CB7"/>
    <w:rsid w:val="000474C1"/>
    <w:rsid w:val="00047E0C"/>
    <w:rsid w:val="000518C0"/>
    <w:rsid w:val="00052276"/>
    <w:rsid w:val="000547F4"/>
    <w:rsid w:val="00056B19"/>
    <w:rsid w:val="000613C1"/>
    <w:rsid w:val="0006337E"/>
    <w:rsid w:val="00064A3F"/>
    <w:rsid w:val="000705E3"/>
    <w:rsid w:val="00071C4B"/>
    <w:rsid w:val="0007222E"/>
    <w:rsid w:val="000723FE"/>
    <w:rsid w:val="00072887"/>
    <w:rsid w:val="0007738C"/>
    <w:rsid w:val="00087A18"/>
    <w:rsid w:val="00092E2F"/>
    <w:rsid w:val="00094E71"/>
    <w:rsid w:val="00095B39"/>
    <w:rsid w:val="000969B5"/>
    <w:rsid w:val="00096CE4"/>
    <w:rsid w:val="000A0DB4"/>
    <w:rsid w:val="000A30F8"/>
    <w:rsid w:val="000B0F1A"/>
    <w:rsid w:val="000B1F08"/>
    <w:rsid w:val="000B3592"/>
    <w:rsid w:val="000B55FA"/>
    <w:rsid w:val="000B74AE"/>
    <w:rsid w:val="000C22DF"/>
    <w:rsid w:val="000C2522"/>
    <w:rsid w:val="000C5E66"/>
    <w:rsid w:val="000D348B"/>
    <w:rsid w:val="000E07B5"/>
    <w:rsid w:val="000E4239"/>
    <w:rsid w:val="000E490F"/>
    <w:rsid w:val="000E63D8"/>
    <w:rsid w:val="000F003D"/>
    <w:rsid w:val="000F19DB"/>
    <w:rsid w:val="000F2469"/>
    <w:rsid w:val="000F64CD"/>
    <w:rsid w:val="001012D7"/>
    <w:rsid w:val="00104283"/>
    <w:rsid w:val="00104F34"/>
    <w:rsid w:val="001051DB"/>
    <w:rsid w:val="00107AAE"/>
    <w:rsid w:val="001124FB"/>
    <w:rsid w:val="00113618"/>
    <w:rsid w:val="00113689"/>
    <w:rsid w:val="0011488D"/>
    <w:rsid w:val="001157CC"/>
    <w:rsid w:val="00115F66"/>
    <w:rsid w:val="001166F5"/>
    <w:rsid w:val="00124CFC"/>
    <w:rsid w:val="001255CE"/>
    <w:rsid w:val="001256D5"/>
    <w:rsid w:val="001265E7"/>
    <w:rsid w:val="0012667D"/>
    <w:rsid w:val="00130B7F"/>
    <w:rsid w:val="00130CC4"/>
    <w:rsid w:val="00131A12"/>
    <w:rsid w:val="0013262D"/>
    <w:rsid w:val="0013266F"/>
    <w:rsid w:val="00140B12"/>
    <w:rsid w:val="00141BB5"/>
    <w:rsid w:val="00142289"/>
    <w:rsid w:val="00146B5D"/>
    <w:rsid w:val="00147A7C"/>
    <w:rsid w:val="00150562"/>
    <w:rsid w:val="001506EF"/>
    <w:rsid w:val="00150C06"/>
    <w:rsid w:val="00150D22"/>
    <w:rsid w:val="00152AE1"/>
    <w:rsid w:val="00153187"/>
    <w:rsid w:val="00155C94"/>
    <w:rsid w:val="00162B4A"/>
    <w:rsid w:val="001654E3"/>
    <w:rsid w:val="001659DF"/>
    <w:rsid w:val="00175162"/>
    <w:rsid w:val="0017656B"/>
    <w:rsid w:val="00177669"/>
    <w:rsid w:val="0018055C"/>
    <w:rsid w:val="00182F95"/>
    <w:rsid w:val="001855CB"/>
    <w:rsid w:val="00190DD4"/>
    <w:rsid w:val="00192985"/>
    <w:rsid w:val="00193AFA"/>
    <w:rsid w:val="00195AEB"/>
    <w:rsid w:val="001A3D2E"/>
    <w:rsid w:val="001A5EC4"/>
    <w:rsid w:val="001B3F00"/>
    <w:rsid w:val="001C153D"/>
    <w:rsid w:val="001C28A0"/>
    <w:rsid w:val="001C4008"/>
    <w:rsid w:val="001C45E2"/>
    <w:rsid w:val="001C5A0D"/>
    <w:rsid w:val="001C63F9"/>
    <w:rsid w:val="001C7516"/>
    <w:rsid w:val="001D0B73"/>
    <w:rsid w:val="001D5CDA"/>
    <w:rsid w:val="001D6196"/>
    <w:rsid w:val="001E0A73"/>
    <w:rsid w:val="001E1CE5"/>
    <w:rsid w:val="001E2BF6"/>
    <w:rsid w:val="001E49C2"/>
    <w:rsid w:val="001E7C1E"/>
    <w:rsid w:val="001F1721"/>
    <w:rsid w:val="001F57BA"/>
    <w:rsid w:val="001F78C3"/>
    <w:rsid w:val="002009AA"/>
    <w:rsid w:val="0020151C"/>
    <w:rsid w:val="002034FA"/>
    <w:rsid w:val="002059B2"/>
    <w:rsid w:val="0020604F"/>
    <w:rsid w:val="0020618F"/>
    <w:rsid w:val="00210CA1"/>
    <w:rsid w:val="00212EE2"/>
    <w:rsid w:val="00213A64"/>
    <w:rsid w:val="0022469B"/>
    <w:rsid w:val="00225D92"/>
    <w:rsid w:val="00225E04"/>
    <w:rsid w:val="00231BD0"/>
    <w:rsid w:val="00235009"/>
    <w:rsid w:val="002368DA"/>
    <w:rsid w:val="00236F55"/>
    <w:rsid w:val="00242033"/>
    <w:rsid w:val="0024214F"/>
    <w:rsid w:val="002440DB"/>
    <w:rsid w:val="00244B00"/>
    <w:rsid w:val="00246E2A"/>
    <w:rsid w:val="00247AC4"/>
    <w:rsid w:val="00251199"/>
    <w:rsid w:val="0025260C"/>
    <w:rsid w:val="00252A31"/>
    <w:rsid w:val="00255B3C"/>
    <w:rsid w:val="0025687B"/>
    <w:rsid w:val="00256FCA"/>
    <w:rsid w:val="00257912"/>
    <w:rsid w:val="00257E3F"/>
    <w:rsid w:val="002608C6"/>
    <w:rsid w:val="00261CC5"/>
    <w:rsid w:val="00262577"/>
    <w:rsid w:val="00264457"/>
    <w:rsid w:val="00267CD7"/>
    <w:rsid w:val="00267E00"/>
    <w:rsid w:val="00271223"/>
    <w:rsid w:val="002713D6"/>
    <w:rsid w:val="0027173D"/>
    <w:rsid w:val="00272DF4"/>
    <w:rsid w:val="0027488B"/>
    <w:rsid w:val="00281660"/>
    <w:rsid w:val="002836E7"/>
    <w:rsid w:val="00286149"/>
    <w:rsid w:val="00287928"/>
    <w:rsid w:val="002916B2"/>
    <w:rsid w:val="00291F20"/>
    <w:rsid w:val="002922F9"/>
    <w:rsid w:val="00293D6D"/>
    <w:rsid w:val="00297721"/>
    <w:rsid w:val="002A2981"/>
    <w:rsid w:val="002A534D"/>
    <w:rsid w:val="002A706F"/>
    <w:rsid w:val="002B0234"/>
    <w:rsid w:val="002B0E44"/>
    <w:rsid w:val="002B145A"/>
    <w:rsid w:val="002B25E1"/>
    <w:rsid w:val="002B343D"/>
    <w:rsid w:val="002B4938"/>
    <w:rsid w:val="002B558A"/>
    <w:rsid w:val="002B5D4F"/>
    <w:rsid w:val="002B7C06"/>
    <w:rsid w:val="002C08DA"/>
    <w:rsid w:val="002C0B1D"/>
    <w:rsid w:val="002C2792"/>
    <w:rsid w:val="002C27C2"/>
    <w:rsid w:val="002C5093"/>
    <w:rsid w:val="002C57DE"/>
    <w:rsid w:val="002C6284"/>
    <w:rsid w:val="002C7268"/>
    <w:rsid w:val="002D03D9"/>
    <w:rsid w:val="002D0D6D"/>
    <w:rsid w:val="002D1549"/>
    <w:rsid w:val="002D7733"/>
    <w:rsid w:val="002D796E"/>
    <w:rsid w:val="002D7E5A"/>
    <w:rsid w:val="002E1179"/>
    <w:rsid w:val="002E22D8"/>
    <w:rsid w:val="002E3AB5"/>
    <w:rsid w:val="002E57D0"/>
    <w:rsid w:val="002F5DA3"/>
    <w:rsid w:val="002F6CF6"/>
    <w:rsid w:val="00301E54"/>
    <w:rsid w:val="00302D04"/>
    <w:rsid w:val="00303523"/>
    <w:rsid w:val="00303D2C"/>
    <w:rsid w:val="003051F6"/>
    <w:rsid w:val="00305710"/>
    <w:rsid w:val="00306BC9"/>
    <w:rsid w:val="0031049D"/>
    <w:rsid w:val="00311758"/>
    <w:rsid w:val="00311921"/>
    <w:rsid w:val="00311B05"/>
    <w:rsid w:val="00313D20"/>
    <w:rsid w:val="003154BE"/>
    <w:rsid w:val="00316A4C"/>
    <w:rsid w:val="00321F3F"/>
    <w:rsid w:val="00324234"/>
    <w:rsid w:val="00325DC8"/>
    <w:rsid w:val="003275A5"/>
    <w:rsid w:val="00331947"/>
    <w:rsid w:val="00333520"/>
    <w:rsid w:val="003337CD"/>
    <w:rsid w:val="0033578D"/>
    <w:rsid w:val="003366EB"/>
    <w:rsid w:val="003378C4"/>
    <w:rsid w:val="00337FDE"/>
    <w:rsid w:val="00346B6C"/>
    <w:rsid w:val="003474B0"/>
    <w:rsid w:val="00351FC0"/>
    <w:rsid w:val="00352E5E"/>
    <w:rsid w:val="00356A89"/>
    <w:rsid w:val="00357D8B"/>
    <w:rsid w:val="00362377"/>
    <w:rsid w:val="00363B85"/>
    <w:rsid w:val="0036520C"/>
    <w:rsid w:val="00365C06"/>
    <w:rsid w:val="003722C3"/>
    <w:rsid w:val="003740AA"/>
    <w:rsid w:val="00380261"/>
    <w:rsid w:val="00381674"/>
    <w:rsid w:val="00383062"/>
    <w:rsid w:val="003840C5"/>
    <w:rsid w:val="003851AE"/>
    <w:rsid w:val="00385BCD"/>
    <w:rsid w:val="00387921"/>
    <w:rsid w:val="00390062"/>
    <w:rsid w:val="0039050D"/>
    <w:rsid w:val="003908C6"/>
    <w:rsid w:val="0039718E"/>
    <w:rsid w:val="003A26CB"/>
    <w:rsid w:val="003A3081"/>
    <w:rsid w:val="003A4804"/>
    <w:rsid w:val="003A63E2"/>
    <w:rsid w:val="003B2B03"/>
    <w:rsid w:val="003B613A"/>
    <w:rsid w:val="003C1FF6"/>
    <w:rsid w:val="003C21E4"/>
    <w:rsid w:val="003C2BC3"/>
    <w:rsid w:val="003C37F1"/>
    <w:rsid w:val="003C4E52"/>
    <w:rsid w:val="003C775D"/>
    <w:rsid w:val="003D01F9"/>
    <w:rsid w:val="003D2439"/>
    <w:rsid w:val="003D41DF"/>
    <w:rsid w:val="003D4E68"/>
    <w:rsid w:val="003E1FCA"/>
    <w:rsid w:val="003E659F"/>
    <w:rsid w:val="003E6BFB"/>
    <w:rsid w:val="003F0C93"/>
    <w:rsid w:val="003F60C2"/>
    <w:rsid w:val="003F7F87"/>
    <w:rsid w:val="00413CBD"/>
    <w:rsid w:val="00415E1B"/>
    <w:rsid w:val="0041732F"/>
    <w:rsid w:val="00420BF3"/>
    <w:rsid w:val="0042291E"/>
    <w:rsid w:val="00425A69"/>
    <w:rsid w:val="00430B6D"/>
    <w:rsid w:val="004330B8"/>
    <w:rsid w:val="0043764D"/>
    <w:rsid w:val="00443D06"/>
    <w:rsid w:val="00447077"/>
    <w:rsid w:val="00453510"/>
    <w:rsid w:val="00454A93"/>
    <w:rsid w:val="00454C7B"/>
    <w:rsid w:val="0045678A"/>
    <w:rsid w:val="00456BDF"/>
    <w:rsid w:val="00457768"/>
    <w:rsid w:val="004660A1"/>
    <w:rsid w:val="00467293"/>
    <w:rsid w:val="004673E3"/>
    <w:rsid w:val="00473CE0"/>
    <w:rsid w:val="00476C31"/>
    <w:rsid w:val="00476CE2"/>
    <w:rsid w:val="0048097F"/>
    <w:rsid w:val="00484CED"/>
    <w:rsid w:val="004850F6"/>
    <w:rsid w:val="004942AE"/>
    <w:rsid w:val="004943D9"/>
    <w:rsid w:val="00496B7D"/>
    <w:rsid w:val="00497583"/>
    <w:rsid w:val="004A0ABA"/>
    <w:rsid w:val="004A1D88"/>
    <w:rsid w:val="004A1EEC"/>
    <w:rsid w:val="004A4024"/>
    <w:rsid w:val="004A4873"/>
    <w:rsid w:val="004A4ADF"/>
    <w:rsid w:val="004A6158"/>
    <w:rsid w:val="004A7F81"/>
    <w:rsid w:val="004B40ED"/>
    <w:rsid w:val="004B4CD4"/>
    <w:rsid w:val="004B5BC0"/>
    <w:rsid w:val="004B794E"/>
    <w:rsid w:val="004B7ABB"/>
    <w:rsid w:val="004C0E10"/>
    <w:rsid w:val="004C3528"/>
    <w:rsid w:val="004C49B0"/>
    <w:rsid w:val="004C5F4A"/>
    <w:rsid w:val="004D0A89"/>
    <w:rsid w:val="004D1551"/>
    <w:rsid w:val="004D3B04"/>
    <w:rsid w:val="004D5BCF"/>
    <w:rsid w:val="004E347F"/>
    <w:rsid w:val="004E5AA2"/>
    <w:rsid w:val="004E69F2"/>
    <w:rsid w:val="004F079B"/>
    <w:rsid w:val="004F12D1"/>
    <w:rsid w:val="004F3FC3"/>
    <w:rsid w:val="004F468E"/>
    <w:rsid w:val="004F5B91"/>
    <w:rsid w:val="004F6600"/>
    <w:rsid w:val="004F7678"/>
    <w:rsid w:val="0050256A"/>
    <w:rsid w:val="005065A5"/>
    <w:rsid w:val="005074BC"/>
    <w:rsid w:val="00514FE0"/>
    <w:rsid w:val="005166DD"/>
    <w:rsid w:val="00521202"/>
    <w:rsid w:val="00523117"/>
    <w:rsid w:val="005253B8"/>
    <w:rsid w:val="0053041E"/>
    <w:rsid w:val="00531372"/>
    <w:rsid w:val="00534693"/>
    <w:rsid w:val="00534F20"/>
    <w:rsid w:val="0053752F"/>
    <w:rsid w:val="00540BAC"/>
    <w:rsid w:val="00547765"/>
    <w:rsid w:val="0055249F"/>
    <w:rsid w:val="00553904"/>
    <w:rsid w:val="00554D57"/>
    <w:rsid w:val="00556A38"/>
    <w:rsid w:val="0056426F"/>
    <w:rsid w:val="005666C6"/>
    <w:rsid w:val="00574004"/>
    <w:rsid w:val="00574A61"/>
    <w:rsid w:val="005803C7"/>
    <w:rsid w:val="00581459"/>
    <w:rsid w:val="005844A0"/>
    <w:rsid w:val="0058638A"/>
    <w:rsid w:val="00587117"/>
    <w:rsid w:val="005879CD"/>
    <w:rsid w:val="0059384F"/>
    <w:rsid w:val="00593D5A"/>
    <w:rsid w:val="00594F68"/>
    <w:rsid w:val="0059554D"/>
    <w:rsid w:val="00596E05"/>
    <w:rsid w:val="005973FA"/>
    <w:rsid w:val="005A1C29"/>
    <w:rsid w:val="005A31F4"/>
    <w:rsid w:val="005A3DFC"/>
    <w:rsid w:val="005A51A8"/>
    <w:rsid w:val="005A5DCF"/>
    <w:rsid w:val="005A5EB7"/>
    <w:rsid w:val="005A6633"/>
    <w:rsid w:val="005B24D3"/>
    <w:rsid w:val="005B2D79"/>
    <w:rsid w:val="005B5289"/>
    <w:rsid w:val="005B58B7"/>
    <w:rsid w:val="005B6F59"/>
    <w:rsid w:val="005B74FA"/>
    <w:rsid w:val="005B79BC"/>
    <w:rsid w:val="005B7AD7"/>
    <w:rsid w:val="005C128A"/>
    <w:rsid w:val="005C1A1A"/>
    <w:rsid w:val="005C1F2E"/>
    <w:rsid w:val="005C2A7F"/>
    <w:rsid w:val="005C5193"/>
    <w:rsid w:val="005D1656"/>
    <w:rsid w:val="005D1B98"/>
    <w:rsid w:val="005D2E58"/>
    <w:rsid w:val="005D7438"/>
    <w:rsid w:val="005D7FF0"/>
    <w:rsid w:val="005E1A76"/>
    <w:rsid w:val="005E3A14"/>
    <w:rsid w:val="005E4F81"/>
    <w:rsid w:val="005E5AB9"/>
    <w:rsid w:val="005E6D5C"/>
    <w:rsid w:val="005E74CF"/>
    <w:rsid w:val="005E7618"/>
    <w:rsid w:val="005F0579"/>
    <w:rsid w:val="005F0DAC"/>
    <w:rsid w:val="005F103C"/>
    <w:rsid w:val="005F1D80"/>
    <w:rsid w:val="005F2213"/>
    <w:rsid w:val="005F248F"/>
    <w:rsid w:val="005F28D0"/>
    <w:rsid w:val="005F34C8"/>
    <w:rsid w:val="005F4F03"/>
    <w:rsid w:val="00601D6F"/>
    <w:rsid w:val="00606E93"/>
    <w:rsid w:val="0062173E"/>
    <w:rsid w:val="00622A2E"/>
    <w:rsid w:val="00625059"/>
    <w:rsid w:val="0062557F"/>
    <w:rsid w:val="00630293"/>
    <w:rsid w:val="00632285"/>
    <w:rsid w:val="00635908"/>
    <w:rsid w:val="00644B72"/>
    <w:rsid w:val="0065199F"/>
    <w:rsid w:val="00654031"/>
    <w:rsid w:val="00654811"/>
    <w:rsid w:val="00655F77"/>
    <w:rsid w:val="006578CD"/>
    <w:rsid w:val="00660921"/>
    <w:rsid w:val="00664EFC"/>
    <w:rsid w:val="00673559"/>
    <w:rsid w:val="006836C8"/>
    <w:rsid w:val="0068470E"/>
    <w:rsid w:val="006873F2"/>
    <w:rsid w:val="00687961"/>
    <w:rsid w:val="00690C98"/>
    <w:rsid w:val="006928EE"/>
    <w:rsid w:val="0069314A"/>
    <w:rsid w:val="00694589"/>
    <w:rsid w:val="00695EBC"/>
    <w:rsid w:val="00696F48"/>
    <w:rsid w:val="006A0664"/>
    <w:rsid w:val="006A6B46"/>
    <w:rsid w:val="006B36C3"/>
    <w:rsid w:val="006B446E"/>
    <w:rsid w:val="006B4E98"/>
    <w:rsid w:val="006B5E6B"/>
    <w:rsid w:val="006C2033"/>
    <w:rsid w:val="006C426E"/>
    <w:rsid w:val="006C43F8"/>
    <w:rsid w:val="006C4A82"/>
    <w:rsid w:val="006C4F4E"/>
    <w:rsid w:val="006C5FD4"/>
    <w:rsid w:val="006C6DEC"/>
    <w:rsid w:val="006D38A5"/>
    <w:rsid w:val="006E37D8"/>
    <w:rsid w:val="006E5BAD"/>
    <w:rsid w:val="006E6A70"/>
    <w:rsid w:val="006F11A0"/>
    <w:rsid w:val="006F2564"/>
    <w:rsid w:val="006F457C"/>
    <w:rsid w:val="006F5935"/>
    <w:rsid w:val="007001B5"/>
    <w:rsid w:val="00700EF0"/>
    <w:rsid w:val="007042A2"/>
    <w:rsid w:val="00704AF8"/>
    <w:rsid w:val="00705892"/>
    <w:rsid w:val="00711EB3"/>
    <w:rsid w:val="007133DF"/>
    <w:rsid w:val="00717D45"/>
    <w:rsid w:val="00721BD2"/>
    <w:rsid w:val="007235EE"/>
    <w:rsid w:val="0072404F"/>
    <w:rsid w:val="0072411A"/>
    <w:rsid w:val="00726702"/>
    <w:rsid w:val="007269C7"/>
    <w:rsid w:val="00726CC5"/>
    <w:rsid w:val="0073026D"/>
    <w:rsid w:val="00731BFB"/>
    <w:rsid w:val="0073707D"/>
    <w:rsid w:val="0074285A"/>
    <w:rsid w:val="007429B7"/>
    <w:rsid w:val="007431F7"/>
    <w:rsid w:val="00743CAD"/>
    <w:rsid w:val="00745850"/>
    <w:rsid w:val="00745C2E"/>
    <w:rsid w:val="0074660A"/>
    <w:rsid w:val="00751209"/>
    <w:rsid w:val="00751FCC"/>
    <w:rsid w:val="00753CAF"/>
    <w:rsid w:val="0075638A"/>
    <w:rsid w:val="00756DF0"/>
    <w:rsid w:val="00757DFF"/>
    <w:rsid w:val="00761AFF"/>
    <w:rsid w:val="00762315"/>
    <w:rsid w:val="007624F5"/>
    <w:rsid w:val="007651B0"/>
    <w:rsid w:val="00766DE9"/>
    <w:rsid w:val="007721BC"/>
    <w:rsid w:val="00783FB0"/>
    <w:rsid w:val="00784B1B"/>
    <w:rsid w:val="007863FB"/>
    <w:rsid w:val="0078695C"/>
    <w:rsid w:val="00787DC5"/>
    <w:rsid w:val="0079142A"/>
    <w:rsid w:val="00791C54"/>
    <w:rsid w:val="00793EF1"/>
    <w:rsid w:val="0079420C"/>
    <w:rsid w:val="007A0A4D"/>
    <w:rsid w:val="007A4554"/>
    <w:rsid w:val="007B2D58"/>
    <w:rsid w:val="007B3725"/>
    <w:rsid w:val="007B42E3"/>
    <w:rsid w:val="007B71E1"/>
    <w:rsid w:val="007B79CB"/>
    <w:rsid w:val="007C17BA"/>
    <w:rsid w:val="007C4C4D"/>
    <w:rsid w:val="007D3E1F"/>
    <w:rsid w:val="007D53AB"/>
    <w:rsid w:val="007D7645"/>
    <w:rsid w:val="007D7892"/>
    <w:rsid w:val="007E1AAF"/>
    <w:rsid w:val="007E3C89"/>
    <w:rsid w:val="007E48D1"/>
    <w:rsid w:val="007E74DE"/>
    <w:rsid w:val="007F0F94"/>
    <w:rsid w:val="007F18B9"/>
    <w:rsid w:val="007F1EBC"/>
    <w:rsid w:val="007F2A62"/>
    <w:rsid w:val="007F413D"/>
    <w:rsid w:val="007F4740"/>
    <w:rsid w:val="007F64B8"/>
    <w:rsid w:val="007F64C4"/>
    <w:rsid w:val="007F69A7"/>
    <w:rsid w:val="007F6DF8"/>
    <w:rsid w:val="00801834"/>
    <w:rsid w:val="008024D9"/>
    <w:rsid w:val="00802940"/>
    <w:rsid w:val="00804802"/>
    <w:rsid w:val="00805B51"/>
    <w:rsid w:val="008151D2"/>
    <w:rsid w:val="008201D8"/>
    <w:rsid w:val="008214EF"/>
    <w:rsid w:val="00821A29"/>
    <w:rsid w:val="00822527"/>
    <w:rsid w:val="00823D8E"/>
    <w:rsid w:val="00824EC6"/>
    <w:rsid w:val="008266C9"/>
    <w:rsid w:val="00827FFC"/>
    <w:rsid w:val="008333FD"/>
    <w:rsid w:val="008343A5"/>
    <w:rsid w:val="00843881"/>
    <w:rsid w:val="00844D06"/>
    <w:rsid w:val="00847168"/>
    <w:rsid w:val="00852108"/>
    <w:rsid w:val="00853FBB"/>
    <w:rsid w:val="00864B81"/>
    <w:rsid w:val="00871098"/>
    <w:rsid w:val="00871E0D"/>
    <w:rsid w:val="00875526"/>
    <w:rsid w:val="0088034F"/>
    <w:rsid w:val="00886B68"/>
    <w:rsid w:val="00893923"/>
    <w:rsid w:val="008943B6"/>
    <w:rsid w:val="00895B39"/>
    <w:rsid w:val="008B011D"/>
    <w:rsid w:val="008B2E87"/>
    <w:rsid w:val="008B69DC"/>
    <w:rsid w:val="008B705C"/>
    <w:rsid w:val="008C0E4F"/>
    <w:rsid w:val="008C1E60"/>
    <w:rsid w:val="008C3CBD"/>
    <w:rsid w:val="008C75B0"/>
    <w:rsid w:val="008C7690"/>
    <w:rsid w:val="008D1197"/>
    <w:rsid w:val="008D227B"/>
    <w:rsid w:val="008E38D1"/>
    <w:rsid w:val="008E6121"/>
    <w:rsid w:val="008E6F3D"/>
    <w:rsid w:val="008E73EE"/>
    <w:rsid w:val="008F3987"/>
    <w:rsid w:val="008F3EA1"/>
    <w:rsid w:val="008F68E7"/>
    <w:rsid w:val="0090104E"/>
    <w:rsid w:val="00901058"/>
    <w:rsid w:val="009022BD"/>
    <w:rsid w:val="0090331A"/>
    <w:rsid w:val="009042CA"/>
    <w:rsid w:val="00904902"/>
    <w:rsid w:val="00905B8D"/>
    <w:rsid w:val="0091366A"/>
    <w:rsid w:val="00916CA5"/>
    <w:rsid w:val="00916F52"/>
    <w:rsid w:val="00917345"/>
    <w:rsid w:val="0091740B"/>
    <w:rsid w:val="00920EC5"/>
    <w:rsid w:val="0092260D"/>
    <w:rsid w:val="00926D17"/>
    <w:rsid w:val="009337ED"/>
    <w:rsid w:val="00933FF0"/>
    <w:rsid w:val="00935123"/>
    <w:rsid w:val="00935B43"/>
    <w:rsid w:val="00936A3B"/>
    <w:rsid w:val="00937525"/>
    <w:rsid w:val="00941BFC"/>
    <w:rsid w:val="00942C7F"/>
    <w:rsid w:val="009436FF"/>
    <w:rsid w:val="00944B74"/>
    <w:rsid w:val="00945490"/>
    <w:rsid w:val="00953A1A"/>
    <w:rsid w:val="009557FC"/>
    <w:rsid w:val="0096003F"/>
    <w:rsid w:val="00962135"/>
    <w:rsid w:val="00963AE4"/>
    <w:rsid w:val="00963B7B"/>
    <w:rsid w:val="00970BC6"/>
    <w:rsid w:val="00971921"/>
    <w:rsid w:val="009764B3"/>
    <w:rsid w:val="00980425"/>
    <w:rsid w:val="00985BFF"/>
    <w:rsid w:val="00986064"/>
    <w:rsid w:val="009877E7"/>
    <w:rsid w:val="00987F98"/>
    <w:rsid w:val="00987FE6"/>
    <w:rsid w:val="009914CD"/>
    <w:rsid w:val="00992161"/>
    <w:rsid w:val="00992FB5"/>
    <w:rsid w:val="00994E50"/>
    <w:rsid w:val="009A16A8"/>
    <w:rsid w:val="009A1B52"/>
    <w:rsid w:val="009A4B86"/>
    <w:rsid w:val="009B6C1B"/>
    <w:rsid w:val="009C0633"/>
    <w:rsid w:val="009C2AEC"/>
    <w:rsid w:val="009C3357"/>
    <w:rsid w:val="009C40A3"/>
    <w:rsid w:val="009C5B42"/>
    <w:rsid w:val="009D1D9F"/>
    <w:rsid w:val="009D26B3"/>
    <w:rsid w:val="009D465B"/>
    <w:rsid w:val="009D5DA0"/>
    <w:rsid w:val="009D74E8"/>
    <w:rsid w:val="009E1E68"/>
    <w:rsid w:val="009E1F5A"/>
    <w:rsid w:val="009E3E6F"/>
    <w:rsid w:val="009E524F"/>
    <w:rsid w:val="009E6F05"/>
    <w:rsid w:val="009E7B2D"/>
    <w:rsid w:val="009F25EF"/>
    <w:rsid w:val="009F30C8"/>
    <w:rsid w:val="009F3698"/>
    <w:rsid w:val="009F4E0C"/>
    <w:rsid w:val="009F5C5F"/>
    <w:rsid w:val="00A02C42"/>
    <w:rsid w:val="00A03CA5"/>
    <w:rsid w:val="00A046E9"/>
    <w:rsid w:val="00A134BC"/>
    <w:rsid w:val="00A14B3D"/>
    <w:rsid w:val="00A178B1"/>
    <w:rsid w:val="00A17C0A"/>
    <w:rsid w:val="00A20216"/>
    <w:rsid w:val="00A24EED"/>
    <w:rsid w:val="00A25C36"/>
    <w:rsid w:val="00A25F75"/>
    <w:rsid w:val="00A26245"/>
    <w:rsid w:val="00A27040"/>
    <w:rsid w:val="00A30D68"/>
    <w:rsid w:val="00A32368"/>
    <w:rsid w:val="00A347A7"/>
    <w:rsid w:val="00A352A7"/>
    <w:rsid w:val="00A35D04"/>
    <w:rsid w:val="00A364E5"/>
    <w:rsid w:val="00A41ACD"/>
    <w:rsid w:val="00A4269B"/>
    <w:rsid w:val="00A43B9D"/>
    <w:rsid w:val="00A463F6"/>
    <w:rsid w:val="00A4723D"/>
    <w:rsid w:val="00A5556C"/>
    <w:rsid w:val="00A55FD5"/>
    <w:rsid w:val="00A60374"/>
    <w:rsid w:val="00A624D7"/>
    <w:rsid w:val="00A63D9E"/>
    <w:rsid w:val="00A65AAA"/>
    <w:rsid w:val="00A66F11"/>
    <w:rsid w:val="00A670F0"/>
    <w:rsid w:val="00A744A7"/>
    <w:rsid w:val="00A807F8"/>
    <w:rsid w:val="00A81788"/>
    <w:rsid w:val="00A8299F"/>
    <w:rsid w:val="00A84D52"/>
    <w:rsid w:val="00A86E32"/>
    <w:rsid w:val="00A920C7"/>
    <w:rsid w:val="00A933E0"/>
    <w:rsid w:val="00A93A16"/>
    <w:rsid w:val="00A95CE7"/>
    <w:rsid w:val="00A97FC2"/>
    <w:rsid w:val="00AA5610"/>
    <w:rsid w:val="00AA6CC6"/>
    <w:rsid w:val="00AA733C"/>
    <w:rsid w:val="00AB28F1"/>
    <w:rsid w:val="00AB5947"/>
    <w:rsid w:val="00AB6BFA"/>
    <w:rsid w:val="00AC01D6"/>
    <w:rsid w:val="00AC141E"/>
    <w:rsid w:val="00AC19E9"/>
    <w:rsid w:val="00AC23A8"/>
    <w:rsid w:val="00AC3617"/>
    <w:rsid w:val="00AC4AF6"/>
    <w:rsid w:val="00AC683A"/>
    <w:rsid w:val="00AC6C8E"/>
    <w:rsid w:val="00AD6231"/>
    <w:rsid w:val="00AE0D2F"/>
    <w:rsid w:val="00AE1DF6"/>
    <w:rsid w:val="00AF3E0A"/>
    <w:rsid w:val="00B0266D"/>
    <w:rsid w:val="00B02E90"/>
    <w:rsid w:val="00B03B63"/>
    <w:rsid w:val="00B05E07"/>
    <w:rsid w:val="00B13D4E"/>
    <w:rsid w:val="00B21C71"/>
    <w:rsid w:val="00B242D2"/>
    <w:rsid w:val="00B24F5C"/>
    <w:rsid w:val="00B27EF2"/>
    <w:rsid w:val="00B27FBB"/>
    <w:rsid w:val="00B34941"/>
    <w:rsid w:val="00B351B9"/>
    <w:rsid w:val="00B3638F"/>
    <w:rsid w:val="00B37DCB"/>
    <w:rsid w:val="00B40C7D"/>
    <w:rsid w:val="00B41A5F"/>
    <w:rsid w:val="00B41B00"/>
    <w:rsid w:val="00B50D76"/>
    <w:rsid w:val="00B55F95"/>
    <w:rsid w:val="00B56E0C"/>
    <w:rsid w:val="00B61B1A"/>
    <w:rsid w:val="00B61ECB"/>
    <w:rsid w:val="00B624CD"/>
    <w:rsid w:val="00B6759E"/>
    <w:rsid w:val="00B679FE"/>
    <w:rsid w:val="00B71EC9"/>
    <w:rsid w:val="00B74D98"/>
    <w:rsid w:val="00B74FB9"/>
    <w:rsid w:val="00B77A7C"/>
    <w:rsid w:val="00B8223B"/>
    <w:rsid w:val="00B8421F"/>
    <w:rsid w:val="00B940CB"/>
    <w:rsid w:val="00B943FE"/>
    <w:rsid w:val="00B96403"/>
    <w:rsid w:val="00B978C9"/>
    <w:rsid w:val="00BA01A2"/>
    <w:rsid w:val="00BA24D0"/>
    <w:rsid w:val="00BA289A"/>
    <w:rsid w:val="00BA375A"/>
    <w:rsid w:val="00BA45F3"/>
    <w:rsid w:val="00BA652C"/>
    <w:rsid w:val="00BB781A"/>
    <w:rsid w:val="00BB7A67"/>
    <w:rsid w:val="00BB7ED7"/>
    <w:rsid w:val="00BC0E24"/>
    <w:rsid w:val="00BC0ED7"/>
    <w:rsid w:val="00BC1B2F"/>
    <w:rsid w:val="00BC65B6"/>
    <w:rsid w:val="00BD04DB"/>
    <w:rsid w:val="00BD09B8"/>
    <w:rsid w:val="00BD432B"/>
    <w:rsid w:val="00BD61C5"/>
    <w:rsid w:val="00BD669A"/>
    <w:rsid w:val="00BD7B47"/>
    <w:rsid w:val="00BE0019"/>
    <w:rsid w:val="00BE4D4E"/>
    <w:rsid w:val="00BE518F"/>
    <w:rsid w:val="00BE6C09"/>
    <w:rsid w:val="00BF068B"/>
    <w:rsid w:val="00BF5392"/>
    <w:rsid w:val="00BF5A7F"/>
    <w:rsid w:val="00BF7B47"/>
    <w:rsid w:val="00C027CD"/>
    <w:rsid w:val="00C02878"/>
    <w:rsid w:val="00C032E8"/>
    <w:rsid w:val="00C05F74"/>
    <w:rsid w:val="00C06465"/>
    <w:rsid w:val="00C07A8D"/>
    <w:rsid w:val="00C10450"/>
    <w:rsid w:val="00C14551"/>
    <w:rsid w:val="00C1549F"/>
    <w:rsid w:val="00C1584C"/>
    <w:rsid w:val="00C17962"/>
    <w:rsid w:val="00C211DD"/>
    <w:rsid w:val="00C21BB2"/>
    <w:rsid w:val="00C24252"/>
    <w:rsid w:val="00C27D70"/>
    <w:rsid w:val="00C27D87"/>
    <w:rsid w:val="00C31A92"/>
    <w:rsid w:val="00C3542E"/>
    <w:rsid w:val="00C37629"/>
    <w:rsid w:val="00C4084A"/>
    <w:rsid w:val="00C40EAD"/>
    <w:rsid w:val="00C41D81"/>
    <w:rsid w:val="00C422CB"/>
    <w:rsid w:val="00C45864"/>
    <w:rsid w:val="00C47850"/>
    <w:rsid w:val="00C51E3C"/>
    <w:rsid w:val="00C53A2F"/>
    <w:rsid w:val="00C5473B"/>
    <w:rsid w:val="00C5759E"/>
    <w:rsid w:val="00C603E0"/>
    <w:rsid w:val="00C622BE"/>
    <w:rsid w:val="00C630E8"/>
    <w:rsid w:val="00C6360F"/>
    <w:rsid w:val="00C658CD"/>
    <w:rsid w:val="00C66BBF"/>
    <w:rsid w:val="00C74A2D"/>
    <w:rsid w:val="00C75832"/>
    <w:rsid w:val="00C76E0C"/>
    <w:rsid w:val="00C77CD9"/>
    <w:rsid w:val="00C80244"/>
    <w:rsid w:val="00C8094F"/>
    <w:rsid w:val="00C80B91"/>
    <w:rsid w:val="00C81FBA"/>
    <w:rsid w:val="00C82676"/>
    <w:rsid w:val="00C83C06"/>
    <w:rsid w:val="00C850B8"/>
    <w:rsid w:val="00C919DE"/>
    <w:rsid w:val="00C96C42"/>
    <w:rsid w:val="00CA0863"/>
    <w:rsid w:val="00CA1C8B"/>
    <w:rsid w:val="00CA2EA2"/>
    <w:rsid w:val="00CA7102"/>
    <w:rsid w:val="00CB11A8"/>
    <w:rsid w:val="00CB2715"/>
    <w:rsid w:val="00CC09AE"/>
    <w:rsid w:val="00CC1DA7"/>
    <w:rsid w:val="00CC4678"/>
    <w:rsid w:val="00CC6194"/>
    <w:rsid w:val="00CC6C87"/>
    <w:rsid w:val="00CD22C7"/>
    <w:rsid w:val="00CD3127"/>
    <w:rsid w:val="00CD3766"/>
    <w:rsid w:val="00CD40DB"/>
    <w:rsid w:val="00CD5A1B"/>
    <w:rsid w:val="00CD67F0"/>
    <w:rsid w:val="00CE1145"/>
    <w:rsid w:val="00CE32D7"/>
    <w:rsid w:val="00CE6B79"/>
    <w:rsid w:val="00CF0CA8"/>
    <w:rsid w:val="00CF27C5"/>
    <w:rsid w:val="00CF5263"/>
    <w:rsid w:val="00CF5870"/>
    <w:rsid w:val="00CF6CA5"/>
    <w:rsid w:val="00D02572"/>
    <w:rsid w:val="00D04961"/>
    <w:rsid w:val="00D058E1"/>
    <w:rsid w:val="00D06840"/>
    <w:rsid w:val="00D06A56"/>
    <w:rsid w:val="00D0708A"/>
    <w:rsid w:val="00D1003C"/>
    <w:rsid w:val="00D1063B"/>
    <w:rsid w:val="00D11ACC"/>
    <w:rsid w:val="00D13719"/>
    <w:rsid w:val="00D13831"/>
    <w:rsid w:val="00D140EF"/>
    <w:rsid w:val="00D1551E"/>
    <w:rsid w:val="00D2392C"/>
    <w:rsid w:val="00D23E0A"/>
    <w:rsid w:val="00D249E8"/>
    <w:rsid w:val="00D30860"/>
    <w:rsid w:val="00D36812"/>
    <w:rsid w:val="00D37677"/>
    <w:rsid w:val="00D37814"/>
    <w:rsid w:val="00D40814"/>
    <w:rsid w:val="00D43DA3"/>
    <w:rsid w:val="00D450BD"/>
    <w:rsid w:val="00D456BF"/>
    <w:rsid w:val="00D4667E"/>
    <w:rsid w:val="00D5159D"/>
    <w:rsid w:val="00D52A70"/>
    <w:rsid w:val="00D52ED4"/>
    <w:rsid w:val="00D628DB"/>
    <w:rsid w:val="00D64CE2"/>
    <w:rsid w:val="00D664B4"/>
    <w:rsid w:val="00D67CCB"/>
    <w:rsid w:val="00D70366"/>
    <w:rsid w:val="00D715A5"/>
    <w:rsid w:val="00D715DE"/>
    <w:rsid w:val="00D74A9A"/>
    <w:rsid w:val="00D76CB7"/>
    <w:rsid w:val="00D81AD5"/>
    <w:rsid w:val="00D91215"/>
    <w:rsid w:val="00D9436E"/>
    <w:rsid w:val="00DA1549"/>
    <w:rsid w:val="00DA37B7"/>
    <w:rsid w:val="00DA3F8D"/>
    <w:rsid w:val="00DA4E44"/>
    <w:rsid w:val="00DA5394"/>
    <w:rsid w:val="00DB02D8"/>
    <w:rsid w:val="00DB0E66"/>
    <w:rsid w:val="00DB34F1"/>
    <w:rsid w:val="00DB38B3"/>
    <w:rsid w:val="00DB48BF"/>
    <w:rsid w:val="00DB541B"/>
    <w:rsid w:val="00DB57E5"/>
    <w:rsid w:val="00DB5E33"/>
    <w:rsid w:val="00DC1620"/>
    <w:rsid w:val="00DC5B56"/>
    <w:rsid w:val="00DC5B5F"/>
    <w:rsid w:val="00DC6A7E"/>
    <w:rsid w:val="00DD07F4"/>
    <w:rsid w:val="00DD2DAF"/>
    <w:rsid w:val="00DD32CE"/>
    <w:rsid w:val="00DD462D"/>
    <w:rsid w:val="00DE386F"/>
    <w:rsid w:val="00DE4E10"/>
    <w:rsid w:val="00DE57B4"/>
    <w:rsid w:val="00DE5DB3"/>
    <w:rsid w:val="00DF13B4"/>
    <w:rsid w:val="00DF2BD4"/>
    <w:rsid w:val="00DF646A"/>
    <w:rsid w:val="00E0086E"/>
    <w:rsid w:val="00E01BBE"/>
    <w:rsid w:val="00E05E6F"/>
    <w:rsid w:val="00E074E4"/>
    <w:rsid w:val="00E157DE"/>
    <w:rsid w:val="00E21D7F"/>
    <w:rsid w:val="00E243FD"/>
    <w:rsid w:val="00E2453C"/>
    <w:rsid w:val="00E25671"/>
    <w:rsid w:val="00E27947"/>
    <w:rsid w:val="00E35009"/>
    <w:rsid w:val="00E361FC"/>
    <w:rsid w:val="00E37F99"/>
    <w:rsid w:val="00E40BC4"/>
    <w:rsid w:val="00E44EAF"/>
    <w:rsid w:val="00E46508"/>
    <w:rsid w:val="00E4698D"/>
    <w:rsid w:val="00E52382"/>
    <w:rsid w:val="00E5349C"/>
    <w:rsid w:val="00E54F72"/>
    <w:rsid w:val="00E57322"/>
    <w:rsid w:val="00E63D90"/>
    <w:rsid w:val="00E63DE7"/>
    <w:rsid w:val="00E7288D"/>
    <w:rsid w:val="00E77454"/>
    <w:rsid w:val="00E86F62"/>
    <w:rsid w:val="00E876B8"/>
    <w:rsid w:val="00E9152D"/>
    <w:rsid w:val="00E946FA"/>
    <w:rsid w:val="00E977DE"/>
    <w:rsid w:val="00E97BFE"/>
    <w:rsid w:val="00EA3D70"/>
    <w:rsid w:val="00EB3F7F"/>
    <w:rsid w:val="00EB4E6E"/>
    <w:rsid w:val="00EB520A"/>
    <w:rsid w:val="00EB6F11"/>
    <w:rsid w:val="00EB6F31"/>
    <w:rsid w:val="00EB7876"/>
    <w:rsid w:val="00EC0EAC"/>
    <w:rsid w:val="00EC179A"/>
    <w:rsid w:val="00EC3D0B"/>
    <w:rsid w:val="00EC6C2B"/>
    <w:rsid w:val="00ED28D9"/>
    <w:rsid w:val="00ED4340"/>
    <w:rsid w:val="00ED49F2"/>
    <w:rsid w:val="00ED4FCF"/>
    <w:rsid w:val="00ED756E"/>
    <w:rsid w:val="00EE1795"/>
    <w:rsid w:val="00EE1EDB"/>
    <w:rsid w:val="00EE265A"/>
    <w:rsid w:val="00EE29EE"/>
    <w:rsid w:val="00EE353F"/>
    <w:rsid w:val="00EE3DF8"/>
    <w:rsid w:val="00EE76FD"/>
    <w:rsid w:val="00EF1C3C"/>
    <w:rsid w:val="00EF259D"/>
    <w:rsid w:val="00EF6CF8"/>
    <w:rsid w:val="00F002C9"/>
    <w:rsid w:val="00F02CCB"/>
    <w:rsid w:val="00F03889"/>
    <w:rsid w:val="00F13C53"/>
    <w:rsid w:val="00F152C6"/>
    <w:rsid w:val="00F15446"/>
    <w:rsid w:val="00F23D48"/>
    <w:rsid w:val="00F2455F"/>
    <w:rsid w:val="00F24BBB"/>
    <w:rsid w:val="00F24DA1"/>
    <w:rsid w:val="00F265E5"/>
    <w:rsid w:val="00F26626"/>
    <w:rsid w:val="00F26B60"/>
    <w:rsid w:val="00F30F0D"/>
    <w:rsid w:val="00F37BCF"/>
    <w:rsid w:val="00F42430"/>
    <w:rsid w:val="00F4563C"/>
    <w:rsid w:val="00F51050"/>
    <w:rsid w:val="00F5117C"/>
    <w:rsid w:val="00F55B5A"/>
    <w:rsid w:val="00F55D03"/>
    <w:rsid w:val="00F63B68"/>
    <w:rsid w:val="00F654CF"/>
    <w:rsid w:val="00F65D7D"/>
    <w:rsid w:val="00F73946"/>
    <w:rsid w:val="00F7623D"/>
    <w:rsid w:val="00F76B4D"/>
    <w:rsid w:val="00F77B35"/>
    <w:rsid w:val="00F77D4F"/>
    <w:rsid w:val="00F77FE3"/>
    <w:rsid w:val="00F80579"/>
    <w:rsid w:val="00F85482"/>
    <w:rsid w:val="00F854C3"/>
    <w:rsid w:val="00F87079"/>
    <w:rsid w:val="00F8783E"/>
    <w:rsid w:val="00F90F3D"/>
    <w:rsid w:val="00F94619"/>
    <w:rsid w:val="00F95346"/>
    <w:rsid w:val="00FA4B1C"/>
    <w:rsid w:val="00FA585B"/>
    <w:rsid w:val="00FA5864"/>
    <w:rsid w:val="00FA645D"/>
    <w:rsid w:val="00FB133B"/>
    <w:rsid w:val="00FB2D7B"/>
    <w:rsid w:val="00FB72C3"/>
    <w:rsid w:val="00FC238D"/>
    <w:rsid w:val="00FC2D72"/>
    <w:rsid w:val="00FC3542"/>
    <w:rsid w:val="00FC5C47"/>
    <w:rsid w:val="00FC75E8"/>
    <w:rsid w:val="00FD004E"/>
    <w:rsid w:val="00FD1756"/>
    <w:rsid w:val="00FD1DB9"/>
    <w:rsid w:val="00FD3F18"/>
    <w:rsid w:val="00FD569E"/>
    <w:rsid w:val="00FD581A"/>
    <w:rsid w:val="00FD613A"/>
    <w:rsid w:val="00FF205C"/>
    <w:rsid w:val="00FF52C4"/>
    <w:rsid w:val="00FF6BE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35BE371-09BA-BC4E-8349-E7E713D21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7C5"/>
    <w:pPr>
      <w:tabs>
        <w:tab w:val="left" w:pos="1440"/>
        <w:tab w:val="center" w:pos="4320"/>
        <w:tab w:val="right" w:pos="9072"/>
      </w:tabs>
      <w:snapToGrid w:val="0"/>
    </w:pPr>
    <w:rPr>
      <w:sz w:val="28"/>
      <w:szCs w:val="28"/>
      <w:lang w:val="en-US"/>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link w:val="Heading2Char"/>
    <w:uiPriority w:val="9"/>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uiPriority w:val="99"/>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link w:val="FooterChar"/>
    <w:uiPriority w:val="99"/>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uiPriority w:val="99"/>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uiPriority w:val="99"/>
    <w:rsid w:val="00B41A5F"/>
    <w:rPr>
      <w:sz w:val="18"/>
      <w:szCs w:val="18"/>
    </w:rPr>
  </w:style>
  <w:style w:type="paragraph" w:customStyle="1" w:styleId="para">
    <w:name w:val="para"/>
    <w:rsid w:val="00B41A5F"/>
    <w:pPr>
      <w:numPr>
        <w:numId w:val="1"/>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 w:type="table" w:styleId="TableGrid">
    <w:name w:val="Table Grid"/>
    <w:basedOn w:val="TableNormal"/>
    <w:uiPriority w:val="59"/>
    <w:rsid w:val="005B2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F27C5"/>
    <w:pPr>
      <w:widowControl w:val="0"/>
      <w:tabs>
        <w:tab w:val="clear" w:pos="1440"/>
        <w:tab w:val="clear" w:pos="4320"/>
        <w:tab w:val="clear" w:pos="9072"/>
      </w:tabs>
    </w:pPr>
    <w:rPr>
      <w:rFonts w:eastAsia="PMingLiU"/>
      <w:kern w:val="2"/>
      <w:sz w:val="20"/>
      <w:szCs w:val="20"/>
      <w:lang w:eastAsia="zh-TW"/>
    </w:rPr>
  </w:style>
  <w:style w:type="character" w:customStyle="1" w:styleId="FootnoteTextChar">
    <w:name w:val="Footnote Text Char"/>
    <w:link w:val="FootnoteText"/>
    <w:uiPriority w:val="99"/>
    <w:semiHidden/>
    <w:rsid w:val="00CF27C5"/>
    <w:rPr>
      <w:rFonts w:eastAsia="PMingLiU"/>
      <w:kern w:val="2"/>
      <w:lang w:eastAsia="zh-TW"/>
    </w:rPr>
  </w:style>
  <w:style w:type="character" w:styleId="FootnoteReference">
    <w:name w:val="footnote reference"/>
    <w:unhideWhenUsed/>
    <w:rsid w:val="00CF27C5"/>
    <w:rPr>
      <w:rFonts w:ascii="Times New Roman" w:hAnsi="Times New Roman"/>
      <w:color w:val="000000"/>
      <w:vertAlign w:val="superscript"/>
    </w:rPr>
  </w:style>
  <w:style w:type="character" w:customStyle="1" w:styleId="FooterChar">
    <w:name w:val="Footer Char"/>
    <w:link w:val="Footer"/>
    <w:uiPriority w:val="99"/>
    <w:rsid w:val="00F03889"/>
  </w:style>
  <w:style w:type="character" w:customStyle="1" w:styleId="apple-converted-space">
    <w:name w:val="apple-converted-space"/>
    <w:basedOn w:val="DefaultParagraphFont"/>
    <w:rsid w:val="00F03889"/>
  </w:style>
  <w:style w:type="paragraph" w:customStyle="1" w:styleId="1">
    <w:name w:val="引文1"/>
    <w:basedOn w:val="Normal"/>
    <w:rsid w:val="00F03889"/>
    <w:pPr>
      <w:tabs>
        <w:tab w:val="clear" w:pos="1440"/>
        <w:tab w:val="clear" w:pos="4320"/>
        <w:tab w:val="clear" w:pos="9072"/>
      </w:tabs>
      <w:snapToGrid/>
      <w:spacing w:before="100" w:beforeAutospacing="1" w:after="100" w:afterAutospacing="1"/>
    </w:pPr>
    <w:rPr>
      <w:rFonts w:eastAsia="Times New Roman"/>
      <w:color w:val="FF3399"/>
      <w:szCs w:val="24"/>
    </w:rPr>
  </w:style>
  <w:style w:type="paragraph" w:styleId="NoSpacing">
    <w:name w:val="No Spacing"/>
    <w:uiPriority w:val="1"/>
    <w:qFormat/>
    <w:rsid w:val="00F03889"/>
    <w:pPr>
      <w:widowControl w:val="0"/>
    </w:pPr>
    <w:rPr>
      <w:rFonts w:eastAsia="PMingLiU"/>
      <w:color w:val="FF3399"/>
      <w:kern w:val="2"/>
      <w:sz w:val="24"/>
      <w:szCs w:val="22"/>
      <w:lang w:val="en-US" w:eastAsia="zh-TW"/>
    </w:rPr>
  </w:style>
  <w:style w:type="character" w:styleId="Emphasis">
    <w:name w:val="Emphasis"/>
    <w:uiPriority w:val="20"/>
    <w:qFormat/>
    <w:rsid w:val="00F03889"/>
    <w:rPr>
      <w:i/>
      <w:iCs/>
    </w:rPr>
  </w:style>
  <w:style w:type="character" w:styleId="Strong">
    <w:name w:val="Strong"/>
    <w:uiPriority w:val="22"/>
    <w:qFormat/>
    <w:rsid w:val="00F03889"/>
    <w:rPr>
      <w:b/>
      <w:bCs/>
    </w:rPr>
  </w:style>
  <w:style w:type="character" w:customStyle="1" w:styleId="Heading2Char">
    <w:name w:val="Heading 2 Char"/>
    <w:link w:val="Heading2"/>
    <w:uiPriority w:val="9"/>
    <w:rsid w:val="00F03889"/>
    <w:rPr>
      <w:b/>
      <w:bCs/>
    </w:rPr>
  </w:style>
  <w:style w:type="character" w:styleId="PlaceholderText">
    <w:name w:val="Placeholder Text"/>
    <w:uiPriority w:val="99"/>
    <w:semiHidden/>
    <w:rsid w:val="00A463F6"/>
    <w:rPr>
      <w:color w:val="808080"/>
    </w:rPr>
  </w:style>
  <w:style w:type="character" w:styleId="CommentReference">
    <w:name w:val="annotation reference"/>
    <w:uiPriority w:val="99"/>
    <w:semiHidden/>
    <w:unhideWhenUsed/>
    <w:rsid w:val="00C41D81"/>
    <w:rPr>
      <w:sz w:val="16"/>
      <w:szCs w:val="16"/>
    </w:rPr>
  </w:style>
  <w:style w:type="paragraph" w:styleId="CommentText">
    <w:name w:val="annotation text"/>
    <w:basedOn w:val="Normal"/>
    <w:link w:val="CommentTextChar"/>
    <w:uiPriority w:val="99"/>
    <w:semiHidden/>
    <w:unhideWhenUsed/>
    <w:rsid w:val="00C41D81"/>
    <w:rPr>
      <w:sz w:val="20"/>
      <w:szCs w:val="20"/>
    </w:rPr>
  </w:style>
  <w:style w:type="character" w:customStyle="1" w:styleId="CommentTextChar">
    <w:name w:val="Comment Text Char"/>
    <w:basedOn w:val="DefaultParagraphFont"/>
    <w:link w:val="CommentText"/>
    <w:uiPriority w:val="99"/>
    <w:semiHidden/>
    <w:rsid w:val="00C41D81"/>
  </w:style>
  <w:style w:type="paragraph" w:styleId="CommentSubject">
    <w:name w:val="annotation subject"/>
    <w:basedOn w:val="CommentText"/>
    <w:next w:val="CommentText"/>
    <w:link w:val="CommentSubjectChar"/>
    <w:uiPriority w:val="99"/>
    <w:semiHidden/>
    <w:unhideWhenUsed/>
    <w:rsid w:val="00C41D81"/>
    <w:rPr>
      <w:b/>
      <w:bCs/>
    </w:rPr>
  </w:style>
  <w:style w:type="character" w:customStyle="1" w:styleId="CommentSubjectChar">
    <w:name w:val="Comment Subject Char"/>
    <w:link w:val="CommentSubject"/>
    <w:uiPriority w:val="99"/>
    <w:semiHidden/>
    <w:rsid w:val="00C41D81"/>
    <w:rPr>
      <w:b/>
      <w:bCs/>
    </w:rPr>
  </w:style>
  <w:style w:type="paragraph" w:customStyle="1" w:styleId="footnotedescription">
    <w:name w:val="footnote description"/>
    <w:next w:val="Normal"/>
    <w:link w:val="footnotedescriptionChar"/>
    <w:hidden/>
    <w:rsid w:val="00D5159D"/>
    <w:pPr>
      <w:spacing w:after="69" w:line="259" w:lineRule="auto"/>
    </w:pPr>
    <w:rPr>
      <w:rFonts w:eastAsia="Times New Roman"/>
      <w:color w:val="000000"/>
      <w:szCs w:val="22"/>
      <w:lang w:val="en-US"/>
    </w:rPr>
  </w:style>
  <w:style w:type="character" w:customStyle="1" w:styleId="footnotedescriptionChar">
    <w:name w:val="footnote description Char"/>
    <w:link w:val="footnotedescription"/>
    <w:rsid w:val="00D5159D"/>
    <w:rPr>
      <w:rFonts w:eastAsia="Times New Roman"/>
      <w:color w:val="000000"/>
      <w:szCs w:val="22"/>
    </w:rPr>
  </w:style>
  <w:style w:type="character" w:customStyle="1" w:styleId="footnotemark">
    <w:name w:val="footnote mark"/>
    <w:hidden/>
    <w:rsid w:val="00D5159D"/>
    <w:rPr>
      <w:rFonts w:ascii="Times New Roman" w:eastAsia="Times New Roman" w:hAnsi="Times New Roman" w:cs="Times New Roman"/>
      <w:color w:val="000000"/>
      <w:sz w:val="14"/>
      <w:vertAlign w:val="superscript"/>
    </w:rPr>
  </w:style>
  <w:style w:type="paragraph" w:customStyle="1" w:styleId="ar-quotation">
    <w:name w:val="ar-quotation"/>
    <w:basedOn w:val="Normal"/>
    <w:next w:val="Normal"/>
    <w:rsid w:val="00F15446"/>
    <w:pPr>
      <w:tabs>
        <w:tab w:val="clear" w:pos="4320"/>
        <w:tab w:val="clear" w:pos="9072"/>
        <w:tab w:val="left" w:pos="2160"/>
      </w:tabs>
      <w:spacing w:before="240"/>
      <w:ind w:left="1440" w:right="720"/>
    </w:pPr>
    <w:rPr>
      <w:rFonts w:eastAsia="MingLiU"/>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2415B-B94E-406D-9DA0-2AEE0E15E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5676</Words>
  <Characters>32356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2021-06-04T01:57:00Z</cp:lastPrinted>
  <dcterms:created xsi:type="dcterms:W3CDTF">2023-10-14T01:22:00Z</dcterms:created>
  <dcterms:modified xsi:type="dcterms:W3CDTF">2023-10-14T01:22:00Z</dcterms:modified>
</cp:coreProperties>
</file>