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B32F0F">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bookmarkEnd w:id="0"/>
      <w:r w:rsidRPr="003304EA">
        <w:rPr>
          <w:rFonts w:ascii="Times New Roman" w:eastAsia="PMingLiU" w:hAnsi="Times New Roman"/>
          <w:b w:val="0"/>
          <w:kern w:val="0"/>
          <w:szCs w:val="28"/>
          <w:lang w:eastAsia="zh-TW"/>
        </w:rPr>
        <w:t xml:space="preserve">DCPI </w:t>
      </w:r>
      <w:r w:rsidR="00A244EC" w:rsidRPr="003304EA">
        <w:rPr>
          <w:rFonts w:ascii="Times New Roman" w:eastAsia="PMingLiU" w:hAnsi="Times New Roman"/>
          <w:b w:val="0"/>
          <w:kern w:val="0"/>
          <w:szCs w:val="28"/>
          <w:lang w:eastAsia="zh-TW"/>
        </w:rPr>
        <w:t>2</w:t>
      </w:r>
      <w:r w:rsidR="003304EA" w:rsidRPr="003304EA">
        <w:rPr>
          <w:rFonts w:ascii="Times New Roman" w:eastAsia="PMingLiU" w:hAnsi="Times New Roman"/>
          <w:b w:val="0"/>
          <w:kern w:val="0"/>
          <w:szCs w:val="28"/>
          <w:lang w:eastAsia="zh-TW"/>
        </w:rPr>
        <w:t>725</w:t>
      </w:r>
      <w:r w:rsidR="00EA6709" w:rsidRPr="003304EA">
        <w:rPr>
          <w:rFonts w:ascii="Times New Roman" w:eastAsia="PMingLiU" w:hAnsi="Times New Roman"/>
          <w:b w:val="0"/>
          <w:kern w:val="0"/>
          <w:szCs w:val="28"/>
          <w:lang w:eastAsia="zh-TW"/>
        </w:rPr>
        <w:t>/201</w:t>
      </w:r>
      <w:r w:rsidR="00A244EC" w:rsidRPr="003304EA">
        <w:rPr>
          <w:rFonts w:ascii="Times New Roman" w:eastAsia="PMingLiU" w:hAnsi="Times New Roman"/>
          <w:b w:val="0"/>
          <w:kern w:val="0"/>
          <w:szCs w:val="28"/>
          <w:lang w:eastAsia="zh-TW"/>
        </w:rPr>
        <w:t>5</w:t>
      </w:r>
    </w:p>
    <w:p w:rsidR="0038513F" w:rsidRPr="004013DF" w:rsidRDefault="002458A7" w:rsidP="00B32F0F">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4013DF" w:rsidRPr="004013DF">
            <w:rPr>
              <w:rStyle w:val="PlaceholderText"/>
              <w:color w:val="auto"/>
            </w:rPr>
            <w:t>[2018] HKDC 323</w:t>
          </w:r>
        </w:sdtContent>
      </w:sdt>
    </w:p>
    <w:p w:rsidR="00EF528F" w:rsidRPr="003304EA" w:rsidRDefault="00EF528F" w:rsidP="00B32F0F">
      <w:pPr>
        <w:spacing w:line="360" w:lineRule="auto"/>
        <w:rPr>
          <w:rFonts w:eastAsia="PMingLiU"/>
          <w:szCs w:val="28"/>
          <w:lang w:val="en-GB" w:eastAsia="zh-TW"/>
        </w:rPr>
      </w:pPr>
    </w:p>
    <w:p w:rsidR="00183AAF" w:rsidRPr="003304EA" w:rsidRDefault="00183AAF" w:rsidP="00B32F0F">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B32F0F">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B32F0F">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eastAsia="en-US"/>
        </w:rPr>
        <w:t>HONG KONG SPECIAL ADMINISTRATIVE REGION</w:t>
      </w:r>
    </w:p>
    <w:p w:rsidR="00183AAF" w:rsidRPr="003304EA" w:rsidRDefault="006E39C1" w:rsidP="00B32F0F">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PERSONAL INJURIES ACTION NO 2</w:t>
      </w:r>
      <w:r w:rsidR="003304EA" w:rsidRPr="003304EA">
        <w:rPr>
          <w:rFonts w:ascii="Times New Roman" w:eastAsia="PMingLiU" w:hAnsi="Times New Roman"/>
          <w:b w:val="0"/>
          <w:kern w:val="0"/>
          <w:szCs w:val="28"/>
          <w:lang w:val="en-US" w:eastAsia="zh-TW"/>
        </w:rPr>
        <w:t>725</w:t>
      </w:r>
      <w:r w:rsidRPr="003304EA">
        <w:rPr>
          <w:rFonts w:ascii="Times New Roman" w:hAnsi="Times New Roman"/>
          <w:b w:val="0"/>
          <w:kern w:val="0"/>
          <w:szCs w:val="28"/>
          <w:lang w:val="en-US"/>
        </w:rPr>
        <w:t xml:space="preserve"> OF 201</w:t>
      </w:r>
      <w:r w:rsidR="003304EA" w:rsidRPr="003304EA">
        <w:rPr>
          <w:rFonts w:ascii="Times New Roman" w:eastAsia="PMingLiU" w:hAnsi="Times New Roman"/>
          <w:b w:val="0"/>
          <w:kern w:val="0"/>
          <w:szCs w:val="28"/>
          <w:lang w:val="en-US" w:eastAsia="zh-TW"/>
        </w:rPr>
        <w:t>5</w:t>
      </w:r>
      <w:r w:rsidRPr="003304EA">
        <w:rPr>
          <w:rFonts w:ascii="Times New Roman" w:eastAsia="PMingLiU" w:hAnsi="Times New Roman"/>
          <w:b w:val="0"/>
          <w:kern w:val="0"/>
          <w:szCs w:val="28"/>
          <w:lang w:eastAsia="zh-TW"/>
        </w:rPr>
        <w:t xml:space="preserve"> </w:t>
      </w:r>
    </w:p>
    <w:p w:rsidR="00FB72FF" w:rsidRPr="006E39C1" w:rsidRDefault="00FB72FF" w:rsidP="00B32F0F">
      <w:pPr>
        <w:spacing w:line="360" w:lineRule="auto"/>
        <w:rPr>
          <w:szCs w:val="28"/>
          <w:lang w:val="en-GB" w:eastAsia="zh-TW"/>
        </w:rPr>
      </w:pPr>
    </w:p>
    <w:p w:rsidR="00FB72FF" w:rsidRPr="00A64F2D" w:rsidRDefault="00FB72FF" w:rsidP="00B32F0F">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B32F0F">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B32F0F">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3304EA">
        <w:rPr>
          <w:bCs/>
          <w:szCs w:val="28"/>
        </w:rPr>
        <w:t>MAN HIN FUNG</w:t>
      </w:r>
      <w:r w:rsidR="003304EA">
        <w:rPr>
          <w:rFonts w:eastAsia="PMingLiU" w:hint="eastAsia"/>
          <w:bCs/>
          <w:szCs w:val="28"/>
          <w:lang w:eastAsia="zh-TW"/>
        </w:rPr>
        <w:t>（</w:t>
      </w:r>
      <w:r w:rsidR="003304EA">
        <w:rPr>
          <w:rFonts w:eastAsia="PMingLiU" w:hint="eastAsia"/>
          <w:bCs/>
          <w:szCs w:val="28"/>
          <w:lang w:eastAsia="zh-HK"/>
        </w:rPr>
        <w:t>文顯峰）</w:t>
      </w:r>
      <w:r w:rsidRPr="006E39C1">
        <w:rPr>
          <w:bCs/>
          <w:szCs w:val="28"/>
          <w:lang w:val="en-GB"/>
        </w:rPr>
        <w:tab/>
        <w:t>Plaintiff</w:t>
      </w:r>
    </w:p>
    <w:p w:rsidR="006E39C1" w:rsidRPr="006E39C1" w:rsidRDefault="006E39C1" w:rsidP="00B32F0F">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3304EA" w:rsidRDefault="006E39C1" w:rsidP="007D0DA8">
      <w:pPr>
        <w:tabs>
          <w:tab w:val="clear" w:pos="1440"/>
          <w:tab w:val="clear" w:pos="4320"/>
          <w:tab w:val="clear" w:pos="9072"/>
          <w:tab w:val="center" w:pos="4140"/>
          <w:tab w:val="right" w:pos="8280"/>
        </w:tabs>
        <w:rPr>
          <w:bCs/>
          <w:szCs w:val="28"/>
        </w:rPr>
      </w:pPr>
      <w:r w:rsidRPr="006E39C1">
        <w:rPr>
          <w:bCs/>
          <w:szCs w:val="28"/>
          <w:lang w:val="en-GB"/>
        </w:rPr>
        <w:tab/>
      </w:r>
      <w:r w:rsidR="003304EA">
        <w:rPr>
          <w:bCs/>
          <w:szCs w:val="28"/>
        </w:rPr>
        <w:t>SKH CHAN YOUNG SECONDARY SCHOOL</w:t>
      </w:r>
    </w:p>
    <w:p w:rsidR="006E39C1" w:rsidRPr="006E39C1" w:rsidRDefault="003304EA" w:rsidP="00B32F0F">
      <w:pPr>
        <w:tabs>
          <w:tab w:val="clear" w:pos="1440"/>
          <w:tab w:val="clear" w:pos="4320"/>
          <w:tab w:val="clear" w:pos="9072"/>
          <w:tab w:val="left" w:pos="1350"/>
          <w:tab w:val="right" w:pos="8280"/>
        </w:tabs>
        <w:spacing w:line="360" w:lineRule="auto"/>
        <w:rPr>
          <w:bCs/>
          <w:szCs w:val="28"/>
          <w:lang w:val="en-GB"/>
        </w:rPr>
      </w:pPr>
      <w:r>
        <w:rPr>
          <w:bCs/>
          <w:szCs w:val="28"/>
        </w:rPr>
        <w:tab/>
      </w:r>
      <w:r>
        <w:rPr>
          <w:rFonts w:ascii="PMingLiU" w:eastAsia="PMingLiU" w:hAnsi="PMingLiU" w:hint="eastAsia"/>
          <w:bCs/>
          <w:szCs w:val="28"/>
          <w:lang w:val="en-GB" w:eastAsia="zh-TW"/>
        </w:rPr>
        <w:t>（</w:t>
      </w:r>
      <w:r>
        <w:rPr>
          <w:rFonts w:ascii="PMingLiU" w:eastAsia="PMingLiU" w:hAnsi="PMingLiU" w:hint="eastAsia"/>
          <w:bCs/>
          <w:szCs w:val="28"/>
          <w:lang w:val="en-GB" w:eastAsia="zh-HK"/>
        </w:rPr>
        <w:t>聖公會陳融中學）</w:t>
      </w:r>
      <w:r w:rsidR="006E39C1" w:rsidRPr="006E39C1">
        <w:rPr>
          <w:bCs/>
          <w:szCs w:val="28"/>
          <w:lang w:val="en-GB"/>
        </w:rPr>
        <w:tab/>
        <w:t>Defendant</w:t>
      </w:r>
    </w:p>
    <w:p w:rsidR="00FB72FF" w:rsidRPr="00A64F2D" w:rsidRDefault="00FB72FF" w:rsidP="00B32F0F">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B32F0F">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B32F0F">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Honour Judge Andrew Li </w:t>
      </w:r>
      <w:r w:rsidR="007D24D1" w:rsidRPr="007D24D1">
        <w:rPr>
          <w:rFonts w:eastAsia="PMingLiU"/>
          <w:color w:val="000000"/>
          <w:szCs w:val="28"/>
          <w:u w:color="000000"/>
          <w:bdr w:val="nil"/>
          <w:lang w:eastAsia="en-US"/>
        </w:rPr>
        <w:t>in Court</w:t>
      </w:r>
    </w:p>
    <w:p w:rsidR="006E39C1" w:rsidRPr="007D24D1" w:rsidRDefault="006E39C1" w:rsidP="00B32F0F">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Date</w:t>
      </w:r>
      <w:r w:rsidR="007D24D1" w:rsidRPr="007D24D1">
        <w:rPr>
          <w:rFonts w:eastAsia="PMingLiU"/>
          <w:color w:val="000000"/>
          <w:szCs w:val="28"/>
          <w:u w:color="000000"/>
          <w:bdr w:val="nil"/>
          <w:lang w:eastAsia="en-US"/>
        </w:rPr>
        <w:t>s</w:t>
      </w:r>
      <w:r w:rsidRPr="007D24D1">
        <w:rPr>
          <w:rFonts w:eastAsia="PMingLiU"/>
          <w:color w:val="000000"/>
          <w:szCs w:val="28"/>
          <w:u w:color="000000"/>
          <w:bdr w:val="nil"/>
          <w:lang w:eastAsia="en-US"/>
        </w:rPr>
        <w:t xml:space="preserve"> of Hearing: </w:t>
      </w:r>
      <w:r w:rsidR="007D24D1" w:rsidRPr="007D24D1">
        <w:rPr>
          <w:rFonts w:eastAsia="PMingLiU"/>
          <w:color w:val="000000"/>
          <w:szCs w:val="28"/>
          <w:u w:color="000000"/>
          <w:bdr w:val="nil"/>
          <w:lang w:eastAsia="en-US"/>
        </w:rPr>
        <w:t xml:space="preserve">8 &amp; 22 December </w:t>
      </w:r>
      <w:r w:rsidRPr="007D24D1">
        <w:rPr>
          <w:rFonts w:eastAsia="PMingLiU"/>
          <w:color w:val="000000"/>
          <w:szCs w:val="28"/>
          <w:u w:color="000000"/>
          <w:bdr w:val="nil"/>
          <w:lang w:eastAsia="en-US"/>
        </w:rPr>
        <w:t>201</w:t>
      </w:r>
      <w:r w:rsidR="007D24D1" w:rsidRPr="007D24D1">
        <w:rPr>
          <w:rFonts w:eastAsia="PMingLiU"/>
          <w:color w:val="000000"/>
          <w:szCs w:val="28"/>
          <w:u w:color="000000"/>
          <w:bdr w:val="nil"/>
          <w:lang w:eastAsia="en-US"/>
        </w:rPr>
        <w:t>7</w:t>
      </w:r>
    </w:p>
    <w:p w:rsidR="006E39C1" w:rsidRPr="007D24D1" w:rsidRDefault="006E39C1" w:rsidP="00B32F0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Judgement: </w:t>
      </w:r>
      <w:r w:rsidR="00D017FA">
        <w:rPr>
          <w:rFonts w:eastAsia="PMingLiU"/>
          <w:color w:val="000000"/>
          <w:szCs w:val="28"/>
          <w:u w:color="000000"/>
          <w:bdr w:val="nil"/>
          <w:lang w:eastAsia="en-US"/>
        </w:rPr>
        <w:t>23</w:t>
      </w:r>
      <w:r w:rsidR="00D017FA">
        <w:rPr>
          <w:rFonts w:eastAsia="PMingLiU"/>
          <w:color w:val="000000"/>
          <w:szCs w:val="28"/>
          <w:u w:color="000000"/>
          <w:bdr w:val="nil"/>
          <w:lang w:eastAsia="en-US"/>
        </w:rPr>
        <w:tab/>
        <w:t xml:space="preserve">March </w:t>
      </w:r>
      <w:r w:rsidRPr="007D24D1">
        <w:rPr>
          <w:rFonts w:eastAsia="PMingLiU"/>
          <w:color w:val="000000"/>
          <w:szCs w:val="28"/>
          <w:u w:color="000000"/>
          <w:bdr w:val="nil"/>
          <w:lang w:eastAsia="en-US"/>
        </w:rPr>
        <w:t>201</w:t>
      </w:r>
      <w:r w:rsidR="003304EA" w:rsidRPr="007D24D1">
        <w:rPr>
          <w:rFonts w:eastAsia="PMingLiU"/>
          <w:color w:val="000000"/>
          <w:szCs w:val="28"/>
          <w:u w:color="000000"/>
          <w:bdr w:val="nil"/>
          <w:lang w:eastAsia="en-US"/>
        </w:rPr>
        <w:t>8</w:t>
      </w:r>
    </w:p>
    <w:p w:rsidR="006E39C1" w:rsidRPr="006E39C1" w:rsidRDefault="006E39C1" w:rsidP="00B32F0F">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6E39C1" w:rsidP="00B32F0F">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6E39C1" w:rsidP="00B32F0F">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rsidR="006E39C1" w:rsidRPr="006E39C1" w:rsidRDefault="006E39C1" w:rsidP="00B32F0F">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7D0DA8" w:rsidRDefault="006E39C1" w:rsidP="00B32F0F">
      <w:pPr>
        <w:tabs>
          <w:tab w:val="clear" w:pos="1440"/>
          <w:tab w:val="clear" w:pos="4320"/>
          <w:tab w:val="clear" w:pos="9072"/>
        </w:tabs>
        <w:snapToGrid/>
        <w:spacing w:line="360" w:lineRule="auto"/>
        <w:ind w:left="90" w:hanging="90"/>
        <w:jc w:val="both"/>
        <w:rPr>
          <w:b/>
          <w:i/>
          <w:szCs w:val="28"/>
        </w:rPr>
      </w:pPr>
    </w:p>
    <w:p w:rsidR="00C72D6B" w:rsidRPr="007D0DA8" w:rsidRDefault="00D017FA" w:rsidP="00B32F0F">
      <w:pPr>
        <w:tabs>
          <w:tab w:val="clear" w:pos="1440"/>
          <w:tab w:val="clear" w:pos="4320"/>
          <w:tab w:val="clear" w:pos="9072"/>
        </w:tabs>
        <w:snapToGrid/>
        <w:spacing w:line="360" w:lineRule="auto"/>
        <w:ind w:left="90" w:hanging="90"/>
        <w:jc w:val="both"/>
        <w:rPr>
          <w:i/>
          <w:szCs w:val="28"/>
        </w:rPr>
      </w:pPr>
      <w:r>
        <w:rPr>
          <w:i/>
          <w:szCs w:val="28"/>
        </w:rPr>
        <w:t>INTRODUCTION</w:t>
      </w:r>
    </w:p>
    <w:p w:rsidR="00C72D6B" w:rsidRPr="007D0DA8" w:rsidRDefault="00C72D6B" w:rsidP="00B32F0F">
      <w:pPr>
        <w:tabs>
          <w:tab w:val="clear" w:pos="4320"/>
          <w:tab w:val="clear" w:pos="9072"/>
        </w:tabs>
        <w:spacing w:line="360" w:lineRule="auto"/>
        <w:jc w:val="both"/>
        <w:rPr>
          <w:i/>
          <w:szCs w:val="28"/>
        </w:rPr>
      </w:pPr>
    </w:p>
    <w:p w:rsidR="00C72D6B"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587615">
        <w:rPr>
          <w:rFonts w:eastAsia="PMingLiU"/>
          <w:szCs w:val="28"/>
        </w:rPr>
        <w:t xml:space="preserve">This is a personal injury claim </w:t>
      </w:r>
      <w:r w:rsidR="00D017FA" w:rsidRPr="00587615">
        <w:rPr>
          <w:rFonts w:eastAsia="PMingLiU"/>
          <w:szCs w:val="28"/>
        </w:rPr>
        <w:t xml:space="preserve">brought </w:t>
      </w:r>
      <w:r w:rsidRPr="00587615">
        <w:rPr>
          <w:rFonts w:eastAsia="PMingLiU"/>
          <w:szCs w:val="28"/>
        </w:rPr>
        <w:t xml:space="preserve">by the plaintiff against the defendant in respect of </w:t>
      </w:r>
      <w:r w:rsidR="00D017FA" w:rsidRPr="00587615">
        <w:rPr>
          <w:rFonts w:eastAsia="PMingLiU"/>
          <w:szCs w:val="28"/>
        </w:rPr>
        <w:t>an</w:t>
      </w:r>
      <w:r w:rsidRPr="00587615">
        <w:rPr>
          <w:rFonts w:eastAsia="PMingLiU"/>
          <w:szCs w:val="28"/>
        </w:rPr>
        <w:t xml:space="preserve"> accident </w:t>
      </w:r>
      <w:r w:rsidR="00D017FA" w:rsidRPr="00587615">
        <w:rPr>
          <w:rFonts w:eastAsia="PMingLiU"/>
          <w:szCs w:val="28"/>
        </w:rPr>
        <w:t xml:space="preserve">happened </w:t>
      </w:r>
      <w:r w:rsidRPr="00587615">
        <w:rPr>
          <w:rFonts w:eastAsia="PMingLiU"/>
          <w:szCs w:val="28"/>
        </w:rPr>
        <w:t xml:space="preserve">on </w:t>
      </w:r>
      <w:r w:rsidRPr="00587615">
        <w:rPr>
          <w:rFonts w:eastAsia="PMingLiU"/>
          <w:szCs w:val="28"/>
          <w:u w:color="000000"/>
        </w:rPr>
        <w:t>6 December 2014</w:t>
      </w:r>
      <w:r w:rsidRPr="00587615">
        <w:rPr>
          <w:rFonts w:eastAsia="PMingLiU"/>
          <w:szCs w:val="28"/>
        </w:rPr>
        <w:t xml:space="preserve"> in which the plaintiff sustained serious injury to his </w:t>
      </w:r>
      <w:r w:rsidRPr="00587615">
        <w:rPr>
          <w:rFonts w:eastAsia="PMingLiU"/>
          <w:szCs w:val="28"/>
          <w:u w:color="000000"/>
        </w:rPr>
        <w:t>left eye</w:t>
      </w:r>
      <w:r w:rsidRPr="00587615">
        <w:rPr>
          <w:rFonts w:eastAsia="PMingLiU"/>
          <w:szCs w:val="28"/>
        </w:rPr>
        <w:t xml:space="preserve"> resulting in</w:t>
      </w:r>
      <w:r w:rsidRPr="007D0DA8">
        <w:rPr>
          <w:szCs w:val="28"/>
        </w:rPr>
        <w:t xml:space="preserve"> loss </w:t>
      </w:r>
      <w:r w:rsidRPr="007D0DA8">
        <w:rPr>
          <w:szCs w:val="28"/>
        </w:rPr>
        <w:lastRenderedPageBreak/>
        <w:t>of a larger portion of iris</w:t>
      </w:r>
      <w:r w:rsidR="00D017FA">
        <w:rPr>
          <w:szCs w:val="28"/>
        </w:rPr>
        <w:t xml:space="preserve"> (“the Accident”)</w:t>
      </w:r>
      <w:r w:rsidRPr="007D0DA8">
        <w:rPr>
          <w:szCs w:val="28"/>
        </w:rPr>
        <w:t xml:space="preserve">.  The quantum of damages has been agreed at </w:t>
      </w:r>
      <w:r w:rsidR="00D017FA">
        <w:rPr>
          <w:szCs w:val="28"/>
        </w:rPr>
        <w:t>HK</w:t>
      </w:r>
      <w:r w:rsidRPr="007D0DA8">
        <w:rPr>
          <w:szCs w:val="28"/>
          <w:u w:color="000000"/>
        </w:rPr>
        <w:t>$800,000</w:t>
      </w:r>
      <w:r w:rsidRPr="007D0DA8">
        <w:rPr>
          <w:szCs w:val="28"/>
        </w:rPr>
        <w:t xml:space="preserve"> and the trial is only concerned with the</w:t>
      </w:r>
      <w:r w:rsidR="00D017FA">
        <w:rPr>
          <w:szCs w:val="28"/>
        </w:rPr>
        <w:t xml:space="preserve"> issue of</w:t>
      </w:r>
      <w:r w:rsidRPr="007D0DA8">
        <w:rPr>
          <w:szCs w:val="28"/>
        </w:rPr>
        <w:t xml:space="preserve"> liability.</w:t>
      </w:r>
    </w:p>
    <w:p w:rsidR="00C72D6B" w:rsidRPr="00D017FA" w:rsidRDefault="00C72D6B" w:rsidP="00B32F0F">
      <w:pPr>
        <w:pStyle w:val="ListParagraph"/>
        <w:tabs>
          <w:tab w:val="clear" w:pos="4320"/>
          <w:tab w:val="clear" w:pos="9072"/>
        </w:tabs>
        <w:spacing w:line="360" w:lineRule="auto"/>
        <w:ind w:left="0"/>
        <w:jc w:val="both"/>
        <w:rPr>
          <w:i/>
          <w:szCs w:val="28"/>
        </w:rPr>
      </w:pPr>
    </w:p>
    <w:p w:rsidR="00D017FA" w:rsidRPr="00D017FA" w:rsidRDefault="00D017FA" w:rsidP="00B32F0F">
      <w:pPr>
        <w:pStyle w:val="ListParagraph"/>
        <w:tabs>
          <w:tab w:val="clear" w:pos="4320"/>
          <w:tab w:val="clear" w:pos="9072"/>
        </w:tabs>
        <w:spacing w:line="360" w:lineRule="auto"/>
        <w:ind w:left="0"/>
        <w:jc w:val="both"/>
        <w:rPr>
          <w:i/>
          <w:szCs w:val="28"/>
        </w:rPr>
      </w:pPr>
      <w:r w:rsidRPr="00D017FA">
        <w:rPr>
          <w:i/>
          <w:szCs w:val="28"/>
        </w:rPr>
        <w:t>BACKGROUND</w:t>
      </w:r>
    </w:p>
    <w:p w:rsidR="00D017FA" w:rsidRPr="001673ED" w:rsidRDefault="00D017FA" w:rsidP="00B32F0F">
      <w:pPr>
        <w:pStyle w:val="ListParagraph"/>
        <w:tabs>
          <w:tab w:val="clear" w:pos="4320"/>
          <w:tab w:val="clear" w:pos="9072"/>
        </w:tabs>
        <w:spacing w:line="360" w:lineRule="auto"/>
        <w:ind w:left="0"/>
        <w:jc w:val="both"/>
        <w:rPr>
          <w:i/>
          <w:szCs w:val="28"/>
        </w:rPr>
      </w:pPr>
    </w:p>
    <w:p w:rsidR="00C72D6B" w:rsidRPr="001673ED" w:rsidRDefault="00D017FA" w:rsidP="00B32F0F">
      <w:pPr>
        <w:pStyle w:val="ListParagraph"/>
        <w:tabs>
          <w:tab w:val="clear" w:pos="4320"/>
          <w:tab w:val="clear" w:pos="9072"/>
        </w:tabs>
        <w:spacing w:line="360" w:lineRule="auto"/>
        <w:ind w:left="0"/>
        <w:jc w:val="both"/>
        <w:rPr>
          <w:i/>
          <w:szCs w:val="28"/>
        </w:rPr>
      </w:pPr>
      <w:r w:rsidRPr="001673ED">
        <w:rPr>
          <w:i/>
          <w:szCs w:val="28"/>
        </w:rPr>
        <w:t>The A</w:t>
      </w:r>
      <w:r w:rsidR="00C72D6B" w:rsidRPr="001673ED">
        <w:rPr>
          <w:i/>
          <w:szCs w:val="28"/>
        </w:rPr>
        <w:t>ccident</w:t>
      </w:r>
    </w:p>
    <w:p w:rsidR="00C72D6B" w:rsidRPr="007D0DA8" w:rsidRDefault="00C72D6B" w:rsidP="00B32F0F">
      <w:pPr>
        <w:pStyle w:val="ListParagraph"/>
        <w:tabs>
          <w:tab w:val="clear" w:pos="4320"/>
          <w:tab w:val="clear" w:pos="9072"/>
        </w:tabs>
        <w:spacing w:line="360" w:lineRule="auto"/>
        <w:ind w:left="0"/>
        <w:jc w:val="both"/>
        <w:rPr>
          <w:szCs w:val="28"/>
        </w:rPr>
      </w:pPr>
    </w:p>
    <w:p w:rsidR="00C72D6B"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At the material time, the plaintiff was a student at the defendant's school (“the School”) and was a member of the School’s athletics team.</w:t>
      </w:r>
    </w:p>
    <w:p w:rsidR="00C72D6B" w:rsidRPr="007D0DA8" w:rsidRDefault="00C72D6B" w:rsidP="00B32F0F">
      <w:pPr>
        <w:pStyle w:val="ListParagraph"/>
        <w:tabs>
          <w:tab w:val="clear" w:pos="4320"/>
          <w:tab w:val="clear" w:pos="9072"/>
        </w:tabs>
        <w:spacing w:line="360" w:lineRule="auto"/>
        <w:ind w:left="0"/>
        <w:jc w:val="both"/>
        <w:rPr>
          <w:szCs w:val="28"/>
        </w:rPr>
      </w:pPr>
    </w:p>
    <w:p w:rsidR="00C72D6B"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 xml:space="preserve">On </w:t>
      </w:r>
      <w:r w:rsidR="000D0596">
        <w:rPr>
          <w:rFonts w:eastAsia="Times New Roman"/>
          <w:szCs w:val="28"/>
        </w:rPr>
        <w:t xml:space="preserve">Saturday, </w:t>
      </w:r>
      <w:r w:rsidRPr="007D0DA8">
        <w:rPr>
          <w:rFonts w:eastAsia="Times New Roman"/>
          <w:szCs w:val="28"/>
        </w:rPr>
        <w:t xml:space="preserve">6 December 2014, the plaintiff returned to the School for athletics training </w:t>
      </w:r>
      <w:r w:rsidR="000D5EFA">
        <w:rPr>
          <w:rFonts w:eastAsia="Times New Roman"/>
          <w:szCs w:val="28"/>
        </w:rPr>
        <w:t xml:space="preserve">in order </w:t>
      </w:r>
      <w:r w:rsidRPr="007D0DA8">
        <w:rPr>
          <w:rFonts w:eastAsia="Times New Roman"/>
          <w:szCs w:val="28"/>
        </w:rPr>
        <w:t xml:space="preserve">to prepare for the </w:t>
      </w:r>
      <w:r w:rsidR="000D5EFA">
        <w:rPr>
          <w:rFonts w:eastAsia="Times New Roman"/>
          <w:szCs w:val="28"/>
        </w:rPr>
        <w:t>up</w:t>
      </w:r>
      <w:r w:rsidRPr="007D0DA8">
        <w:rPr>
          <w:rFonts w:eastAsia="Times New Roman"/>
          <w:szCs w:val="28"/>
        </w:rPr>
        <w:t xml:space="preserve">coming Inter-School Athletics Championships </w:t>
      </w:r>
      <w:r w:rsidR="000D0596">
        <w:rPr>
          <w:rFonts w:eastAsia="Times New Roman"/>
          <w:szCs w:val="28"/>
        </w:rPr>
        <w:t xml:space="preserve">which would take place </w:t>
      </w:r>
      <w:r w:rsidR="000D5EFA">
        <w:rPr>
          <w:rFonts w:eastAsia="Times New Roman"/>
          <w:szCs w:val="28"/>
        </w:rPr>
        <w:t>in mid-December</w:t>
      </w:r>
      <w:r w:rsidR="00F2673B">
        <w:rPr>
          <w:rFonts w:eastAsia="Times New Roman"/>
          <w:szCs w:val="28"/>
        </w:rPr>
        <w:t xml:space="preserve"> that year</w:t>
      </w:r>
      <w:r w:rsidRPr="007D0DA8">
        <w:rPr>
          <w:rFonts w:eastAsia="Times New Roman"/>
          <w:szCs w:val="28"/>
        </w:rPr>
        <w:t>.  The training was scheduled from 9</w:t>
      </w:r>
      <w:r w:rsidR="000D0596">
        <w:rPr>
          <w:rFonts w:eastAsia="Times New Roman"/>
          <w:szCs w:val="28"/>
        </w:rPr>
        <w:t>:00</w:t>
      </w:r>
      <w:r w:rsidRPr="007D0DA8">
        <w:rPr>
          <w:rFonts w:eastAsia="Times New Roman"/>
          <w:szCs w:val="28"/>
        </w:rPr>
        <w:t xml:space="preserve"> to 11</w:t>
      </w:r>
      <w:r w:rsidR="000D0596">
        <w:rPr>
          <w:rFonts w:eastAsia="Times New Roman"/>
          <w:szCs w:val="28"/>
        </w:rPr>
        <w:t>:00</w:t>
      </w:r>
      <w:r w:rsidR="00C349A5">
        <w:rPr>
          <w:rFonts w:eastAsia="Times New Roman"/>
          <w:szCs w:val="28"/>
        </w:rPr>
        <w:t xml:space="preserve"> am and was attended by 27</w:t>
      </w:r>
      <w:r w:rsidRPr="007D0DA8">
        <w:rPr>
          <w:rFonts w:eastAsia="Times New Roman"/>
          <w:szCs w:val="28"/>
        </w:rPr>
        <w:t xml:space="preserve"> students.</w:t>
      </w:r>
    </w:p>
    <w:p w:rsidR="00C72D6B" w:rsidRPr="007D0DA8" w:rsidRDefault="00C72D6B" w:rsidP="00B32F0F">
      <w:pPr>
        <w:pStyle w:val="ListParagraph"/>
        <w:tabs>
          <w:tab w:val="clear" w:pos="4320"/>
          <w:tab w:val="clear" w:pos="9072"/>
        </w:tabs>
        <w:spacing w:line="360" w:lineRule="auto"/>
        <w:ind w:left="0"/>
        <w:jc w:val="both"/>
        <w:rPr>
          <w:szCs w:val="28"/>
        </w:rPr>
      </w:pPr>
    </w:p>
    <w:p w:rsidR="00C72D6B"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It is the evidence of the defendant’s witnesses that there were 3 adults responsible for the training on that da</w:t>
      </w:r>
      <w:r w:rsidR="000D0596">
        <w:rPr>
          <w:rFonts w:eastAsia="Times New Roman"/>
          <w:szCs w:val="28"/>
        </w:rPr>
        <w:t>y.  They were (l) the School’s physical education (“P</w:t>
      </w:r>
      <w:r w:rsidRPr="007D0DA8">
        <w:rPr>
          <w:rFonts w:eastAsia="Times New Roman"/>
          <w:szCs w:val="28"/>
        </w:rPr>
        <w:t>E</w:t>
      </w:r>
      <w:r w:rsidR="000D0596">
        <w:rPr>
          <w:rFonts w:eastAsia="Times New Roman"/>
          <w:szCs w:val="28"/>
        </w:rPr>
        <w:t>”)</w:t>
      </w:r>
      <w:r w:rsidRPr="007D0DA8">
        <w:rPr>
          <w:rFonts w:eastAsia="Times New Roman"/>
          <w:szCs w:val="28"/>
        </w:rPr>
        <w:t xml:space="preserve"> teacher</w:t>
      </w:r>
      <w:r w:rsidR="00C349A5">
        <w:rPr>
          <w:rFonts w:eastAsia="Times New Roman"/>
          <w:szCs w:val="28"/>
        </w:rPr>
        <w:t xml:space="preserve"> Ms</w:t>
      </w:r>
      <w:r w:rsidR="000D0596">
        <w:rPr>
          <w:rFonts w:eastAsia="Times New Roman"/>
          <w:szCs w:val="28"/>
        </w:rPr>
        <w:t xml:space="preserve"> Hui Kit Mei</w:t>
      </w:r>
      <w:r w:rsidRPr="007D0DA8">
        <w:rPr>
          <w:rFonts w:eastAsia="Times New Roman"/>
          <w:szCs w:val="28"/>
        </w:rPr>
        <w:t xml:space="preserve"> </w:t>
      </w:r>
      <w:r w:rsidR="000D0596">
        <w:rPr>
          <w:rFonts w:eastAsia="Times New Roman"/>
          <w:szCs w:val="28"/>
        </w:rPr>
        <w:t>(</w:t>
      </w:r>
      <w:r w:rsidR="00793A4A" w:rsidRPr="007D0DA8">
        <w:rPr>
          <w:rFonts w:eastAsia="PMingLiU" w:hint="eastAsia"/>
          <w:szCs w:val="28"/>
          <w:lang w:eastAsia="zh-HK"/>
        </w:rPr>
        <w:t>許潔美</w:t>
      </w:r>
      <w:r w:rsidR="000D0596">
        <w:rPr>
          <w:rFonts w:eastAsiaTheme="minorEastAsia" w:hint="eastAsia"/>
          <w:szCs w:val="28"/>
        </w:rPr>
        <w:t>)</w:t>
      </w:r>
      <w:r w:rsidR="00793A4A" w:rsidRPr="007D0DA8">
        <w:rPr>
          <w:rFonts w:eastAsiaTheme="minorEastAsia"/>
          <w:szCs w:val="28"/>
        </w:rPr>
        <w:t xml:space="preserve"> (</w:t>
      </w:r>
      <w:r w:rsidRPr="007D0DA8">
        <w:rPr>
          <w:rFonts w:eastAsia="Times New Roman"/>
          <w:szCs w:val="28"/>
        </w:rPr>
        <w:t xml:space="preserve">“Ms Hui”); (2) a </w:t>
      </w:r>
      <w:r w:rsidR="00382073">
        <w:rPr>
          <w:rFonts w:eastAsia="Times New Roman"/>
          <w:szCs w:val="28"/>
        </w:rPr>
        <w:t xml:space="preserve">more senior </w:t>
      </w:r>
      <w:r w:rsidRPr="007D0DA8">
        <w:rPr>
          <w:rFonts w:eastAsia="Times New Roman"/>
          <w:szCs w:val="28"/>
        </w:rPr>
        <w:t xml:space="preserve">teacher of the School </w:t>
      </w:r>
      <w:r w:rsidR="00F2673B">
        <w:rPr>
          <w:rFonts w:eastAsia="Times New Roman"/>
          <w:szCs w:val="28"/>
        </w:rPr>
        <w:t>one</w:t>
      </w:r>
      <w:r w:rsidR="000D0596">
        <w:rPr>
          <w:rFonts w:eastAsia="Times New Roman"/>
          <w:szCs w:val="28"/>
        </w:rPr>
        <w:t xml:space="preserve"> Mr Liu (</w:t>
      </w:r>
      <w:r w:rsidR="00793A4A" w:rsidRPr="007D0DA8">
        <w:rPr>
          <w:rFonts w:eastAsia="PMingLiU" w:hint="eastAsia"/>
          <w:szCs w:val="28"/>
          <w:lang w:eastAsia="zh-HK"/>
        </w:rPr>
        <w:t>廖老師</w:t>
      </w:r>
      <w:r w:rsidR="000D0596">
        <w:rPr>
          <w:rFonts w:eastAsiaTheme="minorEastAsia" w:hint="eastAsia"/>
          <w:szCs w:val="28"/>
        </w:rPr>
        <w:t xml:space="preserve">) </w:t>
      </w:r>
      <w:r w:rsidRPr="007D0DA8">
        <w:rPr>
          <w:rFonts w:eastAsia="Times New Roman"/>
          <w:szCs w:val="28"/>
        </w:rPr>
        <w:t>(</w:t>
      </w:r>
      <w:r w:rsidR="00793A4A" w:rsidRPr="007D0DA8">
        <w:rPr>
          <w:rFonts w:eastAsiaTheme="minorEastAsia"/>
          <w:szCs w:val="28"/>
        </w:rPr>
        <w:t>“</w:t>
      </w:r>
      <w:r w:rsidRPr="007D0DA8">
        <w:rPr>
          <w:rFonts w:eastAsia="Times New Roman"/>
          <w:szCs w:val="28"/>
        </w:rPr>
        <w:t>Mr</w:t>
      </w:r>
      <w:r w:rsidR="00793A4A" w:rsidRPr="007D0DA8">
        <w:rPr>
          <w:rFonts w:eastAsia="Times New Roman"/>
          <w:szCs w:val="28"/>
        </w:rPr>
        <w:t xml:space="preserve"> Liu”</w:t>
      </w:r>
      <w:r w:rsidRPr="007D0DA8">
        <w:rPr>
          <w:rFonts w:eastAsia="Times New Roman"/>
          <w:szCs w:val="28"/>
        </w:rPr>
        <w:t xml:space="preserve">); </w:t>
      </w:r>
      <w:r w:rsidR="000D0596">
        <w:rPr>
          <w:rFonts w:eastAsia="Times New Roman"/>
          <w:szCs w:val="28"/>
        </w:rPr>
        <w:t xml:space="preserve">and </w:t>
      </w:r>
      <w:r w:rsidRPr="007D0DA8">
        <w:rPr>
          <w:rFonts w:eastAsia="Times New Roman"/>
          <w:szCs w:val="28"/>
        </w:rPr>
        <w:t xml:space="preserve">(3) the coach of </w:t>
      </w:r>
      <w:r w:rsidR="00382073">
        <w:rPr>
          <w:rFonts w:eastAsia="Times New Roman"/>
          <w:szCs w:val="28"/>
        </w:rPr>
        <w:t xml:space="preserve">the </w:t>
      </w:r>
      <w:r w:rsidRPr="007D0DA8">
        <w:rPr>
          <w:rFonts w:eastAsia="Times New Roman"/>
          <w:szCs w:val="28"/>
        </w:rPr>
        <w:t>athletics team</w:t>
      </w:r>
      <w:r w:rsidR="000D0596">
        <w:rPr>
          <w:rFonts w:eastAsia="Times New Roman"/>
          <w:szCs w:val="28"/>
        </w:rPr>
        <w:t xml:space="preserve"> Mr Yuen Chun Pong (</w:t>
      </w:r>
      <w:r w:rsidR="00793A4A" w:rsidRPr="007D0DA8">
        <w:rPr>
          <w:rFonts w:eastAsia="PMingLiU" w:hint="eastAsia"/>
          <w:szCs w:val="28"/>
          <w:lang w:eastAsia="zh-HK"/>
        </w:rPr>
        <w:t>原振邦</w:t>
      </w:r>
      <w:r w:rsidR="000D0596">
        <w:rPr>
          <w:rFonts w:eastAsiaTheme="minorEastAsia" w:hint="eastAsia"/>
          <w:szCs w:val="28"/>
        </w:rPr>
        <w:t>)</w:t>
      </w:r>
      <w:r w:rsidR="007D0DA8">
        <w:rPr>
          <w:rFonts w:eastAsiaTheme="minorEastAsia" w:hint="eastAsia"/>
          <w:szCs w:val="28"/>
        </w:rPr>
        <w:t xml:space="preserve"> </w:t>
      </w:r>
      <w:r w:rsidRPr="007D0DA8">
        <w:rPr>
          <w:rFonts w:eastAsia="Times New Roman"/>
          <w:szCs w:val="28"/>
        </w:rPr>
        <w:t>(</w:t>
      </w:r>
      <w:r w:rsidR="00793A4A" w:rsidRPr="007D0DA8">
        <w:rPr>
          <w:rFonts w:eastAsia="Times New Roman"/>
          <w:szCs w:val="28"/>
        </w:rPr>
        <w:t>“</w:t>
      </w:r>
      <w:r w:rsidRPr="007D0DA8">
        <w:rPr>
          <w:rFonts w:eastAsia="Times New Roman"/>
          <w:szCs w:val="28"/>
        </w:rPr>
        <w:t>Coach Yuen</w:t>
      </w:r>
      <w:r w:rsidR="00793A4A" w:rsidRPr="007D0DA8">
        <w:rPr>
          <w:rFonts w:eastAsia="Times New Roman"/>
          <w:szCs w:val="28"/>
        </w:rPr>
        <w:t>”</w:t>
      </w:r>
      <w:r w:rsidRPr="007D0DA8">
        <w:rPr>
          <w:rFonts w:eastAsia="Times New Roman"/>
          <w:szCs w:val="28"/>
        </w:rPr>
        <w:t>).</w:t>
      </w:r>
    </w:p>
    <w:p w:rsidR="00793A4A" w:rsidRPr="007D0DA8" w:rsidRDefault="00793A4A" w:rsidP="00B32F0F">
      <w:pPr>
        <w:pStyle w:val="ListParagraph"/>
        <w:tabs>
          <w:tab w:val="clear" w:pos="4320"/>
          <w:tab w:val="clear" w:pos="9072"/>
        </w:tabs>
        <w:spacing w:line="360" w:lineRule="auto"/>
        <w:ind w:left="0"/>
        <w:jc w:val="both"/>
        <w:rPr>
          <w:szCs w:val="28"/>
        </w:rPr>
      </w:pPr>
    </w:p>
    <w:p w:rsidR="00C72D6B"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Mr Li</w:t>
      </w:r>
      <w:r w:rsidR="00F2673B">
        <w:rPr>
          <w:rFonts w:eastAsia="Times New Roman"/>
          <w:szCs w:val="28"/>
        </w:rPr>
        <w:t>u</w:t>
      </w:r>
      <w:r w:rsidRPr="007D0DA8">
        <w:rPr>
          <w:rFonts w:eastAsia="Times New Roman"/>
          <w:szCs w:val="28"/>
        </w:rPr>
        <w:t xml:space="preserve"> left the School at about 10:15 am </w:t>
      </w:r>
      <w:r w:rsidR="00F2673B">
        <w:rPr>
          <w:rFonts w:eastAsia="Times New Roman"/>
          <w:szCs w:val="28"/>
        </w:rPr>
        <w:t xml:space="preserve">in order </w:t>
      </w:r>
      <w:r w:rsidRPr="007D0DA8">
        <w:rPr>
          <w:rFonts w:eastAsia="Times New Roman"/>
          <w:szCs w:val="28"/>
        </w:rPr>
        <w:t xml:space="preserve">to bring </w:t>
      </w:r>
      <w:r w:rsidR="00036B3E">
        <w:rPr>
          <w:rFonts w:eastAsia="Times New Roman"/>
          <w:szCs w:val="28"/>
        </w:rPr>
        <w:t xml:space="preserve">another group of </w:t>
      </w:r>
      <w:r w:rsidRPr="007D0DA8">
        <w:rPr>
          <w:rFonts w:eastAsia="Times New Roman"/>
          <w:szCs w:val="28"/>
        </w:rPr>
        <w:t>students to practi</w:t>
      </w:r>
      <w:r w:rsidR="00382073">
        <w:rPr>
          <w:rFonts w:eastAsia="Times New Roman"/>
          <w:szCs w:val="28"/>
        </w:rPr>
        <w:t>c</w:t>
      </w:r>
      <w:r w:rsidRPr="007D0DA8">
        <w:rPr>
          <w:rFonts w:eastAsia="Times New Roman"/>
          <w:szCs w:val="28"/>
        </w:rPr>
        <w:t xml:space="preserve">e </w:t>
      </w:r>
      <w:r w:rsidR="00382073">
        <w:rPr>
          <w:rFonts w:eastAsia="Times New Roman"/>
          <w:szCs w:val="28"/>
        </w:rPr>
        <w:t xml:space="preserve">indoor </w:t>
      </w:r>
      <w:r w:rsidRPr="007D0DA8">
        <w:rPr>
          <w:rFonts w:eastAsia="Times New Roman"/>
          <w:szCs w:val="28"/>
        </w:rPr>
        <w:t>bowling</w:t>
      </w:r>
      <w:r w:rsidR="00F2673B">
        <w:rPr>
          <w:rFonts w:eastAsia="Times New Roman"/>
          <w:szCs w:val="28"/>
        </w:rPr>
        <w:t xml:space="preserve"> at a bowling centre outside the School</w:t>
      </w:r>
      <w:r w:rsidRPr="007D0DA8">
        <w:rPr>
          <w:rFonts w:eastAsia="Times New Roman"/>
          <w:szCs w:val="28"/>
        </w:rPr>
        <w:t xml:space="preserve">. </w:t>
      </w:r>
      <w:r w:rsidR="00793A4A" w:rsidRPr="007D0DA8">
        <w:rPr>
          <w:rFonts w:eastAsia="Times New Roman"/>
          <w:szCs w:val="28"/>
        </w:rPr>
        <w:t xml:space="preserve"> </w:t>
      </w:r>
      <w:r w:rsidR="00F2673B">
        <w:rPr>
          <w:rFonts w:eastAsia="Times New Roman"/>
          <w:szCs w:val="28"/>
        </w:rPr>
        <w:t xml:space="preserve">Prior to the Accident and about half way through </w:t>
      </w:r>
      <w:r w:rsidR="00F2673B">
        <w:rPr>
          <w:rFonts w:eastAsia="Times New Roman"/>
          <w:szCs w:val="28"/>
        </w:rPr>
        <w:lastRenderedPageBreak/>
        <w:t xml:space="preserve">training that morning, </w:t>
      </w:r>
      <w:r w:rsidRPr="007D0DA8">
        <w:rPr>
          <w:rFonts w:eastAsia="Times New Roman"/>
          <w:szCs w:val="28"/>
        </w:rPr>
        <w:t xml:space="preserve">Ms Hui </w:t>
      </w:r>
      <w:r w:rsidR="00F2673B">
        <w:rPr>
          <w:rFonts w:eastAsia="Times New Roman"/>
          <w:szCs w:val="28"/>
        </w:rPr>
        <w:t xml:space="preserve">took a group of 7-8 students to a public </w:t>
      </w:r>
      <w:r w:rsidR="00F2673B" w:rsidRPr="007D0DA8">
        <w:rPr>
          <w:rFonts w:eastAsia="Times New Roman"/>
          <w:szCs w:val="28"/>
        </w:rPr>
        <w:t xml:space="preserve">sports ground </w:t>
      </w:r>
      <w:r w:rsidR="00F2673B">
        <w:rPr>
          <w:rFonts w:eastAsia="Times New Roman"/>
          <w:szCs w:val="28"/>
        </w:rPr>
        <w:t>situated next to the School</w:t>
      </w:r>
      <w:r w:rsidR="00F2673B" w:rsidRPr="007D0DA8">
        <w:rPr>
          <w:rFonts w:eastAsia="Times New Roman"/>
          <w:szCs w:val="28"/>
        </w:rPr>
        <w:t xml:space="preserve"> </w:t>
      </w:r>
      <w:r w:rsidR="00F2673B">
        <w:rPr>
          <w:rFonts w:eastAsia="Times New Roman"/>
          <w:szCs w:val="28"/>
        </w:rPr>
        <w:t xml:space="preserve">for them to practice </w:t>
      </w:r>
      <w:r w:rsidRPr="007D0DA8">
        <w:rPr>
          <w:rFonts w:eastAsia="Times New Roman"/>
          <w:szCs w:val="28"/>
        </w:rPr>
        <w:t>hurdling and disc throwing</w:t>
      </w:r>
      <w:r w:rsidR="00382073">
        <w:rPr>
          <w:rFonts w:eastAsia="Times New Roman"/>
          <w:szCs w:val="28"/>
        </w:rPr>
        <w:t>.  She</w:t>
      </w:r>
      <w:r w:rsidRPr="007D0DA8">
        <w:rPr>
          <w:rFonts w:eastAsia="Times New Roman"/>
          <w:szCs w:val="28"/>
        </w:rPr>
        <w:t xml:space="preserve"> did not witness </w:t>
      </w:r>
      <w:r w:rsidR="00382073">
        <w:rPr>
          <w:rFonts w:eastAsia="Times New Roman"/>
          <w:szCs w:val="28"/>
        </w:rPr>
        <w:t xml:space="preserve">how </w:t>
      </w:r>
      <w:r w:rsidRPr="007D0DA8">
        <w:rPr>
          <w:rFonts w:eastAsia="Times New Roman"/>
          <w:szCs w:val="28"/>
        </w:rPr>
        <w:t xml:space="preserve">the </w:t>
      </w:r>
      <w:r w:rsidR="00382073">
        <w:rPr>
          <w:rFonts w:eastAsia="Times New Roman"/>
          <w:szCs w:val="28"/>
        </w:rPr>
        <w:t>A</w:t>
      </w:r>
      <w:r w:rsidRPr="007D0DA8">
        <w:rPr>
          <w:rFonts w:eastAsia="Times New Roman"/>
          <w:szCs w:val="28"/>
        </w:rPr>
        <w:t>ccident</w:t>
      </w:r>
      <w:r w:rsidR="00382073">
        <w:rPr>
          <w:rFonts w:eastAsia="Times New Roman"/>
          <w:szCs w:val="28"/>
        </w:rPr>
        <w:t xml:space="preserve"> happened</w:t>
      </w:r>
      <w:r w:rsidRPr="007D0DA8">
        <w:rPr>
          <w:rFonts w:eastAsia="Times New Roman"/>
          <w:szCs w:val="28"/>
        </w:rPr>
        <w:t>.</w:t>
      </w:r>
    </w:p>
    <w:p w:rsidR="00793A4A" w:rsidRPr="007D0DA8" w:rsidRDefault="00793A4A" w:rsidP="00B32F0F">
      <w:pPr>
        <w:pStyle w:val="ListParagraph"/>
        <w:tabs>
          <w:tab w:val="clear" w:pos="4320"/>
          <w:tab w:val="clear" w:pos="9072"/>
        </w:tabs>
        <w:spacing w:line="360" w:lineRule="auto"/>
        <w:ind w:left="0"/>
        <w:jc w:val="both"/>
        <w:rPr>
          <w:szCs w:val="28"/>
        </w:rPr>
      </w:pPr>
    </w:p>
    <w:p w:rsidR="00793A4A"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According to Coach Yuen</w:t>
      </w:r>
      <w:r w:rsidR="000D0596">
        <w:rPr>
          <w:rFonts w:eastAsia="Times New Roman"/>
          <w:szCs w:val="28"/>
        </w:rPr>
        <w:t xml:space="preserve">, </w:t>
      </w:r>
      <w:r w:rsidR="00F2673B">
        <w:rPr>
          <w:rFonts w:eastAsia="Times New Roman"/>
          <w:szCs w:val="28"/>
        </w:rPr>
        <w:t>after Ms Hui le</w:t>
      </w:r>
      <w:r w:rsidR="00C349A5">
        <w:rPr>
          <w:rFonts w:eastAsia="Times New Roman"/>
          <w:szCs w:val="28"/>
        </w:rPr>
        <w:t>ft for the sports ground</w:t>
      </w:r>
      <w:r w:rsidR="00F2673B">
        <w:rPr>
          <w:rFonts w:eastAsia="Times New Roman"/>
          <w:szCs w:val="28"/>
        </w:rPr>
        <w:t>, t</w:t>
      </w:r>
      <w:r w:rsidR="00382073">
        <w:rPr>
          <w:rFonts w:eastAsia="Times New Roman"/>
          <w:szCs w:val="28"/>
        </w:rPr>
        <w:t>he rest of the</w:t>
      </w:r>
      <w:r w:rsidRPr="007D0DA8">
        <w:rPr>
          <w:rFonts w:eastAsia="Times New Roman"/>
          <w:szCs w:val="28"/>
        </w:rPr>
        <w:t xml:space="preserve"> students </w:t>
      </w:r>
      <w:r w:rsidR="00382073">
        <w:rPr>
          <w:rFonts w:eastAsia="Times New Roman"/>
          <w:szCs w:val="28"/>
        </w:rPr>
        <w:t xml:space="preserve">who remained in the School </w:t>
      </w:r>
      <w:r w:rsidRPr="007D0DA8">
        <w:rPr>
          <w:rFonts w:eastAsia="Times New Roman"/>
          <w:szCs w:val="28"/>
        </w:rPr>
        <w:t>were divided into the following groups:</w:t>
      </w:r>
      <w:r w:rsidR="00793A4A" w:rsidRPr="007D0DA8">
        <w:rPr>
          <w:rFonts w:eastAsia="Times New Roman"/>
          <w:szCs w:val="28"/>
        </w:rPr>
        <w:t>-</w:t>
      </w:r>
    </w:p>
    <w:p w:rsidR="00793A4A" w:rsidRPr="007D0DA8" w:rsidRDefault="00793A4A" w:rsidP="00B32F0F">
      <w:pPr>
        <w:pStyle w:val="ListParagraph"/>
        <w:spacing w:line="360" w:lineRule="auto"/>
        <w:rPr>
          <w:rFonts w:eastAsia="Times New Roman"/>
          <w:szCs w:val="28"/>
        </w:rPr>
      </w:pPr>
    </w:p>
    <w:p w:rsidR="00C72D6B" w:rsidRPr="007D0DA8" w:rsidRDefault="00C72D6B" w:rsidP="00B32F0F">
      <w:pPr>
        <w:pStyle w:val="ListParagraph"/>
        <w:numPr>
          <w:ilvl w:val="0"/>
          <w:numId w:val="2"/>
        </w:numPr>
        <w:tabs>
          <w:tab w:val="clear" w:pos="4320"/>
          <w:tab w:val="clear" w:pos="9072"/>
          <w:tab w:val="left" w:pos="2160"/>
        </w:tabs>
        <w:spacing w:line="360" w:lineRule="auto"/>
        <w:ind w:left="2160" w:hanging="630"/>
        <w:jc w:val="both"/>
        <w:rPr>
          <w:szCs w:val="28"/>
        </w:rPr>
      </w:pPr>
      <w:r w:rsidRPr="007D0DA8">
        <w:rPr>
          <w:rFonts w:eastAsia="Times New Roman"/>
          <w:szCs w:val="28"/>
        </w:rPr>
        <w:t>High Jump: 3 to 4 students;</w:t>
      </w:r>
    </w:p>
    <w:p w:rsidR="00793A4A" w:rsidRPr="007D0DA8" w:rsidRDefault="00793A4A" w:rsidP="00B32F0F">
      <w:pPr>
        <w:pStyle w:val="ListParagraph"/>
        <w:tabs>
          <w:tab w:val="clear" w:pos="4320"/>
          <w:tab w:val="clear" w:pos="9072"/>
          <w:tab w:val="left" w:pos="2160"/>
        </w:tabs>
        <w:spacing w:line="360" w:lineRule="auto"/>
        <w:ind w:left="2160"/>
        <w:jc w:val="both"/>
        <w:rPr>
          <w:szCs w:val="28"/>
        </w:rPr>
      </w:pPr>
    </w:p>
    <w:p w:rsidR="00C72D6B" w:rsidRPr="007D0DA8" w:rsidRDefault="00C72D6B" w:rsidP="00B32F0F">
      <w:pPr>
        <w:pStyle w:val="ListParagraph"/>
        <w:numPr>
          <w:ilvl w:val="0"/>
          <w:numId w:val="2"/>
        </w:numPr>
        <w:tabs>
          <w:tab w:val="clear" w:pos="4320"/>
          <w:tab w:val="clear" w:pos="9072"/>
          <w:tab w:val="left" w:pos="2160"/>
        </w:tabs>
        <w:spacing w:line="360" w:lineRule="auto"/>
        <w:ind w:left="2160" w:hanging="630"/>
        <w:jc w:val="both"/>
        <w:rPr>
          <w:szCs w:val="28"/>
        </w:rPr>
      </w:pPr>
      <w:r w:rsidRPr="007D0DA8">
        <w:rPr>
          <w:rFonts w:eastAsia="Times New Roman"/>
          <w:szCs w:val="28"/>
        </w:rPr>
        <w:t>Long Jump: 6 students, including</w:t>
      </w:r>
      <w:r w:rsidR="000D0596">
        <w:rPr>
          <w:rFonts w:eastAsia="Times New Roman"/>
          <w:szCs w:val="28"/>
        </w:rPr>
        <w:t xml:space="preserve"> Master Cheng On Sum (</w:t>
      </w:r>
      <w:r w:rsidR="00793A4A" w:rsidRPr="007D0DA8">
        <w:rPr>
          <w:rFonts w:eastAsia="PMingLiU" w:hint="eastAsia"/>
          <w:szCs w:val="28"/>
          <w:lang w:eastAsia="zh-HK"/>
        </w:rPr>
        <w:t>鄭安深</w:t>
      </w:r>
      <w:r w:rsidR="000D0596">
        <w:rPr>
          <w:rFonts w:eastAsiaTheme="minorEastAsia" w:hint="eastAsia"/>
          <w:szCs w:val="28"/>
        </w:rPr>
        <w:t xml:space="preserve">) </w:t>
      </w:r>
      <w:r w:rsidRPr="007D0DA8">
        <w:rPr>
          <w:rFonts w:eastAsia="Times New Roman"/>
          <w:szCs w:val="28"/>
        </w:rPr>
        <w:t>(</w:t>
      </w:r>
      <w:r w:rsidR="00793A4A" w:rsidRPr="007D0DA8">
        <w:rPr>
          <w:rFonts w:eastAsia="Times New Roman"/>
          <w:szCs w:val="28"/>
        </w:rPr>
        <w:t>“</w:t>
      </w:r>
      <w:r w:rsidRPr="007D0DA8">
        <w:rPr>
          <w:rFonts w:eastAsia="Times New Roman"/>
          <w:szCs w:val="28"/>
        </w:rPr>
        <w:t>Cheng</w:t>
      </w:r>
      <w:r w:rsidR="00793A4A" w:rsidRPr="007D0DA8">
        <w:rPr>
          <w:rFonts w:eastAsia="Times New Roman"/>
          <w:szCs w:val="28"/>
        </w:rPr>
        <w:t>”</w:t>
      </w:r>
      <w:r w:rsidRPr="007D0DA8">
        <w:rPr>
          <w:rFonts w:eastAsia="Times New Roman"/>
          <w:szCs w:val="28"/>
        </w:rPr>
        <w:t xml:space="preserve">) </w:t>
      </w:r>
      <w:r w:rsidR="000D0596">
        <w:rPr>
          <w:rFonts w:eastAsia="Times New Roman"/>
          <w:szCs w:val="28"/>
        </w:rPr>
        <w:t>and Master Lee Ling Fung (</w:t>
      </w:r>
      <w:r w:rsidR="00793A4A" w:rsidRPr="007D0DA8">
        <w:rPr>
          <w:rFonts w:eastAsia="PMingLiU" w:hint="eastAsia"/>
          <w:szCs w:val="28"/>
          <w:lang w:eastAsia="zh-HK"/>
        </w:rPr>
        <w:t>李寧楓</w:t>
      </w:r>
      <w:r w:rsidR="000D0596">
        <w:rPr>
          <w:rFonts w:eastAsiaTheme="minorEastAsia" w:hint="eastAsia"/>
          <w:szCs w:val="28"/>
        </w:rPr>
        <w:t xml:space="preserve">) </w:t>
      </w:r>
      <w:r w:rsidR="00793A4A" w:rsidRPr="007D0DA8">
        <w:rPr>
          <w:rFonts w:eastAsia="PMingLiU"/>
          <w:szCs w:val="28"/>
          <w:lang w:eastAsia="zh-TW"/>
        </w:rPr>
        <w:t>(“Lee”);</w:t>
      </w:r>
    </w:p>
    <w:p w:rsidR="00793A4A" w:rsidRPr="007D0DA8" w:rsidRDefault="00793A4A" w:rsidP="00B32F0F">
      <w:pPr>
        <w:tabs>
          <w:tab w:val="clear" w:pos="4320"/>
          <w:tab w:val="clear" w:pos="9072"/>
          <w:tab w:val="left" w:pos="2160"/>
        </w:tabs>
        <w:spacing w:line="360" w:lineRule="auto"/>
        <w:jc w:val="both"/>
        <w:rPr>
          <w:szCs w:val="28"/>
        </w:rPr>
      </w:pPr>
    </w:p>
    <w:p w:rsidR="00C72D6B" w:rsidRPr="007D0DA8" w:rsidRDefault="00C349A5" w:rsidP="00B32F0F">
      <w:pPr>
        <w:pStyle w:val="ListParagraph"/>
        <w:numPr>
          <w:ilvl w:val="0"/>
          <w:numId w:val="2"/>
        </w:numPr>
        <w:tabs>
          <w:tab w:val="clear" w:pos="4320"/>
          <w:tab w:val="clear" w:pos="9072"/>
          <w:tab w:val="left" w:pos="2160"/>
        </w:tabs>
        <w:spacing w:line="360" w:lineRule="auto"/>
        <w:ind w:left="2160" w:hanging="630"/>
        <w:jc w:val="both"/>
        <w:rPr>
          <w:szCs w:val="28"/>
        </w:rPr>
      </w:pPr>
      <w:r>
        <w:rPr>
          <w:rFonts w:eastAsia="Times New Roman"/>
          <w:szCs w:val="28"/>
        </w:rPr>
        <w:t>Ru</w:t>
      </w:r>
      <w:r w:rsidR="00F2673B">
        <w:rPr>
          <w:rFonts w:eastAsia="Times New Roman"/>
          <w:szCs w:val="28"/>
        </w:rPr>
        <w:t>nning</w:t>
      </w:r>
      <w:r w:rsidR="00C72D6B" w:rsidRPr="007D0DA8">
        <w:rPr>
          <w:rFonts w:eastAsia="Times New Roman"/>
          <w:szCs w:val="28"/>
        </w:rPr>
        <w:t xml:space="preserve">: 5 to 7 students, including the </w:t>
      </w:r>
      <w:r w:rsidR="00793A4A" w:rsidRPr="007D0DA8">
        <w:rPr>
          <w:rFonts w:eastAsia="Times New Roman"/>
          <w:szCs w:val="28"/>
        </w:rPr>
        <w:t>p</w:t>
      </w:r>
      <w:r w:rsidR="00C72D6B" w:rsidRPr="007D0DA8">
        <w:rPr>
          <w:rFonts w:eastAsia="Times New Roman"/>
          <w:szCs w:val="28"/>
        </w:rPr>
        <w:t>laintiff.</w:t>
      </w:r>
    </w:p>
    <w:p w:rsidR="00793A4A" w:rsidRPr="007D0DA8" w:rsidRDefault="00793A4A" w:rsidP="00B32F0F">
      <w:pPr>
        <w:tabs>
          <w:tab w:val="clear" w:pos="4320"/>
          <w:tab w:val="clear" w:pos="9072"/>
          <w:tab w:val="left" w:pos="2160"/>
        </w:tabs>
        <w:spacing w:line="360" w:lineRule="auto"/>
        <w:jc w:val="both"/>
        <w:rPr>
          <w:szCs w:val="28"/>
        </w:rPr>
      </w:pPr>
    </w:p>
    <w:p w:rsidR="00C72D6B" w:rsidRPr="007D0DA8" w:rsidRDefault="00036B3E" w:rsidP="00B32F0F">
      <w:pPr>
        <w:pStyle w:val="ListParagraph"/>
        <w:numPr>
          <w:ilvl w:val="0"/>
          <w:numId w:val="1"/>
        </w:numPr>
        <w:tabs>
          <w:tab w:val="clear" w:pos="4320"/>
          <w:tab w:val="clear" w:pos="9072"/>
        </w:tabs>
        <w:spacing w:line="360" w:lineRule="auto"/>
        <w:ind w:left="0" w:firstLine="0"/>
        <w:jc w:val="both"/>
        <w:rPr>
          <w:szCs w:val="28"/>
        </w:rPr>
      </w:pPr>
      <w:r>
        <w:rPr>
          <w:rFonts w:eastAsia="Times New Roman"/>
          <w:szCs w:val="28"/>
        </w:rPr>
        <w:t>A</w:t>
      </w:r>
      <w:r w:rsidR="00C72D6B" w:rsidRPr="007D0DA8">
        <w:rPr>
          <w:rFonts w:eastAsia="Times New Roman"/>
          <w:szCs w:val="28"/>
        </w:rPr>
        <w:t>t about 10:50 am</w:t>
      </w:r>
      <w:r w:rsidR="00793A4A" w:rsidRPr="007D0DA8">
        <w:rPr>
          <w:rFonts w:eastAsia="Times New Roman"/>
          <w:szCs w:val="28"/>
        </w:rPr>
        <w:t xml:space="preserve">, </w:t>
      </w:r>
      <w:r>
        <w:rPr>
          <w:rFonts w:eastAsia="Times New Roman"/>
          <w:szCs w:val="28"/>
        </w:rPr>
        <w:t>Coach Yuen</w:t>
      </w:r>
      <w:r w:rsidR="00C72D6B" w:rsidRPr="007D0DA8">
        <w:rPr>
          <w:rFonts w:eastAsia="Times New Roman"/>
          <w:szCs w:val="28"/>
        </w:rPr>
        <w:t xml:space="preserve"> asked Cheng, Lee and some other students to put training equipment</w:t>
      </w:r>
      <w:r w:rsidR="000D0596">
        <w:rPr>
          <w:rFonts w:eastAsia="Times New Roman"/>
          <w:szCs w:val="28"/>
        </w:rPr>
        <w:t>,</w:t>
      </w:r>
      <w:r w:rsidR="00C72D6B" w:rsidRPr="007D0DA8">
        <w:rPr>
          <w:rFonts w:eastAsia="Times New Roman"/>
          <w:szCs w:val="28"/>
        </w:rPr>
        <w:t xml:space="preserve"> including some round-shape plastic mats</w:t>
      </w:r>
      <w:r w:rsidR="00F2673B">
        <w:rPr>
          <w:rFonts w:eastAsia="Times New Roman"/>
          <w:szCs w:val="28"/>
        </w:rPr>
        <w:t xml:space="preserve"> which were used for marking purposes</w:t>
      </w:r>
      <w:r w:rsidR="00C72D6B" w:rsidRPr="007D0DA8">
        <w:rPr>
          <w:rFonts w:eastAsia="Times New Roman"/>
          <w:szCs w:val="28"/>
        </w:rPr>
        <w:t xml:space="preserve">, back to the storeroom. </w:t>
      </w:r>
      <w:r w:rsidR="00793A4A" w:rsidRPr="007D0DA8">
        <w:rPr>
          <w:rFonts w:eastAsia="Times New Roman"/>
          <w:szCs w:val="28"/>
        </w:rPr>
        <w:t xml:space="preserve"> </w:t>
      </w:r>
      <w:r w:rsidR="00C72D6B" w:rsidRPr="007D0DA8">
        <w:rPr>
          <w:rFonts w:eastAsia="Times New Roman"/>
          <w:szCs w:val="28"/>
        </w:rPr>
        <w:t xml:space="preserve">At the time of the </w:t>
      </w:r>
      <w:r w:rsidR="000D0596">
        <w:rPr>
          <w:rFonts w:eastAsia="Times New Roman"/>
          <w:szCs w:val="28"/>
        </w:rPr>
        <w:t>A</w:t>
      </w:r>
      <w:r w:rsidR="00C72D6B" w:rsidRPr="007D0DA8">
        <w:rPr>
          <w:rFonts w:eastAsia="Times New Roman"/>
          <w:szCs w:val="28"/>
        </w:rPr>
        <w:t xml:space="preserve">ccident, he was overseeing </w:t>
      </w:r>
      <w:r w:rsidR="00F2673B">
        <w:rPr>
          <w:rFonts w:eastAsia="Times New Roman"/>
          <w:szCs w:val="28"/>
        </w:rPr>
        <w:t xml:space="preserve">the </w:t>
      </w:r>
      <w:r w:rsidR="00C72D6B" w:rsidRPr="007D0DA8">
        <w:rPr>
          <w:rFonts w:eastAsia="Times New Roman"/>
          <w:szCs w:val="28"/>
        </w:rPr>
        <w:t xml:space="preserve">high jump practice and did not witness </w:t>
      </w:r>
      <w:r>
        <w:rPr>
          <w:rFonts w:eastAsia="Times New Roman"/>
          <w:szCs w:val="28"/>
        </w:rPr>
        <w:t xml:space="preserve">how </w:t>
      </w:r>
      <w:r w:rsidR="00C72D6B" w:rsidRPr="007D0DA8">
        <w:rPr>
          <w:rFonts w:eastAsia="Times New Roman"/>
          <w:szCs w:val="28"/>
        </w:rPr>
        <w:t xml:space="preserve">the </w:t>
      </w:r>
      <w:r w:rsidR="000D0596">
        <w:rPr>
          <w:rFonts w:eastAsia="Times New Roman"/>
          <w:szCs w:val="28"/>
        </w:rPr>
        <w:t>A</w:t>
      </w:r>
      <w:r w:rsidR="00C72D6B" w:rsidRPr="007D0DA8">
        <w:rPr>
          <w:rFonts w:eastAsia="Times New Roman"/>
          <w:szCs w:val="28"/>
        </w:rPr>
        <w:t>ccident</w:t>
      </w:r>
      <w:r>
        <w:rPr>
          <w:rFonts w:eastAsia="Times New Roman"/>
          <w:szCs w:val="28"/>
        </w:rPr>
        <w:t xml:space="preserve"> happened</w:t>
      </w:r>
      <w:r w:rsidR="00C72D6B" w:rsidRPr="007D0DA8">
        <w:rPr>
          <w:rFonts w:eastAsia="Times New Roman"/>
          <w:szCs w:val="28"/>
        </w:rPr>
        <w:t xml:space="preserve">. </w:t>
      </w:r>
      <w:r w:rsidR="00793A4A" w:rsidRPr="007D0DA8">
        <w:rPr>
          <w:rFonts w:eastAsia="Times New Roman"/>
          <w:szCs w:val="28"/>
        </w:rPr>
        <w:t xml:space="preserve"> </w:t>
      </w:r>
      <w:r w:rsidR="00C349A5">
        <w:rPr>
          <w:rFonts w:eastAsia="Times New Roman"/>
          <w:szCs w:val="28"/>
        </w:rPr>
        <w:t>He</w:t>
      </w:r>
      <w:r w:rsidR="00F2673B">
        <w:rPr>
          <w:rFonts w:eastAsia="Times New Roman"/>
          <w:szCs w:val="28"/>
        </w:rPr>
        <w:t xml:space="preserve"> </w:t>
      </w:r>
      <w:r>
        <w:rPr>
          <w:rFonts w:eastAsia="Times New Roman"/>
          <w:szCs w:val="28"/>
        </w:rPr>
        <w:t xml:space="preserve">only </w:t>
      </w:r>
      <w:r w:rsidR="00C72D6B" w:rsidRPr="007D0DA8">
        <w:rPr>
          <w:rFonts w:eastAsia="Times New Roman"/>
          <w:szCs w:val="28"/>
        </w:rPr>
        <w:t xml:space="preserve">suddenly heard the </w:t>
      </w:r>
      <w:r w:rsidR="00793A4A" w:rsidRPr="007D0DA8">
        <w:rPr>
          <w:rFonts w:eastAsia="Times New Roman"/>
          <w:szCs w:val="28"/>
        </w:rPr>
        <w:t>p</w:t>
      </w:r>
      <w:r w:rsidR="00C72D6B" w:rsidRPr="007D0DA8">
        <w:rPr>
          <w:rFonts w:eastAsia="Times New Roman"/>
          <w:szCs w:val="28"/>
        </w:rPr>
        <w:t xml:space="preserve">laintiff screamed. </w:t>
      </w:r>
      <w:r w:rsidR="00793A4A" w:rsidRPr="007D0DA8">
        <w:rPr>
          <w:rFonts w:eastAsia="Times New Roman"/>
          <w:szCs w:val="28"/>
        </w:rPr>
        <w:t xml:space="preserve"> </w:t>
      </w:r>
      <w:r w:rsidR="00C72D6B" w:rsidRPr="007D0DA8">
        <w:rPr>
          <w:rFonts w:eastAsia="Times New Roman"/>
          <w:szCs w:val="28"/>
        </w:rPr>
        <w:t xml:space="preserve">He immediately turned around and run to the </w:t>
      </w:r>
      <w:r w:rsidR="00793A4A" w:rsidRPr="007D0DA8">
        <w:rPr>
          <w:rFonts w:eastAsia="Times New Roman"/>
          <w:szCs w:val="28"/>
        </w:rPr>
        <w:t>p</w:t>
      </w:r>
      <w:r w:rsidR="00C72D6B" w:rsidRPr="007D0DA8">
        <w:rPr>
          <w:rFonts w:eastAsia="Times New Roman"/>
          <w:szCs w:val="28"/>
        </w:rPr>
        <w:t xml:space="preserve">laintiff who was about 20 metres away from him. </w:t>
      </w:r>
      <w:r w:rsidR="00793A4A" w:rsidRPr="007D0DA8">
        <w:rPr>
          <w:rFonts w:eastAsia="Times New Roman"/>
          <w:szCs w:val="28"/>
        </w:rPr>
        <w:t xml:space="preserve"> </w:t>
      </w:r>
      <w:r w:rsidR="00C72D6B" w:rsidRPr="007D0DA8">
        <w:rPr>
          <w:rFonts w:eastAsia="Times New Roman"/>
          <w:szCs w:val="28"/>
        </w:rPr>
        <w:t xml:space="preserve">He saw the </w:t>
      </w:r>
      <w:r w:rsidR="00793A4A" w:rsidRPr="007D0DA8">
        <w:rPr>
          <w:rFonts w:eastAsia="Times New Roman"/>
          <w:szCs w:val="28"/>
        </w:rPr>
        <w:t>p</w:t>
      </w:r>
      <w:r w:rsidR="00C72D6B" w:rsidRPr="007D0DA8">
        <w:rPr>
          <w:rFonts w:eastAsia="Times New Roman"/>
          <w:szCs w:val="28"/>
        </w:rPr>
        <w:t>lai</w:t>
      </w:r>
      <w:r w:rsidR="00F2673B">
        <w:rPr>
          <w:rFonts w:eastAsia="Times New Roman"/>
          <w:szCs w:val="28"/>
        </w:rPr>
        <w:t xml:space="preserve">ntiff covering his eye with his </w:t>
      </w:r>
      <w:r w:rsidR="00C72D6B" w:rsidRPr="007D0DA8">
        <w:rPr>
          <w:rFonts w:eastAsia="Times New Roman"/>
          <w:szCs w:val="28"/>
        </w:rPr>
        <w:t xml:space="preserve">hand and his </w:t>
      </w:r>
      <w:r w:rsidR="00F2673B">
        <w:rPr>
          <w:rFonts w:eastAsia="Times New Roman"/>
          <w:szCs w:val="28"/>
        </w:rPr>
        <w:t xml:space="preserve">broken </w:t>
      </w:r>
      <w:r w:rsidR="00C72D6B" w:rsidRPr="007D0DA8">
        <w:rPr>
          <w:rFonts w:eastAsia="Times New Roman"/>
          <w:szCs w:val="28"/>
        </w:rPr>
        <w:t>glasses were on the floor</w:t>
      </w:r>
      <w:r w:rsidR="00793A4A" w:rsidRPr="007D0DA8">
        <w:rPr>
          <w:rFonts w:eastAsia="Times New Roman"/>
          <w:szCs w:val="28"/>
        </w:rPr>
        <w:t>.</w:t>
      </w:r>
    </w:p>
    <w:p w:rsidR="00793A4A" w:rsidRPr="007D0DA8" w:rsidRDefault="00793A4A" w:rsidP="00B32F0F">
      <w:pPr>
        <w:pStyle w:val="ListParagraph"/>
        <w:tabs>
          <w:tab w:val="clear" w:pos="4320"/>
          <w:tab w:val="clear" w:pos="9072"/>
        </w:tabs>
        <w:spacing w:line="360" w:lineRule="auto"/>
        <w:ind w:left="0"/>
        <w:jc w:val="both"/>
        <w:rPr>
          <w:szCs w:val="28"/>
        </w:rPr>
      </w:pPr>
    </w:p>
    <w:p w:rsidR="00C72D6B"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 xml:space="preserve">According to the </w:t>
      </w:r>
      <w:r w:rsidR="00793A4A" w:rsidRPr="007D0DA8">
        <w:rPr>
          <w:rFonts w:eastAsia="Times New Roman"/>
          <w:szCs w:val="28"/>
        </w:rPr>
        <w:t>p</w:t>
      </w:r>
      <w:r w:rsidRPr="007D0DA8">
        <w:rPr>
          <w:rFonts w:eastAsia="Times New Roman"/>
          <w:szCs w:val="28"/>
        </w:rPr>
        <w:t xml:space="preserve">laintiff, Ms Hui asked the </w:t>
      </w:r>
      <w:r w:rsidR="00793A4A" w:rsidRPr="007D0DA8">
        <w:rPr>
          <w:rFonts w:eastAsia="Times New Roman"/>
          <w:szCs w:val="28"/>
        </w:rPr>
        <w:t>p</w:t>
      </w:r>
      <w:r w:rsidRPr="007D0DA8">
        <w:rPr>
          <w:rFonts w:eastAsia="Times New Roman"/>
          <w:szCs w:val="28"/>
        </w:rPr>
        <w:t xml:space="preserve">laintiff to put training equipment back to the storeroom. </w:t>
      </w:r>
      <w:r w:rsidR="00793A4A" w:rsidRPr="007D0DA8">
        <w:rPr>
          <w:rFonts w:eastAsia="Times New Roman"/>
          <w:szCs w:val="28"/>
        </w:rPr>
        <w:t xml:space="preserve"> </w:t>
      </w:r>
      <w:r w:rsidRPr="007D0DA8">
        <w:rPr>
          <w:rFonts w:eastAsia="Times New Roman"/>
          <w:szCs w:val="28"/>
        </w:rPr>
        <w:t xml:space="preserve">When he came out from the storeroom, the </w:t>
      </w:r>
      <w:r w:rsidR="00793A4A" w:rsidRPr="007D0DA8">
        <w:rPr>
          <w:rFonts w:eastAsia="Times New Roman"/>
          <w:szCs w:val="28"/>
        </w:rPr>
        <w:t>p</w:t>
      </w:r>
      <w:r w:rsidRPr="007D0DA8">
        <w:rPr>
          <w:rFonts w:eastAsia="Times New Roman"/>
          <w:szCs w:val="28"/>
        </w:rPr>
        <w:t>laintiff squatted down to tie his shoelace</w:t>
      </w:r>
      <w:r w:rsidR="00F2673B">
        <w:rPr>
          <w:rFonts w:eastAsia="Times New Roman"/>
          <w:szCs w:val="28"/>
        </w:rPr>
        <w:t>s</w:t>
      </w:r>
      <w:r w:rsidRPr="007D0DA8">
        <w:rPr>
          <w:rFonts w:eastAsia="Times New Roman"/>
          <w:szCs w:val="28"/>
        </w:rPr>
        <w:t xml:space="preserve">. </w:t>
      </w:r>
      <w:r w:rsidR="00793A4A" w:rsidRPr="007D0DA8">
        <w:rPr>
          <w:rFonts w:eastAsia="Times New Roman"/>
          <w:szCs w:val="28"/>
        </w:rPr>
        <w:t xml:space="preserve"> </w:t>
      </w:r>
      <w:r w:rsidRPr="007D0DA8">
        <w:rPr>
          <w:rFonts w:eastAsia="Times New Roman"/>
          <w:szCs w:val="28"/>
        </w:rPr>
        <w:t xml:space="preserve">When he stood </w:t>
      </w:r>
      <w:r w:rsidRPr="007D0DA8">
        <w:rPr>
          <w:rFonts w:eastAsia="Times New Roman"/>
          <w:szCs w:val="28"/>
        </w:rPr>
        <w:lastRenderedPageBreak/>
        <w:t>up, a red round-shap</w:t>
      </w:r>
      <w:r w:rsidR="00C635FB" w:rsidRPr="007D0DA8">
        <w:rPr>
          <w:rFonts w:eastAsia="Times New Roman"/>
          <w:szCs w:val="28"/>
        </w:rPr>
        <w:t>e plastic mat (“</w:t>
      </w:r>
      <w:r w:rsidRPr="007D0DA8">
        <w:rPr>
          <w:rFonts w:eastAsia="Times New Roman"/>
          <w:szCs w:val="28"/>
        </w:rPr>
        <w:t>the Mat</w:t>
      </w:r>
      <w:r w:rsidR="00C635FB" w:rsidRPr="007D0DA8">
        <w:rPr>
          <w:rFonts w:eastAsia="Times New Roman"/>
          <w:szCs w:val="28"/>
        </w:rPr>
        <w:t>”</w:t>
      </w:r>
      <w:r w:rsidRPr="007D0DA8">
        <w:rPr>
          <w:rFonts w:eastAsia="Times New Roman"/>
          <w:szCs w:val="28"/>
        </w:rPr>
        <w:t xml:space="preserve">) suddenly hit his face, breaking the glasses </w:t>
      </w:r>
      <w:r w:rsidR="00C349A5">
        <w:rPr>
          <w:rFonts w:eastAsia="Times New Roman"/>
          <w:szCs w:val="28"/>
        </w:rPr>
        <w:t>he was</w:t>
      </w:r>
      <w:r w:rsidR="000D0596">
        <w:rPr>
          <w:rFonts w:eastAsia="Times New Roman"/>
          <w:szCs w:val="28"/>
        </w:rPr>
        <w:t xml:space="preserve"> wearing </w:t>
      </w:r>
      <w:r w:rsidRPr="007D0DA8">
        <w:rPr>
          <w:rFonts w:eastAsia="Times New Roman"/>
          <w:szCs w:val="28"/>
        </w:rPr>
        <w:t>and injuring his left eye.</w:t>
      </w:r>
      <w:r w:rsidR="00C635FB" w:rsidRPr="007D0DA8">
        <w:rPr>
          <w:rFonts w:eastAsia="Times New Roman"/>
          <w:szCs w:val="28"/>
        </w:rPr>
        <w:t xml:space="preserve"> </w:t>
      </w:r>
      <w:r w:rsidRPr="007D0DA8">
        <w:rPr>
          <w:rFonts w:eastAsia="Times New Roman"/>
          <w:szCs w:val="28"/>
        </w:rPr>
        <w:t xml:space="preserve"> </w:t>
      </w:r>
    </w:p>
    <w:p w:rsidR="003C119A" w:rsidRPr="007D0DA8" w:rsidRDefault="003C119A" w:rsidP="00B32F0F">
      <w:pPr>
        <w:pStyle w:val="ListParagraph"/>
        <w:tabs>
          <w:tab w:val="clear" w:pos="4320"/>
          <w:tab w:val="clear" w:pos="9072"/>
        </w:tabs>
        <w:spacing w:line="360" w:lineRule="auto"/>
        <w:ind w:left="0"/>
        <w:jc w:val="both"/>
        <w:rPr>
          <w:szCs w:val="28"/>
        </w:rPr>
      </w:pPr>
    </w:p>
    <w:p w:rsidR="00C72D6B" w:rsidRPr="007D0DA8" w:rsidRDefault="0009552F" w:rsidP="00B32F0F">
      <w:pPr>
        <w:pStyle w:val="ListParagraph"/>
        <w:numPr>
          <w:ilvl w:val="0"/>
          <w:numId w:val="1"/>
        </w:numPr>
        <w:tabs>
          <w:tab w:val="clear" w:pos="4320"/>
          <w:tab w:val="clear" w:pos="9072"/>
        </w:tabs>
        <w:spacing w:line="360" w:lineRule="auto"/>
        <w:ind w:left="0" w:firstLine="0"/>
        <w:jc w:val="both"/>
        <w:rPr>
          <w:szCs w:val="28"/>
        </w:rPr>
      </w:pPr>
      <w:r>
        <w:rPr>
          <w:rFonts w:eastAsia="Times New Roman"/>
          <w:szCs w:val="28"/>
        </w:rPr>
        <w:t>After the Accident</w:t>
      </w:r>
      <w:r w:rsidR="00C72D6B" w:rsidRPr="007D0DA8">
        <w:rPr>
          <w:rFonts w:eastAsia="Times New Roman"/>
          <w:szCs w:val="28"/>
        </w:rPr>
        <w:t xml:space="preserve">, Ms Hui was told by other students that the </w:t>
      </w:r>
      <w:r w:rsidR="000D0596">
        <w:rPr>
          <w:rFonts w:eastAsia="Times New Roman"/>
          <w:szCs w:val="28"/>
        </w:rPr>
        <w:t>Ac</w:t>
      </w:r>
      <w:r w:rsidR="00C72D6B" w:rsidRPr="007D0DA8">
        <w:rPr>
          <w:rFonts w:eastAsia="Times New Roman"/>
          <w:szCs w:val="28"/>
        </w:rPr>
        <w:t xml:space="preserve">cident was caused by Cheng and Lee. </w:t>
      </w:r>
      <w:r w:rsidR="003C119A" w:rsidRPr="007D0DA8">
        <w:rPr>
          <w:rFonts w:eastAsia="Times New Roman"/>
          <w:szCs w:val="28"/>
        </w:rPr>
        <w:t xml:space="preserve"> </w:t>
      </w:r>
      <w:r w:rsidR="00550712">
        <w:rPr>
          <w:rFonts w:eastAsia="Times New Roman"/>
          <w:szCs w:val="28"/>
        </w:rPr>
        <w:t>Apparently, while t</w:t>
      </w:r>
      <w:r w:rsidR="00F2673B">
        <w:rPr>
          <w:rFonts w:eastAsia="Times New Roman"/>
          <w:szCs w:val="28"/>
        </w:rPr>
        <w:t>hey were putting away the training</w:t>
      </w:r>
      <w:r w:rsidR="00C72D6B" w:rsidRPr="007D0DA8">
        <w:rPr>
          <w:rFonts w:eastAsia="Times New Roman"/>
          <w:szCs w:val="28"/>
        </w:rPr>
        <w:t xml:space="preserve"> equipment, </w:t>
      </w:r>
      <w:r w:rsidR="000D0596">
        <w:rPr>
          <w:rFonts w:eastAsia="Times New Roman"/>
          <w:szCs w:val="28"/>
        </w:rPr>
        <w:t xml:space="preserve">Cheng and Lee </w:t>
      </w:r>
      <w:r w:rsidR="00F2673B">
        <w:rPr>
          <w:rFonts w:eastAsia="Times New Roman"/>
          <w:szCs w:val="28"/>
        </w:rPr>
        <w:t>started to horse</w:t>
      </w:r>
      <w:r w:rsidR="000D0596">
        <w:rPr>
          <w:rFonts w:eastAsia="Times New Roman"/>
          <w:szCs w:val="28"/>
        </w:rPr>
        <w:t>p</w:t>
      </w:r>
      <w:r w:rsidR="00550712">
        <w:rPr>
          <w:rFonts w:eastAsia="Times New Roman"/>
          <w:szCs w:val="28"/>
        </w:rPr>
        <w:t>l</w:t>
      </w:r>
      <w:r w:rsidR="000D0596">
        <w:rPr>
          <w:rFonts w:eastAsia="Times New Roman"/>
          <w:szCs w:val="28"/>
        </w:rPr>
        <w:t xml:space="preserve">ay with each other.  </w:t>
      </w:r>
      <w:r w:rsidR="00F2673B">
        <w:rPr>
          <w:rFonts w:eastAsia="Times New Roman"/>
          <w:szCs w:val="28"/>
        </w:rPr>
        <w:t xml:space="preserve">It started with Lee </w:t>
      </w:r>
      <w:r w:rsidR="00EC095C">
        <w:rPr>
          <w:rFonts w:eastAsia="Times New Roman"/>
          <w:szCs w:val="28"/>
        </w:rPr>
        <w:t xml:space="preserve">mocking the act of an Olympic player and clapping his hands over his head.  </w:t>
      </w:r>
      <w:r w:rsidR="00C72D6B" w:rsidRPr="007D0DA8">
        <w:rPr>
          <w:rFonts w:eastAsia="Times New Roman"/>
          <w:szCs w:val="28"/>
        </w:rPr>
        <w:t xml:space="preserve">Cheng </w:t>
      </w:r>
      <w:r w:rsidR="00EC095C">
        <w:rPr>
          <w:rFonts w:eastAsia="Times New Roman"/>
          <w:szCs w:val="28"/>
        </w:rPr>
        <w:t xml:space="preserve">then threw a tennis ball at Lee, with </w:t>
      </w:r>
      <w:r w:rsidR="00C349A5">
        <w:rPr>
          <w:rFonts w:eastAsia="Times New Roman"/>
          <w:szCs w:val="28"/>
        </w:rPr>
        <w:t>Lee threw back</w:t>
      </w:r>
      <w:r w:rsidR="00C72D6B" w:rsidRPr="007D0DA8">
        <w:rPr>
          <w:rFonts w:eastAsia="Times New Roman"/>
          <w:szCs w:val="28"/>
        </w:rPr>
        <w:t xml:space="preserve"> the </w:t>
      </w:r>
      <w:r w:rsidR="00550712">
        <w:rPr>
          <w:rFonts w:eastAsia="Times New Roman"/>
          <w:szCs w:val="28"/>
        </w:rPr>
        <w:t>M</w:t>
      </w:r>
      <w:r w:rsidR="00C72D6B" w:rsidRPr="007D0DA8">
        <w:rPr>
          <w:rFonts w:eastAsia="Times New Roman"/>
          <w:szCs w:val="28"/>
        </w:rPr>
        <w:t>at</w:t>
      </w:r>
      <w:r w:rsidR="00550712">
        <w:rPr>
          <w:rFonts w:eastAsia="Times New Roman"/>
          <w:szCs w:val="28"/>
        </w:rPr>
        <w:t xml:space="preserve"> in return</w:t>
      </w:r>
      <w:r w:rsidR="00C72D6B" w:rsidRPr="007D0DA8">
        <w:rPr>
          <w:rFonts w:eastAsia="Times New Roman"/>
          <w:szCs w:val="28"/>
        </w:rPr>
        <w:t xml:space="preserve">. </w:t>
      </w:r>
      <w:r w:rsidR="003C119A" w:rsidRPr="007D0DA8">
        <w:rPr>
          <w:rFonts w:eastAsia="Times New Roman"/>
          <w:szCs w:val="28"/>
        </w:rPr>
        <w:t xml:space="preserve"> </w:t>
      </w:r>
      <w:r w:rsidR="00C72D6B" w:rsidRPr="007D0DA8">
        <w:rPr>
          <w:rFonts w:eastAsia="Times New Roman"/>
          <w:szCs w:val="28"/>
        </w:rPr>
        <w:t xml:space="preserve">Cheng </w:t>
      </w:r>
      <w:r w:rsidR="00550712">
        <w:rPr>
          <w:rFonts w:eastAsia="Times New Roman"/>
          <w:szCs w:val="28"/>
        </w:rPr>
        <w:t xml:space="preserve">managed to </w:t>
      </w:r>
      <w:r w:rsidR="00C72D6B" w:rsidRPr="007D0DA8">
        <w:rPr>
          <w:rFonts w:eastAsia="Times New Roman"/>
          <w:szCs w:val="28"/>
        </w:rPr>
        <w:t>dodge</w:t>
      </w:r>
      <w:r w:rsidR="00C349A5">
        <w:rPr>
          <w:rFonts w:eastAsia="Times New Roman"/>
          <w:szCs w:val="28"/>
        </w:rPr>
        <w:t xml:space="preserve"> and</w:t>
      </w:r>
      <w:r w:rsidR="00550712">
        <w:rPr>
          <w:rFonts w:eastAsia="Times New Roman"/>
          <w:szCs w:val="28"/>
        </w:rPr>
        <w:t xml:space="preserve"> </w:t>
      </w:r>
      <w:r w:rsidR="00C72D6B" w:rsidRPr="007D0DA8">
        <w:rPr>
          <w:rFonts w:eastAsia="Times New Roman"/>
          <w:szCs w:val="28"/>
        </w:rPr>
        <w:t xml:space="preserve">the Mat hit the </w:t>
      </w:r>
      <w:r w:rsidR="003C119A" w:rsidRPr="007D0DA8">
        <w:rPr>
          <w:rFonts w:eastAsia="Times New Roman"/>
          <w:szCs w:val="28"/>
        </w:rPr>
        <w:t>p</w:t>
      </w:r>
      <w:r w:rsidR="00C72D6B" w:rsidRPr="007D0DA8">
        <w:rPr>
          <w:rFonts w:eastAsia="Times New Roman"/>
          <w:szCs w:val="28"/>
        </w:rPr>
        <w:t>laintiff</w:t>
      </w:r>
      <w:r w:rsidR="00EC095C">
        <w:rPr>
          <w:rFonts w:eastAsia="Times New Roman"/>
          <w:szCs w:val="28"/>
        </w:rPr>
        <w:t xml:space="preserve"> </w:t>
      </w:r>
      <w:r w:rsidR="00550712">
        <w:rPr>
          <w:rFonts w:eastAsia="Times New Roman"/>
          <w:szCs w:val="28"/>
        </w:rPr>
        <w:t>instead</w:t>
      </w:r>
      <w:r w:rsidR="00C72D6B" w:rsidRPr="007D0DA8">
        <w:rPr>
          <w:rFonts w:eastAsia="Times New Roman"/>
          <w:szCs w:val="28"/>
        </w:rPr>
        <w:t>.</w:t>
      </w:r>
    </w:p>
    <w:p w:rsidR="003C119A" w:rsidRPr="007D0DA8" w:rsidRDefault="003C119A" w:rsidP="00B32F0F">
      <w:pPr>
        <w:pStyle w:val="ListParagraph"/>
        <w:tabs>
          <w:tab w:val="clear" w:pos="4320"/>
          <w:tab w:val="clear" w:pos="9072"/>
        </w:tabs>
        <w:spacing w:line="360" w:lineRule="auto"/>
        <w:ind w:left="0"/>
        <w:jc w:val="both"/>
        <w:rPr>
          <w:szCs w:val="28"/>
        </w:rPr>
      </w:pPr>
    </w:p>
    <w:p w:rsidR="00C72D6B" w:rsidRPr="007D0DA8"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 xml:space="preserve">Subsequently, Cheng and Lee each wrote a letter of apology to the </w:t>
      </w:r>
      <w:r w:rsidR="003C119A" w:rsidRPr="007D0DA8">
        <w:rPr>
          <w:rFonts w:eastAsia="Times New Roman"/>
          <w:szCs w:val="28"/>
        </w:rPr>
        <w:t>p</w:t>
      </w:r>
      <w:r w:rsidRPr="007D0DA8">
        <w:rPr>
          <w:rFonts w:eastAsia="Times New Roman"/>
          <w:szCs w:val="28"/>
        </w:rPr>
        <w:t>laintiff</w:t>
      </w:r>
      <w:r w:rsidR="003C119A" w:rsidRPr="007D0DA8">
        <w:rPr>
          <w:rFonts w:eastAsia="Times New Roman"/>
          <w:szCs w:val="28"/>
        </w:rPr>
        <w:t>.</w:t>
      </w:r>
    </w:p>
    <w:p w:rsidR="003C119A" w:rsidRPr="007D0DA8" w:rsidRDefault="003C119A" w:rsidP="00B32F0F">
      <w:pPr>
        <w:pStyle w:val="ListParagraph"/>
        <w:tabs>
          <w:tab w:val="clear" w:pos="4320"/>
          <w:tab w:val="clear" w:pos="9072"/>
        </w:tabs>
        <w:spacing w:line="360" w:lineRule="auto"/>
        <w:ind w:left="0"/>
        <w:jc w:val="both"/>
        <w:rPr>
          <w:szCs w:val="28"/>
        </w:rPr>
      </w:pPr>
    </w:p>
    <w:p w:rsidR="00C72D6B" w:rsidRPr="00DE5E21"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szCs w:val="28"/>
        </w:rPr>
        <w:t xml:space="preserve">The </w:t>
      </w:r>
      <w:r w:rsidR="003C119A" w:rsidRPr="007D0DA8">
        <w:rPr>
          <w:rFonts w:eastAsia="Times New Roman"/>
          <w:szCs w:val="28"/>
        </w:rPr>
        <w:t>d</w:t>
      </w:r>
      <w:r w:rsidRPr="007D0DA8">
        <w:rPr>
          <w:rFonts w:eastAsia="Times New Roman"/>
          <w:szCs w:val="28"/>
        </w:rPr>
        <w:t>efendant denies liability and avers that it had fully discharged its duty of care by taking all reasonable steps by (a) providing sufficient and adequate supervision and control over the students; and (b) reminding and giving appropriate warning and safet</w:t>
      </w:r>
      <w:r w:rsidR="00550712">
        <w:rPr>
          <w:rFonts w:eastAsia="Times New Roman"/>
          <w:szCs w:val="28"/>
        </w:rPr>
        <w:t>y instructions to the students: (</w:t>
      </w:r>
      <w:r w:rsidRPr="007D0DA8">
        <w:rPr>
          <w:rFonts w:eastAsia="Times New Roman"/>
          <w:szCs w:val="28"/>
        </w:rPr>
        <w:t>See §6 of</w:t>
      </w:r>
      <w:r w:rsidR="003C119A" w:rsidRPr="007D0DA8">
        <w:rPr>
          <w:szCs w:val="28"/>
        </w:rPr>
        <w:t xml:space="preserve"> d</w:t>
      </w:r>
      <w:r w:rsidRPr="007D0DA8">
        <w:rPr>
          <w:rFonts w:eastAsia="Times New Roman"/>
          <w:szCs w:val="28"/>
        </w:rPr>
        <w:t>efence</w:t>
      </w:r>
      <w:r w:rsidR="00550712">
        <w:rPr>
          <w:rFonts w:eastAsia="Times New Roman"/>
          <w:szCs w:val="28"/>
        </w:rPr>
        <w:t>)</w:t>
      </w:r>
      <w:r w:rsidRPr="007D0DA8">
        <w:rPr>
          <w:rFonts w:eastAsia="Times New Roman"/>
          <w:szCs w:val="28"/>
        </w:rPr>
        <w:t>.</w:t>
      </w:r>
    </w:p>
    <w:p w:rsidR="00DE5E21" w:rsidRPr="00DE5E21" w:rsidRDefault="00DE5E21" w:rsidP="00B32F0F">
      <w:pPr>
        <w:tabs>
          <w:tab w:val="clear" w:pos="4320"/>
          <w:tab w:val="clear" w:pos="9072"/>
        </w:tabs>
        <w:spacing w:line="360" w:lineRule="auto"/>
        <w:jc w:val="both"/>
        <w:rPr>
          <w:i/>
          <w:szCs w:val="28"/>
        </w:rPr>
      </w:pPr>
    </w:p>
    <w:p w:rsidR="00DE5E21" w:rsidRPr="00DE5E21" w:rsidRDefault="00DE5E21" w:rsidP="00B32F0F">
      <w:pPr>
        <w:tabs>
          <w:tab w:val="clear" w:pos="4320"/>
          <w:tab w:val="clear" w:pos="9072"/>
        </w:tabs>
        <w:spacing w:line="360" w:lineRule="auto"/>
        <w:jc w:val="both"/>
        <w:rPr>
          <w:i/>
          <w:szCs w:val="28"/>
        </w:rPr>
      </w:pPr>
      <w:r w:rsidRPr="00DE5E21">
        <w:rPr>
          <w:i/>
          <w:szCs w:val="28"/>
        </w:rPr>
        <w:t>DISCUSSION</w:t>
      </w:r>
    </w:p>
    <w:p w:rsidR="003C119A" w:rsidRPr="007D0DA8" w:rsidRDefault="003C119A" w:rsidP="00B32F0F">
      <w:pPr>
        <w:pStyle w:val="ListParagraph"/>
        <w:tabs>
          <w:tab w:val="clear" w:pos="4320"/>
          <w:tab w:val="clear" w:pos="9072"/>
        </w:tabs>
        <w:spacing w:line="360" w:lineRule="auto"/>
        <w:ind w:left="0"/>
        <w:jc w:val="both"/>
        <w:rPr>
          <w:i/>
          <w:szCs w:val="28"/>
        </w:rPr>
      </w:pPr>
    </w:p>
    <w:p w:rsidR="00C72D6B" w:rsidRPr="007D0DA8" w:rsidRDefault="00C72D6B" w:rsidP="00B32F0F">
      <w:pPr>
        <w:pStyle w:val="ListParagraph"/>
        <w:tabs>
          <w:tab w:val="clear" w:pos="4320"/>
          <w:tab w:val="clear" w:pos="9072"/>
        </w:tabs>
        <w:spacing w:line="360" w:lineRule="auto"/>
        <w:ind w:left="0"/>
        <w:jc w:val="both"/>
        <w:rPr>
          <w:rFonts w:eastAsia="Times New Roman"/>
          <w:i/>
          <w:szCs w:val="28"/>
        </w:rPr>
      </w:pPr>
      <w:r w:rsidRPr="007D0DA8">
        <w:rPr>
          <w:rFonts w:eastAsia="Times New Roman"/>
          <w:i/>
          <w:szCs w:val="28"/>
        </w:rPr>
        <w:t>A</w:t>
      </w:r>
      <w:r w:rsidR="003C119A" w:rsidRPr="007D0DA8">
        <w:rPr>
          <w:rFonts w:eastAsia="Times New Roman"/>
          <w:i/>
          <w:szCs w:val="28"/>
        </w:rPr>
        <w:t xml:space="preserve">pplicable </w:t>
      </w:r>
      <w:r w:rsidR="004E3F9A">
        <w:rPr>
          <w:rFonts w:eastAsia="Times New Roman"/>
          <w:i/>
          <w:szCs w:val="28"/>
        </w:rPr>
        <w:t>l</w:t>
      </w:r>
      <w:r w:rsidR="000D0596">
        <w:rPr>
          <w:rFonts w:eastAsia="Times New Roman"/>
          <w:i/>
          <w:szCs w:val="28"/>
        </w:rPr>
        <w:t xml:space="preserve">egal </w:t>
      </w:r>
      <w:r w:rsidR="004E3F9A">
        <w:rPr>
          <w:rFonts w:eastAsia="Times New Roman"/>
          <w:i/>
          <w:szCs w:val="28"/>
        </w:rPr>
        <w:t>p</w:t>
      </w:r>
      <w:r w:rsidR="003C119A" w:rsidRPr="007D0DA8">
        <w:rPr>
          <w:rFonts w:eastAsia="Times New Roman"/>
          <w:i/>
          <w:szCs w:val="28"/>
        </w:rPr>
        <w:t xml:space="preserve">rinciples </w:t>
      </w:r>
    </w:p>
    <w:p w:rsidR="003C119A" w:rsidRPr="007D0DA8" w:rsidRDefault="003C119A" w:rsidP="00B32F0F">
      <w:pPr>
        <w:pStyle w:val="ListParagraph"/>
        <w:tabs>
          <w:tab w:val="clear" w:pos="4320"/>
          <w:tab w:val="clear" w:pos="9072"/>
        </w:tabs>
        <w:spacing w:line="360" w:lineRule="auto"/>
        <w:ind w:left="0"/>
        <w:jc w:val="both"/>
        <w:rPr>
          <w:szCs w:val="28"/>
        </w:rPr>
      </w:pPr>
    </w:p>
    <w:p w:rsidR="00C72D6B" w:rsidRPr="000F101D" w:rsidRDefault="004974B7" w:rsidP="00B32F0F">
      <w:pPr>
        <w:pStyle w:val="ListParagraph"/>
        <w:numPr>
          <w:ilvl w:val="0"/>
          <w:numId w:val="1"/>
        </w:numPr>
        <w:tabs>
          <w:tab w:val="clear" w:pos="4320"/>
          <w:tab w:val="clear" w:pos="9072"/>
        </w:tabs>
        <w:spacing w:line="360" w:lineRule="auto"/>
        <w:ind w:left="0" w:firstLine="0"/>
        <w:jc w:val="both"/>
        <w:rPr>
          <w:szCs w:val="28"/>
        </w:rPr>
      </w:pPr>
      <w:r>
        <w:rPr>
          <w:rFonts w:eastAsia="Times New Roman"/>
          <w:szCs w:val="28"/>
        </w:rPr>
        <w:t>I am grateful to both Mr Damian Wong, counsel for the plaintiff</w:t>
      </w:r>
      <w:r w:rsidR="00907438">
        <w:rPr>
          <w:rFonts w:eastAsia="Times New Roman"/>
          <w:szCs w:val="28"/>
        </w:rPr>
        <w:t>,</w:t>
      </w:r>
      <w:r>
        <w:rPr>
          <w:rFonts w:eastAsia="Times New Roman"/>
          <w:szCs w:val="28"/>
        </w:rPr>
        <w:t xml:space="preserve"> and Mr Ramanathan SC, counsel for the defendant, for so ably and succinctly set out the </w:t>
      </w:r>
      <w:r w:rsidR="00C72D6B" w:rsidRPr="007D0DA8">
        <w:rPr>
          <w:rFonts w:eastAsia="Times New Roman"/>
          <w:szCs w:val="28"/>
        </w:rPr>
        <w:t xml:space="preserve">applicable </w:t>
      </w:r>
      <w:r w:rsidR="0071681C">
        <w:rPr>
          <w:rFonts w:eastAsia="Times New Roman"/>
          <w:szCs w:val="28"/>
        </w:rPr>
        <w:t xml:space="preserve">legal </w:t>
      </w:r>
      <w:r w:rsidR="00C72D6B" w:rsidRPr="007D0DA8">
        <w:rPr>
          <w:rFonts w:eastAsia="Times New Roman"/>
          <w:szCs w:val="28"/>
        </w:rPr>
        <w:t>principl</w:t>
      </w:r>
      <w:r w:rsidR="0071681C">
        <w:rPr>
          <w:rFonts w:eastAsia="Times New Roman"/>
          <w:szCs w:val="28"/>
        </w:rPr>
        <w:t>es</w:t>
      </w:r>
      <w:r>
        <w:rPr>
          <w:rFonts w:eastAsia="Times New Roman"/>
          <w:szCs w:val="28"/>
        </w:rPr>
        <w:t xml:space="preserve"> in this area of law in </w:t>
      </w:r>
      <w:r>
        <w:rPr>
          <w:rFonts w:eastAsia="Times New Roman"/>
          <w:szCs w:val="28"/>
        </w:rPr>
        <w:lastRenderedPageBreak/>
        <w:t xml:space="preserve">their </w:t>
      </w:r>
      <w:r w:rsidR="00850ACB">
        <w:rPr>
          <w:rFonts w:eastAsia="Times New Roman"/>
          <w:szCs w:val="28"/>
        </w:rPr>
        <w:t xml:space="preserve">opening </w:t>
      </w:r>
      <w:r>
        <w:rPr>
          <w:rFonts w:eastAsia="Times New Roman"/>
          <w:szCs w:val="28"/>
        </w:rPr>
        <w:t xml:space="preserve">submissions.  They </w:t>
      </w:r>
      <w:r w:rsidR="0071681C">
        <w:rPr>
          <w:rFonts w:eastAsia="Times New Roman"/>
          <w:szCs w:val="28"/>
        </w:rPr>
        <w:t xml:space="preserve">are </w:t>
      </w:r>
      <w:r w:rsidR="00907438">
        <w:rPr>
          <w:rFonts w:eastAsia="Times New Roman"/>
          <w:szCs w:val="28"/>
        </w:rPr>
        <w:t xml:space="preserve">largely </w:t>
      </w:r>
      <w:r w:rsidR="0071681C">
        <w:rPr>
          <w:rFonts w:eastAsia="Times New Roman"/>
          <w:szCs w:val="28"/>
        </w:rPr>
        <w:t xml:space="preserve">not </w:t>
      </w:r>
      <w:r>
        <w:rPr>
          <w:rFonts w:eastAsia="Times New Roman"/>
          <w:szCs w:val="28"/>
        </w:rPr>
        <w:t xml:space="preserve">in </w:t>
      </w:r>
      <w:r w:rsidR="0071681C">
        <w:rPr>
          <w:rFonts w:eastAsia="Times New Roman"/>
          <w:szCs w:val="28"/>
        </w:rPr>
        <w:t xml:space="preserve">dispute </w:t>
      </w:r>
      <w:r>
        <w:rPr>
          <w:rFonts w:eastAsia="Times New Roman"/>
          <w:szCs w:val="28"/>
        </w:rPr>
        <w:t xml:space="preserve">and I would </w:t>
      </w:r>
      <w:r w:rsidR="0071681C">
        <w:rPr>
          <w:rFonts w:eastAsia="Times New Roman"/>
          <w:szCs w:val="28"/>
        </w:rPr>
        <w:t xml:space="preserve">summarize </w:t>
      </w:r>
      <w:r>
        <w:rPr>
          <w:rFonts w:eastAsia="Times New Roman"/>
          <w:szCs w:val="28"/>
        </w:rPr>
        <w:t xml:space="preserve">them </w:t>
      </w:r>
      <w:r w:rsidR="00720EEA">
        <w:rPr>
          <w:rFonts w:eastAsia="Times New Roman"/>
          <w:szCs w:val="28"/>
        </w:rPr>
        <w:t>in the ensuring paragraphs.</w:t>
      </w:r>
    </w:p>
    <w:p w:rsidR="000F101D" w:rsidRPr="000F101D" w:rsidRDefault="000F101D" w:rsidP="00B32F0F">
      <w:pPr>
        <w:pStyle w:val="ListParagraph"/>
        <w:tabs>
          <w:tab w:val="clear" w:pos="4320"/>
          <w:tab w:val="clear" w:pos="9072"/>
        </w:tabs>
        <w:spacing w:line="360" w:lineRule="auto"/>
        <w:ind w:left="0"/>
        <w:jc w:val="both"/>
        <w:rPr>
          <w:szCs w:val="28"/>
        </w:rPr>
      </w:pPr>
    </w:p>
    <w:p w:rsidR="000F101D" w:rsidRPr="00720EEA" w:rsidRDefault="000F101D" w:rsidP="00B32F0F">
      <w:pPr>
        <w:pStyle w:val="ListParagraph"/>
        <w:numPr>
          <w:ilvl w:val="0"/>
          <w:numId w:val="1"/>
        </w:numPr>
        <w:tabs>
          <w:tab w:val="clear" w:pos="4320"/>
          <w:tab w:val="clear" w:pos="9072"/>
        </w:tabs>
        <w:spacing w:line="360" w:lineRule="auto"/>
        <w:ind w:left="0" w:firstLine="0"/>
        <w:jc w:val="both"/>
        <w:rPr>
          <w:szCs w:val="28"/>
        </w:rPr>
      </w:pPr>
      <w:r>
        <w:rPr>
          <w:rFonts w:eastAsia="Times New Roman"/>
          <w:szCs w:val="28"/>
        </w:rPr>
        <w:t xml:space="preserve">Mr Wong summarized the general duties owe by a school authority to its pupils and the </w:t>
      </w:r>
      <w:r w:rsidR="0080103B">
        <w:rPr>
          <w:rFonts w:eastAsia="Times New Roman"/>
          <w:szCs w:val="28"/>
        </w:rPr>
        <w:t>extent of such duties in the following manner</w:t>
      </w:r>
      <w:r>
        <w:rPr>
          <w:rFonts w:eastAsia="Times New Roman"/>
          <w:szCs w:val="28"/>
        </w:rPr>
        <w:t xml:space="preserve">. </w:t>
      </w:r>
    </w:p>
    <w:p w:rsidR="00720EEA" w:rsidRPr="00720EEA" w:rsidRDefault="00720EEA" w:rsidP="00B32F0F">
      <w:pPr>
        <w:pStyle w:val="ListParagraph"/>
        <w:tabs>
          <w:tab w:val="clear" w:pos="4320"/>
          <w:tab w:val="clear" w:pos="9072"/>
        </w:tabs>
        <w:spacing w:line="360" w:lineRule="auto"/>
        <w:ind w:left="0"/>
        <w:jc w:val="both"/>
        <w:rPr>
          <w:szCs w:val="28"/>
        </w:rPr>
      </w:pPr>
    </w:p>
    <w:p w:rsidR="00C72D6B" w:rsidRPr="00732F59" w:rsidRDefault="00C72D6B" w:rsidP="00B32F0F">
      <w:pPr>
        <w:pStyle w:val="ListParagraph"/>
        <w:numPr>
          <w:ilvl w:val="0"/>
          <w:numId w:val="1"/>
        </w:numPr>
        <w:tabs>
          <w:tab w:val="clear" w:pos="4320"/>
          <w:tab w:val="clear" w:pos="9072"/>
        </w:tabs>
        <w:spacing w:line="360" w:lineRule="auto"/>
        <w:ind w:left="0" w:firstLine="0"/>
        <w:jc w:val="both"/>
        <w:rPr>
          <w:szCs w:val="28"/>
        </w:rPr>
      </w:pPr>
      <w:r w:rsidRPr="007D0DA8">
        <w:rPr>
          <w:noProof/>
        </w:rPr>
        <w:drawing>
          <wp:anchor distT="0" distB="0" distL="114300" distR="114300" simplePos="0" relativeHeight="251659264" behindDoc="0" locked="0" layoutInCell="1" allowOverlap="0" wp14:anchorId="074CC72A" wp14:editId="2781507B">
            <wp:simplePos x="0" y="0"/>
            <wp:positionH relativeFrom="page">
              <wp:posOffset>658368</wp:posOffset>
            </wp:positionH>
            <wp:positionV relativeFrom="page">
              <wp:posOffset>3936492</wp:posOffset>
            </wp:positionV>
            <wp:extent cx="9144" cy="13716"/>
            <wp:effectExtent l="0" t="0" r="0" b="0"/>
            <wp:wrapSquare wrapText="bothSides"/>
            <wp:docPr id="5849" name="Picture 5849"/>
            <wp:cNvGraphicFramePr/>
            <a:graphic xmlns:a="http://schemas.openxmlformats.org/drawingml/2006/main">
              <a:graphicData uri="http://schemas.openxmlformats.org/drawingml/2006/picture">
                <pic:pic xmlns:pic="http://schemas.openxmlformats.org/drawingml/2006/picture">
                  <pic:nvPicPr>
                    <pic:cNvPr id="5849" name="Picture 5849"/>
                    <pic:cNvPicPr/>
                  </pic:nvPicPr>
                  <pic:blipFill>
                    <a:blip r:embed="rId11"/>
                    <a:stretch>
                      <a:fillRect/>
                    </a:stretch>
                  </pic:blipFill>
                  <pic:spPr>
                    <a:xfrm>
                      <a:off x="0" y="0"/>
                      <a:ext cx="9144" cy="13716"/>
                    </a:xfrm>
                    <a:prstGeom prst="rect">
                      <a:avLst/>
                    </a:prstGeom>
                  </pic:spPr>
                </pic:pic>
              </a:graphicData>
            </a:graphic>
          </wp:anchor>
        </w:drawing>
      </w:r>
      <w:r w:rsidRPr="007D0DA8">
        <w:rPr>
          <w:noProof/>
        </w:rPr>
        <w:drawing>
          <wp:anchor distT="0" distB="0" distL="114300" distR="114300" simplePos="0" relativeHeight="251660288" behindDoc="0" locked="0" layoutInCell="1" allowOverlap="0" wp14:anchorId="26F93755" wp14:editId="41CC77A5">
            <wp:simplePos x="0" y="0"/>
            <wp:positionH relativeFrom="page">
              <wp:posOffset>662940</wp:posOffset>
            </wp:positionH>
            <wp:positionV relativeFrom="page">
              <wp:posOffset>3954780</wp:posOffset>
            </wp:positionV>
            <wp:extent cx="9144" cy="36576"/>
            <wp:effectExtent l="0" t="0" r="0" b="0"/>
            <wp:wrapSquare wrapText="bothSides"/>
            <wp:docPr id="5850" name="Picture 5850"/>
            <wp:cNvGraphicFramePr/>
            <a:graphic xmlns:a="http://schemas.openxmlformats.org/drawingml/2006/main">
              <a:graphicData uri="http://schemas.openxmlformats.org/drawingml/2006/picture">
                <pic:pic xmlns:pic="http://schemas.openxmlformats.org/drawingml/2006/picture">
                  <pic:nvPicPr>
                    <pic:cNvPr id="5850" name="Picture 5850"/>
                    <pic:cNvPicPr/>
                  </pic:nvPicPr>
                  <pic:blipFill>
                    <a:blip r:embed="rId12"/>
                    <a:stretch>
                      <a:fillRect/>
                    </a:stretch>
                  </pic:blipFill>
                  <pic:spPr>
                    <a:xfrm>
                      <a:off x="0" y="0"/>
                      <a:ext cx="9144" cy="36576"/>
                    </a:xfrm>
                    <a:prstGeom prst="rect">
                      <a:avLst/>
                    </a:prstGeom>
                  </pic:spPr>
                </pic:pic>
              </a:graphicData>
            </a:graphic>
          </wp:anchor>
        </w:drawing>
      </w:r>
      <w:r w:rsidRPr="007D0DA8">
        <w:rPr>
          <w:noProof/>
        </w:rPr>
        <w:drawing>
          <wp:anchor distT="0" distB="0" distL="114300" distR="114300" simplePos="0" relativeHeight="251661312" behindDoc="0" locked="0" layoutInCell="1" allowOverlap="0" wp14:anchorId="5C16BE85" wp14:editId="6F97DC64">
            <wp:simplePos x="0" y="0"/>
            <wp:positionH relativeFrom="page">
              <wp:posOffset>649224</wp:posOffset>
            </wp:positionH>
            <wp:positionV relativeFrom="page">
              <wp:posOffset>4014216</wp:posOffset>
            </wp:positionV>
            <wp:extent cx="13716" cy="22860"/>
            <wp:effectExtent l="0" t="0" r="0" b="0"/>
            <wp:wrapSquare wrapText="bothSides"/>
            <wp:docPr id="5851" name="Picture 5851"/>
            <wp:cNvGraphicFramePr/>
            <a:graphic xmlns:a="http://schemas.openxmlformats.org/drawingml/2006/main">
              <a:graphicData uri="http://schemas.openxmlformats.org/drawingml/2006/picture">
                <pic:pic xmlns:pic="http://schemas.openxmlformats.org/drawingml/2006/picture">
                  <pic:nvPicPr>
                    <pic:cNvPr id="5851" name="Picture 5851"/>
                    <pic:cNvPicPr/>
                  </pic:nvPicPr>
                  <pic:blipFill>
                    <a:blip r:embed="rId13"/>
                    <a:stretch>
                      <a:fillRect/>
                    </a:stretch>
                  </pic:blipFill>
                  <pic:spPr>
                    <a:xfrm>
                      <a:off x="0" y="0"/>
                      <a:ext cx="13716" cy="22860"/>
                    </a:xfrm>
                    <a:prstGeom prst="rect">
                      <a:avLst/>
                    </a:prstGeom>
                  </pic:spPr>
                </pic:pic>
              </a:graphicData>
            </a:graphic>
          </wp:anchor>
        </w:drawing>
      </w:r>
      <w:r w:rsidRPr="00732F59">
        <w:rPr>
          <w:rFonts w:eastAsia="Times New Roman"/>
          <w:szCs w:val="28"/>
        </w:rPr>
        <w:t xml:space="preserve">A school authority owes to its pupils a duty to ensure that reasonable care is taken of them whilst they are on the school premises during the hours when the school is open for attendance. </w:t>
      </w:r>
      <w:r w:rsidR="003C119A" w:rsidRPr="00732F59">
        <w:rPr>
          <w:rFonts w:eastAsia="Times New Roman"/>
          <w:szCs w:val="28"/>
        </w:rPr>
        <w:t xml:space="preserve"> </w:t>
      </w:r>
      <w:r w:rsidRPr="00732F59">
        <w:rPr>
          <w:rFonts w:eastAsia="Times New Roman"/>
          <w:szCs w:val="28"/>
        </w:rPr>
        <w:t xml:space="preserve">The school authority must ensure that a system is established that will enable the teachers at the school to show such care towards children under their charge as would be exercised </w:t>
      </w:r>
      <w:r w:rsidR="0071681C" w:rsidRPr="00732F59">
        <w:rPr>
          <w:rFonts w:eastAsia="Times New Roman"/>
          <w:szCs w:val="28"/>
        </w:rPr>
        <w:t xml:space="preserve">by a reasonably careful parent: </w:t>
      </w:r>
      <w:r w:rsidRPr="00732F59">
        <w:rPr>
          <w:rFonts w:eastAsia="Times New Roman"/>
          <w:i/>
          <w:szCs w:val="28"/>
        </w:rPr>
        <w:t xml:space="preserve">Chan Kin Bun v </w:t>
      </w:r>
      <w:r w:rsidR="003C119A" w:rsidRPr="00732F59">
        <w:rPr>
          <w:rFonts w:eastAsia="Times New Roman"/>
          <w:i/>
          <w:szCs w:val="28"/>
        </w:rPr>
        <w:t>Wong Sze Ming</w:t>
      </w:r>
      <w:r w:rsidR="003C119A" w:rsidRPr="00732F59">
        <w:rPr>
          <w:rFonts w:eastAsia="Times New Roman"/>
          <w:szCs w:val="28"/>
        </w:rPr>
        <w:t xml:space="preserve"> </w:t>
      </w:r>
      <w:r w:rsidRPr="00732F59">
        <w:rPr>
          <w:rFonts w:eastAsia="Times New Roman"/>
          <w:szCs w:val="28"/>
        </w:rPr>
        <w:t>[2006] 3 HKLRD 208, 216F-H</w:t>
      </w:r>
      <w:r w:rsidR="00732F59">
        <w:rPr>
          <w:rFonts w:eastAsia="Times New Roman"/>
          <w:szCs w:val="28"/>
        </w:rPr>
        <w:t>.</w:t>
      </w:r>
    </w:p>
    <w:p w:rsidR="00732F59" w:rsidRPr="00732F59" w:rsidRDefault="00732F59" w:rsidP="00B32F0F">
      <w:pPr>
        <w:pStyle w:val="ListParagraph"/>
        <w:spacing w:line="360" w:lineRule="auto"/>
        <w:rPr>
          <w:szCs w:val="28"/>
        </w:rPr>
      </w:pPr>
    </w:p>
    <w:p w:rsidR="003C119A" w:rsidRPr="00732F59" w:rsidRDefault="00C72D6B" w:rsidP="00B32F0F">
      <w:pPr>
        <w:pStyle w:val="ListParagraph"/>
        <w:numPr>
          <w:ilvl w:val="0"/>
          <w:numId w:val="1"/>
        </w:numPr>
        <w:tabs>
          <w:tab w:val="clear" w:pos="4320"/>
          <w:tab w:val="clear" w:pos="9072"/>
        </w:tabs>
        <w:spacing w:line="360" w:lineRule="auto"/>
        <w:ind w:left="0" w:firstLine="0"/>
        <w:jc w:val="both"/>
        <w:rPr>
          <w:szCs w:val="28"/>
        </w:rPr>
      </w:pPr>
      <w:r w:rsidRPr="00732F59">
        <w:rPr>
          <w:rFonts w:eastAsia="Times New Roman"/>
          <w:szCs w:val="28"/>
        </w:rPr>
        <w:t xml:space="preserve">The duty of care exists so long as the school is aware that there will be students on the premises. </w:t>
      </w:r>
      <w:r w:rsidR="003C119A" w:rsidRPr="00732F59">
        <w:rPr>
          <w:rFonts w:eastAsia="Times New Roman"/>
          <w:szCs w:val="28"/>
        </w:rPr>
        <w:t xml:space="preserve"> </w:t>
      </w:r>
      <w:r w:rsidRPr="00732F59">
        <w:rPr>
          <w:rFonts w:eastAsia="Times New Roman"/>
          <w:szCs w:val="28"/>
        </w:rPr>
        <w:t>That period must plainly include the period before school, when the school gates are opened to admit students prior to classes, and for the period at the end of either lessons or exams, during which students are perm</w:t>
      </w:r>
      <w:r w:rsidR="004974B7" w:rsidRPr="00732F59">
        <w:rPr>
          <w:rFonts w:eastAsia="Times New Roman"/>
          <w:szCs w:val="28"/>
        </w:rPr>
        <w:t>itted to remain on the premises:</w:t>
      </w:r>
      <w:r w:rsidR="003C119A" w:rsidRPr="00732F59">
        <w:rPr>
          <w:rFonts w:eastAsia="Times New Roman"/>
          <w:szCs w:val="28"/>
        </w:rPr>
        <w:t xml:space="preserve"> </w:t>
      </w:r>
      <w:r w:rsidRPr="00732F59">
        <w:rPr>
          <w:rFonts w:eastAsia="Times New Roman"/>
          <w:i/>
          <w:szCs w:val="28"/>
          <w:u w:color="000000"/>
        </w:rPr>
        <w:t>Chan Kin Bun</w:t>
      </w:r>
      <w:r w:rsidRPr="00732F59">
        <w:rPr>
          <w:rFonts w:eastAsia="Times New Roman"/>
          <w:szCs w:val="28"/>
        </w:rPr>
        <w:t>,</w:t>
      </w:r>
      <w:r w:rsidR="00720EEA" w:rsidRPr="00732F59">
        <w:rPr>
          <w:rFonts w:eastAsia="Times New Roman"/>
          <w:szCs w:val="28"/>
        </w:rPr>
        <w:t xml:space="preserve"> </w:t>
      </w:r>
      <w:r w:rsidR="00720EEA" w:rsidRPr="00732F59">
        <w:rPr>
          <w:rFonts w:eastAsia="Times New Roman"/>
          <w:i/>
          <w:szCs w:val="28"/>
        </w:rPr>
        <w:t>supra,</w:t>
      </w:r>
      <w:r w:rsidR="00720EEA" w:rsidRPr="00732F59">
        <w:rPr>
          <w:rFonts w:eastAsia="Times New Roman"/>
          <w:szCs w:val="28"/>
        </w:rPr>
        <w:t xml:space="preserve"> at </w:t>
      </w:r>
      <w:r w:rsidRPr="00732F59">
        <w:rPr>
          <w:rFonts w:eastAsia="Times New Roman"/>
          <w:szCs w:val="28"/>
        </w:rPr>
        <w:t>218B-</w:t>
      </w:r>
      <w:r w:rsidR="00732F59">
        <w:rPr>
          <w:rFonts w:eastAsia="Times New Roman"/>
          <w:szCs w:val="28"/>
        </w:rPr>
        <w:t>C.</w:t>
      </w:r>
    </w:p>
    <w:p w:rsidR="00732F59" w:rsidRPr="00732F59" w:rsidRDefault="00732F59" w:rsidP="00B32F0F">
      <w:pPr>
        <w:pStyle w:val="ListParagraph"/>
        <w:spacing w:line="360" w:lineRule="auto"/>
        <w:rPr>
          <w:szCs w:val="28"/>
        </w:rPr>
      </w:pPr>
    </w:p>
    <w:p w:rsidR="00C72D6B" w:rsidRPr="00732F59" w:rsidRDefault="00732F59" w:rsidP="00B32F0F">
      <w:pPr>
        <w:pStyle w:val="ListParagraph"/>
        <w:numPr>
          <w:ilvl w:val="0"/>
          <w:numId w:val="1"/>
        </w:numPr>
        <w:tabs>
          <w:tab w:val="clear" w:pos="4320"/>
          <w:tab w:val="clear" w:pos="9072"/>
        </w:tabs>
        <w:spacing w:line="360" w:lineRule="auto"/>
        <w:ind w:left="0" w:firstLine="0"/>
        <w:jc w:val="both"/>
        <w:rPr>
          <w:szCs w:val="28"/>
        </w:rPr>
      </w:pPr>
      <w:r>
        <w:rPr>
          <w:rFonts w:eastAsia="Times New Roman"/>
          <w:szCs w:val="28"/>
        </w:rPr>
        <w:t>Further, t</w:t>
      </w:r>
      <w:r w:rsidR="00C72D6B" w:rsidRPr="00732F59">
        <w:rPr>
          <w:rFonts w:eastAsia="Times New Roman"/>
          <w:szCs w:val="28"/>
        </w:rPr>
        <w:t>he school has a responsibility to see that students learning the techniques and skills taught by the school should do so in a safe environment with procedures and methods of teaching that would</w:t>
      </w:r>
      <w:r w:rsidR="001050FF" w:rsidRPr="00732F59">
        <w:rPr>
          <w:rFonts w:eastAsia="Times New Roman"/>
          <w:szCs w:val="28"/>
        </w:rPr>
        <w:t xml:space="preserve"> </w:t>
      </w:r>
      <w:r w:rsidR="00C72D6B" w:rsidRPr="00732F59">
        <w:rPr>
          <w:rFonts w:eastAsia="Times New Roman"/>
          <w:szCs w:val="28"/>
        </w:rPr>
        <w:t xml:space="preserve">ensure their safety. </w:t>
      </w:r>
      <w:r w:rsidR="001050FF" w:rsidRPr="00732F59">
        <w:rPr>
          <w:rFonts w:eastAsia="Times New Roman"/>
          <w:szCs w:val="28"/>
        </w:rPr>
        <w:t xml:space="preserve"> </w:t>
      </w:r>
      <w:r w:rsidR="00C72D6B" w:rsidRPr="00732F59">
        <w:rPr>
          <w:rFonts w:eastAsia="Times New Roman"/>
          <w:szCs w:val="28"/>
        </w:rPr>
        <w:t xml:space="preserve">It should provide adequate care to students of tender age taking part in a sport which is inherently dangerous; </w:t>
      </w:r>
      <w:r w:rsidR="00C72D6B" w:rsidRPr="00732F59">
        <w:rPr>
          <w:rFonts w:eastAsia="Times New Roman"/>
          <w:i/>
          <w:szCs w:val="28"/>
          <w:u w:color="000000"/>
        </w:rPr>
        <w:t>Leung Sze Nok v Tsuen Wan Properties Limited t/a Riviera Ice Chalet</w:t>
      </w:r>
      <w:r w:rsidR="00C72D6B" w:rsidRPr="00732F59">
        <w:rPr>
          <w:rFonts w:eastAsia="Times New Roman"/>
          <w:szCs w:val="28"/>
        </w:rPr>
        <w:t xml:space="preserve"> </w:t>
      </w:r>
      <w:r w:rsidR="00720EEA" w:rsidRPr="00732F59">
        <w:rPr>
          <w:rFonts w:eastAsia="Times New Roman"/>
          <w:szCs w:val="28"/>
        </w:rPr>
        <w:t xml:space="preserve">(2010) unrep, </w:t>
      </w:r>
      <w:r w:rsidR="00C72D6B" w:rsidRPr="00732F59">
        <w:rPr>
          <w:rFonts w:eastAsia="Times New Roman"/>
          <w:szCs w:val="28"/>
        </w:rPr>
        <w:t>DCPI</w:t>
      </w:r>
      <w:r w:rsidR="001050FF" w:rsidRPr="00732F59">
        <w:rPr>
          <w:rFonts w:eastAsia="Times New Roman"/>
          <w:szCs w:val="28"/>
        </w:rPr>
        <w:t xml:space="preserve"> </w:t>
      </w:r>
      <w:r w:rsidR="00C72D6B" w:rsidRPr="00732F59">
        <w:rPr>
          <w:rFonts w:eastAsia="Times New Roman"/>
          <w:szCs w:val="28"/>
        </w:rPr>
        <w:t>No 1470 of 2007, 20</w:t>
      </w:r>
      <w:r w:rsidR="001050FF" w:rsidRPr="00732F59">
        <w:rPr>
          <w:rFonts w:eastAsia="Times New Roman"/>
          <w:szCs w:val="28"/>
        </w:rPr>
        <w:t xml:space="preserve"> </w:t>
      </w:r>
      <w:r w:rsidR="00C72D6B" w:rsidRPr="00732F59">
        <w:rPr>
          <w:rFonts w:eastAsia="Times New Roman"/>
          <w:szCs w:val="28"/>
        </w:rPr>
        <w:t>July 2010, §39</w:t>
      </w:r>
      <w:r>
        <w:rPr>
          <w:rFonts w:eastAsia="Times New Roman"/>
          <w:szCs w:val="28"/>
        </w:rPr>
        <w:t>.</w:t>
      </w:r>
    </w:p>
    <w:p w:rsidR="00732F59" w:rsidRPr="00732F59" w:rsidRDefault="00732F59" w:rsidP="00B32F0F">
      <w:pPr>
        <w:pStyle w:val="ListParagraph"/>
        <w:spacing w:line="360" w:lineRule="auto"/>
        <w:rPr>
          <w:szCs w:val="28"/>
        </w:rPr>
      </w:pPr>
    </w:p>
    <w:p w:rsidR="00C72D6B" w:rsidRPr="00732F59" w:rsidRDefault="00732F59" w:rsidP="00B32F0F">
      <w:pPr>
        <w:pStyle w:val="ListParagraph"/>
        <w:numPr>
          <w:ilvl w:val="0"/>
          <w:numId w:val="1"/>
        </w:numPr>
        <w:tabs>
          <w:tab w:val="clear" w:pos="4320"/>
          <w:tab w:val="clear" w:pos="9072"/>
        </w:tabs>
        <w:spacing w:line="360" w:lineRule="auto"/>
        <w:ind w:left="0" w:firstLine="0"/>
        <w:jc w:val="both"/>
        <w:rPr>
          <w:szCs w:val="28"/>
        </w:rPr>
      </w:pPr>
      <w:r>
        <w:rPr>
          <w:rFonts w:eastAsia="Times New Roman"/>
          <w:szCs w:val="28"/>
        </w:rPr>
        <w:t>In addition, i</w:t>
      </w:r>
      <w:r w:rsidR="00C72D6B" w:rsidRPr="00732F59">
        <w:rPr>
          <w:rFonts w:eastAsia="Times New Roman"/>
          <w:szCs w:val="28"/>
        </w:rPr>
        <w:t>t is a schoolteacher</w:t>
      </w:r>
      <w:r w:rsidR="001050FF" w:rsidRPr="00732F59">
        <w:rPr>
          <w:rFonts w:eastAsia="Times New Roman"/>
          <w:szCs w:val="28"/>
        </w:rPr>
        <w:t>’</w:t>
      </w:r>
      <w:r w:rsidR="00C72D6B" w:rsidRPr="00732F59">
        <w:rPr>
          <w:rFonts w:eastAsia="Times New Roman"/>
          <w:szCs w:val="28"/>
        </w:rPr>
        <w:t xml:space="preserve">s duty to take all reasonable and proper steps, bearing in mind the known propensities of children, to prevent any of his pupils from suffering injury, whether from inanimate objects, from the actions of their fellow pupils, or from a combination of both. </w:t>
      </w:r>
      <w:r w:rsidR="001050FF" w:rsidRPr="00732F59">
        <w:rPr>
          <w:rFonts w:eastAsia="Times New Roman"/>
          <w:szCs w:val="28"/>
        </w:rPr>
        <w:t xml:space="preserve"> </w:t>
      </w:r>
      <w:r w:rsidR="00C72D6B" w:rsidRPr="00732F59">
        <w:rPr>
          <w:rFonts w:eastAsia="Times New Roman"/>
          <w:szCs w:val="28"/>
        </w:rPr>
        <w:t>What things are likely to injure pupils is a question of degree, depending on the nature of the thing and the age of the pupils</w:t>
      </w:r>
      <w:r w:rsidR="00720EEA" w:rsidRPr="00732F59">
        <w:rPr>
          <w:rFonts w:eastAsia="Times New Roman"/>
          <w:szCs w:val="28"/>
        </w:rPr>
        <w:t>:</w:t>
      </w:r>
      <w:r w:rsidR="00C72D6B" w:rsidRPr="00732F59">
        <w:rPr>
          <w:rFonts w:eastAsia="Times New Roman"/>
          <w:szCs w:val="28"/>
          <w:u w:color="000000"/>
        </w:rPr>
        <w:t xml:space="preserve"> </w:t>
      </w:r>
      <w:r w:rsidR="00C72D6B" w:rsidRPr="00732F59">
        <w:rPr>
          <w:rFonts w:eastAsia="Times New Roman"/>
          <w:i/>
          <w:szCs w:val="28"/>
          <w:u w:color="000000"/>
        </w:rPr>
        <w:t>Tse Parc Ki v Atlantic Team Limited t/a Le Beaumont Language Centre</w:t>
      </w:r>
      <w:r w:rsidR="00720EEA" w:rsidRPr="00732F59">
        <w:rPr>
          <w:rFonts w:eastAsia="Times New Roman"/>
          <w:szCs w:val="28"/>
        </w:rPr>
        <w:t xml:space="preserve"> (2007) unrep,</w:t>
      </w:r>
      <w:r w:rsidR="00C72D6B" w:rsidRPr="007D0DA8">
        <w:rPr>
          <w:noProof/>
        </w:rPr>
        <w:drawing>
          <wp:anchor distT="0" distB="0" distL="114300" distR="114300" simplePos="0" relativeHeight="251662336" behindDoc="0" locked="0" layoutInCell="1" allowOverlap="0" wp14:anchorId="6C439974" wp14:editId="7862F312">
            <wp:simplePos x="0" y="0"/>
            <wp:positionH relativeFrom="page">
              <wp:posOffset>6999733</wp:posOffset>
            </wp:positionH>
            <wp:positionV relativeFrom="page">
              <wp:posOffset>6181345</wp:posOffset>
            </wp:positionV>
            <wp:extent cx="13715" cy="9144"/>
            <wp:effectExtent l="0" t="0" r="0" b="0"/>
            <wp:wrapSquare wrapText="bothSides"/>
            <wp:docPr id="7761" name="Picture 7761"/>
            <wp:cNvGraphicFramePr/>
            <a:graphic xmlns:a="http://schemas.openxmlformats.org/drawingml/2006/main">
              <a:graphicData uri="http://schemas.openxmlformats.org/drawingml/2006/picture">
                <pic:pic xmlns:pic="http://schemas.openxmlformats.org/drawingml/2006/picture">
                  <pic:nvPicPr>
                    <pic:cNvPr id="7761" name="Picture 7761"/>
                    <pic:cNvPicPr/>
                  </pic:nvPicPr>
                  <pic:blipFill>
                    <a:blip r:embed="rId14"/>
                    <a:stretch>
                      <a:fillRect/>
                    </a:stretch>
                  </pic:blipFill>
                  <pic:spPr>
                    <a:xfrm>
                      <a:off x="0" y="0"/>
                      <a:ext cx="13715" cy="9144"/>
                    </a:xfrm>
                    <a:prstGeom prst="rect">
                      <a:avLst/>
                    </a:prstGeom>
                  </pic:spPr>
                </pic:pic>
              </a:graphicData>
            </a:graphic>
          </wp:anchor>
        </w:drawing>
      </w:r>
      <w:r w:rsidR="00720EEA" w:rsidRPr="00732F59">
        <w:rPr>
          <w:rFonts w:eastAsia="Times New Roman"/>
          <w:szCs w:val="28"/>
        </w:rPr>
        <w:t xml:space="preserve"> </w:t>
      </w:r>
      <w:r w:rsidR="00C72D6B" w:rsidRPr="00732F59">
        <w:rPr>
          <w:rFonts w:eastAsia="Times New Roman"/>
          <w:szCs w:val="28"/>
        </w:rPr>
        <w:t>DCPI No 1981 of</w:t>
      </w:r>
      <w:r w:rsidR="001050FF" w:rsidRPr="00732F59">
        <w:rPr>
          <w:rFonts w:eastAsia="Times New Roman"/>
          <w:szCs w:val="28"/>
        </w:rPr>
        <w:t xml:space="preserve"> </w:t>
      </w:r>
      <w:r w:rsidR="00C72D6B" w:rsidRPr="00732F59">
        <w:rPr>
          <w:rFonts w:eastAsia="Times New Roman"/>
          <w:szCs w:val="28"/>
        </w:rPr>
        <w:t>2006,</w:t>
      </w:r>
      <w:r w:rsidR="001050FF" w:rsidRPr="00732F59">
        <w:rPr>
          <w:rFonts w:eastAsia="Times New Roman"/>
          <w:szCs w:val="28"/>
        </w:rPr>
        <w:t xml:space="preserve"> 11 </w:t>
      </w:r>
      <w:r>
        <w:rPr>
          <w:rFonts w:eastAsia="Times New Roman"/>
          <w:szCs w:val="28"/>
        </w:rPr>
        <w:t>December 2007, §17.</w:t>
      </w:r>
    </w:p>
    <w:p w:rsidR="00732F59" w:rsidRPr="00732F59" w:rsidRDefault="00732F59" w:rsidP="00B32F0F">
      <w:pPr>
        <w:pStyle w:val="ListParagraph"/>
        <w:spacing w:line="360" w:lineRule="auto"/>
        <w:rPr>
          <w:szCs w:val="28"/>
        </w:rPr>
      </w:pPr>
    </w:p>
    <w:p w:rsidR="00732F59" w:rsidRPr="00732F59" w:rsidRDefault="001050FF" w:rsidP="00B32F0F">
      <w:pPr>
        <w:pStyle w:val="ListParagraph"/>
        <w:numPr>
          <w:ilvl w:val="0"/>
          <w:numId w:val="1"/>
        </w:numPr>
        <w:tabs>
          <w:tab w:val="clear" w:pos="4320"/>
          <w:tab w:val="clear" w:pos="9072"/>
        </w:tabs>
        <w:spacing w:line="360" w:lineRule="auto"/>
        <w:ind w:left="0" w:firstLine="0"/>
        <w:jc w:val="both"/>
        <w:rPr>
          <w:szCs w:val="28"/>
        </w:rPr>
      </w:pPr>
      <w:r w:rsidRPr="00732F59">
        <w:rPr>
          <w:rFonts w:eastAsia="Times New Roman"/>
          <w:szCs w:val="28"/>
        </w:rPr>
        <w:t xml:space="preserve">A </w:t>
      </w:r>
      <w:r w:rsidR="00C72D6B" w:rsidRPr="00732F59">
        <w:rPr>
          <w:rFonts w:eastAsia="Times New Roman"/>
          <w:szCs w:val="28"/>
        </w:rPr>
        <w:t xml:space="preserve">schoolteacher is also under a duty to exercise supervision over pupils whilst they are on the school premises. </w:t>
      </w:r>
      <w:r w:rsidRPr="00732F59">
        <w:rPr>
          <w:rFonts w:eastAsia="Times New Roman"/>
          <w:szCs w:val="28"/>
        </w:rPr>
        <w:t xml:space="preserve"> </w:t>
      </w:r>
      <w:r w:rsidR="00C72D6B" w:rsidRPr="00732F59">
        <w:rPr>
          <w:rFonts w:eastAsia="Times New Roman"/>
          <w:szCs w:val="28"/>
        </w:rPr>
        <w:t xml:space="preserve">The amount of supervision required depends on the age of the pupils and what they are doing at the material time, but no teacher could reasonably be expected to keep a close watch on each child every minute of the day, unless there is some reason </w:t>
      </w:r>
      <w:r w:rsidR="00720EEA" w:rsidRPr="00732F59">
        <w:rPr>
          <w:rFonts w:eastAsia="Times New Roman"/>
          <w:szCs w:val="28"/>
        </w:rPr>
        <w:t>to be alerted or put on inquiry:</w:t>
      </w:r>
      <w:r w:rsidR="00C72D6B" w:rsidRPr="00732F59">
        <w:rPr>
          <w:rFonts w:eastAsia="Times New Roman"/>
          <w:szCs w:val="28"/>
        </w:rPr>
        <w:t xml:space="preserve"> </w:t>
      </w:r>
      <w:r w:rsidR="00C72D6B" w:rsidRPr="00732F59">
        <w:rPr>
          <w:rFonts w:eastAsia="Times New Roman"/>
          <w:i/>
          <w:szCs w:val="28"/>
          <w:u w:color="000000"/>
        </w:rPr>
        <w:t>Tse Parc Ki</w:t>
      </w:r>
      <w:r w:rsidR="00C72D6B" w:rsidRPr="00732F59">
        <w:rPr>
          <w:rFonts w:eastAsia="Times New Roman"/>
          <w:i/>
          <w:szCs w:val="28"/>
        </w:rPr>
        <w:t>,</w:t>
      </w:r>
      <w:r w:rsidR="00720EEA" w:rsidRPr="00732F59">
        <w:rPr>
          <w:rFonts w:eastAsia="Times New Roman"/>
          <w:i/>
          <w:szCs w:val="28"/>
        </w:rPr>
        <w:t xml:space="preserve"> supra </w:t>
      </w:r>
      <w:r w:rsidR="00720EEA" w:rsidRPr="00732F59">
        <w:rPr>
          <w:rFonts w:eastAsia="Times New Roman"/>
          <w:szCs w:val="28"/>
        </w:rPr>
        <w:t>at §17</w:t>
      </w:r>
      <w:r w:rsidR="00732F59">
        <w:rPr>
          <w:rFonts w:eastAsia="Times New Roman"/>
          <w:szCs w:val="28"/>
        </w:rPr>
        <w:t>.</w:t>
      </w:r>
    </w:p>
    <w:p w:rsidR="00732F59" w:rsidRPr="00732F59" w:rsidRDefault="00732F59" w:rsidP="00B32F0F">
      <w:pPr>
        <w:pStyle w:val="ListParagraph"/>
        <w:spacing w:line="360" w:lineRule="auto"/>
        <w:rPr>
          <w:rFonts w:eastAsia="Times New Roman"/>
          <w:szCs w:val="28"/>
        </w:rPr>
      </w:pPr>
    </w:p>
    <w:p w:rsidR="00C72D6B" w:rsidRPr="00732F59" w:rsidRDefault="00C72D6B" w:rsidP="00B32F0F">
      <w:pPr>
        <w:pStyle w:val="ListParagraph"/>
        <w:numPr>
          <w:ilvl w:val="0"/>
          <w:numId w:val="1"/>
        </w:numPr>
        <w:tabs>
          <w:tab w:val="clear" w:pos="4320"/>
          <w:tab w:val="clear" w:pos="9072"/>
        </w:tabs>
        <w:spacing w:line="360" w:lineRule="auto"/>
        <w:ind w:left="0" w:firstLine="0"/>
        <w:jc w:val="both"/>
        <w:rPr>
          <w:szCs w:val="28"/>
        </w:rPr>
      </w:pPr>
      <w:r w:rsidRPr="00732F59">
        <w:rPr>
          <w:rFonts w:eastAsia="Times New Roman"/>
          <w:szCs w:val="28"/>
        </w:rPr>
        <w:t>The burden of proof lies upon the plaintiff to establish first that there has been a failure on the part of the school to establish an appropriate system of patrol or, if the school has established an appropriate system, that system was not properly operated o</w:t>
      </w:r>
      <w:r w:rsidR="00720EEA" w:rsidRPr="00732F59">
        <w:rPr>
          <w:rFonts w:eastAsia="Times New Roman"/>
          <w:szCs w:val="28"/>
        </w:rPr>
        <w:t>r in place at the relevant time:</w:t>
      </w:r>
      <w:r w:rsidR="001050FF" w:rsidRPr="00732F59">
        <w:rPr>
          <w:szCs w:val="28"/>
        </w:rPr>
        <w:t xml:space="preserve"> </w:t>
      </w:r>
      <w:r w:rsidRPr="00732F59">
        <w:rPr>
          <w:rFonts w:eastAsia="Times New Roman"/>
          <w:i/>
          <w:szCs w:val="28"/>
          <w:u w:color="000000"/>
        </w:rPr>
        <w:t>Chan Kin Bun</w:t>
      </w:r>
      <w:r w:rsidR="00907438">
        <w:rPr>
          <w:rFonts w:eastAsia="Times New Roman"/>
          <w:i/>
          <w:szCs w:val="28"/>
          <w:u w:color="000000"/>
        </w:rPr>
        <w:t>, supra</w:t>
      </w:r>
      <w:r w:rsidRPr="00732F59">
        <w:rPr>
          <w:rFonts w:eastAsia="Times New Roman"/>
          <w:szCs w:val="28"/>
        </w:rPr>
        <w:t xml:space="preserve">, </w:t>
      </w:r>
      <w:r w:rsidR="00907438">
        <w:rPr>
          <w:rFonts w:eastAsia="Times New Roman"/>
          <w:szCs w:val="28"/>
        </w:rPr>
        <w:t xml:space="preserve">at </w:t>
      </w:r>
      <w:r w:rsidRPr="00732F59">
        <w:rPr>
          <w:rFonts w:eastAsia="Times New Roman"/>
          <w:szCs w:val="28"/>
        </w:rPr>
        <w:t>218F-G.</w:t>
      </w:r>
    </w:p>
    <w:p w:rsidR="001050FF" w:rsidRPr="001050FF" w:rsidRDefault="001050FF" w:rsidP="00B32F0F">
      <w:pPr>
        <w:tabs>
          <w:tab w:val="clear" w:pos="4320"/>
          <w:tab w:val="clear" w:pos="9072"/>
          <w:tab w:val="left" w:pos="2160"/>
        </w:tabs>
        <w:spacing w:line="360" w:lineRule="auto"/>
        <w:jc w:val="both"/>
        <w:rPr>
          <w:szCs w:val="28"/>
        </w:rPr>
      </w:pPr>
    </w:p>
    <w:p w:rsidR="00C72D6B" w:rsidRPr="006E23B9" w:rsidRDefault="00C72D6B" w:rsidP="00B32F0F">
      <w:pPr>
        <w:pStyle w:val="ListParagraph"/>
        <w:numPr>
          <w:ilvl w:val="0"/>
          <w:numId w:val="1"/>
        </w:numPr>
        <w:tabs>
          <w:tab w:val="clear" w:pos="4320"/>
          <w:tab w:val="clear" w:pos="9072"/>
        </w:tabs>
        <w:spacing w:line="360" w:lineRule="auto"/>
        <w:ind w:left="0" w:firstLine="0"/>
        <w:jc w:val="both"/>
        <w:rPr>
          <w:szCs w:val="28"/>
        </w:rPr>
      </w:pPr>
      <w:r w:rsidRPr="00C72D6B">
        <w:rPr>
          <w:rFonts w:eastAsia="Times New Roman"/>
          <w:szCs w:val="28"/>
        </w:rPr>
        <w:t xml:space="preserve">In </w:t>
      </w:r>
      <w:r w:rsidRPr="001050FF">
        <w:rPr>
          <w:rFonts w:eastAsia="Times New Roman"/>
          <w:i/>
          <w:szCs w:val="28"/>
          <w:u w:color="000000"/>
        </w:rPr>
        <w:t>Commonwealth of Australia v Introvigne</w:t>
      </w:r>
      <w:r w:rsidR="001673ED">
        <w:rPr>
          <w:rFonts w:eastAsia="Times New Roman"/>
          <w:szCs w:val="28"/>
        </w:rPr>
        <w:t xml:space="preserve"> (1982) 150 CLR 258 (a</w:t>
      </w:r>
      <w:r w:rsidRPr="00C72D6B">
        <w:rPr>
          <w:rFonts w:eastAsia="Times New Roman"/>
          <w:szCs w:val="28"/>
        </w:rPr>
        <w:t xml:space="preserve"> case referred to in </w:t>
      </w:r>
      <w:r w:rsidRPr="001050FF">
        <w:rPr>
          <w:rFonts w:eastAsia="Times New Roman"/>
          <w:i/>
          <w:szCs w:val="28"/>
          <w:u w:color="000000"/>
        </w:rPr>
        <w:t>Chan Kin Bun</w:t>
      </w:r>
      <w:r w:rsidR="001673ED">
        <w:rPr>
          <w:rFonts w:eastAsia="Times New Roman"/>
          <w:i/>
          <w:szCs w:val="28"/>
          <w:u w:color="000000"/>
        </w:rPr>
        <w:t>, supra</w:t>
      </w:r>
      <w:r w:rsidRPr="00C72D6B">
        <w:rPr>
          <w:rFonts w:eastAsia="Times New Roman"/>
          <w:szCs w:val="28"/>
        </w:rPr>
        <w:t xml:space="preserve">), a pupil was injured shortly before the commencement of instruction one morning when part of a flagpole, on the halyard of which boys had been swinging, fell on him. </w:t>
      </w:r>
      <w:r w:rsidR="001050FF">
        <w:rPr>
          <w:rFonts w:eastAsia="Times New Roman"/>
          <w:szCs w:val="28"/>
        </w:rPr>
        <w:t xml:space="preserve"> </w:t>
      </w:r>
      <w:r w:rsidRPr="00C72D6B">
        <w:rPr>
          <w:rFonts w:eastAsia="Times New Roman"/>
          <w:szCs w:val="28"/>
        </w:rPr>
        <w:t xml:space="preserve">Evidence showed that the number of staff actually exercising supervision </w:t>
      </w:r>
      <w:r w:rsidRPr="00C72D6B">
        <w:rPr>
          <w:rFonts w:eastAsia="Times New Roman"/>
          <w:szCs w:val="28"/>
        </w:rPr>
        <w:lastRenderedPageBreak/>
        <w:t xml:space="preserve">in the grounds at such a time was normally between 5 and 20. </w:t>
      </w:r>
      <w:r w:rsidR="001050FF">
        <w:rPr>
          <w:rFonts w:eastAsia="Times New Roman"/>
          <w:szCs w:val="28"/>
        </w:rPr>
        <w:t xml:space="preserve"> </w:t>
      </w:r>
      <w:r w:rsidRPr="00C72D6B">
        <w:rPr>
          <w:rFonts w:eastAsia="Times New Roman"/>
          <w:szCs w:val="28"/>
        </w:rPr>
        <w:t xml:space="preserve">However, on the date of the accident, all members of the teaching staff except one (who was supervising in the playground) were at a staff meeting called by the acting principal to inform the staff that the principal had died in the early hours of that morning. </w:t>
      </w:r>
      <w:r w:rsidR="001050FF">
        <w:rPr>
          <w:rFonts w:eastAsia="Times New Roman"/>
          <w:szCs w:val="28"/>
        </w:rPr>
        <w:t xml:space="preserve"> </w:t>
      </w:r>
      <w:r w:rsidRPr="00C72D6B">
        <w:rPr>
          <w:rFonts w:eastAsia="Times New Roman"/>
          <w:szCs w:val="28"/>
        </w:rPr>
        <w:t>The meeting was called for 8:20 am and lasted till about 8:25 am, during</w:t>
      </w:r>
      <w:r w:rsidR="006E23B9">
        <w:rPr>
          <w:rFonts w:eastAsia="Times New Roman"/>
          <w:szCs w:val="28"/>
        </w:rPr>
        <w:t xml:space="preserve"> w</w:t>
      </w:r>
      <w:r w:rsidRPr="00C72D6B">
        <w:rPr>
          <w:rFonts w:eastAsia="Times New Roman"/>
          <w:szCs w:val="28"/>
        </w:rPr>
        <w:t>hich time the accident happened.</w:t>
      </w:r>
    </w:p>
    <w:p w:rsidR="006E23B9" w:rsidRPr="00C72D6B" w:rsidRDefault="006E23B9" w:rsidP="00B32F0F">
      <w:pPr>
        <w:pStyle w:val="ListParagraph"/>
        <w:tabs>
          <w:tab w:val="clear" w:pos="4320"/>
          <w:tab w:val="clear" w:pos="9072"/>
        </w:tabs>
        <w:spacing w:line="360" w:lineRule="auto"/>
        <w:ind w:left="0"/>
        <w:jc w:val="both"/>
        <w:rPr>
          <w:szCs w:val="28"/>
        </w:rPr>
      </w:pPr>
    </w:p>
    <w:p w:rsidR="00C72D6B" w:rsidRPr="006E23B9" w:rsidRDefault="00C72D6B" w:rsidP="00B32F0F">
      <w:pPr>
        <w:pStyle w:val="ListParagraph"/>
        <w:numPr>
          <w:ilvl w:val="0"/>
          <w:numId w:val="1"/>
        </w:numPr>
        <w:tabs>
          <w:tab w:val="clear" w:pos="4320"/>
          <w:tab w:val="clear" w:pos="9072"/>
        </w:tabs>
        <w:spacing w:line="360" w:lineRule="auto"/>
        <w:ind w:left="0" w:firstLine="0"/>
        <w:jc w:val="both"/>
        <w:rPr>
          <w:szCs w:val="28"/>
        </w:rPr>
      </w:pPr>
      <w:r w:rsidRPr="00C72D6B">
        <w:rPr>
          <w:rFonts w:eastAsia="Times New Roman"/>
          <w:szCs w:val="28"/>
        </w:rPr>
        <w:t>In reply to the Commonwealth</w:t>
      </w:r>
      <w:r w:rsidR="00B32F0F">
        <w:rPr>
          <w:rFonts w:eastAsia="Times New Roman"/>
          <w:szCs w:val="28"/>
        </w:rPr>
        <w:t>’</w:t>
      </w:r>
      <w:r w:rsidRPr="00C72D6B">
        <w:rPr>
          <w:rFonts w:eastAsia="Times New Roman"/>
          <w:szCs w:val="28"/>
        </w:rPr>
        <w:t>s argument that the school teachers' duty of care does not requi</w:t>
      </w:r>
      <w:r w:rsidR="00907438">
        <w:rPr>
          <w:rFonts w:eastAsia="Times New Roman"/>
          <w:szCs w:val="28"/>
        </w:rPr>
        <w:t xml:space="preserve">re that 15 years </w:t>
      </w:r>
      <w:r w:rsidRPr="00C72D6B">
        <w:rPr>
          <w:rFonts w:eastAsia="Times New Roman"/>
          <w:szCs w:val="28"/>
        </w:rPr>
        <w:t xml:space="preserve">old boys be kept under constant observation and supervision. </w:t>
      </w:r>
      <w:r w:rsidR="006E23B9">
        <w:rPr>
          <w:rFonts w:eastAsia="Times New Roman"/>
          <w:szCs w:val="28"/>
        </w:rPr>
        <w:t xml:space="preserve"> </w:t>
      </w:r>
      <w:r w:rsidR="001673ED">
        <w:rPr>
          <w:rFonts w:eastAsia="Times New Roman"/>
          <w:szCs w:val="28"/>
        </w:rPr>
        <w:t>Mason J stated</w:t>
      </w:r>
      <w:r w:rsidRPr="00C72D6B">
        <w:rPr>
          <w:rFonts w:eastAsia="Times New Roman"/>
          <w:szCs w:val="28"/>
        </w:rPr>
        <w:t xml:space="preserve"> that:-</w:t>
      </w:r>
    </w:p>
    <w:p w:rsidR="006E23B9" w:rsidRPr="00C72D6B" w:rsidRDefault="006E23B9" w:rsidP="00B32F0F">
      <w:pPr>
        <w:pStyle w:val="ListParagraph"/>
        <w:tabs>
          <w:tab w:val="clear" w:pos="4320"/>
          <w:tab w:val="clear" w:pos="9072"/>
        </w:tabs>
        <w:spacing w:line="360" w:lineRule="auto"/>
        <w:ind w:left="0"/>
        <w:jc w:val="both"/>
        <w:rPr>
          <w:szCs w:val="28"/>
        </w:rPr>
      </w:pPr>
    </w:p>
    <w:p w:rsidR="00C72D6B" w:rsidRDefault="006E23B9" w:rsidP="006E23B9">
      <w:pPr>
        <w:pStyle w:val="ListParagraph"/>
        <w:tabs>
          <w:tab w:val="clear" w:pos="4320"/>
          <w:tab w:val="clear" w:pos="9072"/>
        </w:tabs>
        <w:ind w:left="1440" w:right="746"/>
        <w:jc w:val="both"/>
        <w:rPr>
          <w:rFonts w:eastAsia="Times New Roman"/>
          <w:sz w:val="24"/>
          <w:szCs w:val="24"/>
        </w:rPr>
      </w:pPr>
      <w:r w:rsidRPr="006E23B9">
        <w:rPr>
          <w:rFonts w:eastAsia="Times New Roman"/>
          <w:sz w:val="24"/>
          <w:szCs w:val="24"/>
        </w:rPr>
        <w:t>“</w:t>
      </w:r>
      <w:r w:rsidR="00C72D6B" w:rsidRPr="006E23B9">
        <w:rPr>
          <w:rFonts w:eastAsia="Times New Roman"/>
          <w:sz w:val="24"/>
          <w:szCs w:val="24"/>
        </w:rPr>
        <w:t xml:space="preserve">Here, however, there were up to 900 pupils in the recreation area in the half hour preceding the commencement of instruction. </w:t>
      </w:r>
      <w:r w:rsidRPr="006E23B9">
        <w:rPr>
          <w:rFonts w:eastAsia="Times New Roman"/>
          <w:sz w:val="24"/>
          <w:szCs w:val="24"/>
        </w:rPr>
        <w:t xml:space="preserve"> </w:t>
      </w:r>
      <w:r w:rsidR="00C72D6B" w:rsidRPr="006E23B9">
        <w:rPr>
          <w:rFonts w:eastAsia="Times New Roman"/>
          <w:sz w:val="24"/>
          <w:szCs w:val="24"/>
        </w:rPr>
        <w:t xml:space="preserve">It would be unreal to suggest that no supervision was called for. </w:t>
      </w:r>
      <w:r w:rsidRPr="006E23B9">
        <w:rPr>
          <w:rFonts w:eastAsia="Times New Roman"/>
          <w:sz w:val="24"/>
          <w:szCs w:val="24"/>
        </w:rPr>
        <w:t xml:space="preserve"> I</w:t>
      </w:r>
      <w:r w:rsidR="00C72D6B" w:rsidRPr="006E23B9">
        <w:rPr>
          <w:rFonts w:eastAsia="Times New Roman"/>
          <w:sz w:val="24"/>
          <w:szCs w:val="24"/>
        </w:rPr>
        <w:t xml:space="preserve">n ordinary circumstances supervision at that time was provided by members of the teaching staff ranging in number from five to twenty. </w:t>
      </w:r>
      <w:r w:rsidRPr="006E23B9">
        <w:rPr>
          <w:rFonts w:eastAsia="Times New Roman"/>
          <w:sz w:val="24"/>
          <w:szCs w:val="24"/>
        </w:rPr>
        <w:t xml:space="preserve"> </w:t>
      </w:r>
      <w:r w:rsidR="00C72D6B" w:rsidRPr="006E23B9">
        <w:rPr>
          <w:rFonts w:eastAsia="Times New Roman"/>
          <w:sz w:val="24"/>
          <w:szCs w:val="24"/>
        </w:rPr>
        <w:t>This provides some measures of what was considered to be appropriate, it being notorious that school pupils in large numbers, if left to their own devices in a recreation area, will on occasions engage in activities involved some risk personal injury.</w:t>
      </w:r>
      <w:r w:rsidRPr="006E23B9">
        <w:rPr>
          <w:rFonts w:eastAsia="Times New Roman"/>
          <w:sz w:val="24"/>
          <w:szCs w:val="24"/>
        </w:rPr>
        <w:t xml:space="preserve">” </w:t>
      </w:r>
      <w:r w:rsidR="00C72D6B" w:rsidRPr="006E23B9">
        <w:rPr>
          <w:rFonts w:eastAsia="Times New Roman"/>
          <w:sz w:val="24"/>
          <w:szCs w:val="24"/>
        </w:rPr>
        <w:t>(265</w:t>
      </w:r>
      <w:r w:rsidRPr="006E23B9">
        <w:rPr>
          <w:rFonts w:eastAsia="Times New Roman"/>
          <w:sz w:val="24"/>
          <w:szCs w:val="24"/>
        </w:rPr>
        <w:t>-</w:t>
      </w:r>
      <w:r w:rsidR="00C72D6B" w:rsidRPr="006E23B9">
        <w:rPr>
          <w:rFonts w:eastAsia="Times New Roman"/>
          <w:sz w:val="24"/>
          <w:szCs w:val="24"/>
        </w:rPr>
        <w:t>266)</w:t>
      </w:r>
    </w:p>
    <w:p w:rsidR="006E23B9" w:rsidRPr="006E23B9" w:rsidRDefault="006E23B9" w:rsidP="004E3F9A">
      <w:pPr>
        <w:tabs>
          <w:tab w:val="clear" w:pos="4320"/>
          <w:tab w:val="clear" w:pos="9072"/>
        </w:tabs>
        <w:spacing w:line="360" w:lineRule="auto"/>
        <w:ind w:right="746"/>
        <w:jc w:val="both"/>
        <w:rPr>
          <w:sz w:val="24"/>
          <w:szCs w:val="24"/>
        </w:rPr>
      </w:pPr>
    </w:p>
    <w:p w:rsidR="00C72D6B" w:rsidRPr="00C72D6B" w:rsidRDefault="00C72D6B" w:rsidP="004E3F9A">
      <w:pPr>
        <w:pStyle w:val="ListParagraph"/>
        <w:numPr>
          <w:ilvl w:val="0"/>
          <w:numId w:val="1"/>
        </w:numPr>
        <w:tabs>
          <w:tab w:val="clear" w:pos="4320"/>
          <w:tab w:val="clear" w:pos="9072"/>
        </w:tabs>
        <w:spacing w:line="360" w:lineRule="auto"/>
        <w:ind w:left="0" w:firstLine="0"/>
        <w:jc w:val="both"/>
        <w:rPr>
          <w:szCs w:val="28"/>
        </w:rPr>
      </w:pPr>
      <w:r w:rsidRPr="00C72D6B">
        <w:rPr>
          <w:rFonts w:eastAsia="Times New Roman"/>
          <w:szCs w:val="28"/>
        </w:rPr>
        <w:t xml:space="preserve">Murphy J also found that the Commonwealth, being the school authority, should </w:t>
      </w:r>
      <w:r w:rsidR="006E23B9">
        <w:rPr>
          <w:rFonts w:eastAsia="Times New Roman"/>
          <w:szCs w:val="28"/>
        </w:rPr>
        <w:t>“</w:t>
      </w:r>
      <w:r w:rsidRPr="00C72D6B">
        <w:rPr>
          <w:rFonts w:eastAsia="Times New Roman"/>
          <w:szCs w:val="28"/>
        </w:rPr>
        <w:t xml:space="preserve">take all reasonable care to provide suitable and safe premises. </w:t>
      </w:r>
      <w:r w:rsidR="006E23B9">
        <w:rPr>
          <w:rFonts w:eastAsia="Times New Roman"/>
          <w:szCs w:val="28"/>
        </w:rPr>
        <w:t xml:space="preserve"> </w:t>
      </w:r>
      <w:r w:rsidRPr="00C72D6B">
        <w:rPr>
          <w:rFonts w:eastAsia="Times New Roman"/>
          <w:szCs w:val="28"/>
        </w:rPr>
        <w:t>The standard of care must take into account the well-known mischievous propensities of children, especially in relation to attractions and lures with obvious or latent hazards</w:t>
      </w:r>
      <w:r w:rsidR="006E23B9">
        <w:rPr>
          <w:rFonts w:eastAsia="Times New Roman"/>
          <w:szCs w:val="28"/>
        </w:rPr>
        <w:t>”</w:t>
      </w:r>
      <w:r w:rsidRPr="00C72D6B">
        <w:rPr>
          <w:rFonts w:eastAsia="Times New Roman"/>
          <w:szCs w:val="28"/>
        </w:rPr>
        <w:t xml:space="preserve"> (</w:t>
      </w:r>
      <w:r w:rsidR="001673ED">
        <w:rPr>
          <w:rFonts w:eastAsia="Times New Roman"/>
          <w:szCs w:val="28"/>
        </w:rPr>
        <w:t xml:space="preserve">at p </w:t>
      </w:r>
      <w:r w:rsidRPr="00C72D6B">
        <w:rPr>
          <w:rFonts w:eastAsia="Times New Roman"/>
          <w:szCs w:val="28"/>
        </w:rPr>
        <w:t xml:space="preserve">274). </w:t>
      </w:r>
      <w:r w:rsidR="006E23B9">
        <w:rPr>
          <w:rFonts w:eastAsia="Times New Roman"/>
          <w:szCs w:val="28"/>
        </w:rPr>
        <w:t xml:space="preserve"> </w:t>
      </w:r>
      <w:r w:rsidRPr="00C72D6B">
        <w:rPr>
          <w:rFonts w:eastAsia="Times New Roman"/>
          <w:szCs w:val="28"/>
        </w:rPr>
        <w:t xml:space="preserve">The learned judge went on to say at </w:t>
      </w:r>
      <w:r w:rsidR="001673ED">
        <w:rPr>
          <w:rFonts w:eastAsia="Times New Roman"/>
          <w:szCs w:val="28"/>
        </w:rPr>
        <w:t xml:space="preserve">p </w:t>
      </w:r>
      <w:r w:rsidR="0086720C">
        <w:rPr>
          <w:rFonts w:eastAsia="Times New Roman"/>
          <w:szCs w:val="28"/>
        </w:rPr>
        <w:t>275 that:</w:t>
      </w:r>
    </w:p>
    <w:p w:rsidR="006E23B9" w:rsidRDefault="006E23B9" w:rsidP="004E3F9A">
      <w:pPr>
        <w:pStyle w:val="ListParagraph"/>
        <w:tabs>
          <w:tab w:val="clear" w:pos="4320"/>
          <w:tab w:val="clear" w:pos="9072"/>
        </w:tabs>
        <w:spacing w:line="360" w:lineRule="auto"/>
        <w:ind w:left="0"/>
        <w:jc w:val="both"/>
        <w:rPr>
          <w:rFonts w:eastAsia="Times New Roman"/>
          <w:szCs w:val="28"/>
        </w:rPr>
      </w:pPr>
    </w:p>
    <w:p w:rsidR="00C72D6B" w:rsidRDefault="006E23B9" w:rsidP="006E23B9">
      <w:pPr>
        <w:pStyle w:val="ListParagraph"/>
        <w:tabs>
          <w:tab w:val="clear" w:pos="4320"/>
          <w:tab w:val="clear" w:pos="9072"/>
        </w:tabs>
        <w:ind w:left="1440" w:right="746"/>
        <w:jc w:val="both"/>
        <w:rPr>
          <w:rFonts w:eastAsia="Times New Roman"/>
          <w:sz w:val="24"/>
          <w:szCs w:val="24"/>
        </w:rPr>
      </w:pPr>
      <w:r w:rsidRPr="006E23B9">
        <w:rPr>
          <w:rFonts w:eastAsia="Times New Roman"/>
          <w:sz w:val="24"/>
          <w:szCs w:val="24"/>
        </w:rPr>
        <w:t>“</w:t>
      </w:r>
      <w:r w:rsidR="00C72D6B" w:rsidRPr="006E23B9">
        <w:rPr>
          <w:rFonts w:eastAsia="Times New Roman"/>
          <w:sz w:val="24"/>
          <w:szCs w:val="24"/>
        </w:rPr>
        <w:t>It is enough that [the plaintiff</w:t>
      </w:r>
      <w:r>
        <w:rPr>
          <w:rFonts w:eastAsia="Times New Roman"/>
          <w:sz w:val="24"/>
          <w:szCs w:val="24"/>
        </w:rPr>
        <w:t>’</w:t>
      </w:r>
      <w:r w:rsidR="00C72D6B" w:rsidRPr="006E23B9">
        <w:rPr>
          <w:rFonts w:eastAsia="Times New Roman"/>
          <w:sz w:val="24"/>
          <w:szCs w:val="24"/>
        </w:rPr>
        <w:t xml:space="preserve">s] injuries were due to the inadequate system of supervision and care. </w:t>
      </w:r>
      <w:r>
        <w:rPr>
          <w:rFonts w:eastAsia="Times New Roman"/>
          <w:sz w:val="24"/>
          <w:szCs w:val="24"/>
        </w:rPr>
        <w:t xml:space="preserve"> </w:t>
      </w:r>
      <w:r w:rsidR="00C72D6B" w:rsidRPr="006E23B9">
        <w:rPr>
          <w:rFonts w:eastAsia="Times New Roman"/>
          <w:sz w:val="24"/>
          <w:szCs w:val="24"/>
        </w:rPr>
        <w:t xml:space="preserve">The system did not provide for sufficient staff to exercise proper supervision over the children in the playground. </w:t>
      </w:r>
      <w:r>
        <w:rPr>
          <w:rFonts w:eastAsia="Times New Roman"/>
          <w:sz w:val="24"/>
          <w:szCs w:val="24"/>
        </w:rPr>
        <w:t xml:space="preserve"> </w:t>
      </w:r>
      <w:r w:rsidR="00C72D6B" w:rsidRPr="006E23B9">
        <w:rPr>
          <w:rFonts w:eastAsia="Times New Roman"/>
          <w:sz w:val="24"/>
          <w:szCs w:val="24"/>
        </w:rPr>
        <w:t xml:space="preserve">As well, there was a failure to ensure that the system was carried out. </w:t>
      </w:r>
      <w:r>
        <w:rPr>
          <w:rFonts w:eastAsia="Times New Roman"/>
          <w:sz w:val="24"/>
          <w:szCs w:val="24"/>
        </w:rPr>
        <w:t xml:space="preserve"> </w:t>
      </w:r>
      <w:r w:rsidR="00C72D6B" w:rsidRPr="006E23B9">
        <w:rPr>
          <w:rFonts w:eastAsia="Times New Roman"/>
          <w:sz w:val="24"/>
          <w:szCs w:val="24"/>
        </w:rPr>
        <w:t xml:space="preserve">The departure from the system by the teachers was understandable because of the death </w:t>
      </w:r>
      <w:r w:rsidR="00C72D6B" w:rsidRPr="006E23B9">
        <w:rPr>
          <w:rFonts w:eastAsia="Times New Roman"/>
          <w:sz w:val="24"/>
          <w:szCs w:val="24"/>
        </w:rPr>
        <w:lastRenderedPageBreak/>
        <w:t>of the school principal, but this does not excuse the breach by the Commonwealth of this non-delegate duty.</w:t>
      </w:r>
      <w:r>
        <w:rPr>
          <w:rFonts w:eastAsia="Times New Roman"/>
          <w:sz w:val="24"/>
          <w:szCs w:val="24"/>
        </w:rPr>
        <w:t>”</w:t>
      </w:r>
    </w:p>
    <w:p w:rsidR="006E23B9" w:rsidRDefault="006E23B9" w:rsidP="004E3F9A">
      <w:pPr>
        <w:tabs>
          <w:tab w:val="clear" w:pos="4320"/>
          <w:tab w:val="clear" w:pos="9072"/>
        </w:tabs>
        <w:spacing w:line="360" w:lineRule="auto"/>
        <w:ind w:right="749"/>
        <w:jc w:val="both"/>
        <w:rPr>
          <w:sz w:val="24"/>
          <w:szCs w:val="24"/>
        </w:rPr>
      </w:pPr>
    </w:p>
    <w:p w:rsidR="00964B3F" w:rsidRPr="001673ED" w:rsidRDefault="00964B3F"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szCs w:val="28"/>
        </w:rPr>
        <w:t>Mr Ramanathan SC in turn referred me to the following authorities, the principles stated therein ar</w:t>
      </w:r>
      <w:r w:rsidR="00CC1008">
        <w:rPr>
          <w:rFonts w:eastAsia="Times New Roman"/>
          <w:szCs w:val="28"/>
        </w:rPr>
        <w:t>e not disputed by</w:t>
      </w:r>
      <w:r w:rsidR="000F101D">
        <w:rPr>
          <w:rFonts w:eastAsia="Times New Roman"/>
          <w:szCs w:val="28"/>
        </w:rPr>
        <w:t xml:space="preserve"> Mr Wong</w:t>
      </w:r>
      <w:r w:rsidR="00CC1008">
        <w:rPr>
          <w:rFonts w:eastAsia="Times New Roman"/>
          <w:szCs w:val="28"/>
        </w:rPr>
        <w:t xml:space="preserve"> and of which I would respectfully</w:t>
      </w:r>
      <w:r w:rsidR="00850ACB">
        <w:rPr>
          <w:rFonts w:eastAsia="Times New Roman"/>
          <w:szCs w:val="28"/>
        </w:rPr>
        <w:t xml:space="preserve"> adopt</w:t>
      </w:r>
      <w:r w:rsidR="00CC1008">
        <w:rPr>
          <w:rFonts w:eastAsia="Times New Roman"/>
          <w:szCs w:val="28"/>
        </w:rPr>
        <w:t xml:space="preserve">. </w:t>
      </w:r>
    </w:p>
    <w:p w:rsidR="00964B3F" w:rsidRPr="00964B3F" w:rsidRDefault="00964B3F" w:rsidP="004E3F9A">
      <w:pPr>
        <w:pStyle w:val="ListParagraph"/>
        <w:tabs>
          <w:tab w:val="clear" w:pos="4320"/>
          <w:tab w:val="clear" w:pos="9072"/>
        </w:tabs>
        <w:spacing w:line="360" w:lineRule="auto"/>
        <w:ind w:left="0"/>
        <w:jc w:val="both"/>
        <w:rPr>
          <w:szCs w:val="28"/>
        </w:rPr>
      </w:pPr>
    </w:p>
    <w:p w:rsidR="00033E26" w:rsidRPr="007D0DA8" w:rsidRDefault="009C0667" w:rsidP="004E3F9A">
      <w:pPr>
        <w:pStyle w:val="ListParagraph"/>
        <w:numPr>
          <w:ilvl w:val="0"/>
          <w:numId w:val="1"/>
        </w:numPr>
        <w:tabs>
          <w:tab w:val="clear" w:pos="4320"/>
          <w:tab w:val="clear" w:pos="9072"/>
        </w:tabs>
        <w:spacing w:line="360" w:lineRule="auto"/>
        <w:ind w:left="0" w:firstLine="0"/>
        <w:jc w:val="both"/>
        <w:rPr>
          <w:szCs w:val="28"/>
        </w:rPr>
      </w:pPr>
      <w:r w:rsidRPr="007D0DA8">
        <w:t xml:space="preserve">Whilst a schoolteacher owes a duty to his students to take all reasonable and proper steps </w:t>
      </w:r>
      <w:r w:rsidR="00033E26" w:rsidRPr="007D0DA8">
        <w:t>“</w:t>
      </w:r>
      <w:r w:rsidRPr="007D0DA8">
        <w:t>as would have been exercised by a reasonably careful parent</w:t>
      </w:r>
      <w:r w:rsidR="00033E26" w:rsidRPr="007D0DA8">
        <w:t xml:space="preserve">” (see </w:t>
      </w:r>
      <w:r w:rsidRPr="00B671DA">
        <w:rPr>
          <w:rFonts w:eastAsia="Times New Roman"/>
          <w:i/>
          <w:color w:val="000000"/>
          <w:szCs w:val="22"/>
          <w:u w:color="000000"/>
        </w:rPr>
        <w:t>Chan Kin Bun</w:t>
      </w:r>
      <w:r w:rsidR="00861E0C" w:rsidRPr="00861E0C">
        <w:rPr>
          <w:rFonts w:eastAsia="Times New Roman"/>
          <w:i/>
          <w:color w:val="000000"/>
          <w:szCs w:val="22"/>
        </w:rPr>
        <w:t xml:space="preserve">, supra, </w:t>
      </w:r>
      <w:r w:rsidR="00861E0C">
        <w:rPr>
          <w:rFonts w:eastAsia="Times New Roman"/>
          <w:color w:val="000000"/>
          <w:szCs w:val="22"/>
        </w:rPr>
        <w:t>at 216 G-H</w:t>
      </w:r>
      <w:r w:rsidRPr="007D0DA8">
        <w:rPr>
          <w:rFonts w:eastAsia="Times New Roman"/>
          <w:color w:val="000000"/>
          <w:szCs w:val="22"/>
        </w:rPr>
        <w:t xml:space="preserve">, citing </w:t>
      </w:r>
      <w:r w:rsidRPr="00B671DA">
        <w:rPr>
          <w:rFonts w:eastAsia="Times New Roman"/>
          <w:i/>
          <w:color w:val="000000"/>
          <w:szCs w:val="22"/>
        </w:rPr>
        <w:t>Clerk and Lindsell on Torts</w:t>
      </w:r>
      <w:r w:rsidRPr="007D0DA8">
        <w:rPr>
          <w:rFonts w:eastAsia="Times New Roman"/>
          <w:color w:val="000000"/>
          <w:szCs w:val="22"/>
        </w:rPr>
        <w:t xml:space="preserve"> 18</w:t>
      </w:r>
      <w:r w:rsidRPr="007D0DA8">
        <w:rPr>
          <w:rFonts w:eastAsia="Times New Roman"/>
          <w:color w:val="000000"/>
          <w:szCs w:val="22"/>
          <w:vertAlign w:val="superscript"/>
        </w:rPr>
        <w:t>th</w:t>
      </w:r>
      <w:r w:rsidR="00033E26" w:rsidRPr="007D0DA8">
        <w:rPr>
          <w:rFonts w:eastAsia="Times New Roman"/>
          <w:color w:val="000000"/>
          <w:szCs w:val="22"/>
        </w:rPr>
        <w:t xml:space="preserve"> </w:t>
      </w:r>
      <w:r w:rsidR="0086720C">
        <w:rPr>
          <w:rFonts w:eastAsia="Times New Roman"/>
          <w:color w:val="000000"/>
          <w:szCs w:val="22"/>
        </w:rPr>
        <w:t>ed, §</w:t>
      </w:r>
      <w:r w:rsidR="00861E0C">
        <w:rPr>
          <w:rFonts w:eastAsia="Times New Roman"/>
          <w:color w:val="000000"/>
          <w:szCs w:val="22"/>
        </w:rPr>
        <w:t>7-230), i</w:t>
      </w:r>
      <w:r w:rsidRPr="007D0DA8">
        <w:rPr>
          <w:rFonts w:eastAsia="Times New Roman"/>
          <w:color w:val="000000"/>
          <w:szCs w:val="22"/>
        </w:rPr>
        <w:t>t is trite that the duty of the schoolteacher is o</w:t>
      </w:r>
      <w:r w:rsidR="00861E0C">
        <w:rPr>
          <w:rFonts w:eastAsia="Times New Roman"/>
          <w:color w:val="000000"/>
          <w:szCs w:val="22"/>
        </w:rPr>
        <w:t>nly to exercise reasonable care,</w:t>
      </w:r>
      <w:r w:rsidRPr="007D0DA8">
        <w:rPr>
          <w:rFonts w:eastAsia="Times New Roman"/>
          <w:color w:val="000000"/>
          <w:szCs w:val="22"/>
        </w:rPr>
        <w:t xml:space="preserve"> and that the duty is not absolute:</w:t>
      </w:r>
    </w:p>
    <w:p w:rsidR="00033E26" w:rsidRPr="007D0DA8" w:rsidRDefault="00033E26" w:rsidP="004E3F9A">
      <w:pPr>
        <w:pStyle w:val="ListParagraph"/>
        <w:tabs>
          <w:tab w:val="clear" w:pos="4320"/>
          <w:tab w:val="clear" w:pos="9072"/>
        </w:tabs>
        <w:spacing w:line="360" w:lineRule="auto"/>
        <w:ind w:left="0"/>
        <w:jc w:val="both"/>
        <w:rPr>
          <w:szCs w:val="28"/>
        </w:rPr>
      </w:pPr>
    </w:p>
    <w:p w:rsidR="00033E26" w:rsidRPr="007D0DA8" w:rsidRDefault="00033E26" w:rsidP="004E3F9A">
      <w:pPr>
        <w:pStyle w:val="ListParagraph"/>
        <w:numPr>
          <w:ilvl w:val="1"/>
          <w:numId w:val="8"/>
        </w:numPr>
        <w:tabs>
          <w:tab w:val="clear" w:pos="4320"/>
          <w:tab w:val="clear" w:pos="9072"/>
          <w:tab w:val="left" w:pos="2160"/>
        </w:tabs>
        <w:snapToGrid/>
        <w:spacing w:line="360" w:lineRule="auto"/>
        <w:ind w:left="2160" w:right="28" w:hanging="720"/>
        <w:jc w:val="both"/>
        <w:rPr>
          <w:rFonts w:eastAsia="Times New Roman"/>
          <w:color w:val="000000"/>
          <w:szCs w:val="22"/>
        </w:rPr>
      </w:pPr>
      <w:r w:rsidRPr="007D0DA8">
        <w:rPr>
          <w:rFonts w:eastAsia="Times New Roman"/>
          <w:color w:val="000000"/>
          <w:szCs w:val="22"/>
        </w:rPr>
        <w:t xml:space="preserve">The reasonableness of the schoolteacher’s duty to take care of the students </w:t>
      </w:r>
      <w:r w:rsidRPr="007D0DA8">
        <w:rPr>
          <w:noProof/>
        </w:rPr>
        <w:drawing>
          <wp:inline distT="0" distB="0" distL="0" distR="0" wp14:anchorId="2498584B" wp14:editId="038000ED">
            <wp:extent cx="9144" cy="13716"/>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671" name="Picture 3671"/>
                    <pic:cNvPicPr/>
                  </pic:nvPicPr>
                  <pic:blipFill>
                    <a:blip r:embed="rId15"/>
                    <a:stretch>
                      <a:fillRect/>
                    </a:stretch>
                  </pic:blipFill>
                  <pic:spPr>
                    <a:xfrm>
                      <a:off x="0" y="0"/>
                      <a:ext cx="9144" cy="13716"/>
                    </a:xfrm>
                    <a:prstGeom prst="rect">
                      <a:avLst/>
                    </a:prstGeom>
                  </pic:spPr>
                </pic:pic>
              </a:graphicData>
            </a:graphic>
          </wp:inline>
        </w:drawing>
      </w:r>
      <w:r w:rsidRPr="007D0DA8">
        <w:rPr>
          <w:rFonts w:eastAsia="Times New Roman"/>
          <w:color w:val="000000"/>
          <w:szCs w:val="22"/>
        </w:rPr>
        <w:t xml:space="preserve">shall be determined in light of, inter alia, (i) the conditions of the school life as distinct from the home life, (ii) the number of children in the class, and (iii) nature of those students (see </w:t>
      </w:r>
      <w:r w:rsidRPr="00B671DA">
        <w:rPr>
          <w:rFonts w:eastAsia="Times New Roman"/>
          <w:i/>
          <w:color w:val="000000"/>
          <w:szCs w:val="22"/>
        </w:rPr>
        <w:t>Clerk and Lindsell</w:t>
      </w:r>
      <w:r w:rsidRPr="007D0DA8">
        <w:rPr>
          <w:rFonts w:eastAsia="Times New Roman"/>
          <w:color w:val="000000"/>
          <w:szCs w:val="22"/>
        </w:rPr>
        <w:t xml:space="preserve"> </w:t>
      </w:r>
      <w:r w:rsidRPr="00B671DA">
        <w:rPr>
          <w:rFonts w:eastAsia="Times New Roman"/>
          <w:i/>
          <w:color w:val="000000"/>
          <w:szCs w:val="22"/>
        </w:rPr>
        <w:t>on Torts</w:t>
      </w:r>
      <w:r w:rsidRPr="007D0DA8">
        <w:rPr>
          <w:rFonts w:eastAsia="Times New Roman"/>
          <w:color w:val="000000"/>
          <w:szCs w:val="22"/>
        </w:rPr>
        <w:t xml:space="preserve"> 21</w:t>
      </w:r>
      <w:r w:rsidRPr="007D0DA8">
        <w:rPr>
          <w:rFonts w:eastAsia="Times New Roman"/>
          <w:color w:val="000000"/>
          <w:szCs w:val="22"/>
          <w:vertAlign w:val="superscript"/>
        </w:rPr>
        <w:t>st</w:t>
      </w:r>
      <w:r w:rsidR="0086720C">
        <w:rPr>
          <w:rFonts w:eastAsia="Times New Roman"/>
          <w:color w:val="000000"/>
          <w:szCs w:val="22"/>
        </w:rPr>
        <w:t xml:space="preserve"> e</w:t>
      </w:r>
      <w:r w:rsidRPr="007D0DA8">
        <w:rPr>
          <w:rFonts w:eastAsia="Times New Roman"/>
          <w:color w:val="000000"/>
          <w:szCs w:val="22"/>
        </w:rPr>
        <w:t>d</w:t>
      </w:r>
      <w:r w:rsidR="00CC1008">
        <w:rPr>
          <w:rFonts w:eastAsia="Times New Roman"/>
          <w:color w:val="000000"/>
          <w:szCs w:val="22"/>
        </w:rPr>
        <w:t>, §</w:t>
      </w:r>
      <w:r w:rsidR="00861E0C">
        <w:rPr>
          <w:rFonts w:eastAsia="Times New Roman"/>
          <w:color w:val="000000"/>
          <w:szCs w:val="22"/>
        </w:rPr>
        <w:t>8-209</w:t>
      </w:r>
      <w:r w:rsidRPr="007D0DA8">
        <w:rPr>
          <w:rFonts w:eastAsia="Times New Roman"/>
          <w:color w:val="000000"/>
          <w:szCs w:val="22"/>
        </w:rPr>
        <w:t>).</w:t>
      </w:r>
    </w:p>
    <w:p w:rsidR="00033E26" w:rsidRPr="007D0DA8" w:rsidRDefault="00033E26" w:rsidP="004E3F9A">
      <w:pPr>
        <w:tabs>
          <w:tab w:val="clear" w:pos="4320"/>
          <w:tab w:val="clear" w:pos="9072"/>
          <w:tab w:val="left" w:pos="2160"/>
        </w:tabs>
        <w:snapToGrid/>
        <w:spacing w:line="360" w:lineRule="auto"/>
        <w:ind w:right="28"/>
        <w:jc w:val="both"/>
        <w:rPr>
          <w:rFonts w:eastAsia="Times New Roman"/>
          <w:color w:val="000000"/>
          <w:szCs w:val="22"/>
        </w:rPr>
      </w:pPr>
    </w:p>
    <w:p w:rsidR="00033E26" w:rsidRPr="007D0DA8" w:rsidRDefault="00033E26" w:rsidP="004E3F9A">
      <w:pPr>
        <w:pStyle w:val="ListParagraph"/>
        <w:numPr>
          <w:ilvl w:val="0"/>
          <w:numId w:val="8"/>
        </w:numPr>
        <w:tabs>
          <w:tab w:val="clear" w:pos="4320"/>
          <w:tab w:val="clear" w:pos="9072"/>
          <w:tab w:val="left" w:pos="2160"/>
        </w:tabs>
        <w:spacing w:line="360" w:lineRule="auto"/>
        <w:ind w:left="2160" w:hanging="720"/>
        <w:jc w:val="both"/>
        <w:rPr>
          <w:rFonts w:eastAsia="Times New Roman"/>
          <w:szCs w:val="28"/>
        </w:rPr>
      </w:pPr>
      <w:r w:rsidRPr="007D0DA8">
        <w:rPr>
          <w:rFonts w:eastAsia="Times New Roman"/>
        </w:rPr>
        <w:t>It is also established that teachers cannot be expected to insure children against injury from ordinary play in the playground, as it would be impossible to supervise all the school students that they never fall down and hurt themselves (</w:t>
      </w:r>
      <w:r w:rsidRPr="00B671DA">
        <w:rPr>
          <w:rFonts w:eastAsia="Times New Roman"/>
          <w:i/>
        </w:rPr>
        <w:t>Clerk and Lindsell on Torts</w:t>
      </w:r>
      <w:r w:rsidRPr="007D0DA8">
        <w:rPr>
          <w:rFonts w:eastAsia="Times New Roman"/>
        </w:rPr>
        <w:t xml:space="preserve"> 21</w:t>
      </w:r>
      <w:r w:rsidRPr="007D0DA8">
        <w:rPr>
          <w:rFonts w:eastAsia="Times New Roman"/>
          <w:vertAlign w:val="superscript"/>
        </w:rPr>
        <w:t>st</w:t>
      </w:r>
      <w:r w:rsidR="0086720C">
        <w:rPr>
          <w:rFonts w:eastAsia="Times New Roman"/>
        </w:rPr>
        <w:t xml:space="preserve"> e</w:t>
      </w:r>
      <w:r w:rsidRPr="007D0DA8">
        <w:rPr>
          <w:rFonts w:eastAsia="Times New Roman"/>
        </w:rPr>
        <w:t xml:space="preserve">d, </w:t>
      </w:r>
      <w:r w:rsidR="00CC1008">
        <w:rPr>
          <w:rFonts w:eastAsia="Times New Roman"/>
        </w:rPr>
        <w:t>§</w:t>
      </w:r>
      <w:r w:rsidRPr="007D0DA8">
        <w:rPr>
          <w:rFonts w:eastAsia="Times New Roman"/>
        </w:rPr>
        <w:t>8-209).</w:t>
      </w:r>
    </w:p>
    <w:p w:rsidR="00033E26" w:rsidRPr="007D0DA8" w:rsidRDefault="00033E26" w:rsidP="004E3F9A">
      <w:pPr>
        <w:pStyle w:val="ListParagraph"/>
        <w:tabs>
          <w:tab w:val="clear" w:pos="4320"/>
          <w:tab w:val="clear" w:pos="9072"/>
        </w:tabs>
        <w:spacing w:line="360" w:lineRule="auto"/>
        <w:ind w:left="0"/>
        <w:jc w:val="both"/>
        <w:rPr>
          <w:szCs w:val="28"/>
        </w:rPr>
      </w:pPr>
    </w:p>
    <w:p w:rsidR="006E290B" w:rsidRPr="007D0DA8" w:rsidRDefault="000757B7"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rPr>
        <w:lastRenderedPageBreak/>
        <w:t>It has been said that i</w:t>
      </w:r>
      <w:r w:rsidR="009C0667" w:rsidRPr="007D0DA8">
        <w:rPr>
          <w:rFonts w:eastAsia="Times New Roman"/>
        </w:rPr>
        <w:t>t is</w:t>
      </w:r>
      <w:r w:rsidR="00033E26" w:rsidRPr="007D0DA8">
        <w:rPr>
          <w:rFonts w:eastAsia="Times New Roman"/>
        </w:rPr>
        <w:t xml:space="preserve"> </w:t>
      </w:r>
      <w:r w:rsidR="009C0667" w:rsidRPr="007D0DA8">
        <w:rPr>
          <w:rFonts w:eastAsia="Times New Roman"/>
        </w:rPr>
        <w:t xml:space="preserve">no part of the duty of a teacher to foresee every act of stupidity that might take place. </w:t>
      </w:r>
      <w:r w:rsidR="00033E26" w:rsidRPr="007D0DA8">
        <w:rPr>
          <w:rFonts w:eastAsia="Times New Roman"/>
        </w:rPr>
        <w:t xml:space="preserve"> </w:t>
      </w:r>
      <w:r w:rsidR="009C0667" w:rsidRPr="007D0DA8">
        <w:rPr>
          <w:rFonts w:eastAsia="Times New Roman"/>
        </w:rPr>
        <w:t xml:space="preserve">It is necessary to strike a proper balance between too strict a supervision of children at every waking moment of their school life and the desirable object of encouraging sturdy independence as they grew up. </w:t>
      </w:r>
      <w:r w:rsidR="00033E26" w:rsidRPr="007D0DA8">
        <w:rPr>
          <w:rFonts w:eastAsia="Times New Roman"/>
        </w:rPr>
        <w:t xml:space="preserve"> </w:t>
      </w:r>
      <w:r w:rsidR="009C0667" w:rsidRPr="007D0DA8">
        <w:rPr>
          <w:rFonts w:eastAsia="Times New Roman"/>
        </w:rPr>
        <w:t xml:space="preserve">Otherwise, as Goddard LJ put it </w:t>
      </w:r>
      <w:r w:rsidR="009C0667" w:rsidRPr="0080103B">
        <w:rPr>
          <w:rFonts w:eastAsia="Times New Roman"/>
        </w:rPr>
        <w:t>in</w:t>
      </w:r>
      <w:r w:rsidR="009C0667" w:rsidRPr="00B671DA">
        <w:rPr>
          <w:rFonts w:eastAsia="Times New Roman"/>
          <w:i/>
        </w:rPr>
        <w:t xml:space="preserve"> </w:t>
      </w:r>
      <w:r w:rsidR="009C0667" w:rsidRPr="00B671DA">
        <w:rPr>
          <w:rFonts w:eastAsia="Times New Roman"/>
          <w:i/>
          <w:u w:color="000000"/>
        </w:rPr>
        <w:t>Camkin v Bishop</w:t>
      </w:r>
      <w:r w:rsidR="009C0667" w:rsidRPr="007D0DA8">
        <w:rPr>
          <w:rFonts w:eastAsia="Times New Roman"/>
        </w:rPr>
        <w:t xml:space="preserve"> [19</w:t>
      </w:r>
      <w:r w:rsidR="0086720C">
        <w:rPr>
          <w:rFonts w:eastAsia="Times New Roman"/>
        </w:rPr>
        <w:t>41] 2 All ER 713, at 716</w:t>
      </w:r>
      <w:r w:rsidR="009C0667" w:rsidRPr="007D0DA8">
        <w:rPr>
          <w:rFonts w:eastAsia="Times New Roman"/>
        </w:rPr>
        <w:t>:</w:t>
      </w:r>
    </w:p>
    <w:p w:rsidR="006E290B" w:rsidRPr="007D0DA8" w:rsidRDefault="006E290B" w:rsidP="004E3F9A">
      <w:pPr>
        <w:pStyle w:val="ListParagraph"/>
        <w:tabs>
          <w:tab w:val="clear" w:pos="4320"/>
          <w:tab w:val="clear" w:pos="9072"/>
        </w:tabs>
        <w:spacing w:line="360" w:lineRule="auto"/>
        <w:ind w:left="0"/>
        <w:jc w:val="both"/>
        <w:rPr>
          <w:rFonts w:eastAsia="Times New Roman"/>
        </w:rPr>
      </w:pPr>
    </w:p>
    <w:p w:rsidR="006E290B" w:rsidRPr="006E290B" w:rsidRDefault="006E290B" w:rsidP="006E290B">
      <w:pPr>
        <w:pStyle w:val="ListParagraph"/>
        <w:tabs>
          <w:tab w:val="clear" w:pos="4320"/>
          <w:tab w:val="clear" w:pos="9072"/>
        </w:tabs>
        <w:ind w:left="1440" w:right="746"/>
        <w:jc w:val="both"/>
        <w:rPr>
          <w:rFonts w:eastAsia="Times New Roman"/>
          <w:sz w:val="24"/>
          <w:szCs w:val="24"/>
        </w:rPr>
      </w:pPr>
      <w:r w:rsidRPr="006E290B">
        <w:rPr>
          <w:rFonts w:eastAsia="Times New Roman"/>
          <w:sz w:val="24"/>
          <w:szCs w:val="24"/>
        </w:rPr>
        <w:t>“If every master is to take precautions to see that there is never racing or horseplay among his pupils, his school would indeed be too</w:t>
      </w:r>
      <w:r>
        <w:rPr>
          <w:rFonts w:eastAsia="Times New Roman"/>
          <w:sz w:val="24"/>
          <w:szCs w:val="24"/>
        </w:rPr>
        <w:t xml:space="preserve"> </w:t>
      </w:r>
      <w:r w:rsidRPr="006E290B">
        <w:rPr>
          <w:rFonts w:eastAsia="Times New Roman"/>
          <w:sz w:val="24"/>
          <w:szCs w:val="24"/>
        </w:rPr>
        <w:t>awful, a place to contemplate.”</w:t>
      </w:r>
    </w:p>
    <w:p w:rsidR="006E290B" w:rsidRPr="007D0DA8" w:rsidRDefault="006E290B" w:rsidP="004E3F9A">
      <w:pPr>
        <w:pStyle w:val="ListParagraph"/>
        <w:tabs>
          <w:tab w:val="clear" w:pos="4320"/>
          <w:tab w:val="clear" w:pos="9072"/>
        </w:tabs>
        <w:spacing w:line="360" w:lineRule="auto"/>
        <w:ind w:left="0"/>
        <w:jc w:val="both"/>
        <w:rPr>
          <w:szCs w:val="28"/>
        </w:rPr>
      </w:pPr>
    </w:p>
    <w:p w:rsidR="005A4ABE" w:rsidRPr="007D0DA8" w:rsidRDefault="000757B7"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rPr>
        <w:t>T</w:t>
      </w:r>
      <w:r w:rsidR="009C0667" w:rsidRPr="007D0DA8">
        <w:rPr>
          <w:rFonts w:eastAsia="Times New Roman"/>
        </w:rPr>
        <w:t xml:space="preserve">he </w:t>
      </w:r>
      <w:r w:rsidR="005A4ABE" w:rsidRPr="007D0DA8">
        <w:rPr>
          <w:rFonts w:eastAsiaTheme="minorEastAsia"/>
        </w:rPr>
        <w:t>c</w:t>
      </w:r>
      <w:r w:rsidR="009C0667" w:rsidRPr="007D0DA8">
        <w:rPr>
          <w:rFonts w:eastAsia="Times New Roman"/>
        </w:rPr>
        <w:t>ourt generally requires a much higher threshold for liability to be established due to negligent conduct involved in a horseplay.</w:t>
      </w:r>
      <w:r w:rsidR="005A4ABE" w:rsidRPr="007D0DA8">
        <w:rPr>
          <w:rFonts w:eastAsia="Times New Roman"/>
        </w:rPr>
        <w:t xml:space="preserve"> </w:t>
      </w:r>
      <w:r w:rsidR="009C0667" w:rsidRPr="007D0DA8">
        <w:rPr>
          <w:rFonts w:eastAsia="Times New Roman"/>
        </w:rPr>
        <w:t xml:space="preserve"> In </w:t>
      </w:r>
      <w:r w:rsidR="009C0667" w:rsidRPr="00B671DA">
        <w:rPr>
          <w:rFonts w:eastAsia="Times New Roman"/>
          <w:i/>
        </w:rPr>
        <w:t>Orchard v Lee</w:t>
      </w:r>
      <w:r w:rsidR="00CC1008">
        <w:rPr>
          <w:rFonts w:eastAsia="Times New Roman"/>
        </w:rPr>
        <w:t xml:space="preserve"> [2009] PIQR P16, a 13-year-</w:t>
      </w:r>
      <w:r w:rsidR="009C0667" w:rsidRPr="007D0DA8">
        <w:rPr>
          <w:rFonts w:eastAsia="Times New Roman"/>
        </w:rPr>
        <w:t xml:space="preserve">old school boy was partaking in a game within a play area playing with another boy, during which he collided with a lunchtime assistant supervisor at the school, causing injury to the same. </w:t>
      </w:r>
      <w:r w:rsidR="005A4ABE" w:rsidRPr="007D0DA8">
        <w:rPr>
          <w:rFonts w:eastAsia="Times New Roman"/>
        </w:rPr>
        <w:t xml:space="preserve"> </w:t>
      </w:r>
      <w:r w:rsidR="009C0667" w:rsidRPr="007D0DA8">
        <w:rPr>
          <w:rFonts w:eastAsia="Times New Roman"/>
        </w:rPr>
        <w:t xml:space="preserve">The action was brought by the lunchtime assistant supervisor against the 2 school boys. </w:t>
      </w:r>
      <w:r w:rsidR="005A4ABE" w:rsidRPr="007D0DA8">
        <w:rPr>
          <w:rFonts w:eastAsia="Times New Roman"/>
        </w:rPr>
        <w:t xml:space="preserve"> </w:t>
      </w:r>
      <w:r w:rsidR="009C0667" w:rsidRPr="007D0DA8">
        <w:rPr>
          <w:rFonts w:eastAsia="Times New Roman"/>
        </w:rPr>
        <w:t xml:space="preserve">It was held that in order to establish liability based on acts of children horseplay, a very high degree of carelessness is required, and that a child of 13 playing in the play area without breaking any rules, and is not acting to any </w:t>
      </w:r>
      <w:r w:rsidR="009C0667" w:rsidRPr="007D0DA8">
        <w:rPr>
          <w:noProof/>
        </w:rPr>
        <w:drawing>
          <wp:inline distT="0" distB="0" distL="0" distR="0" wp14:anchorId="35E9BC31" wp14:editId="62E5619D">
            <wp:extent cx="4572" cy="9144"/>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5985" name="Picture 5985"/>
                    <pic:cNvPicPr/>
                  </pic:nvPicPr>
                  <pic:blipFill>
                    <a:blip r:embed="rId16"/>
                    <a:stretch>
                      <a:fillRect/>
                    </a:stretch>
                  </pic:blipFill>
                  <pic:spPr>
                    <a:xfrm>
                      <a:off x="0" y="0"/>
                      <a:ext cx="4572" cy="9144"/>
                    </a:xfrm>
                    <a:prstGeom prst="rect">
                      <a:avLst/>
                    </a:prstGeom>
                  </pic:spPr>
                </pic:pic>
              </a:graphicData>
            </a:graphic>
          </wp:inline>
        </w:drawing>
      </w:r>
      <w:r w:rsidR="009C0667" w:rsidRPr="007D0DA8">
        <w:rPr>
          <w:rFonts w:eastAsia="Times New Roman"/>
        </w:rPr>
        <w:t xml:space="preserve"> significant degree beyond the norms of that game, is insufficient to establish liability (at </w:t>
      </w:r>
      <w:r w:rsidR="00B671DA">
        <w:rPr>
          <w:rFonts w:eastAsia="Times New Roman"/>
        </w:rPr>
        <w:t>p</w:t>
      </w:r>
      <w:r w:rsidR="00CC1008">
        <w:rPr>
          <w:rFonts w:eastAsia="Times New Roman"/>
        </w:rPr>
        <w:t xml:space="preserve"> </w:t>
      </w:r>
      <w:r w:rsidR="009C0667" w:rsidRPr="007D0DA8">
        <w:rPr>
          <w:rFonts w:eastAsia="Times New Roman"/>
        </w:rPr>
        <w:t>289</w:t>
      </w:r>
      <w:r w:rsidR="003C75D0">
        <w:rPr>
          <w:rFonts w:eastAsia="Times New Roman"/>
        </w:rPr>
        <w:t xml:space="preserve">, </w:t>
      </w:r>
      <w:r w:rsidR="009C0667" w:rsidRPr="007D0DA8">
        <w:rPr>
          <w:rFonts w:eastAsia="Times New Roman"/>
        </w:rPr>
        <w:t>11</w:t>
      </w:r>
      <w:r w:rsidR="003C75D0">
        <w:rPr>
          <w:rFonts w:eastAsia="Times New Roman"/>
        </w:rPr>
        <w:t>-</w:t>
      </w:r>
      <w:r w:rsidR="009C0667" w:rsidRPr="007D0DA8">
        <w:rPr>
          <w:rFonts w:eastAsia="Times New Roman"/>
        </w:rPr>
        <w:t>12).</w:t>
      </w:r>
    </w:p>
    <w:p w:rsidR="005A4ABE" w:rsidRPr="007D0DA8" w:rsidRDefault="005A4ABE" w:rsidP="004E3F9A">
      <w:pPr>
        <w:pStyle w:val="ListParagraph"/>
        <w:tabs>
          <w:tab w:val="clear" w:pos="4320"/>
          <w:tab w:val="clear" w:pos="9072"/>
        </w:tabs>
        <w:spacing w:line="360" w:lineRule="auto"/>
        <w:ind w:left="0"/>
        <w:jc w:val="both"/>
        <w:rPr>
          <w:szCs w:val="28"/>
        </w:rPr>
      </w:pPr>
    </w:p>
    <w:p w:rsidR="00E25EC8" w:rsidRPr="007D0DA8" w:rsidRDefault="009C0667"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I</w:t>
      </w:r>
      <w:r w:rsidR="005A4ABE" w:rsidRPr="007D0DA8">
        <w:rPr>
          <w:rFonts w:eastAsia="Times New Roman"/>
        </w:rPr>
        <w:t>n relation to the schoolteacher’</w:t>
      </w:r>
      <w:r w:rsidRPr="007D0DA8">
        <w:rPr>
          <w:rFonts w:eastAsia="Times New Roman"/>
        </w:rPr>
        <w:t xml:space="preserve">s duty to take reasonable steps to supervise children in the playground, in </w:t>
      </w:r>
      <w:r w:rsidRPr="00B671DA">
        <w:rPr>
          <w:rFonts w:eastAsia="Times New Roman"/>
          <w:i/>
        </w:rPr>
        <w:t>Tse Parc Ki</w:t>
      </w:r>
      <w:r w:rsidRPr="007D0DA8">
        <w:rPr>
          <w:rFonts w:eastAsia="Times New Roman"/>
        </w:rPr>
        <w:t xml:space="preserve">, </w:t>
      </w:r>
      <w:r w:rsidR="00CC1008" w:rsidRPr="004E5077">
        <w:rPr>
          <w:rFonts w:eastAsia="Times New Roman"/>
          <w:i/>
        </w:rPr>
        <w:t>supra,</w:t>
      </w:r>
      <w:r w:rsidR="00CC1008">
        <w:rPr>
          <w:rFonts w:eastAsia="Times New Roman"/>
        </w:rPr>
        <w:t xml:space="preserve"> </w:t>
      </w:r>
      <w:r w:rsidRPr="007D0DA8">
        <w:rPr>
          <w:rFonts w:eastAsia="Times New Roman"/>
        </w:rPr>
        <w:t xml:space="preserve">at </w:t>
      </w:r>
      <w:r w:rsidR="004E5077">
        <w:rPr>
          <w:rFonts w:eastAsia="Times New Roman"/>
        </w:rPr>
        <w:t>§</w:t>
      </w:r>
      <w:r w:rsidR="003C75D0">
        <w:rPr>
          <w:rFonts w:eastAsia="Times New Roman"/>
        </w:rPr>
        <w:t>17, it</w:t>
      </w:r>
      <w:r w:rsidR="00CC7046">
        <w:rPr>
          <w:rFonts w:eastAsia="Times New Roman"/>
        </w:rPr>
        <w:t xml:space="preserve"> </w:t>
      </w:r>
      <w:r w:rsidR="003C75D0">
        <w:rPr>
          <w:rFonts w:eastAsia="Times New Roman"/>
        </w:rPr>
        <w:t>has been</w:t>
      </w:r>
      <w:r w:rsidRPr="007D0DA8">
        <w:rPr>
          <w:rFonts w:eastAsia="Times New Roman"/>
        </w:rPr>
        <w:t xml:space="preserve"> specifically stated that </w:t>
      </w:r>
      <w:r w:rsidR="00E25EC8" w:rsidRPr="007D0DA8">
        <w:rPr>
          <w:rFonts w:eastAsia="Times New Roman"/>
        </w:rPr>
        <w:t>“</w:t>
      </w:r>
      <w:r w:rsidRPr="007D0DA8">
        <w:rPr>
          <w:rFonts w:eastAsia="Times New Roman"/>
        </w:rPr>
        <w:t xml:space="preserve">[t]he amount of supervision required depends on the age of the pupils and what they are doing at the material time, but </w:t>
      </w:r>
      <w:r w:rsidRPr="004E5077">
        <w:rPr>
          <w:rFonts w:eastAsia="Times New Roman"/>
          <w:i/>
        </w:rPr>
        <w:t xml:space="preserve">no teacher could reasonably be expected to keep a close watch </w:t>
      </w:r>
      <w:r w:rsidRPr="004E5077">
        <w:rPr>
          <w:rFonts w:eastAsia="Times New Roman"/>
          <w:i/>
        </w:rPr>
        <w:lastRenderedPageBreak/>
        <w:t>on each child every minute of</w:t>
      </w:r>
      <w:r w:rsidR="004E5077">
        <w:rPr>
          <w:rFonts w:eastAsia="Times New Roman"/>
          <w:i/>
        </w:rPr>
        <w:t xml:space="preserve"> </w:t>
      </w:r>
      <w:r w:rsidRPr="004E5077">
        <w:rPr>
          <w:rFonts w:eastAsia="Times New Roman"/>
          <w:i/>
        </w:rPr>
        <w:t>the day, unless there is some reason to be alerted or put on inquiry.</w:t>
      </w:r>
      <w:r w:rsidR="00E25EC8" w:rsidRPr="004E5077">
        <w:rPr>
          <w:rFonts w:eastAsia="Times New Roman"/>
          <w:i/>
        </w:rPr>
        <w:t>”</w:t>
      </w:r>
      <w:r w:rsidRPr="007D0DA8">
        <w:rPr>
          <w:rFonts w:eastAsia="Times New Roman"/>
        </w:rPr>
        <w:t xml:space="preserve"> </w:t>
      </w:r>
      <w:r w:rsidRPr="00B671DA">
        <w:rPr>
          <w:rFonts w:eastAsia="Times New Roman"/>
        </w:rPr>
        <w:t>(emphasis added)</w:t>
      </w:r>
    </w:p>
    <w:p w:rsidR="00E25EC8" w:rsidRPr="007D0DA8" w:rsidRDefault="00E25EC8" w:rsidP="004E3F9A">
      <w:pPr>
        <w:pStyle w:val="ListParagraph"/>
        <w:spacing w:line="360" w:lineRule="auto"/>
        <w:rPr>
          <w:rFonts w:eastAsia="Times New Roman"/>
          <w:color w:val="000000"/>
          <w:szCs w:val="22"/>
        </w:rPr>
      </w:pPr>
    </w:p>
    <w:p w:rsidR="00E25EC8" w:rsidRPr="007D0DA8" w:rsidRDefault="009C0667"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color w:val="000000"/>
          <w:szCs w:val="22"/>
        </w:rPr>
        <w:t xml:space="preserve">This echoes with the English decisions in </w:t>
      </w:r>
      <w:r w:rsidRPr="00B671DA">
        <w:rPr>
          <w:rFonts w:eastAsia="Times New Roman"/>
          <w:i/>
          <w:color w:val="000000"/>
          <w:szCs w:val="22"/>
        </w:rPr>
        <w:t>Kearn-Price v Kent CC</w:t>
      </w:r>
      <w:r w:rsidR="00E25EC8" w:rsidRPr="007D0DA8">
        <w:rPr>
          <w:rFonts w:eastAsia="Times New Roman"/>
          <w:color w:val="000000"/>
          <w:szCs w:val="22"/>
        </w:rPr>
        <w:t xml:space="preserve"> [2003] PIQR P1 </w:t>
      </w:r>
      <w:r w:rsidRPr="007D0DA8">
        <w:rPr>
          <w:rFonts w:eastAsia="Times New Roman"/>
          <w:color w:val="000000"/>
          <w:szCs w:val="22"/>
        </w:rPr>
        <w:t xml:space="preserve">and </w:t>
      </w:r>
      <w:r w:rsidRPr="00B671DA">
        <w:rPr>
          <w:rFonts w:eastAsia="Times New Roman"/>
          <w:i/>
          <w:color w:val="000000"/>
          <w:szCs w:val="22"/>
          <w:u w:color="000000"/>
        </w:rPr>
        <w:t>Dyer v East Sussex CC</w:t>
      </w:r>
      <w:r w:rsidRPr="007D0DA8">
        <w:rPr>
          <w:rFonts w:eastAsia="Times New Roman"/>
          <w:color w:val="000000"/>
          <w:szCs w:val="22"/>
        </w:rPr>
        <w:t>, unrep, County Court (Brighton), 19 December 2016</w:t>
      </w:r>
      <w:r w:rsidR="004E5077">
        <w:rPr>
          <w:rFonts w:eastAsia="Times New Roman"/>
          <w:color w:val="000000"/>
          <w:szCs w:val="22"/>
        </w:rPr>
        <w:t>:-</w:t>
      </w:r>
    </w:p>
    <w:p w:rsidR="00E25EC8" w:rsidRPr="007D0DA8" w:rsidRDefault="00E25EC8" w:rsidP="004E3F9A">
      <w:pPr>
        <w:pStyle w:val="ListParagraph"/>
        <w:spacing w:line="360" w:lineRule="auto"/>
        <w:rPr>
          <w:rFonts w:eastAsia="Times New Roman"/>
          <w:color w:val="000000"/>
          <w:szCs w:val="22"/>
        </w:rPr>
      </w:pPr>
    </w:p>
    <w:p w:rsidR="00E25EC8" w:rsidRPr="007D0DA8" w:rsidRDefault="009C0667" w:rsidP="004E3F9A">
      <w:pPr>
        <w:pStyle w:val="ListParagraph"/>
        <w:numPr>
          <w:ilvl w:val="0"/>
          <w:numId w:val="9"/>
        </w:numPr>
        <w:tabs>
          <w:tab w:val="clear" w:pos="4320"/>
          <w:tab w:val="clear" w:pos="9072"/>
          <w:tab w:val="left" w:pos="2160"/>
        </w:tabs>
        <w:spacing w:line="360" w:lineRule="auto"/>
        <w:ind w:left="2160" w:hanging="720"/>
        <w:jc w:val="both"/>
        <w:rPr>
          <w:szCs w:val="28"/>
        </w:rPr>
      </w:pPr>
      <w:r w:rsidRPr="007D0DA8">
        <w:rPr>
          <w:rFonts w:eastAsia="Times New Roman"/>
          <w:color w:val="000000"/>
          <w:szCs w:val="22"/>
        </w:rPr>
        <w:t xml:space="preserve">In </w:t>
      </w:r>
      <w:r w:rsidRPr="00B671DA">
        <w:rPr>
          <w:rFonts w:eastAsia="Times New Roman"/>
          <w:i/>
          <w:color w:val="000000"/>
          <w:szCs w:val="22"/>
        </w:rPr>
        <w:t>Kearn-Price</w:t>
      </w:r>
      <w:r w:rsidRPr="007D0DA8">
        <w:rPr>
          <w:rFonts w:eastAsia="Times New Roman"/>
          <w:color w:val="000000"/>
          <w:szCs w:val="22"/>
        </w:rPr>
        <w:t xml:space="preserve"> the claimant suffered a serious injury to his left eye when he was struck by a full-size leather football in the playground of his school, which was controlled by the defendant. </w:t>
      </w:r>
      <w:r w:rsidR="00E25EC8" w:rsidRPr="007D0DA8">
        <w:rPr>
          <w:rFonts w:eastAsia="Times New Roman"/>
          <w:color w:val="000000"/>
          <w:szCs w:val="22"/>
        </w:rPr>
        <w:t xml:space="preserve"> </w:t>
      </w:r>
      <w:r w:rsidRPr="007D0DA8">
        <w:rPr>
          <w:rFonts w:eastAsia="Times New Roman"/>
          <w:color w:val="000000"/>
          <w:szCs w:val="22"/>
        </w:rPr>
        <w:t xml:space="preserve">At the material time, owing to previous accidents involving facial injuries caused by footballs to pupils during the previous 2 months, there was a policy of banning full-size leather footballs, which was known to the staffs of the defendant, yet there was no patrolling or spot-checks of the playground to enforce the ban, and that full-sized leather footballs were continued be used in the playground on a regular basis. </w:t>
      </w:r>
      <w:r w:rsidR="00E25EC8" w:rsidRPr="007D0DA8">
        <w:rPr>
          <w:rFonts w:eastAsia="Times New Roman"/>
          <w:color w:val="000000"/>
          <w:szCs w:val="22"/>
        </w:rPr>
        <w:t xml:space="preserve"> </w:t>
      </w:r>
      <w:r w:rsidRPr="007D0DA8">
        <w:rPr>
          <w:rFonts w:eastAsia="Times New Roman"/>
          <w:color w:val="000000"/>
          <w:szCs w:val="22"/>
        </w:rPr>
        <w:t xml:space="preserve">It was held by the Court of Appeal that the school was </w:t>
      </w:r>
      <w:r w:rsidRPr="007D0DA8">
        <w:rPr>
          <w:rFonts w:eastAsia="Times New Roman"/>
        </w:rPr>
        <w:t>in breach of its duty of care in failing to take reasonable steps to enforce the ban effectively by introducing a more rigorous policy of enforcement and spot-checking because (a) the ban was known to be regularly flouted, (b) the full-sized leather balls were known to be dangerous, and (c) the additional steps of spot-checking would not impose an undue burden on the school (</w:t>
      </w:r>
      <w:r w:rsidRPr="00B671DA">
        <w:rPr>
          <w:rFonts w:eastAsia="Times New Roman"/>
          <w:i/>
        </w:rPr>
        <w:t>Kearn-Price</w:t>
      </w:r>
      <w:r w:rsidRPr="007D0DA8">
        <w:rPr>
          <w:rFonts w:eastAsia="Times New Roman"/>
        </w:rPr>
        <w:t xml:space="preserve">, </w:t>
      </w:r>
      <w:r w:rsidRPr="004E5077">
        <w:rPr>
          <w:rFonts w:eastAsia="Times New Roman"/>
          <w:i/>
        </w:rPr>
        <w:t>supra.,</w:t>
      </w:r>
      <w:r w:rsidR="0086720C">
        <w:rPr>
          <w:rFonts w:eastAsia="Times New Roman"/>
        </w:rPr>
        <w:t xml:space="preserve"> at p </w:t>
      </w:r>
      <w:r w:rsidR="0072440F" w:rsidRPr="007D0DA8">
        <w:rPr>
          <w:rFonts w:eastAsia="Times New Roman"/>
        </w:rPr>
        <w:t>1</w:t>
      </w:r>
      <w:r w:rsidRPr="007D0DA8">
        <w:rPr>
          <w:rFonts w:eastAsia="Times New Roman"/>
        </w:rPr>
        <w:t>76 28-29)</w:t>
      </w:r>
      <w:r w:rsidR="004E5077">
        <w:rPr>
          <w:rFonts w:eastAsia="Times New Roman"/>
        </w:rPr>
        <w:t>.</w:t>
      </w:r>
    </w:p>
    <w:p w:rsidR="00E25EC8" w:rsidRPr="007D0DA8" w:rsidRDefault="00E25EC8" w:rsidP="004E3F9A">
      <w:pPr>
        <w:pStyle w:val="ListParagraph"/>
        <w:tabs>
          <w:tab w:val="left" w:pos="2160"/>
        </w:tabs>
        <w:spacing w:line="360" w:lineRule="auto"/>
        <w:ind w:left="2160" w:hanging="720"/>
        <w:rPr>
          <w:rFonts w:eastAsia="Times New Roman"/>
        </w:rPr>
      </w:pPr>
    </w:p>
    <w:p w:rsidR="00E25EC8" w:rsidRPr="007D0DA8" w:rsidRDefault="009C0667" w:rsidP="004E3F9A">
      <w:pPr>
        <w:pStyle w:val="ListParagraph"/>
        <w:numPr>
          <w:ilvl w:val="0"/>
          <w:numId w:val="9"/>
        </w:numPr>
        <w:tabs>
          <w:tab w:val="clear" w:pos="4320"/>
          <w:tab w:val="clear" w:pos="9072"/>
          <w:tab w:val="left" w:pos="2160"/>
        </w:tabs>
        <w:spacing w:line="360" w:lineRule="auto"/>
        <w:ind w:left="2160" w:hanging="720"/>
        <w:jc w:val="both"/>
        <w:rPr>
          <w:szCs w:val="28"/>
        </w:rPr>
      </w:pPr>
      <w:r w:rsidRPr="007D0DA8">
        <w:rPr>
          <w:rFonts w:eastAsia="Times New Roman"/>
        </w:rPr>
        <w:t xml:space="preserve">On the contrary, in </w:t>
      </w:r>
      <w:r w:rsidRPr="00B671DA">
        <w:rPr>
          <w:rFonts w:eastAsia="Times New Roman"/>
          <w:i/>
        </w:rPr>
        <w:t>Dyer</w:t>
      </w:r>
      <w:r w:rsidRPr="007D0DA8">
        <w:rPr>
          <w:rFonts w:eastAsia="Times New Roman"/>
        </w:rPr>
        <w:t>, the claimant (aged 14) suffered injuries when he was playing football game with his other pupils, one of whom kicked open a metal gat</w:t>
      </w:r>
      <w:r w:rsidR="0072440F" w:rsidRPr="007D0DA8">
        <w:rPr>
          <w:rFonts w:eastAsia="Times New Roman"/>
        </w:rPr>
        <w:t>e which swung into the claimant’</w:t>
      </w:r>
      <w:r w:rsidRPr="007D0DA8">
        <w:rPr>
          <w:rFonts w:eastAsia="Times New Roman"/>
        </w:rPr>
        <w:t xml:space="preserve">s face with considerable force. </w:t>
      </w:r>
      <w:r w:rsidR="0072440F" w:rsidRPr="007D0DA8">
        <w:rPr>
          <w:rFonts w:eastAsia="Times New Roman"/>
        </w:rPr>
        <w:t xml:space="preserve"> </w:t>
      </w:r>
      <w:r w:rsidRPr="007D0DA8">
        <w:rPr>
          <w:rFonts w:eastAsia="Times New Roman"/>
        </w:rPr>
        <w:t xml:space="preserve">The metal gate was usually locked, but was unlocked at the material time. </w:t>
      </w:r>
      <w:r w:rsidR="0072440F" w:rsidRPr="007D0DA8">
        <w:rPr>
          <w:rFonts w:eastAsia="Times New Roman"/>
        </w:rPr>
        <w:t xml:space="preserve"> </w:t>
      </w:r>
      <w:r w:rsidRPr="007D0DA8">
        <w:rPr>
          <w:rFonts w:eastAsia="Times New Roman"/>
        </w:rPr>
        <w:t xml:space="preserve">There was no teacher on site supervising the pupils. </w:t>
      </w:r>
      <w:r w:rsidR="00884FE6" w:rsidRPr="007D0DA8">
        <w:rPr>
          <w:rFonts w:eastAsia="Times New Roman"/>
        </w:rPr>
        <w:t xml:space="preserve"> </w:t>
      </w:r>
      <w:r w:rsidRPr="007D0DA8">
        <w:rPr>
          <w:rFonts w:eastAsia="Times New Roman"/>
        </w:rPr>
        <w:t xml:space="preserve">It was held that, as opposed to a particular known risk as in </w:t>
      </w:r>
      <w:r w:rsidRPr="004E5077">
        <w:rPr>
          <w:rFonts w:eastAsia="Times New Roman"/>
          <w:i/>
        </w:rPr>
        <w:t>Kearn-Price</w:t>
      </w:r>
      <w:r w:rsidRPr="007D0DA8">
        <w:rPr>
          <w:rFonts w:eastAsia="Times New Roman"/>
        </w:rPr>
        <w:t xml:space="preserve">, the accident was found to be a combination of unexpected events. </w:t>
      </w:r>
      <w:r w:rsidR="00884FE6" w:rsidRPr="007D0DA8">
        <w:rPr>
          <w:rFonts w:eastAsia="Times New Roman"/>
        </w:rPr>
        <w:t xml:space="preserve"> </w:t>
      </w:r>
      <w:r w:rsidRPr="007D0DA8">
        <w:rPr>
          <w:rFonts w:eastAsia="Times New Roman"/>
        </w:rPr>
        <w:t>As such, the accident was held to be not reasonably foreseeable, and that had there been increased supervision, it would not have prevented the accident.</w:t>
      </w:r>
      <w:r w:rsidR="00884FE6" w:rsidRPr="007D0DA8">
        <w:rPr>
          <w:rFonts w:eastAsia="Times New Roman"/>
        </w:rPr>
        <w:t xml:space="preserve"> </w:t>
      </w:r>
      <w:r w:rsidRPr="007D0DA8">
        <w:rPr>
          <w:rFonts w:eastAsia="Times New Roman"/>
        </w:rPr>
        <w:t xml:space="preserve"> It was further held that the supervision was adequate in the circumstances as a teacher had reached the injured claimant within a reasonable time after the accident.</w:t>
      </w:r>
    </w:p>
    <w:p w:rsidR="00E25EC8" w:rsidRPr="007D0DA8" w:rsidRDefault="00E25EC8" w:rsidP="004E3F9A">
      <w:pPr>
        <w:pStyle w:val="ListParagraph"/>
        <w:spacing w:line="360" w:lineRule="auto"/>
        <w:rPr>
          <w:rFonts w:eastAsia="Times New Roman"/>
          <w:color w:val="000000"/>
          <w:szCs w:val="22"/>
        </w:rPr>
      </w:pPr>
    </w:p>
    <w:p w:rsidR="0086720C" w:rsidRPr="0086720C" w:rsidRDefault="009C0667"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color w:val="000000"/>
          <w:szCs w:val="22"/>
        </w:rPr>
        <w:t xml:space="preserve">In light of the above, </w:t>
      </w:r>
      <w:r w:rsidR="004E5077">
        <w:rPr>
          <w:rFonts w:eastAsia="Times New Roman"/>
          <w:color w:val="000000"/>
          <w:szCs w:val="22"/>
        </w:rPr>
        <w:t>the defendant</w:t>
      </w:r>
      <w:r w:rsidRPr="007D0DA8">
        <w:rPr>
          <w:rFonts w:eastAsia="Times New Roman"/>
          <w:color w:val="000000"/>
          <w:szCs w:val="22"/>
        </w:rPr>
        <w:t xml:space="preserve"> submit</w:t>
      </w:r>
      <w:r w:rsidR="004E5077">
        <w:rPr>
          <w:rFonts w:eastAsia="Times New Roman"/>
          <w:color w:val="000000"/>
          <w:szCs w:val="22"/>
        </w:rPr>
        <w:t>s</w:t>
      </w:r>
      <w:r w:rsidRPr="007D0DA8">
        <w:rPr>
          <w:rFonts w:eastAsia="Times New Roman"/>
          <w:color w:val="000000"/>
          <w:szCs w:val="22"/>
        </w:rPr>
        <w:t xml:space="preserve"> </w:t>
      </w:r>
      <w:r w:rsidR="00CC7046">
        <w:rPr>
          <w:rFonts w:eastAsia="Times New Roman"/>
          <w:color w:val="000000"/>
          <w:szCs w:val="22"/>
        </w:rPr>
        <w:t xml:space="preserve">and I accept </w:t>
      </w:r>
      <w:r w:rsidRPr="007D0DA8">
        <w:rPr>
          <w:rFonts w:eastAsia="Times New Roman"/>
          <w:color w:val="000000"/>
          <w:szCs w:val="22"/>
        </w:rPr>
        <w:t xml:space="preserve">that in order to strike a balance between the protection that ought to be provided to the students on the one hand, and the burden on the school on the other hand, constant or increased supervision is required only when there is reason to be alerted or put on inquiry, for instance, previous occurrence of accidents of the same type. </w:t>
      </w:r>
      <w:r w:rsidR="00884FE6" w:rsidRPr="007D0DA8">
        <w:rPr>
          <w:rFonts w:eastAsia="Times New Roman"/>
          <w:color w:val="000000"/>
          <w:szCs w:val="22"/>
        </w:rPr>
        <w:t xml:space="preserve"> </w:t>
      </w:r>
    </w:p>
    <w:p w:rsidR="0086720C" w:rsidRPr="0086720C" w:rsidRDefault="0086720C" w:rsidP="0086720C">
      <w:pPr>
        <w:pStyle w:val="ListParagraph"/>
        <w:tabs>
          <w:tab w:val="clear" w:pos="4320"/>
          <w:tab w:val="clear" w:pos="9072"/>
        </w:tabs>
        <w:spacing w:line="360" w:lineRule="auto"/>
        <w:ind w:left="0"/>
        <w:jc w:val="both"/>
        <w:rPr>
          <w:szCs w:val="28"/>
        </w:rPr>
      </w:pPr>
    </w:p>
    <w:p w:rsidR="009233C2" w:rsidRPr="003D42F2" w:rsidRDefault="005A5F18"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rPr>
        <w:t>Mr</w:t>
      </w:r>
      <w:r w:rsidR="0080103B">
        <w:rPr>
          <w:rFonts w:eastAsia="Times New Roman"/>
        </w:rPr>
        <w:t xml:space="preserve"> Ramanathan further submits</w:t>
      </w:r>
      <w:r>
        <w:rPr>
          <w:rFonts w:eastAsia="Times New Roman"/>
        </w:rPr>
        <w:t xml:space="preserve"> i</w:t>
      </w:r>
      <w:r w:rsidR="009C0667" w:rsidRPr="007D0DA8">
        <w:rPr>
          <w:rFonts w:eastAsia="Times New Roman"/>
        </w:rPr>
        <w:t xml:space="preserve">t is well established </w:t>
      </w:r>
      <w:r w:rsidR="009C0667" w:rsidRPr="003D42F2">
        <w:rPr>
          <w:rFonts w:eastAsia="Times New Roman"/>
        </w:rPr>
        <w:t>that a high teacher to student ratio is not essential to</w:t>
      </w:r>
      <w:r w:rsidR="00884FE6" w:rsidRPr="003D42F2">
        <w:rPr>
          <w:rFonts w:eastAsia="Times New Roman"/>
        </w:rPr>
        <w:t xml:space="preserve"> the satisfaction of the school’</w:t>
      </w:r>
      <w:r w:rsidR="009C0667" w:rsidRPr="003D42F2">
        <w:rPr>
          <w:rFonts w:eastAsia="Times New Roman"/>
        </w:rPr>
        <w:t xml:space="preserve">s duty of care towards its student. </w:t>
      </w:r>
      <w:r w:rsidR="00884FE6" w:rsidRPr="003D42F2">
        <w:rPr>
          <w:rFonts w:eastAsia="Times New Roman"/>
        </w:rPr>
        <w:t xml:space="preserve"> </w:t>
      </w:r>
      <w:r w:rsidR="009C0667" w:rsidRPr="003D42F2">
        <w:rPr>
          <w:rFonts w:eastAsia="Times New Roman"/>
        </w:rPr>
        <w:t xml:space="preserve">In </w:t>
      </w:r>
      <w:r w:rsidR="009C0667" w:rsidRPr="003D42F2">
        <w:rPr>
          <w:rFonts w:eastAsia="Times New Roman"/>
          <w:i/>
        </w:rPr>
        <w:t xml:space="preserve">HammerslevGonsalves v </w:t>
      </w:r>
      <w:r w:rsidR="009C0667" w:rsidRPr="003D42F2">
        <w:rPr>
          <w:rFonts w:eastAsia="Times New Roman"/>
          <w:i/>
        </w:rPr>
        <w:lastRenderedPageBreak/>
        <w:t xml:space="preserve">Redcar and </w:t>
      </w:r>
      <w:r w:rsidR="003D42F2" w:rsidRPr="003D42F2">
        <w:rPr>
          <w:rFonts w:eastAsia="Times New Roman"/>
          <w:i/>
        </w:rPr>
        <w:t>Cleveland</w:t>
      </w:r>
      <w:r w:rsidR="009C0667" w:rsidRPr="003D42F2">
        <w:rPr>
          <w:rFonts w:eastAsia="Times New Roman"/>
          <w:i/>
        </w:rPr>
        <w:t xml:space="preserve"> Borough Council</w:t>
      </w:r>
      <w:r w:rsidRPr="003D42F2">
        <w:rPr>
          <w:rFonts w:eastAsia="Times New Roman"/>
        </w:rPr>
        <w:t xml:space="preserve"> [2012] EWCA Civ 1135</w:t>
      </w:r>
      <w:r w:rsidR="009C0667" w:rsidRPr="003D42F2">
        <w:rPr>
          <w:rFonts w:eastAsia="Times New Roman"/>
        </w:rPr>
        <w:t>, where a pupil, during a golf class, accidentally struck the claimant when a golf club was s</w:t>
      </w:r>
      <w:r w:rsidRPr="003D42F2">
        <w:rPr>
          <w:rFonts w:eastAsia="Times New Roman"/>
        </w:rPr>
        <w:t>wung causing injury to the same, th</w:t>
      </w:r>
      <w:r w:rsidR="009C0667" w:rsidRPr="003D42F2">
        <w:rPr>
          <w:rFonts w:eastAsia="Times New Roman"/>
        </w:rPr>
        <w:t xml:space="preserve">e teacher supervising a golf lesson of 22 pupils of 12 years old was found to be not liable because </w:t>
      </w:r>
      <w:r w:rsidR="009233C2" w:rsidRPr="003D42F2">
        <w:rPr>
          <w:rFonts w:eastAsia="Times New Roman"/>
        </w:rPr>
        <w:t>“</w:t>
      </w:r>
      <w:r w:rsidR="009C0667" w:rsidRPr="003D42F2">
        <w:rPr>
          <w:rFonts w:eastAsia="Times New Roman"/>
        </w:rPr>
        <w:t>however observant a teacher is, however careful the lookout he is keeping, he could not and could not be expected to see every action of each of 22 boys walking in crocodile fashion as these boys were.</w:t>
      </w:r>
      <w:r w:rsidR="009233C2" w:rsidRPr="003D42F2">
        <w:rPr>
          <w:rFonts w:eastAsia="Times New Roman"/>
        </w:rPr>
        <w:t xml:space="preserve">” </w:t>
      </w:r>
      <w:r w:rsidRPr="003D42F2">
        <w:rPr>
          <w:rFonts w:eastAsia="Times New Roman"/>
        </w:rPr>
        <w:t>(at §</w:t>
      </w:r>
      <w:r w:rsidR="009C0667" w:rsidRPr="003D42F2">
        <w:rPr>
          <w:rFonts w:eastAsia="Times New Roman"/>
        </w:rPr>
        <w:t>11).</w:t>
      </w:r>
    </w:p>
    <w:p w:rsidR="009233C2" w:rsidRPr="00B671DA" w:rsidRDefault="009233C2" w:rsidP="004E3F9A">
      <w:pPr>
        <w:pStyle w:val="ListParagraph"/>
        <w:spacing w:line="360" w:lineRule="auto"/>
        <w:rPr>
          <w:rFonts w:eastAsia="Times New Roman"/>
          <w:i/>
          <w:color w:val="000000"/>
          <w:szCs w:val="22"/>
        </w:rPr>
      </w:pPr>
    </w:p>
    <w:p w:rsidR="00AB03EC" w:rsidRPr="00AB03EC" w:rsidRDefault="009C0667" w:rsidP="004E3F9A">
      <w:pPr>
        <w:pStyle w:val="ListParagraph"/>
        <w:tabs>
          <w:tab w:val="clear" w:pos="4320"/>
          <w:tab w:val="clear" w:pos="9072"/>
        </w:tabs>
        <w:spacing w:line="360" w:lineRule="auto"/>
        <w:ind w:left="0"/>
        <w:jc w:val="both"/>
        <w:rPr>
          <w:rFonts w:eastAsia="Times New Roman"/>
          <w:i/>
          <w:color w:val="000000"/>
          <w:szCs w:val="22"/>
        </w:rPr>
      </w:pPr>
      <w:r w:rsidRPr="00B671DA">
        <w:rPr>
          <w:rFonts w:eastAsia="Times New Roman"/>
          <w:i/>
          <w:color w:val="000000"/>
          <w:szCs w:val="22"/>
        </w:rPr>
        <w:t>I</w:t>
      </w:r>
      <w:r w:rsidR="009233C2" w:rsidRPr="00B671DA">
        <w:rPr>
          <w:rFonts w:eastAsia="Times New Roman"/>
          <w:i/>
          <w:color w:val="000000"/>
          <w:szCs w:val="22"/>
        </w:rPr>
        <w:t>ssues</w:t>
      </w:r>
      <w:r w:rsidR="00AB03EC">
        <w:rPr>
          <w:rFonts w:eastAsia="Times New Roman"/>
          <w:i/>
          <w:color w:val="000000"/>
          <w:szCs w:val="22"/>
        </w:rPr>
        <w:t xml:space="preserve"> in dispute </w:t>
      </w:r>
    </w:p>
    <w:p w:rsidR="00AB03EC" w:rsidRPr="007D0DA8" w:rsidRDefault="00AB03EC" w:rsidP="004E3F9A">
      <w:pPr>
        <w:pStyle w:val="ListParagraph"/>
        <w:tabs>
          <w:tab w:val="clear" w:pos="4320"/>
          <w:tab w:val="clear" w:pos="9072"/>
        </w:tabs>
        <w:spacing w:line="360" w:lineRule="auto"/>
        <w:ind w:left="0"/>
        <w:jc w:val="both"/>
        <w:rPr>
          <w:szCs w:val="28"/>
        </w:rPr>
      </w:pPr>
    </w:p>
    <w:p w:rsidR="00AB03EC" w:rsidRPr="007D0DA8" w:rsidRDefault="00AB03EC" w:rsidP="004E3F9A">
      <w:pPr>
        <w:pStyle w:val="ListParagraph"/>
        <w:numPr>
          <w:ilvl w:val="0"/>
          <w:numId w:val="1"/>
        </w:numPr>
        <w:tabs>
          <w:tab w:val="clear" w:pos="4320"/>
          <w:tab w:val="clear" w:pos="9072"/>
        </w:tabs>
        <w:spacing w:line="360" w:lineRule="auto"/>
        <w:ind w:left="0" w:firstLine="0"/>
        <w:jc w:val="both"/>
        <w:rPr>
          <w:szCs w:val="28"/>
        </w:rPr>
      </w:pPr>
      <w:r w:rsidRPr="007D0DA8">
        <w:rPr>
          <w:noProof/>
        </w:rPr>
        <w:drawing>
          <wp:anchor distT="0" distB="0" distL="114300" distR="114300" simplePos="0" relativeHeight="251674624" behindDoc="0" locked="0" layoutInCell="1" allowOverlap="0" wp14:anchorId="1EAD2BE8" wp14:editId="747A2DD5">
            <wp:simplePos x="0" y="0"/>
            <wp:positionH relativeFrom="page">
              <wp:posOffset>699516</wp:posOffset>
            </wp:positionH>
            <wp:positionV relativeFrom="page">
              <wp:posOffset>6825997</wp:posOffset>
            </wp:positionV>
            <wp:extent cx="22860" cy="96012"/>
            <wp:effectExtent l="0" t="0" r="0" b="0"/>
            <wp:wrapSquare wrapText="bothSides"/>
            <wp:docPr id="11262" name="Picture 11262"/>
            <wp:cNvGraphicFramePr/>
            <a:graphic xmlns:a="http://schemas.openxmlformats.org/drawingml/2006/main">
              <a:graphicData uri="http://schemas.openxmlformats.org/drawingml/2006/picture">
                <pic:pic xmlns:pic="http://schemas.openxmlformats.org/drawingml/2006/picture">
                  <pic:nvPicPr>
                    <pic:cNvPr id="11262" name="Picture 11262"/>
                    <pic:cNvPicPr/>
                  </pic:nvPicPr>
                  <pic:blipFill>
                    <a:blip r:embed="rId17"/>
                    <a:stretch>
                      <a:fillRect/>
                    </a:stretch>
                  </pic:blipFill>
                  <pic:spPr>
                    <a:xfrm>
                      <a:off x="0" y="0"/>
                      <a:ext cx="22860" cy="96012"/>
                    </a:xfrm>
                    <a:prstGeom prst="rect">
                      <a:avLst/>
                    </a:prstGeom>
                  </pic:spPr>
                </pic:pic>
              </a:graphicData>
            </a:graphic>
          </wp:anchor>
        </w:drawing>
      </w:r>
      <w:r>
        <w:rPr>
          <w:rFonts w:eastAsia="Times New Roman"/>
          <w:szCs w:val="28"/>
        </w:rPr>
        <w:t>T</w:t>
      </w:r>
      <w:r w:rsidRPr="007D0DA8">
        <w:rPr>
          <w:rFonts w:eastAsia="Times New Roman"/>
          <w:szCs w:val="28"/>
        </w:rPr>
        <w:t xml:space="preserve">he occurrence of the </w:t>
      </w:r>
      <w:r>
        <w:rPr>
          <w:rFonts w:eastAsia="Times New Roman"/>
          <w:szCs w:val="28"/>
        </w:rPr>
        <w:t>A</w:t>
      </w:r>
      <w:r w:rsidRPr="007D0DA8">
        <w:rPr>
          <w:rFonts w:eastAsia="Times New Roman"/>
          <w:szCs w:val="28"/>
        </w:rPr>
        <w:t xml:space="preserve">ccident </w:t>
      </w:r>
      <w:r>
        <w:rPr>
          <w:rFonts w:eastAsia="Times New Roman"/>
          <w:szCs w:val="28"/>
        </w:rPr>
        <w:t xml:space="preserve">itself </w:t>
      </w:r>
      <w:r w:rsidR="0086720C">
        <w:rPr>
          <w:rFonts w:eastAsia="Times New Roman"/>
          <w:szCs w:val="28"/>
        </w:rPr>
        <w:t>is not disputed</w:t>
      </w:r>
      <w:r>
        <w:rPr>
          <w:rFonts w:eastAsia="Times New Roman"/>
          <w:szCs w:val="28"/>
        </w:rPr>
        <w:t xml:space="preserve"> by the defendant</w:t>
      </w:r>
      <w:r w:rsidRPr="007D0DA8">
        <w:rPr>
          <w:rFonts w:eastAsia="Times New Roman"/>
          <w:szCs w:val="28"/>
        </w:rPr>
        <w:t xml:space="preserve">.  The main issue </w:t>
      </w:r>
      <w:r>
        <w:rPr>
          <w:rFonts w:eastAsia="Times New Roman"/>
          <w:szCs w:val="28"/>
        </w:rPr>
        <w:t xml:space="preserve">which is </w:t>
      </w:r>
      <w:r w:rsidRPr="007D0DA8">
        <w:rPr>
          <w:rFonts w:eastAsia="Times New Roman"/>
          <w:szCs w:val="28"/>
        </w:rPr>
        <w:t xml:space="preserve">in dispute is whether the defendant had discharged its duties at the time of the </w:t>
      </w:r>
      <w:r>
        <w:rPr>
          <w:rFonts w:eastAsia="Times New Roman"/>
          <w:szCs w:val="28"/>
        </w:rPr>
        <w:t>A</w:t>
      </w:r>
      <w:r w:rsidRPr="007D0DA8">
        <w:rPr>
          <w:rFonts w:eastAsia="Times New Roman"/>
          <w:szCs w:val="28"/>
        </w:rPr>
        <w:t>ccident, particularly whether sufficient and adequate supervision, control, reminders, warnings and safety instructions, had been provided at the material time.</w:t>
      </w:r>
    </w:p>
    <w:p w:rsidR="00AB03EC" w:rsidRPr="00B671DA" w:rsidRDefault="00AB03EC" w:rsidP="004E3F9A">
      <w:pPr>
        <w:pStyle w:val="ListParagraph"/>
        <w:tabs>
          <w:tab w:val="clear" w:pos="4320"/>
          <w:tab w:val="clear" w:pos="9072"/>
        </w:tabs>
        <w:spacing w:line="360" w:lineRule="auto"/>
        <w:ind w:left="0"/>
        <w:jc w:val="both"/>
        <w:rPr>
          <w:i/>
          <w:szCs w:val="28"/>
        </w:rPr>
      </w:pPr>
    </w:p>
    <w:p w:rsidR="009233C2" w:rsidRPr="007D0DA8" w:rsidRDefault="009C0667"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 xml:space="preserve">It is submitted </w:t>
      </w:r>
      <w:r w:rsidR="00DE5E21">
        <w:rPr>
          <w:rFonts w:eastAsia="Times New Roman"/>
        </w:rPr>
        <w:t xml:space="preserve">by the defendant, of which I agree, </w:t>
      </w:r>
      <w:r w:rsidRPr="007D0DA8">
        <w:rPr>
          <w:rFonts w:eastAsia="Times New Roman"/>
        </w:rPr>
        <w:t xml:space="preserve">that the issue of liability in the present case </w:t>
      </w:r>
      <w:r w:rsidR="00841320">
        <w:rPr>
          <w:rFonts w:eastAsia="Times New Roman"/>
        </w:rPr>
        <w:t xml:space="preserve">can be </w:t>
      </w:r>
      <w:r w:rsidRPr="007D0DA8">
        <w:rPr>
          <w:rFonts w:eastAsia="Times New Roman"/>
        </w:rPr>
        <w:t>boil</w:t>
      </w:r>
      <w:r w:rsidR="00841320">
        <w:rPr>
          <w:rFonts w:eastAsia="Times New Roman"/>
        </w:rPr>
        <w:t>ed</w:t>
      </w:r>
      <w:r w:rsidRPr="007D0DA8">
        <w:rPr>
          <w:rFonts w:eastAsia="Times New Roman"/>
        </w:rPr>
        <w:t xml:space="preserve"> do</w:t>
      </w:r>
      <w:r w:rsidR="0080103B">
        <w:rPr>
          <w:rFonts w:eastAsia="Times New Roman"/>
        </w:rPr>
        <w:t>wn to the following sub-issues:</w:t>
      </w:r>
    </w:p>
    <w:p w:rsidR="009233C2" w:rsidRPr="007D0DA8" w:rsidRDefault="009233C2" w:rsidP="004E3F9A">
      <w:pPr>
        <w:pStyle w:val="ListParagraph"/>
        <w:spacing w:line="360" w:lineRule="auto"/>
        <w:rPr>
          <w:rFonts w:eastAsia="Times New Roman"/>
          <w:color w:val="000000"/>
          <w:szCs w:val="22"/>
        </w:rPr>
      </w:pPr>
    </w:p>
    <w:p w:rsidR="009233C2" w:rsidRPr="007D0DA8" w:rsidRDefault="009C0667" w:rsidP="004E3F9A">
      <w:pPr>
        <w:pStyle w:val="ListParagraph"/>
        <w:numPr>
          <w:ilvl w:val="0"/>
          <w:numId w:val="10"/>
        </w:numPr>
        <w:tabs>
          <w:tab w:val="clear" w:pos="4320"/>
          <w:tab w:val="clear" w:pos="9072"/>
          <w:tab w:val="left" w:pos="2160"/>
        </w:tabs>
        <w:spacing w:line="360" w:lineRule="auto"/>
        <w:ind w:left="2160" w:hanging="720"/>
        <w:jc w:val="both"/>
        <w:rPr>
          <w:szCs w:val="28"/>
        </w:rPr>
      </w:pPr>
      <w:r w:rsidRPr="007D0DA8">
        <w:rPr>
          <w:rFonts w:eastAsia="Times New Roman"/>
          <w:color w:val="000000"/>
          <w:szCs w:val="22"/>
        </w:rPr>
        <w:t xml:space="preserve">Whether there were any previous occurrence of accidents or incidents of similar nature that would cause the </w:t>
      </w:r>
      <w:r w:rsidR="009233C2" w:rsidRPr="007D0DA8">
        <w:rPr>
          <w:rFonts w:eastAsia="Times New Roman"/>
          <w:color w:val="000000"/>
          <w:szCs w:val="22"/>
        </w:rPr>
        <w:t>d</w:t>
      </w:r>
      <w:r w:rsidRPr="007D0DA8">
        <w:rPr>
          <w:rFonts w:eastAsia="Times New Roman"/>
          <w:color w:val="000000"/>
          <w:szCs w:val="22"/>
        </w:rPr>
        <w:t>efendant to be conscious or more alert to the possibili</w:t>
      </w:r>
      <w:r w:rsidR="00DB5419">
        <w:rPr>
          <w:rFonts w:eastAsia="Times New Roman"/>
          <w:color w:val="000000"/>
          <w:szCs w:val="22"/>
        </w:rPr>
        <w:t>ty that pupils may be throwing r</w:t>
      </w:r>
      <w:r w:rsidRPr="007D0DA8">
        <w:rPr>
          <w:rFonts w:eastAsia="Times New Roman"/>
          <w:color w:val="000000"/>
          <w:szCs w:val="22"/>
        </w:rPr>
        <w:t xml:space="preserve">ed </w:t>
      </w:r>
      <w:r w:rsidR="00DB5419">
        <w:rPr>
          <w:rFonts w:eastAsia="Times New Roman"/>
          <w:color w:val="000000"/>
          <w:szCs w:val="22"/>
        </w:rPr>
        <w:t>m</w:t>
      </w:r>
      <w:r w:rsidRPr="007D0DA8">
        <w:rPr>
          <w:rFonts w:eastAsia="Times New Roman"/>
          <w:color w:val="000000"/>
          <w:szCs w:val="22"/>
        </w:rPr>
        <w:t>ats or other objects that could result in injury;</w:t>
      </w:r>
    </w:p>
    <w:p w:rsidR="009233C2" w:rsidRPr="007D0DA8" w:rsidRDefault="009233C2" w:rsidP="004E3F9A">
      <w:pPr>
        <w:pStyle w:val="ListParagraph"/>
        <w:tabs>
          <w:tab w:val="left" w:pos="2160"/>
        </w:tabs>
        <w:spacing w:line="360" w:lineRule="auto"/>
        <w:ind w:left="2160" w:hanging="720"/>
        <w:rPr>
          <w:rFonts w:eastAsia="Times New Roman"/>
          <w:color w:val="000000"/>
          <w:szCs w:val="22"/>
        </w:rPr>
      </w:pPr>
    </w:p>
    <w:p w:rsidR="009233C2" w:rsidRPr="007D0DA8" w:rsidRDefault="009C0667" w:rsidP="004E3F9A">
      <w:pPr>
        <w:pStyle w:val="ListParagraph"/>
        <w:numPr>
          <w:ilvl w:val="0"/>
          <w:numId w:val="10"/>
        </w:numPr>
        <w:tabs>
          <w:tab w:val="clear" w:pos="4320"/>
          <w:tab w:val="clear" w:pos="9072"/>
          <w:tab w:val="left" w:pos="2160"/>
        </w:tabs>
        <w:spacing w:line="360" w:lineRule="auto"/>
        <w:ind w:left="2160" w:hanging="720"/>
        <w:jc w:val="both"/>
        <w:rPr>
          <w:szCs w:val="28"/>
        </w:rPr>
      </w:pPr>
      <w:r w:rsidRPr="007D0DA8">
        <w:rPr>
          <w:rFonts w:eastAsia="Times New Roman"/>
          <w:color w:val="000000"/>
          <w:szCs w:val="22"/>
        </w:rPr>
        <w:lastRenderedPageBreak/>
        <w:t xml:space="preserve">Whether there were any prior incidents that would alert the </w:t>
      </w:r>
      <w:r w:rsidR="009233C2" w:rsidRPr="007D0DA8">
        <w:rPr>
          <w:rFonts w:eastAsia="Times New Roman"/>
          <w:color w:val="000000"/>
          <w:szCs w:val="22"/>
        </w:rPr>
        <w:t>d</w:t>
      </w:r>
      <w:r w:rsidRPr="007D0DA8">
        <w:rPr>
          <w:rFonts w:eastAsia="Times New Roman"/>
          <w:color w:val="000000"/>
          <w:szCs w:val="22"/>
        </w:rPr>
        <w:t>efendant and/or it staff that Cheng and Lee req</w:t>
      </w:r>
      <w:r w:rsidR="009233C2" w:rsidRPr="007D0DA8">
        <w:rPr>
          <w:rFonts w:eastAsia="Times New Roman"/>
          <w:color w:val="000000"/>
          <w:szCs w:val="22"/>
        </w:rPr>
        <w:t>u</w:t>
      </w:r>
      <w:r w:rsidRPr="007D0DA8">
        <w:rPr>
          <w:rFonts w:eastAsia="Times New Roman"/>
          <w:color w:val="000000"/>
          <w:szCs w:val="22"/>
        </w:rPr>
        <w:t>ired any particular att</w:t>
      </w:r>
      <w:r w:rsidR="009233C2" w:rsidRPr="007D0DA8">
        <w:rPr>
          <w:rFonts w:eastAsia="Times New Roman"/>
          <w:color w:val="000000"/>
          <w:szCs w:val="22"/>
        </w:rPr>
        <w:t>e</w:t>
      </w:r>
      <w:r w:rsidRPr="007D0DA8">
        <w:rPr>
          <w:rFonts w:eastAsia="Times New Roman"/>
          <w:color w:val="000000"/>
          <w:szCs w:val="22"/>
        </w:rPr>
        <w:t>ntion or supervision;</w:t>
      </w:r>
      <w:r w:rsidR="0085119A">
        <w:rPr>
          <w:rFonts w:eastAsia="Times New Roman"/>
          <w:color w:val="000000"/>
          <w:szCs w:val="22"/>
        </w:rPr>
        <w:t xml:space="preserve"> and</w:t>
      </w:r>
    </w:p>
    <w:p w:rsidR="009233C2" w:rsidRPr="007D0DA8" w:rsidRDefault="009233C2" w:rsidP="004E3F9A">
      <w:pPr>
        <w:pStyle w:val="ListParagraph"/>
        <w:tabs>
          <w:tab w:val="left" w:pos="2160"/>
        </w:tabs>
        <w:spacing w:line="360" w:lineRule="auto"/>
        <w:ind w:left="2160" w:hanging="720"/>
        <w:rPr>
          <w:rFonts w:eastAsia="Times New Roman"/>
        </w:rPr>
      </w:pPr>
    </w:p>
    <w:p w:rsidR="009233C2" w:rsidRPr="007D0DA8" w:rsidRDefault="009C0667" w:rsidP="004E3F9A">
      <w:pPr>
        <w:pStyle w:val="ListParagraph"/>
        <w:numPr>
          <w:ilvl w:val="0"/>
          <w:numId w:val="10"/>
        </w:numPr>
        <w:tabs>
          <w:tab w:val="clear" w:pos="4320"/>
          <w:tab w:val="clear" w:pos="9072"/>
          <w:tab w:val="left" w:pos="2160"/>
        </w:tabs>
        <w:spacing w:line="360" w:lineRule="auto"/>
        <w:ind w:left="2160" w:hanging="720"/>
        <w:jc w:val="both"/>
        <w:rPr>
          <w:szCs w:val="28"/>
        </w:rPr>
      </w:pPr>
      <w:r w:rsidRPr="007D0DA8">
        <w:rPr>
          <w:rFonts w:eastAsia="Times New Roman"/>
        </w:rPr>
        <w:t>Whether the Accident was a sudden,</w:t>
      </w:r>
      <w:r w:rsidR="009233C2" w:rsidRPr="007D0DA8">
        <w:rPr>
          <w:rFonts w:eastAsia="Times New Roman"/>
        </w:rPr>
        <w:t xml:space="preserve"> </w:t>
      </w:r>
      <w:r w:rsidRPr="007D0DA8">
        <w:rPr>
          <w:rFonts w:eastAsia="Times New Roman"/>
        </w:rPr>
        <w:t xml:space="preserve">unfortunate but totally unexpected occurrence and there was little that the </w:t>
      </w:r>
      <w:r w:rsidR="009233C2" w:rsidRPr="007D0DA8">
        <w:rPr>
          <w:rFonts w:eastAsia="Times New Roman"/>
        </w:rPr>
        <w:t>d</w:t>
      </w:r>
      <w:r w:rsidRPr="007D0DA8">
        <w:rPr>
          <w:rFonts w:eastAsia="Times New Roman"/>
        </w:rPr>
        <w:t>efendant could have done to prevent it</w:t>
      </w:r>
      <w:r w:rsidR="009233C2" w:rsidRPr="007D0DA8">
        <w:rPr>
          <w:rFonts w:eastAsia="Times New Roman"/>
        </w:rPr>
        <w:t>.</w:t>
      </w:r>
    </w:p>
    <w:p w:rsidR="009233C2" w:rsidRDefault="009233C2" w:rsidP="004E3F9A">
      <w:pPr>
        <w:spacing w:line="360" w:lineRule="auto"/>
        <w:rPr>
          <w:rFonts w:eastAsia="Times New Roman"/>
        </w:rPr>
      </w:pPr>
    </w:p>
    <w:p w:rsidR="00334963" w:rsidRDefault="00334963" w:rsidP="004E3F9A">
      <w:pPr>
        <w:spacing w:line="360" w:lineRule="auto"/>
        <w:rPr>
          <w:rFonts w:eastAsia="Times New Roman"/>
          <w:i/>
        </w:rPr>
      </w:pPr>
      <w:r w:rsidRPr="00334963">
        <w:rPr>
          <w:rFonts w:eastAsia="Times New Roman"/>
          <w:i/>
        </w:rPr>
        <w:t>Find</w:t>
      </w:r>
      <w:r w:rsidR="0085119A">
        <w:rPr>
          <w:rFonts w:eastAsia="Times New Roman"/>
          <w:i/>
        </w:rPr>
        <w:t>ings of</w:t>
      </w:r>
      <w:r>
        <w:rPr>
          <w:rFonts w:eastAsia="Times New Roman"/>
          <w:i/>
        </w:rPr>
        <w:t xml:space="preserve"> fact</w:t>
      </w:r>
      <w:r w:rsidRPr="00334963">
        <w:rPr>
          <w:rFonts w:eastAsia="Times New Roman"/>
          <w:i/>
        </w:rPr>
        <w:t xml:space="preserve"> </w:t>
      </w:r>
    </w:p>
    <w:p w:rsidR="00B6351E" w:rsidRPr="00334963" w:rsidRDefault="00B6351E" w:rsidP="004E3F9A">
      <w:pPr>
        <w:spacing w:line="360" w:lineRule="auto"/>
        <w:rPr>
          <w:rFonts w:eastAsia="Times New Roman"/>
          <w:i/>
        </w:rPr>
      </w:pPr>
    </w:p>
    <w:p w:rsidR="000B262D" w:rsidRPr="00386679" w:rsidRDefault="00386679"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rPr>
        <w:t>The</w:t>
      </w:r>
      <w:r w:rsidR="0086720C">
        <w:rPr>
          <w:rFonts w:eastAsia="Times New Roman"/>
        </w:rPr>
        <w:t xml:space="preserve"> following summary of facts stated</w:t>
      </w:r>
      <w:r>
        <w:rPr>
          <w:rFonts w:eastAsia="Times New Roman"/>
        </w:rPr>
        <w:t xml:space="preserve"> by Mr Wong for the plaintiff in his closing submissions</w:t>
      </w:r>
      <w:r w:rsidR="0085119A">
        <w:rPr>
          <w:rFonts w:eastAsia="Times New Roman"/>
        </w:rPr>
        <w:t>,</w:t>
      </w:r>
      <w:r>
        <w:rPr>
          <w:rFonts w:eastAsia="Times New Roman"/>
        </w:rPr>
        <w:t xml:space="preserve"> after</w:t>
      </w:r>
      <w:r w:rsidR="0085119A">
        <w:rPr>
          <w:rFonts w:eastAsia="Times New Roman"/>
        </w:rPr>
        <w:t xml:space="preserve"> hearing</w:t>
      </w:r>
      <w:r>
        <w:rPr>
          <w:rFonts w:eastAsia="Times New Roman"/>
        </w:rPr>
        <w:t xml:space="preserve"> </w:t>
      </w:r>
      <w:r w:rsidR="000B262D">
        <w:rPr>
          <w:rFonts w:eastAsia="Times New Roman"/>
        </w:rPr>
        <w:t xml:space="preserve">the plaintiff (PW1), Ms </w:t>
      </w:r>
      <w:r>
        <w:rPr>
          <w:rFonts w:eastAsia="Times New Roman"/>
        </w:rPr>
        <w:t xml:space="preserve">Hui </w:t>
      </w:r>
      <w:r w:rsidR="0085119A">
        <w:rPr>
          <w:rFonts w:eastAsia="Times New Roman"/>
        </w:rPr>
        <w:t>(DW1), and Coach Yuen (DW2) giving</w:t>
      </w:r>
      <w:r>
        <w:rPr>
          <w:rFonts w:eastAsia="Times New Roman"/>
        </w:rPr>
        <w:t xml:space="preserve"> evidence at the tri</w:t>
      </w:r>
      <w:r w:rsidR="00BC3026">
        <w:rPr>
          <w:rFonts w:eastAsia="Times New Roman"/>
        </w:rPr>
        <w:t>a</w:t>
      </w:r>
      <w:r>
        <w:rPr>
          <w:rFonts w:eastAsia="Times New Roman"/>
        </w:rPr>
        <w:t>l</w:t>
      </w:r>
      <w:r w:rsidR="0085119A">
        <w:rPr>
          <w:rFonts w:eastAsia="Times New Roman"/>
        </w:rPr>
        <w:t>,</w:t>
      </w:r>
      <w:r>
        <w:rPr>
          <w:rFonts w:eastAsia="Times New Roman"/>
        </w:rPr>
        <w:t xml:space="preserve"> are not controver</w:t>
      </w:r>
      <w:r w:rsidR="0086720C">
        <w:rPr>
          <w:rFonts w:eastAsia="Times New Roman"/>
        </w:rPr>
        <w:t>sial</w:t>
      </w:r>
      <w:r>
        <w:rPr>
          <w:rFonts w:eastAsia="Times New Roman"/>
        </w:rPr>
        <w:t xml:space="preserve">.  </w:t>
      </w:r>
      <w:r w:rsidR="00BC3026">
        <w:rPr>
          <w:rFonts w:eastAsia="Times New Roman"/>
        </w:rPr>
        <w:t xml:space="preserve">With appropriate modifications, </w:t>
      </w:r>
      <w:r w:rsidR="000B262D">
        <w:rPr>
          <w:rFonts w:eastAsia="Times New Roman"/>
        </w:rPr>
        <w:t xml:space="preserve">I </w:t>
      </w:r>
      <w:r>
        <w:rPr>
          <w:rFonts w:eastAsia="Times New Roman"/>
        </w:rPr>
        <w:t xml:space="preserve">shall </w:t>
      </w:r>
      <w:r w:rsidR="004543D6">
        <w:rPr>
          <w:rFonts w:eastAsia="Times New Roman"/>
        </w:rPr>
        <w:t xml:space="preserve">adopt </w:t>
      </w:r>
      <w:r>
        <w:rPr>
          <w:rFonts w:eastAsia="Times New Roman"/>
        </w:rPr>
        <w:t xml:space="preserve">them as my </w:t>
      </w:r>
      <w:r w:rsidR="0086720C">
        <w:rPr>
          <w:rFonts w:eastAsia="Times New Roman"/>
        </w:rPr>
        <w:t>findings of fact in this case:</w:t>
      </w:r>
    </w:p>
    <w:p w:rsidR="00386679" w:rsidRDefault="00386679" w:rsidP="004E3F9A">
      <w:pPr>
        <w:pStyle w:val="ListParagraph"/>
        <w:tabs>
          <w:tab w:val="clear" w:pos="4320"/>
          <w:tab w:val="clear" w:pos="9072"/>
        </w:tabs>
        <w:spacing w:line="360" w:lineRule="auto"/>
        <w:ind w:left="0"/>
        <w:jc w:val="both"/>
        <w:rPr>
          <w:rFonts w:eastAsia="Times New Roman"/>
        </w:rPr>
      </w:pPr>
    </w:p>
    <w:p w:rsidR="00475AA0" w:rsidRDefault="00475AA0" w:rsidP="004E3F9A">
      <w:pPr>
        <w:numPr>
          <w:ilvl w:val="0"/>
          <w:numId w:val="13"/>
        </w:numPr>
        <w:tabs>
          <w:tab w:val="clear" w:pos="4320"/>
          <w:tab w:val="clear" w:pos="9072"/>
          <w:tab w:val="left" w:pos="2160"/>
        </w:tabs>
        <w:spacing w:line="360" w:lineRule="auto"/>
        <w:ind w:left="2160"/>
        <w:jc w:val="both"/>
        <w:rPr>
          <w:szCs w:val="28"/>
        </w:rPr>
      </w:pPr>
      <w:r w:rsidRPr="0002747D">
        <w:rPr>
          <w:szCs w:val="28"/>
        </w:rPr>
        <w:t xml:space="preserve">The </w:t>
      </w:r>
      <w:r>
        <w:rPr>
          <w:szCs w:val="28"/>
        </w:rPr>
        <w:t>p</w:t>
      </w:r>
      <w:r w:rsidRPr="0002747D">
        <w:rPr>
          <w:szCs w:val="28"/>
        </w:rPr>
        <w:t>laintiff was born in Feb</w:t>
      </w:r>
      <w:r>
        <w:rPr>
          <w:szCs w:val="28"/>
        </w:rPr>
        <w:t xml:space="preserve">ruary 1997.  At the time of the Accident on 6 December 2014, </w:t>
      </w:r>
      <w:r w:rsidRPr="0002747D">
        <w:rPr>
          <w:szCs w:val="28"/>
        </w:rPr>
        <w:t>he was 17 years old stu</w:t>
      </w:r>
      <w:r>
        <w:rPr>
          <w:szCs w:val="28"/>
        </w:rPr>
        <w:t>dying F</w:t>
      </w:r>
      <w:r w:rsidR="0085119A">
        <w:rPr>
          <w:szCs w:val="28"/>
        </w:rPr>
        <w:t xml:space="preserve">orm </w:t>
      </w:r>
      <w:r>
        <w:rPr>
          <w:szCs w:val="28"/>
        </w:rPr>
        <w:t xml:space="preserve">5 </w:t>
      </w:r>
      <w:r w:rsidRPr="0002747D">
        <w:rPr>
          <w:szCs w:val="28"/>
        </w:rPr>
        <w:t xml:space="preserve">in the </w:t>
      </w:r>
      <w:r>
        <w:rPr>
          <w:szCs w:val="28"/>
        </w:rPr>
        <w:t xml:space="preserve">School.  </w:t>
      </w:r>
      <w:r w:rsidRPr="0002747D">
        <w:rPr>
          <w:szCs w:val="28"/>
        </w:rPr>
        <w:t>He was a member of the School's athletics team</w:t>
      </w:r>
      <w:r>
        <w:rPr>
          <w:szCs w:val="28"/>
        </w:rPr>
        <w:t>.</w:t>
      </w:r>
    </w:p>
    <w:p w:rsidR="00475AA0" w:rsidRDefault="00475AA0" w:rsidP="004E3F9A">
      <w:pPr>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137"/>
        <w:jc w:val="both"/>
        <w:rPr>
          <w:szCs w:val="28"/>
        </w:rPr>
      </w:pPr>
      <w:r w:rsidRPr="00573C69">
        <w:rPr>
          <w:szCs w:val="28"/>
        </w:rPr>
        <w:t xml:space="preserve">Training of the </w:t>
      </w:r>
      <w:r w:rsidR="004543D6">
        <w:rPr>
          <w:szCs w:val="28"/>
        </w:rPr>
        <w:t>athletics t</w:t>
      </w:r>
      <w:r w:rsidRPr="00573C69">
        <w:rPr>
          <w:szCs w:val="28"/>
        </w:rPr>
        <w:t>eam usually took place from 9:00 am to 11:00 am on Saturdays in the School and was supervised by Mr Liu, Ms Hui and Coach Yuen.  Normally, they were present during the whole of the 2-hour training sess</w:t>
      </w:r>
      <w:r w:rsidR="004543D6">
        <w:rPr>
          <w:szCs w:val="28"/>
        </w:rPr>
        <w:t>i</w:t>
      </w:r>
      <w:r w:rsidRPr="00573C69">
        <w:rPr>
          <w:szCs w:val="28"/>
        </w:rPr>
        <w:t xml:space="preserve">on.  </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137"/>
        <w:jc w:val="both"/>
        <w:rPr>
          <w:szCs w:val="28"/>
        </w:rPr>
      </w:pPr>
      <w:r>
        <w:rPr>
          <w:szCs w:val="28"/>
        </w:rPr>
        <w:lastRenderedPageBreak/>
        <w:t xml:space="preserve">Ms </w:t>
      </w:r>
      <w:r w:rsidRPr="00573C69">
        <w:rPr>
          <w:szCs w:val="28"/>
        </w:rPr>
        <w:t>Hui has been the PE teacher of the School since 1995.</w:t>
      </w:r>
      <w:r>
        <w:rPr>
          <w:szCs w:val="28"/>
        </w:rPr>
        <w:t xml:space="preserve"> </w:t>
      </w:r>
      <w:r w:rsidRPr="00573C69">
        <w:rPr>
          <w:szCs w:val="28"/>
        </w:rPr>
        <w:t xml:space="preserve"> Apart from PE, she also teaches Chi</w:t>
      </w:r>
      <w:r>
        <w:rPr>
          <w:szCs w:val="28"/>
        </w:rPr>
        <w:t>n</w:t>
      </w:r>
      <w:r w:rsidRPr="00573C69">
        <w:rPr>
          <w:szCs w:val="28"/>
        </w:rPr>
        <w:t xml:space="preserve">ese </w:t>
      </w:r>
      <w:r>
        <w:rPr>
          <w:szCs w:val="28"/>
        </w:rPr>
        <w:t xml:space="preserve">Language.  Mr </w:t>
      </w:r>
      <w:r w:rsidR="00B15D9C">
        <w:rPr>
          <w:szCs w:val="28"/>
        </w:rPr>
        <w:t>Liu was (and still is) the p</w:t>
      </w:r>
      <w:r w:rsidRPr="00573C69">
        <w:rPr>
          <w:szCs w:val="28"/>
        </w:rPr>
        <w:t xml:space="preserve">anel </w:t>
      </w:r>
      <w:r w:rsidR="00B15D9C">
        <w:rPr>
          <w:szCs w:val="28"/>
        </w:rPr>
        <w:t>h</w:t>
      </w:r>
      <w:r w:rsidRPr="00573C69">
        <w:rPr>
          <w:szCs w:val="28"/>
        </w:rPr>
        <w:t xml:space="preserve">ead </w:t>
      </w:r>
      <w:r>
        <w:rPr>
          <w:szCs w:val="28"/>
        </w:rPr>
        <w:t xml:space="preserve">of </w:t>
      </w:r>
      <w:r w:rsidR="00B15D9C">
        <w:rPr>
          <w:szCs w:val="28"/>
        </w:rPr>
        <w:t xml:space="preserve">the </w:t>
      </w:r>
      <w:r>
        <w:rPr>
          <w:szCs w:val="28"/>
        </w:rPr>
        <w:t xml:space="preserve">PE </w:t>
      </w:r>
      <w:r w:rsidR="00B15D9C">
        <w:rPr>
          <w:szCs w:val="28"/>
        </w:rPr>
        <w:t>s</w:t>
      </w:r>
      <w:r>
        <w:rPr>
          <w:szCs w:val="28"/>
        </w:rPr>
        <w:t xml:space="preserve">ubject in the School.  </w:t>
      </w:r>
      <w:r w:rsidRPr="00573C69">
        <w:rPr>
          <w:szCs w:val="28"/>
        </w:rPr>
        <w:t xml:space="preserve">He was </w:t>
      </w:r>
      <w:r>
        <w:rPr>
          <w:szCs w:val="28"/>
        </w:rPr>
        <w:t xml:space="preserve">more senior than Ms Hui in terms of rank and age.  Coach Yuen was an old boy of the School who graduated in 2004.  He was once the student of Mr Liu and Ms Hui.  He was hired </w:t>
      </w:r>
      <w:r w:rsidRPr="00573C69">
        <w:rPr>
          <w:szCs w:val="28"/>
        </w:rPr>
        <w:t xml:space="preserve">by the School as the external coach of the </w:t>
      </w:r>
      <w:r w:rsidR="004543D6">
        <w:rPr>
          <w:szCs w:val="28"/>
        </w:rPr>
        <w:t>athletics t</w:t>
      </w:r>
      <w:r>
        <w:rPr>
          <w:szCs w:val="28"/>
        </w:rPr>
        <w:t xml:space="preserve">eam </w:t>
      </w:r>
      <w:r w:rsidR="00B15D9C">
        <w:rPr>
          <w:szCs w:val="28"/>
        </w:rPr>
        <w:t xml:space="preserve">from </w:t>
      </w:r>
      <w:r w:rsidRPr="00573C69">
        <w:rPr>
          <w:szCs w:val="28"/>
        </w:rPr>
        <w:t>2</w:t>
      </w:r>
      <w:r>
        <w:rPr>
          <w:szCs w:val="28"/>
        </w:rPr>
        <w:t>0</w:t>
      </w:r>
      <w:r w:rsidRPr="00573C69">
        <w:rPr>
          <w:szCs w:val="28"/>
        </w:rPr>
        <w:t xml:space="preserve">02 to 2015. </w:t>
      </w:r>
      <w:r>
        <w:rPr>
          <w:szCs w:val="28"/>
        </w:rPr>
        <w:t xml:space="preserve"> </w:t>
      </w:r>
      <w:r w:rsidRPr="00573C69">
        <w:rPr>
          <w:szCs w:val="28"/>
        </w:rPr>
        <w:t>He was 27 years old at the time of the Accident</w:t>
      </w:r>
      <w:r>
        <w:rPr>
          <w:szCs w:val="28"/>
        </w:rPr>
        <w:t>.</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137"/>
        <w:jc w:val="both"/>
        <w:rPr>
          <w:szCs w:val="28"/>
        </w:rPr>
      </w:pPr>
      <w:r w:rsidRPr="00573C69">
        <w:rPr>
          <w:szCs w:val="28"/>
        </w:rPr>
        <w:t xml:space="preserve">According to </w:t>
      </w:r>
      <w:r>
        <w:rPr>
          <w:szCs w:val="28"/>
        </w:rPr>
        <w:t xml:space="preserve">Ms </w:t>
      </w:r>
      <w:r w:rsidRPr="00573C69">
        <w:rPr>
          <w:szCs w:val="28"/>
        </w:rPr>
        <w:t xml:space="preserve">Hui, the purpose of hiring Coach Yuen was to benefit from his more professional skill of training and to improve the overall athletic standard of the </w:t>
      </w:r>
      <w:r w:rsidR="004543D6">
        <w:rPr>
          <w:szCs w:val="28"/>
        </w:rPr>
        <w:t>athletics t</w:t>
      </w:r>
      <w:r w:rsidRPr="00573C69">
        <w:rPr>
          <w:szCs w:val="28"/>
        </w:rPr>
        <w:t xml:space="preserve">eam. </w:t>
      </w:r>
      <w:r>
        <w:rPr>
          <w:szCs w:val="28"/>
        </w:rPr>
        <w:t xml:space="preserve"> </w:t>
      </w:r>
      <w:r w:rsidRPr="00573C69">
        <w:rPr>
          <w:szCs w:val="28"/>
        </w:rPr>
        <w:t xml:space="preserve">Coupled with the fact that Coach Yuen was not a member of the teaching </w:t>
      </w:r>
      <w:r>
        <w:rPr>
          <w:szCs w:val="28"/>
        </w:rPr>
        <w:t>staff of the School, Coach Yuen’</w:t>
      </w:r>
      <w:r w:rsidR="004543D6">
        <w:rPr>
          <w:szCs w:val="28"/>
        </w:rPr>
        <w:t xml:space="preserve">s main focus was </w:t>
      </w:r>
      <w:r w:rsidRPr="00573C69">
        <w:rPr>
          <w:szCs w:val="28"/>
        </w:rPr>
        <w:t>on the students' training needs and any issue relating to the student's discipline were left to Mr</w:t>
      </w:r>
      <w:r>
        <w:rPr>
          <w:szCs w:val="28"/>
        </w:rPr>
        <w:t xml:space="preserve"> </w:t>
      </w:r>
      <w:r w:rsidRPr="00573C69">
        <w:rPr>
          <w:szCs w:val="28"/>
        </w:rPr>
        <w:t>Liu and M</w:t>
      </w:r>
      <w:r>
        <w:rPr>
          <w:szCs w:val="28"/>
        </w:rPr>
        <w:t xml:space="preserve">s </w:t>
      </w:r>
      <w:r w:rsidRPr="00573C69">
        <w:rPr>
          <w:szCs w:val="28"/>
        </w:rPr>
        <w:t>Hui.</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137"/>
        <w:jc w:val="both"/>
        <w:rPr>
          <w:szCs w:val="28"/>
        </w:rPr>
      </w:pPr>
      <w:r w:rsidRPr="00573C69">
        <w:rPr>
          <w:szCs w:val="28"/>
        </w:rPr>
        <w:t xml:space="preserve">As far as training </w:t>
      </w:r>
      <w:r>
        <w:rPr>
          <w:szCs w:val="28"/>
        </w:rPr>
        <w:t xml:space="preserve">duties are </w:t>
      </w:r>
      <w:r w:rsidRPr="00573C69">
        <w:rPr>
          <w:szCs w:val="28"/>
        </w:rPr>
        <w:t>concerned, Coach Yuen was responsible for jumping events (long jump and high jump) and running.</w:t>
      </w:r>
      <w:r>
        <w:rPr>
          <w:szCs w:val="28"/>
        </w:rPr>
        <w:t xml:space="preserve"> </w:t>
      </w:r>
      <w:r w:rsidRPr="00573C69">
        <w:rPr>
          <w:szCs w:val="28"/>
        </w:rPr>
        <w:t xml:space="preserve"> M</w:t>
      </w:r>
      <w:r>
        <w:rPr>
          <w:szCs w:val="28"/>
        </w:rPr>
        <w:t xml:space="preserve">s </w:t>
      </w:r>
      <w:r w:rsidRPr="00573C69">
        <w:rPr>
          <w:szCs w:val="28"/>
        </w:rPr>
        <w:t xml:space="preserve">Hui was responsible for discus throw, javelin and sprints (including hurdling). </w:t>
      </w:r>
      <w:r>
        <w:rPr>
          <w:szCs w:val="28"/>
        </w:rPr>
        <w:t xml:space="preserve"> </w:t>
      </w:r>
      <w:r w:rsidRPr="00573C69">
        <w:rPr>
          <w:szCs w:val="28"/>
        </w:rPr>
        <w:t>M</w:t>
      </w:r>
      <w:r>
        <w:rPr>
          <w:szCs w:val="28"/>
        </w:rPr>
        <w:t>r</w:t>
      </w:r>
      <w:r w:rsidRPr="00573C69">
        <w:rPr>
          <w:szCs w:val="28"/>
        </w:rPr>
        <w:t xml:space="preserve"> Liu was responsible for shot put.</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137"/>
        <w:jc w:val="both"/>
        <w:rPr>
          <w:szCs w:val="28"/>
        </w:rPr>
      </w:pPr>
      <w:r>
        <w:rPr>
          <w:szCs w:val="28"/>
        </w:rPr>
        <w:t xml:space="preserve">According to the plaintiff, Mr Liu was also responsible for the overall safety of the students.  This </w:t>
      </w:r>
      <w:r>
        <w:rPr>
          <w:szCs w:val="28"/>
        </w:rPr>
        <w:lastRenderedPageBreak/>
        <w:t>is consistent with Coach Y</w:t>
      </w:r>
      <w:r w:rsidRPr="00573C69">
        <w:rPr>
          <w:szCs w:val="28"/>
        </w:rPr>
        <w:t>uen</w:t>
      </w:r>
      <w:r>
        <w:rPr>
          <w:szCs w:val="28"/>
        </w:rPr>
        <w:t>’</w:t>
      </w:r>
      <w:r w:rsidRPr="00573C69">
        <w:rPr>
          <w:szCs w:val="28"/>
        </w:rPr>
        <w:t xml:space="preserve">s evidence that Mr Liu was responsible for </w:t>
      </w:r>
      <w:r>
        <w:rPr>
          <w:szCs w:val="28"/>
        </w:rPr>
        <w:t>“</w:t>
      </w:r>
      <w:r w:rsidRPr="00573C69">
        <w:rPr>
          <w:szCs w:val="28"/>
        </w:rPr>
        <w:t>watching the safety of the students</w:t>
      </w:r>
      <w:r>
        <w:rPr>
          <w:szCs w:val="28"/>
        </w:rPr>
        <w:t>”</w:t>
      </w:r>
      <w:r w:rsidR="0085119A">
        <w:rPr>
          <w:szCs w:val="28"/>
        </w:rPr>
        <w:t xml:space="preserve"> (sic)</w:t>
      </w:r>
      <w:r>
        <w:rPr>
          <w:szCs w:val="28"/>
        </w:rPr>
        <w:t>: (S</w:t>
      </w:r>
      <w:r w:rsidRPr="00573C69">
        <w:rPr>
          <w:szCs w:val="28"/>
        </w:rPr>
        <w:t>ee §5 of</w:t>
      </w:r>
      <w:r>
        <w:rPr>
          <w:szCs w:val="28"/>
        </w:rPr>
        <w:t xml:space="preserve"> Coach Yuen’s witness statement).  I</w:t>
      </w:r>
      <w:r w:rsidRPr="00573C69">
        <w:rPr>
          <w:szCs w:val="28"/>
        </w:rPr>
        <w:t>t is also Coach Yuen</w:t>
      </w:r>
      <w:r>
        <w:rPr>
          <w:szCs w:val="28"/>
        </w:rPr>
        <w:t xml:space="preserve">’s </w:t>
      </w:r>
      <w:r w:rsidRPr="00573C69">
        <w:rPr>
          <w:szCs w:val="28"/>
        </w:rPr>
        <w:t>evidence that M</w:t>
      </w:r>
      <w:r>
        <w:rPr>
          <w:szCs w:val="28"/>
        </w:rPr>
        <w:t xml:space="preserve">r </w:t>
      </w:r>
      <w:r w:rsidRPr="00573C69">
        <w:rPr>
          <w:szCs w:val="28"/>
        </w:rPr>
        <w:t>Liu</w:t>
      </w:r>
      <w:r>
        <w:rPr>
          <w:szCs w:val="28"/>
        </w:rPr>
        <w:t xml:space="preserve"> </w:t>
      </w:r>
      <w:r w:rsidRPr="004F7805">
        <w:rPr>
          <w:szCs w:val="28"/>
        </w:rPr>
        <w:t>would help him oversee jumping events when there was no shot put training since he could only focus on one jumping event at a time.</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137"/>
        <w:jc w:val="both"/>
        <w:rPr>
          <w:szCs w:val="28"/>
        </w:rPr>
      </w:pPr>
      <w:r>
        <w:rPr>
          <w:szCs w:val="28"/>
        </w:rPr>
        <w:t>Ac</w:t>
      </w:r>
      <w:r w:rsidRPr="004F7805">
        <w:rPr>
          <w:szCs w:val="28"/>
        </w:rPr>
        <w:t>cording to Exhibit D</w:t>
      </w:r>
      <w:r>
        <w:rPr>
          <w:szCs w:val="28"/>
        </w:rPr>
        <w:t>1 (the attendance record</w:t>
      </w:r>
      <w:r w:rsidR="00B15D9C">
        <w:rPr>
          <w:szCs w:val="28"/>
        </w:rPr>
        <w:t xml:space="preserve"> of the training sessions</w:t>
      </w:r>
      <w:r>
        <w:rPr>
          <w:szCs w:val="28"/>
        </w:rPr>
        <w:t xml:space="preserve">), </w:t>
      </w:r>
      <w:r w:rsidRPr="004F7805">
        <w:rPr>
          <w:szCs w:val="28"/>
        </w:rPr>
        <w:t xml:space="preserve">the </w:t>
      </w:r>
      <w:r>
        <w:rPr>
          <w:szCs w:val="28"/>
        </w:rPr>
        <w:t>tr</w:t>
      </w:r>
      <w:r w:rsidRPr="004F7805">
        <w:rPr>
          <w:szCs w:val="28"/>
        </w:rPr>
        <w:t xml:space="preserve">aining on </w:t>
      </w:r>
      <w:r>
        <w:rPr>
          <w:szCs w:val="28"/>
        </w:rPr>
        <w:t>6 Dec</w:t>
      </w:r>
      <w:r w:rsidRPr="004F7805">
        <w:rPr>
          <w:szCs w:val="28"/>
        </w:rPr>
        <w:t>ember 2014 was attended by 27 students</w:t>
      </w:r>
      <w:r>
        <w:rPr>
          <w:szCs w:val="28"/>
        </w:rPr>
        <w:t>,</w:t>
      </w:r>
      <w:r w:rsidRPr="004F7805">
        <w:rPr>
          <w:szCs w:val="28"/>
        </w:rPr>
        <w:t xml:space="preserve"> consisting of 8 </w:t>
      </w:r>
      <w:r>
        <w:rPr>
          <w:szCs w:val="28"/>
        </w:rPr>
        <w:t>Form</w:t>
      </w:r>
      <w:r w:rsidR="00B15D9C">
        <w:rPr>
          <w:szCs w:val="28"/>
        </w:rPr>
        <w:t xml:space="preserve"> </w:t>
      </w:r>
      <w:r>
        <w:rPr>
          <w:szCs w:val="28"/>
        </w:rPr>
        <w:t>1 s</w:t>
      </w:r>
      <w:r w:rsidR="00B15D9C">
        <w:rPr>
          <w:szCs w:val="28"/>
        </w:rPr>
        <w:t>tudents;</w:t>
      </w:r>
      <w:r w:rsidRPr="004F7805">
        <w:rPr>
          <w:szCs w:val="28"/>
        </w:rPr>
        <w:t xml:space="preserve"> 7 </w:t>
      </w:r>
      <w:r>
        <w:rPr>
          <w:szCs w:val="28"/>
        </w:rPr>
        <w:t xml:space="preserve">Form 2 students </w:t>
      </w:r>
      <w:r w:rsidRPr="004F7805">
        <w:rPr>
          <w:szCs w:val="28"/>
        </w:rPr>
        <w:t xml:space="preserve">(including Cheng who repeated </w:t>
      </w:r>
      <w:r>
        <w:rPr>
          <w:szCs w:val="28"/>
        </w:rPr>
        <w:t>both Form 1 and Form 2</w:t>
      </w:r>
      <w:r w:rsidR="0085119A">
        <w:rPr>
          <w:szCs w:val="28"/>
        </w:rPr>
        <w:t>)</w:t>
      </w:r>
      <w:r w:rsidR="00B15D9C">
        <w:rPr>
          <w:szCs w:val="28"/>
        </w:rPr>
        <w:t>;</w:t>
      </w:r>
      <w:r w:rsidRPr="004F7805">
        <w:rPr>
          <w:szCs w:val="28"/>
        </w:rPr>
        <w:t xml:space="preserve"> 3</w:t>
      </w:r>
      <w:r>
        <w:rPr>
          <w:szCs w:val="28"/>
        </w:rPr>
        <w:t xml:space="preserve"> Form 4</w:t>
      </w:r>
      <w:r w:rsidRPr="004F7805">
        <w:rPr>
          <w:szCs w:val="28"/>
        </w:rPr>
        <w:t xml:space="preserve"> students (including Lee)</w:t>
      </w:r>
      <w:r w:rsidR="00B15D9C">
        <w:rPr>
          <w:szCs w:val="28"/>
        </w:rPr>
        <w:t>;</w:t>
      </w:r>
      <w:r w:rsidRPr="004F7805">
        <w:rPr>
          <w:szCs w:val="28"/>
        </w:rPr>
        <w:t xml:space="preserve"> and 6 </w:t>
      </w:r>
      <w:r>
        <w:rPr>
          <w:szCs w:val="28"/>
        </w:rPr>
        <w:t xml:space="preserve">Form </w:t>
      </w:r>
      <w:r w:rsidRPr="004F7805">
        <w:rPr>
          <w:szCs w:val="28"/>
        </w:rPr>
        <w:t>5 students (incl</w:t>
      </w:r>
      <w:r>
        <w:rPr>
          <w:szCs w:val="28"/>
        </w:rPr>
        <w:t>uding the plaintiff).</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5912B7">
        <w:rPr>
          <w:szCs w:val="28"/>
        </w:rPr>
        <w:t>Mr Liu, Ms Hui and Coach Yuen were all present when the training</w:t>
      </w:r>
      <w:r w:rsidR="0085119A">
        <w:rPr>
          <w:szCs w:val="28"/>
        </w:rPr>
        <w:t xml:space="preserve"> session</w:t>
      </w:r>
      <w:r w:rsidRPr="005912B7">
        <w:rPr>
          <w:szCs w:val="28"/>
        </w:rPr>
        <w:t xml:space="preserve"> started at 9:00 am on that day.  According to the plaintiff, Mr Liu took the roll call.  After roll call, the students started doing warm-up exercise.  </w:t>
      </w:r>
      <w:r w:rsidR="0085119A">
        <w:rPr>
          <w:szCs w:val="28"/>
        </w:rPr>
        <w:t xml:space="preserve">I accept </w:t>
      </w:r>
      <w:r w:rsidRPr="005912B7">
        <w:rPr>
          <w:szCs w:val="28"/>
        </w:rPr>
        <w:t>the plaintiff’s evidence that he did not see Mr Liu thereafter.</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5912B7">
        <w:rPr>
          <w:szCs w:val="28"/>
        </w:rPr>
        <w:t xml:space="preserve">After </w:t>
      </w:r>
      <w:r>
        <w:rPr>
          <w:szCs w:val="28"/>
        </w:rPr>
        <w:t xml:space="preserve">the </w:t>
      </w:r>
      <w:r w:rsidRPr="005912B7">
        <w:rPr>
          <w:szCs w:val="28"/>
        </w:rPr>
        <w:t xml:space="preserve">warm-up exercises, the students split into smaller groups for different events. </w:t>
      </w:r>
      <w:r>
        <w:rPr>
          <w:szCs w:val="28"/>
        </w:rPr>
        <w:t xml:space="preserve"> </w:t>
      </w:r>
      <w:r w:rsidRPr="005912B7">
        <w:rPr>
          <w:szCs w:val="28"/>
        </w:rPr>
        <w:t>M</w:t>
      </w:r>
      <w:r>
        <w:rPr>
          <w:szCs w:val="28"/>
        </w:rPr>
        <w:t xml:space="preserve">s </w:t>
      </w:r>
      <w:r w:rsidRPr="005912B7">
        <w:rPr>
          <w:szCs w:val="28"/>
        </w:rPr>
        <w:t xml:space="preserve">Hui was responsible for hurdling and discus throw in the open playground whereas Coach Yuen </w:t>
      </w:r>
      <w:r>
        <w:rPr>
          <w:szCs w:val="28"/>
        </w:rPr>
        <w:t xml:space="preserve">was </w:t>
      </w:r>
      <w:r w:rsidRPr="005912B7">
        <w:rPr>
          <w:szCs w:val="28"/>
        </w:rPr>
        <w:t>responsible for jumping events and running.</w:t>
      </w:r>
      <w:r>
        <w:rPr>
          <w:szCs w:val="28"/>
        </w:rPr>
        <w:t xml:space="preserve">  </w:t>
      </w:r>
      <w:r w:rsidRPr="005912B7">
        <w:rPr>
          <w:szCs w:val="28"/>
        </w:rPr>
        <w:t xml:space="preserve">There is a dispute </w:t>
      </w:r>
      <w:r w:rsidRPr="005912B7">
        <w:rPr>
          <w:szCs w:val="28"/>
        </w:rPr>
        <w:lastRenderedPageBreak/>
        <w:t xml:space="preserve">between the </w:t>
      </w:r>
      <w:r>
        <w:rPr>
          <w:szCs w:val="28"/>
        </w:rPr>
        <w:t xml:space="preserve">plaintiff </w:t>
      </w:r>
      <w:r w:rsidRPr="005912B7">
        <w:rPr>
          <w:szCs w:val="28"/>
        </w:rPr>
        <w:t xml:space="preserve">and Coach Yuen on where high jump training actually took place but it appears that the dispute is </w:t>
      </w:r>
      <w:r>
        <w:rPr>
          <w:szCs w:val="28"/>
        </w:rPr>
        <w:t xml:space="preserve">of no </w:t>
      </w:r>
      <w:r w:rsidRPr="005912B7">
        <w:rPr>
          <w:szCs w:val="28"/>
        </w:rPr>
        <w:t xml:space="preserve">great </w:t>
      </w:r>
      <w:r>
        <w:rPr>
          <w:szCs w:val="28"/>
        </w:rPr>
        <w:t xml:space="preserve">significance.  </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5912B7">
        <w:rPr>
          <w:szCs w:val="28"/>
        </w:rPr>
        <w:t xml:space="preserve">Ms Hui cannot recall whether there was any shot put training on that day. </w:t>
      </w:r>
      <w:r>
        <w:rPr>
          <w:szCs w:val="28"/>
        </w:rPr>
        <w:t xml:space="preserve"> </w:t>
      </w:r>
      <w:r w:rsidRPr="005912B7">
        <w:rPr>
          <w:szCs w:val="28"/>
        </w:rPr>
        <w:t>However, she agrees that, if there was no shot put training, Mr</w:t>
      </w:r>
      <w:r>
        <w:rPr>
          <w:szCs w:val="28"/>
        </w:rPr>
        <w:t xml:space="preserve"> </w:t>
      </w:r>
      <w:r w:rsidRPr="005912B7">
        <w:rPr>
          <w:szCs w:val="28"/>
        </w:rPr>
        <w:t>Liu would patrol the School premises to ensure that students in other events followed the training instructions given by M</w:t>
      </w:r>
      <w:r>
        <w:rPr>
          <w:szCs w:val="28"/>
        </w:rPr>
        <w:t xml:space="preserve">s </w:t>
      </w:r>
      <w:r w:rsidRPr="005912B7">
        <w:rPr>
          <w:szCs w:val="28"/>
        </w:rPr>
        <w:t xml:space="preserve">Hui and </w:t>
      </w:r>
      <w:r>
        <w:rPr>
          <w:szCs w:val="28"/>
        </w:rPr>
        <w:t xml:space="preserve">Coach </w:t>
      </w:r>
      <w:r w:rsidRPr="005912B7">
        <w:rPr>
          <w:szCs w:val="28"/>
        </w:rPr>
        <w:t xml:space="preserve">Yuen. </w:t>
      </w:r>
      <w:r>
        <w:rPr>
          <w:szCs w:val="28"/>
        </w:rPr>
        <w:t xml:space="preserve"> </w:t>
      </w:r>
      <w:r w:rsidRPr="005912B7">
        <w:rPr>
          <w:szCs w:val="28"/>
        </w:rPr>
        <w:t>She believes th</w:t>
      </w:r>
      <w:r>
        <w:rPr>
          <w:szCs w:val="28"/>
        </w:rPr>
        <w:t xml:space="preserve">at, if Mr </w:t>
      </w:r>
      <w:r w:rsidRPr="005912B7">
        <w:rPr>
          <w:szCs w:val="28"/>
        </w:rPr>
        <w:t xml:space="preserve">Liu </w:t>
      </w:r>
      <w:r>
        <w:rPr>
          <w:szCs w:val="28"/>
        </w:rPr>
        <w:t>saw students chasing or playing, he would stop them.</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Pr>
          <w:szCs w:val="28"/>
        </w:rPr>
        <w:t xml:space="preserve">At around 10:00 am, Mr Liu told Ms Hui that he would leave the School premises in order to take students </w:t>
      </w:r>
      <w:r w:rsidR="00B15D9C">
        <w:rPr>
          <w:szCs w:val="28"/>
        </w:rPr>
        <w:t>of the Bowling Club to practic</w:t>
      </w:r>
      <w:r>
        <w:rPr>
          <w:szCs w:val="28"/>
        </w:rPr>
        <w:t xml:space="preserve">e indoor bowling at a </w:t>
      </w:r>
      <w:r w:rsidR="00B15D9C">
        <w:rPr>
          <w:szCs w:val="28"/>
        </w:rPr>
        <w:t xml:space="preserve">bowling </w:t>
      </w:r>
      <w:r>
        <w:rPr>
          <w:szCs w:val="28"/>
        </w:rPr>
        <w:t>centre somewhere else.  Mr Liu however did not inform Coach Yuen of his departure.  Coach Yuen realized only at around 10:20 am that Mr Liu had left but he did not know the reason of his early departure.  At that time, training of all events was still on-going.</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Pr>
          <w:szCs w:val="28"/>
        </w:rPr>
        <w:t xml:space="preserve">According to the plaintiff, </w:t>
      </w:r>
      <w:r w:rsidRPr="005912B7">
        <w:rPr>
          <w:szCs w:val="28"/>
        </w:rPr>
        <w:t xml:space="preserve">this was the first time where the bowling practice schedule crashed with the </w:t>
      </w:r>
      <w:r w:rsidR="00B15D9C">
        <w:rPr>
          <w:szCs w:val="28"/>
        </w:rPr>
        <w:t>athletics t</w:t>
      </w:r>
      <w:r w:rsidRPr="005912B7">
        <w:rPr>
          <w:szCs w:val="28"/>
        </w:rPr>
        <w:t>eam</w:t>
      </w:r>
      <w:r>
        <w:rPr>
          <w:szCs w:val="28"/>
        </w:rPr>
        <w:t>’</w:t>
      </w:r>
      <w:r w:rsidRPr="005912B7">
        <w:rPr>
          <w:szCs w:val="28"/>
        </w:rPr>
        <w:t xml:space="preserve">s training schedule. </w:t>
      </w:r>
      <w:r>
        <w:rPr>
          <w:szCs w:val="28"/>
        </w:rPr>
        <w:t xml:space="preserve"> </w:t>
      </w:r>
      <w:r w:rsidRPr="005912B7">
        <w:rPr>
          <w:szCs w:val="28"/>
        </w:rPr>
        <w:t xml:space="preserve">In any event, after the early departure of </w:t>
      </w:r>
      <w:r>
        <w:rPr>
          <w:szCs w:val="28"/>
        </w:rPr>
        <w:t xml:space="preserve">Mr </w:t>
      </w:r>
      <w:r w:rsidRPr="005912B7">
        <w:rPr>
          <w:szCs w:val="28"/>
        </w:rPr>
        <w:t>Liu, M</w:t>
      </w:r>
      <w:r>
        <w:rPr>
          <w:szCs w:val="28"/>
        </w:rPr>
        <w:t xml:space="preserve">s </w:t>
      </w:r>
      <w:r w:rsidRPr="005912B7">
        <w:rPr>
          <w:szCs w:val="28"/>
        </w:rPr>
        <w:t>Hui and Coach Yuen continued to tak</w:t>
      </w:r>
      <w:r w:rsidR="00B15D9C">
        <w:rPr>
          <w:szCs w:val="28"/>
        </w:rPr>
        <w:t>e care of the training of all 27</w:t>
      </w:r>
      <w:r w:rsidRPr="005912B7">
        <w:rPr>
          <w:szCs w:val="28"/>
        </w:rPr>
        <w:t xml:space="preserve"> students</w:t>
      </w:r>
      <w:r>
        <w:rPr>
          <w:szCs w:val="28"/>
        </w:rPr>
        <w:t xml:space="preserve">.  </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5912B7">
        <w:rPr>
          <w:szCs w:val="28"/>
        </w:rPr>
        <w:lastRenderedPageBreak/>
        <w:t xml:space="preserve">At about 10:35 </w:t>
      </w:r>
      <w:r>
        <w:rPr>
          <w:szCs w:val="28"/>
        </w:rPr>
        <w:t xml:space="preserve">am, Ms </w:t>
      </w:r>
      <w:r w:rsidRPr="005912B7">
        <w:rPr>
          <w:szCs w:val="28"/>
        </w:rPr>
        <w:t xml:space="preserve">Hui brought 6 to 7 students to the public football pitch next to the School for hurdling and discus throw training. </w:t>
      </w:r>
      <w:r>
        <w:rPr>
          <w:szCs w:val="28"/>
        </w:rPr>
        <w:t xml:space="preserve"> Ms </w:t>
      </w:r>
      <w:r w:rsidRPr="005912B7">
        <w:rPr>
          <w:szCs w:val="28"/>
        </w:rPr>
        <w:t>Hui believes</w:t>
      </w:r>
      <w:r>
        <w:rPr>
          <w:szCs w:val="28"/>
        </w:rPr>
        <w:t xml:space="preserve"> that </w:t>
      </w:r>
      <w:r w:rsidRPr="00A301D2">
        <w:rPr>
          <w:szCs w:val="28"/>
        </w:rPr>
        <w:t xml:space="preserve">Coach Yuen was able to look after the remaining 19 to 20 students </w:t>
      </w:r>
      <w:r>
        <w:rPr>
          <w:szCs w:val="28"/>
        </w:rPr>
        <w:t xml:space="preserve">on </w:t>
      </w:r>
      <w:r w:rsidRPr="00A301D2">
        <w:rPr>
          <w:szCs w:val="28"/>
        </w:rPr>
        <w:t xml:space="preserve">the School premises but she </w:t>
      </w:r>
      <w:r w:rsidR="00B15D9C">
        <w:rPr>
          <w:szCs w:val="28"/>
        </w:rPr>
        <w:t xml:space="preserve">admits that she did not inform </w:t>
      </w:r>
      <w:r w:rsidRPr="00A301D2">
        <w:rPr>
          <w:rFonts w:eastAsia="Courier New"/>
          <w:szCs w:val="28"/>
        </w:rPr>
        <w:t>Coach Yuen</w:t>
      </w:r>
      <w:r w:rsidR="00B15D9C">
        <w:rPr>
          <w:rFonts w:eastAsia="Courier New"/>
          <w:szCs w:val="28"/>
        </w:rPr>
        <w:t xml:space="preserve"> of that</w:t>
      </w:r>
      <w:r w:rsidRPr="00A301D2">
        <w:rPr>
          <w:rFonts w:eastAsia="Courier New"/>
          <w:szCs w:val="28"/>
        </w:rPr>
        <w:t>.</w:t>
      </w:r>
      <w:r w:rsidRPr="00A301D2">
        <w:rPr>
          <w:szCs w:val="28"/>
        </w:rPr>
        <w:t xml:space="preserve"> </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A301D2">
        <w:rPr>
          <w:szCs w:val="28"/>
        </w:rPr>
        <w:t xml:space="preserve">After Ms </w:t>
      </w:r>
      <w:r>
        <w:rPr>
          <w:szCs w:val="28"/>
        </w:rPr>
        <w:t xml:space="preserve">Hui’s </w:t>
      </w:r>
      <w:r w:rsidRPr="00A301D2">
        <w:rPr>
          <w:szCs w:val="28"/>
        </w:rPr>
        <w:t xml:space="preserve">departure, Coach Yuen was the only adult </w:t>
      </w:r>
      <w:r>
        <w:rPr>
          <w:szCs w:val="28"/>
        </w:rPr>
        <w:t xml:space="preserve">on </w:t>
      </w:r>
      <w:r w:rsidRPr="00A301D2">
        <w:rPr>
          <w:szCs w:val="28"/>
        </w:rPr>
        <w:t xml:space="preserve">the School premises </w:t>
      </w:r>
      <w:r>
        <w:rPr>
          <w:szCs w:val="28"/>
        </w:rPr>
        <w:t xml:space="preserve">who </w:t>
      </w:r>
      <w:r w:rsidRPr="00A301D2">
        <w:rPr>
          <w:szCs w:val="28"/>
        </w:rPr>
        <w:t>needed to supervise the training of 19 to 20 students in long jump</w:t>
      </w:r>
      <w:r>
        <w:rPr>
          <w:szCs w:val="28"/>
        </w:rPr>
        <w:t xml:space="preserve">, </w:t>
      </w:r>
      <w:r w:rsidRPr="00A301D2">
        <w:rPr>
          <w:szCs w:val="28"/>
        </w:rPr>
        <w:t xml:space="preserve">high jump and running </w:t>
      </w:r>
      <w:r>
        <w:rPr>
          <w:szCs w:val="28"/>
        </w:rPr>
        <w:t xml:space="preserve">all </w:t>
      </w:r>
      <w:r w:rsidRPr="00A301D2">
        <w:rPr>
          <w:szCs w:val="28"/>
        </w:rPr>
        <w:t xml:space="preserve">by himself. </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A301D2">
        <w:rPr>
          <w:szCs w:val="28"/>
        </w:rPr>
        <w:t xml:space="preserve">Before the Accident, Coach Yuen was supervising high jump training, which had a higher risk of injury than long jump and running, but he also looked out for long jump training from time to time to ensure that the </w:t>
      </w:r>
      <w:r>
        <w:rPr>
          <w:szCs w:val="28"/>
        </w:rPr>
        <w:t>s</w:t>
      </w:r>
      <w:r w:rsidRPr="00A301D2">
        <w:rPr>
          <w:szCs w:val="28"/>
        </w:rPr>
        <w:t>tudents were lining up and started the approach run at the correct position</w:t>
      </w:r>
      <w:r>
        <w:rPr>
          <w:szCs w:val="28"/>
        </w:rPr>
        <w:t>s</w:t>
      </w:r>
      <w:r w:rsidRPr="00A301D2">
        <w:rPr>
          <w:szCs w:val="28"/>
        </w:rPr>
        <w:t>.</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A301D2">
        <w:rPr>
          <w:szCs w:val="28"/>
        </w:rPr>
        <w:t xml:space="preserve">Coach Yuen however admits that he had difficulty in supervising the students who remained </w:t>
      </w:r>
      <w:r>
        <w:rPr>
          <w:szCs w:val="28"/>
        </w:rPr>
        <w:t xml:space="preserve">on </w:t>
      </w:r>
      <w:r w:rsidRPr="00A301D2">
        <w:rPr>
          <w:szCs w:val="28"/>
        </w:rPr>
        <w:t xml:space="preserve">the School premises as there were too many of them. </w:t>
      </w:r>
      <w:r>
        <w:rPr>
          <w:szCs w:val="28"/>
        </w:rPr>
        <w:t xml:space="preserve"> </w:t>
      </w:r>
      <w:r w:rsidRPr="00A301D2">
        <w:rPr>
          <w:szCs w:val="28"/>
        </w:rPr>
        <w:t>He agrees that when he was paying his attention to the students in high jump training, he would inevitably neglect the students doing long jump and running.</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020CCB">
        <w:rPr>
          <w:szCs w:val="28"/>
        </w:rPr>
        <w:t xml:space="preserve">According to </w:t>
      </w:r>
      <w:r>
        <w:rPr>
          <w:szCs w:val="28"/>
        </w:rPr>
        <w:t xml:space="preserve">the plaintiff, </w:t>
      </w:r>
      <w:r w:rsidRPr="00020CCB">
        <w:rPr>
          <w:szCs w:val="28"/>
        </w:rPr>
        <w:t xml:space="preserve">he finished the training at about 10:50 </w:t>
      </w:r>
      <w:r>
        <w:rPr>
          <w:szCs w:val="28"/>
        </w:rPr>
        <w:t xml:space="preserve">am </w:t>
      </w:r>
      <w:r w:rsidRPr="00020CCB">
        <w:rPr>
          <w:szCs w:val="28"/>
        </w:rPr>
        <w:t xml:space="preserve">and was instructed to put </w:t>
      </w:r>
      <w:r>
        <w:rPr>
          <w:szCs w:val="28"/>
        </w:rPr>
        <w:t xml:space="preserve">the </w:t>
      </w:r>
      <w:r w:rsidRPr="00020CCB">
        <w:rPr>
          <w:szCs w:val="28"/>
        </w:rPr>
        <w:t xml:space="preserve">training </w:t>
      </w:r>
      <w:r w:rsidRPr="00020CCB">
        <w:rPr>
          <w:szCs w:val="28"/>
        </w:rPr>
        <w:lastRenderedPageBreak/>
        <w:t xml:space="preserve">equipment to the storeroom. </w:t>
      </w:r>
      <w:r>
        <w:rPr>
          <w:szCs w:val="28"/>
        </w:rPr>
        <w:t xml:space="preserve"> </w:t>
      </w:r>
      <w:r w:rsidRPr="00020CCB">
        <w:rPr>
          <w:szCs w:val="28"/>
        </w:rPr>
        <w:t xml:space="preserve">After putting the training equipment </w:t>
      </w:r>
      <w:r>
        <w:rPr>
          <w:szCs w:val="28"/>
        </w:rPr>
        <w:t>inside</w:t>
      </w:r>
      <w:r w:rsidRPr="00020CCB">
        <w:rPr>
          <w:szCs w:val="28"/>
        </w:rPr>
        <w:t xml:space="preserve">, he came out from the storeroom and squatted down to tie the shoelaces. </w:t>
      </w:r>
      <w:r>
        <w:rPr>
          <w:szCs w:val="28"/>
        </w:rPr>
        <w:t xml:space="preserve"> </w:t>
      </w:r>
      <w:r w:rsidRPr="00020CCB">
        <w:rPr>
          <w:szCs w:val="28"/>
        </w:rPr>
        <w:t xml:space="preserve">Whilst he was standing up after tying the shoelaces, </w:t>
      </w:r>
      <w:r w:rsidR="00B15D9C">
        <w:rPr>
          <w:szCs w:val="28"/>
        </w:rPr>
        <w:t>the Mat</w:t>
      </w:r>
      <w:r w:rsidRPr="00020CCB">
        <w:rPr>
          <w:szCs w:val="28"/>
        </w:rPr>
        <w:t xml:space="preserve"> suddenly hit him, b</w:t>
      </w:r>
      <w:r w:rsidR="00B15D9C">
        <w:rPr>
          <w:szCs w:val="28"/>
        </w:rPr>
        <w:t>reaking his glasses and injured</w:t>
      </w:r>
      <w:r w:rsidRPr="00020CCB">
        <w:rPr>
          <w:szCs w:val="28"/>
        </w:rPr>
        <w:t xml:space="preserve"> his left eye. </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020CCB">
        <w:rPr>
          <w:szCs w:val="28"/>
        </w:rPr>
        <w:t xml:space="preserve">According to the apology letter written by Lee, he was pretending to be an </w:t>
      </w:r>
      <w:r>
        <w:rPr>
          <w:szCs w:val="28"/>
        </w:rPr>
        <w:t>“</w:t>
      </w:r>
      <w:r w:rsidRPr="00020CCB">
        <w:rPr>
          <w:szCs w:val="28"/>
        </w:rPr>
        <w:t>Olympic player</w:t>
      </w:r>
      <w:r>
        <w:rPr>
          <w:szCs w:val="28"/>
        </w:rPr>
        <w:t xml:space="preserve">” </w:t>
      </w:r>
      <w:r w:rsidRPr="00020CCB">
        <w:rPr>
          <w:szCs w:val="28"/>
        </w:rPr>
        <w:t>and</w:t>
      </w:r>
      <w:r>
        <w:rPr>
          <w:szCs w:val="28"/>
        </w:rPr>
        <w:t xml:space="preserve"> was clapping </w:t>
      </w:r>
      <w:r w:rsidRPr="00020CCB">
        <w:rPr>
          <w:szCs w:val="28"/>
        </w:rPr>
        <w:t xml:space="preserve">his hands over his head. </w:t>
      </w:r>
      <w:r>
        <w:rPr>
          <w:szCs w:val="28"/>
        </w:rPr>
        <w:t xml:space="preserve"> </w:t>
      </w:r>
      <w:r w:rsidRPr="00020CCB">
        <w:rPr>
          <w:szCs w:val="28"/>
        </w:rPr>
        <w:t>Cheng threw something (which, according to M</w:t>
      </w:r>
      <w:r>
        <w:rPr>
          <w:szCs w:val="28"/>
        </w:rPr>
        <w:t xml:space="preserve">s </w:t>
      </w:r>
      <w:r w:rsidRPr="00020CCB">
        <w:rPr>
          <w:szCs w:val="28"/>
        </w:rPr>
        <w:t xml:space="preserve">Hui, was a tennis ball) at him from behind. </w:t>
      </w:r>
      <w:r>
        <w:rPr>
          <w:szCs w:val="28"/>
        </w:rPr>
        <w:t xml:space="preserve"> </w:t>
      </w:r>
      <w:r w:rsidRPr="00020CCB">
        <w:rPr>
          <w:szCs w:val="28"/>
        </w:rPr>
        <w:t>Lee turned around</w:t>
      </w:r>
      <w:r w:rsidR="004543D6">
        <w:rPr>
          <w:szCs w:val="28"/>
        </w:rPr>
        <w:t xml:space="preserve">, grabbed the </w:t>
      </w:r>
      <w:r w:rsidR="00B15D9C">
        <w:rPr>
          <w:szCs w:val="28"/>
        </w:rPr>
        <w:t>M</w:t>
      </w:r>
      <w:r w:rsidRPr="00020CCB">
        <w:rPr>
          <w:szCs w:val="28"/>
        </w:rPr>
        <w:t xml:space="preserve">at from the ground and threw it at Cheng. </w:t>
      </w:r>
      <w:r>
        <w:rPr>
          <w:szCs w:val="28"/>
        </w:rPr>
        <w:t xml:space="preserve"> </w:t>
      </w:r>
      <w:r w:rsidR="004543D6">
        <w:rPr>
          <w:szCs w:val="28"/>
        </w:rPr>
        <w:t xml:space="preserve">Cheng dodged and the </w:t>
      </w:r>
      <w:r w:rsidR="00B15D9C">
        <w:rPr>
          <w:szCs w:val="28"/>
        </w:rPr>
        <w:t>Ma</w:t>
      </w:r>
      <w:r w:rsidRPr="00020CCB">
        <w:rPr>
          <w:szCs w:val="28"/>
        </w:rPr>
        <w:t>t hit the</w:t>
      </w:r>
      <w:r>
        <w:rPr>
          <w:szCs w:val="28"/>
        </w:rPr>
        <w:t xml:space="preserve"> plaintiff instead.</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020CCB">
        <w:rPr>
          <w:szCs w:val="28"/>
        </w:rPr>
        <w:t xml:space="preserve">According to </w:t>
      </w:r>
      <w:r>
        <w:rPr>
          <w:szCs w:val="28"/>
        </w:rPr>
        <w:t>the plaintiff</w:t>
      </w:r>
      <w:r w:rsidRPr="00020CCB">
        <w:rPr>
          <w:szCs w:val="28"/>
        </w:rPr>
        <w:t xml:space="preserve">, he did not pay attention to the whereabouts of Lee and Cheng before the Accident. </w:t>
      </w:r>
      <w:r>
        <w:rPr>
          <w:szCs w:val="28"/>
        </w:rPr>
        <w:t xml:space="preserve"> </w:t>
      </w:r>
      <w:r w:rsidRPr="00020CCB">
        <w:rPr>
          <w:szCs w:val="28"/>
        </w:rPr>
        <w:t>He only knew how the Accident had happened when he received the apology letters from Lee and Cheng.</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020CCB">
        <w:rPr>
          <w:szCs w:val="28"/>
        </w:rPr>
        <w:t>According to M</w:t>
      </w:r>
      <w:r>
        <w:rPr>
          <w:szCs w:val="28"/>
        </w:rPr>
        <w:t>s</w:t>
      </w:r>
      <w:r w:rsidRPr="00020CCB">
        <w:rPr>
          <w:szCs w:val="28"/>
        </w:rPr>
        <w:t xml:space="preserve"> Hui, the tennis ball that Lee threw at Cheng belonged to the School and was kept in the storeroom. </w:t>
      </w:r>
      <w:r>
        <w:rPr>
          <w:szCs w:val="28"/>
        </w:rPr>
        <w:t xml:space="preserve"> </w:t>
      </w:r>
      <w:r w:rsidRPr="00020CCB">
        <w:rPr>
          <w:szCs w:val="28"/>
        </w:rPr>
        <w:t xml:space="preserve">She confirms that tennis balls were not used in the athletics training </w:t>
      </w:r>
      <w:r w:rsidR="00B15D9C">
        <w:rPr>
          <w:szCs w:val="28"/>
        </w:rPr>
        <w:t xml:space="preserve">that morning </w:t>
      </w:r>
      <w:r w:rsidRPr="00020CCB">
        <w:rPr>
          <w:szCs w:val="28"/>
        </w:rPr>
        <w:t>and she did not know how Lee got hold of the tennis ball.</w:t>
      </w:r>
    </w:p>
    <w:p w:rsidR="00475AA0" w:rsidRDefault="00475AA0" w:rsidP="004E3F9A">
      <w:pPr>
        <w:pStyle w:val="ListParagraph"/>
        <w:tabs>
          <w:tab w:val="left" w:pos="2160"/>
        </w:tabs>
        <w:spacing w:line="360" w:lineRule="auto"/>
        <w:ind w:left="2160" w:hanging="720"/>
        <w:rPr>
          <w:szCs w:val="28"/>
        </w:rPr>
      </w:pPr>
    </w:p>
    <w:p w:rsidR="00475AA0" w:rsidRDefault="00475AA0" w:rsidP="004E3F9A">
      <w:pPr>
        <w:numPr>
          <w:ilvl w:val="0"/>
          <w:numId w:val="13"/>
        </w:numPr>
        <w:tabs>
          <w:tab w:val="clear" w:pos="4320"/>
          <w:tab w:val="clear" w:pos="9072"/>
          <w:tab w:val="left" w:pos="2160"/>
        </w:tabs>
        <w:spacing w:line="360" w:lineRule="auto"/>
        <w:ind w:left="2160" w:right="50"/>
        <w:jc w:val="both"/>
        <w:rPr>
          <w:szCs w:val="28"/>
        </w:rPr>
      </w:pPr>
      <w:r w:rsidRPr="006E5599">
        <w:rPr>
          <w:szCs w:val="28"/>
        </w:rPr>
        <w:t>Coach Yuen admits that he did not see horseplay described in Lee</w:t>
      </w:r>
      <w:r>
        <w:rPr>
          <w:szCs w:val="28"/>
        </w:rPr>
        <w:t>’</w:t>
      </w:r>
      <w:r w:rsidRPr="006E5599">
        <w:rPr>
          <w:szCs w:val="28"/>
        </w:rPr>
        <w:t xml:space="preserve">s apology letter. </w:t>
      </w:r>
      <w:r>
        <w:rPr>
          <w:szCs w:val="28"/>
        </w:rPr>
        <w:t xml:space="preserve"> </w:t>
      </w:r>
      <w:r w:rsidRPr="006E5599">
        <w:rPr>
          <w:szCs w:val="28"/>
        </w:rPr>
        <w:t xml:space="preserve">He agrees that, if Mr </w:t>
      </w:r>
      <w:r w:rsidRPr="006E5599">
        <w:rPr>
          <w:szCs w:val="28"/>
        </w:rPr>
        <w:lastRenderedPageBreak/>
        <w:t>Liu had not left the School premises, he would have helped supervise long jump training.</w:t>
      </w:r>
    </w:p>
    <w:p w:rsidR="00475AA0" w:rsidRDefault="00475AA0" w:rsidP="004E3F9A">
      <w:pPr>
        <w:pStyle w:val="ListParagraph"/>
        <w:tabs>
          <w:tab w:val="left" w:pos="2160"/>
        </w:tabs>
        <w:spacing w:line="360" w:lineRule="auto"/>
        <w:ind w:left="2160" w:hanging="720"/>
        <w:rPr>
          <w:szCs w:val="28"/>
        </w:rPr>
      </w:pPr>
    </w:p>
    <w:p w:rsidR="00475AA0" w:rsidRPr="006E5599" w:rsidRDefault="00475AA0" w:rsidP="004E3F9A">
      <w:pPr>
        <w:numPr>
          <w:ilvl w:val="0"/>
          <w:numId w:val="13"/>
        </w:numPr>
        <w:tabs>
          <w:tab w:val="clear" w:pos="4320"/>
          <w:tab w:val="clear" w:pos="9072"/>
          <w:tab w:val="left" w:pos="2160"/>
        </w:tabs>
        <w:spacing w:line="360" w:lineRule="auto"/>
        <w:ind w:left="2160" w:right="50"/>
        <w:jc w:val="both"/>
        <w:rPr>
          <w:szCs w:val="28"/>
        </w:rPr>
      </w:pPr>
      <w:r w:rsidRPr="006E5599">
        <w:rPr>
          <w:szCs w:val="28"/>
        </w:rPr>
        <w:t>M</w:t>
      </w:r>
      <w:r>
        <w:rPr>
          <w:szCs w:val="28"/>
        </w:rPr>
        <w:t>s H</w:t>
      </w:r>
      <w:r w:rsidRPr="006E5599">
        <w:rPr>
          <w:szCs w:val="28"/>
        </w:rPr>
        <w:t xml:space="preserve">ui confirms that she had taught Lee and Cheng when they were in </w:t>
      </w:r>
      <w:r>
        <w:rPr>
          <w:szCs w:val="28"/>
        </w:rPr>
        <w:t xml:space="preserve">Form </w:t>
      </w:r>
      <w:r w:rsidRPr="006E5599">
        <w:rPr>
          <w:szCs w:val="28"/>
        </w:rPr>
        <w:t xml:space="preserve">l. </w:t>
      </w:r>
      <w:r>
        <w:rPr>
          <w:szCs w:val="28"/>
        </w:rPr>
        <w:t xml:space="preserve"> </w:t>
      </w:r>
      <w:r w:rsidRPr="006E5599">
        <w:rPr>
          <w:szCs w:val="28"/>
        </w:rPr>
        <w:t>According to M</w:t>
      </w:r>
      <w:r>
        <w:rPr>
          <w:szCs w:val="28"/>
        </w:rPr>
        <w:t xml:space="preserve">s </w:t>
      </w:r>
      <w:r w:rsidRPr="006E5599">
        <w:rPr>
          <w:szCs w:val="28"/>
        </w:rPr>
        <w:t xml:space="preserve">Hui, they were playful </w:t>
      </w:r>
      <w:r>
        <w:rPr>
          <w:szCs w:val="28"/>
        </w:rPr>
        <w:t>-</w:t>
      </w:r>
      <w:r w:rsidR="00B15D9C">
        <w:rPr>
          <w:szCs w:val="28"/>
        </w:rPr>
        <w:t>-</w:t>
      </w:r>
      <w:r>
        <w:rPr>
          <w:szCs w:val="28"/>
        </w:rPr>
        <w:t xml:space="preserve"> </w:t>
      </w:r>
      <w:r w:rsidRPr="006E5599">
        <w:rPr>
          <w:szCs w:val="28"/>
        </w:rPr>
        <w:t xml:space="preserve">they liked chasing and hitting each other </w:t>
      </w:r>
      <w:r>
        <w:rPr>
          <w:szCs w:val="28"/>
        </w:rPr>
        <w:t>-</w:t>
      </w:r>
      <w:r w:rsidR="00B15D9C">
        <w:rPr>
          <w:szCs w:val="28"/>
        </w:rPr>
        <w:t>-</w:t>
      </w:r>
      <w:r>
        <w:rPr>
          <w:szCs w:val="28"/>
        </w:rPr>
        <w:t xml:space="preserve"> </w:t>
      </w:r>
      <w:r w:rsidRPr="006E5599">
        <w:rPr>
          <w:szCs w:val="28"/>
        </w:rPr>
        <w:t xml:space="preserve">and </w:t>
      </w:r>
      <w:r>
        <w:rPr>
          <w:szCs w:val="28"/>
        </w:rPr>
        <w:t>u</w:t>
      </w:r>
      <w:r w:rsidRPr="006E5599">
        <w:rPr>
          <w:szCs w:val="28"/>
        </w:rPr>
        <w:t xml:space="preserve">sed to cause troubles in PE lessons. </w:t>
      </w:r>
      <w:r>
        <w:rPr>
          <w:szCs w:val="28"/>
        </w:rPr>
        <w:t xml:space="preserve"> </w:t>
      </w:r>
      <w:r w:rsidRPr="006E5599">
        <w:rPr>
          <w:szCs w:val="28"/>
        </w:rPr>
        <w:t xml:space="preserve">Subsequently, Cheng </w:t>
      </w:r>
      <w:r>
        <w:rPr>
          <w:szCs w:val="28"/>
        </w:rPr>
        <w:t xml:space="preserve">repeated Form 1 and Form 2 </w:t>
      </w:r>
      <w:r w:rsidRPr="006E5599">
        <w:rPr>
          <w:szCs w:val="28"/>
        </w:rPr>
        <w:t xml:space="preserve">whereas Lee progressed normally. </w:t>
      </w:r>
      <w:r>
        <w:rPr>
          <w:szCs w:val="28"/>
        </w:rPr>
        <w:t xml:space="preserve"> </w:t>
      </w:r>
      <w:r w:rsidRPr="006E5599">
        <w:rPr>
          <w:szCs w:val="28"/>
        </w:rPr>
        <w:t xml:space="preserve">Therefore, they were not in the same class and did not have PE lesson together again. </w:t>
      </w:r>
      <w:r>
        <w:rPr>
          <w:szCs w:val="28"/>
        </w:rPr>
        <w:t xml:space="preserve"> </w:t>
      </w:r>
      <w:r w:rsidRPr="006E5599">
        <w:rPr>
          <w:szCs w:val="28"/>
        </w:rPr>
        <w:t>However,</w:t>
      </w:r>
      <w:r w:rsidR="004543D6">
        <w:rPr>
          <w:szCs w:val="28"/>
        </w:rPr>
        <w:t xml:space="preserve"> they were both members of the athletics t</w:t>
      </w:r>
      <w:r w:rsidRPr="006E5599">
        <w:rPr>
          <w:szCs w:val="28"/>
        </w:rPr>
        <w:t xml:space="preserve">eam and met at the </w:t>
      </w:r>
      <w:r w:rsidR="00B15D9C">
        <w:rPr>
          <w:szCs w:val="28"/>
        </w:rPr>
        <w:t>t</w:t>
      </w:r>
      <w:r w:rsidRPr="006E5599">
        <w:rPr>
          <w:szCs w:val="28"/>
        </w:rPr>
        <w:t>eam</w:t>
      </w:r>
      <w:r>
        <w:rPr>
          <w:szCs w:val="28"/>
        </w:rPr>
        <w:t>’</w:t>
      </w:r>
      <w:r w:rsidRPr="006E5599">
        <w:rPr>
          <w:szCs w:val="28"/>
        </w:rPr>
        <w:t xml:space="preserve">s training. </w:t>
      </w:r>
      <w:r>
        <w:rPr>
          <w:szCs w:val="28"/>
        </w:rPr>
        <w:t xml:space="preserve"> </w:t>
      </w:r>
      <w:r w:rsidRPr="006E5599">
        <w:rPr>
          <w:szCs w:val="28"/>
        </w:rPr>
        <w:t>M</w:t>
      </w:r>
      <w:r>
        <w:rPr>
          <w:szCs w:val="28"/>
        </w:rPr>
        <w:t>s</w:t>
      </w:r>
      <w:r w:rsidRPr="006E5599">
        <w:rPr>
          <w:szCs w:val="28"/>
        </w:rPr>
        <w:t xml:space="preserve"> Hui agrees that they occasionally chas</w:t>
      </w:r>
      <w:r w:rsidR="00B15D9C">
        <w:rPr>
          <w:szCs w:val="28"/>
        </w:rPr>
        <w:t>ed</w:t>
      </w:r>
      <w:r w:rsidRPr="006E5599">
        <w:rPr>
          <w:szCs w:val="28"/>
        </w:rPr>
        <w:t xml:space="preserve"> and hit each other at the training.</w:t>
      </w:r>
    </w:p>
    <w:p w:rsidR="00475AA0" w:rsidRPr="0002747D" w:rsidRDefault="00475AA0" w:rsidP="004E3F9A">
      <w:pPr>
        <w:spacing w:line="360" w:lineRule="auto"/>
        <w:ind w:left="1440" w:right="137" w:hanging="1440"/>
        <w:rPr>
          <w:szCs w:val="28"/>
        </w:rPr>
      </w:pPr>
    </w:p>
    <w:p w:rsidR="00EC6568" w:rsidRPr="00A840A6" w:rsidRDefault="00EC6568"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rPr>
        <w:t>Besides the above</w:t>
      </w:r>
      <w:r w:rsidR="00D56FAB">
        <w:rPr>
          <w:rFonts w:eastAsia="Times New Roman"/>
        </w:rPr>
        <w:t>, I would further make the following finding</w:t>
      </w:r>
      <w:r w:rsidR="00D338E1">
        <w:rPr>
          <w:rFonts w:eastAsia="Times New Roman"/>
        </w:rPr>
        <w:t>s</w:t>
      </w:r>
      <w:r w:rsidR="00D56FAB">
        <w:rPr>
          <w:rFonts w:eastAsia="Times New Roman"/>
        </w:rPr>
        <w:t xml:space="preserve"> based on the</w:t>
      </w:r>
      <w:r w:rsidR="004543D6">
        <w:rPr>
          <w:rFonts w:eastAsia="Times New Roman"/>
        </w:rPr>
        <w:t xml:space="preserve"> </w:t>
      </w:r>
      <w:r>
        <w:rPr>
          <w:rFonts w:eastAsia="Times New Roman"/>
        </w:rPr>
        <w:t>evidence</w:t>
      </w:r>
      <w:r w:rsidR="00B15D9C">
        <w:rPr>
          <w:rFonts w:eastAsia="Times New Roman"/>
        </w:rPr>
        <w:t xml:space="preserve"> of the 3 witnesses</w:t>
      </w:r>
      <w:r>
        <w:rPr>
          <w:rFonts w:eastAsia="Times New Roman"/>
        </w:rPr>
        <w:t>:</w:t>
      </w:r>
    </w:p>
    <w:p w:rsidR="00A840A6" w:rsidRPr="00EC6568" w:rsidRDefault="00A840A6" w:rsidP="004E3F9A">
      <w:pPr>
        <w:pStyle w:val="ListParagraph"/>
        <w:tabs>
          <w:tab w:val="clear" w:pos="4320"/>
          <w:tab w:val="clear" w:pos="9072"/>
        </w:tabs>
        <w:spacing w:line="360" w:lineRule="auto"/>
        <w:ind w:left="0"/>
        <w:jc w:val="both"/>
        <w:rPr>
          <w:szCs w:val="28"/>
        </w:rPr>
      </w:pPr>
    </w:p>
    <w:p w:rsidR="00562C59" w:rsidRDefault="00562C59" w:rsidP="004E3F9A">
      <w:pPr>
        <w:pStyle w:val="ListParagraph"/>
        <w:numPr>
          <w:ilvl w:val="0"/>
          <w:numId w:val="14"/>
        </w:numPr>
        <w:tabs>
          <w:tab w:val="clear" w:pos="4320"/>
          <w:tab w:val="clear" w:pos="9072"/>
        </w:tabs>
        <w:spacing w:line="360" w:lineRule="auto"/>
        <w:jc w:val="both"/>
        <w:rPr>
          <w:szCs w:val="28"/>
        </w:rPr>
      </w:pPr>
      <w:r>
        <w:rPr>
          <w:szCs w:val="28"/>
        </w:rPr>
        <w:t xml:space="preserve">The School was and is a Band 1 school where most of the students were hardworking, focused in their learning, well behaved and disciplined. </w:t>
      </w:r>
    </w:p>
    <w:p w:rsidR="00A840A6" w:rsidRDefault="00A840A6" w:rsidP="004E3F9A">
      <w:pPr>
        <w:pStyle w:val="ListParagraph"/>
        <w:tabs>
          <w:tab w:val="clear" w:pos="4320"/>
          <w:tab w:val="clear" w:pos="9072"/>
        </w:tabs>
        <w:spacing w:line="360" w:lineRule="auto"/>
        <w:ind w:left="2160"/>
        <w:jc w:val="both"/>
        <w:rPr>
          <w:szCs w:val="28"/>
        </w:rPr>
      </w:pPr>
    </w:p>
    <w:p w:rsidR="00EC6568" w:rsidRDefault="00DE708F" w:rsidP="004E3F9A">
      <w:pPr>
        <w:pStyle w:val="ListParagraph"/>
        <w:numPr>
          <w:ilvl w:val="0"/>
          <w:numId w:val="14"/>
        </w:numPr>
        <w:tabs>
          <w:tab w:val="clear" w:pos="4320"/>
          <w:tab w:val="clear" w:pos="9072"/>
        </w:tabs>
        <w:spacing w:line="360" w:lineRule="auto"/>
        <w:jc w:val="both"/>
        <w:rPr>
          <w:szCs w:val="28"/>
        </w:rPr>
      </w:pPr>
      <w:r>
        <w:rPr>
          <w:szCs w:val="28"/>
        </w:rPr>
        <w:t>T</w:t>
      </w:r>
      <w:r w:rsidR="00EC6568">
        <w:rPr>
          <w:szCs w:val="28"/>
        </w:rPr>
        <w:t>hat occasionally students would be playing amongst themselves at times, but there were no serious disciplinary issues at the School and there had never been any accident of a similar nature at the School before.</w:t>
      </w:r>
    </w:p>
    <w:p w:rsidR="00A840A6" w:rsidRPr="00A840A6" w:rsidRDefault="00A840A6" w:rsidP="004E3F9A">
      <w:pPr>
        <w:tabs>
          <w:tab w:val="clear" w:pos="4320"/>
          <w:tab w:val="clear" w:pos="9072"/>
        </w:tabs>
        <w:spacing w:line="360" w:lineRule="auto"/>
        <w:jc w:val="both"/>
        <w:rPr>
          <w:szCs w:val="28"/>
        </w:rPr>
      </w:pPr>
    </w:p>
    <w:p w:rsidR="0005080D" w:rsidRDefault="0007264D" w:rsidP="004E3F9A">
      <w:pPr>
        <w:pStyle w:val="ListParagraph"/>
        <w:numPr>
          <w:ilvl w:val="0"/>
          <w:numId w:val="14"/>
        </w:numPr>
        <w:tabs>
          <w:tab w:val="clear" w:pos="4320"/>
          <w:tab w:val="clear" w:pos="9072"/>
        </w:tabs>
        <w:spacing w:line="360" w:lineRule="auto"/>
        <w:jc w:val="both"/>
        <w:rPr>
          <w:szCs w:val="28"/>
        </w:rPr>
      </w:pPr>
      <w:r>
        <w:rPr>
          <w:szCs w:val="28"/>
        </w:rPr>
        <w:lastRenderedPageBreak/>
        <w:t xml:space="preserve">The plaintiff did not disagree with </w:t>
      </w:r>
      <w:r w:rsidR="004543D6">
        <w:rPr>
          <w:szCs w:val="28"/>
        </w:rPr>
        <w:t xml:space="preserve">the </w:t>
      </w:r>
      <w:r>
        <w:rPr>
          <w:szCs w:val="28"/>
        </w:rPr>
        <w:t xml:space="preserve">suggestion that the occasional playing and chasing of each other on the </w:t>
      </w:r>
      <w:r w:rsidR="0005080D">
        <w:rPr>
          <w:szCs w:val="28"/>
        </w:rPr>
        <w:t>playground amongst t</w:t>
      </w:r>
      <w:r>
        <w:rPr>
          <w:szCs w:val="28"/>
        </w:rPr>
        <w:t>he studen</w:t>
      </w:r>
      <w:r w:rsidR="0005080D">
        <w:rPr>
          <w:szCs w:val="28"/>
        </w:rPr>
        <w:t>t</w:t>
      </w:r>
      <w:r>
        <w:rPr>
          <w:szCs w:val="28"/>
        </w:rPr>
        <w:t>s were just</w:t>
      </w:r>
      <w:r w:rsidR="0005080D">
        <w:rPr>
          <w:szCs w:val="28"/>
        </w:rPr>
        <w:t xml:space="preserve"> “normal school kids playing around”.</w:t>
      </w:r>
    </w:p>
    <w:p w:rsidR="00A840A6" w:rsidRPr="00A840A6" w:rsidRDefault="00A840A6" w:rsidP="004E3F9A">
      <w:pPr>
        <w:tabs>
          <w:tab w:val="clear" w:pos="4320"/>
          <w:tab w:val="clear" w:pos="9072"/>
        </w:tabs>
        <w:spacing w:line="360" w:lineRule="auto"/>
        <w:jc w:val="both"/>
        <w:rPr>
          <w:szCs w:val="28"/>
        </w:rPr>
      </w:pPr>
    </w:p>
    <w:p w:rsidR="00DE708F" w:rsidRDefault="00DE708F" w:rsidP="004E3F9A">
      <w:pPr>
        <w:pStyle w:val="ListParagraph"/>
        <w:numPr>
          <w:ilvl w:val="0"/>
          <w:numId w:val="14"/>
        </w:numPr>
        <w:tabs>
          <w:tab w:val="clear" w:pos="4320"/>
          <w:tab w:val="clear" w:pos="9072"/>
        </w:tabs>
        <w:spacing w:line="360" w:lineRule="auto"/>
        <w:jc w:val="both"/>
        <w:rPr>
          <w:szCs w:val="28"/>
        </w:rPr>
      </w:pPr>
      <w:r>
        <w:rPr>
          <w:szCs w:val="28"/>
        </w:rPr>
        <w:t>Whilst Mr Liu would generally stop students who were playing around during training when he carried out his patrol in the playground, both M</w:t>
      </w:r>
      <w:r w:rsidR="004543D6">
        <w:rPr>
          <w:szCs w:val="28"/>
        </w:rPr>
        <w:t>s</w:t>
      </w:r>
      <w:r>
        <w:rPr>
          <w:szCs w:val="28"/>
        </w:rPr>
        <w:t xml:space="preserve"> Hui and Coach Yuen would also stop students who were being too playful and were doing anything wrong.  </w:t>
      </w:r>
      <w:r w:rsidR="004543D6">
        <w:rPr>
          <w:szCs w:val="28"/>
        </w:rPr>
        <w:t>Further,</w:t>
      </w:r>
      <w:r>
        <w:rPr>
          <w:szCs w:val="28"/>
        </w:rPr>
        <w:t xml:space="preserve"> M</w:t>
      </w:r>
      <w:r w:rsidR="004543D6">
        <w:rPr>
          <w:szCs w:val="28"/>
        </w:rPr>
        <w:t>s</w:t>
      </w:r>
      <w:r>
        <w:rPr>
          <w:szCs w:val="28"/>
        </w:rPr>
        <w:t xml:space="preserve"> Hui had seen Coach Yuen stopping students playing around before.  They did not have to consult each other before exercise such disciplines on students.</w:t>
      </w:r>
    </w:p>
    <w:p w:rsidR="00A840A6" w:rsidRPr="00A840A6" w:rsidRDefault="00A840A6" w:rsidP="004E3F9A">
      <w:pPr>
        <w:tabs>
          <w:tab w:val="clear" w:pos="4320"/>
          <w:tab w:val="clear" w:pos="9072"/>
        </w:tabs>
        <w:spacing w:line="360" w:lineRule="auto"/>
        <w:jc w:val="both"/>
        <w:rPr>
          <w:szCs w:val="28"/>
        </w:rPr>
      </w:pPr>
    </w:p>
    <w:p w:rsidR="00EC6568" w:rsidRDefault="00802ED0" w:rsidP="004E3F9A">
      <w:pPr>
        <w:pStyle w:val="ListParagraph"/>
        <w:numPr>
          <w:ilvl w:val="0"/>
          <w:numId w:val="14"/>
        </w:numPr>
        <w:tabs>
          <w:tab w:val="clear" w:pos="4320"/>
          <w:tab w:val="clear" w:pos="9072"/>
        </w:tabs>
        <w:spacing w:line="360" w:lineRule="auto"/>
        <w:jc w:val="both"/>
        <w:rPr>
          <w:szCs w:val="28"/>
        </w:rPr>
      </w:pPr>
      <w:r>
        <w:rPr>
          <w:szCs w:val="28"/>
        </w:rPr>
        <w:t xml:space="preserve">While Cheng and Lee had caused problems in class before, those “problems” referred to their tendency of being playful at times, chasing each other and hitting each other.  They had never caused any injury to anybody before the occurrence of the Accident.  </w:t>
      </w:r>
      <w:r w:rsidR="004543D6">
        <w:rPr>
          <w:szCs w:val="28"/>
        </w:rPr>
        <w:t>W</w:t>
      </w:r>
      <w:r>
        <w:rPr>
          <w:szCs w:val="28"/>
        </w:rPr>
        <w:t xml:space="preserve">hen Cheng and Lee was being playful chasing each other in class or during training, </w:t>
      </w:r>
      <w:r w:rsidR="004543D6">
        <w:rPr>
          <w:szCs w:val="28"/>
        </w:rPr>
        <w:t xml:space="preserve">Ms Hui </w:t>
      </w:r>
      <w:r>
        <w:rPr>
          <w:szCs w:val="28"/>
        </w:rPr>
        <w:t xml:space="preserve">would stop them verbally and </w:t>
      </w:r>
      <w:r w:rsidR="004543D6">
        <w:rPr>
          <w:szCs w:val="28"/>
        </w:rPr>
        <w:t>t</w:t>
      </w:r>
      <w:r>
        <w:rPr>
          <w:szCs w:val="28"/>
        </w:rPr>
        <w:t>hey would always listen.</w:t>
      </w:r>
      <w:r w:rsidR="0007264D">
        <w:rPr>
          <w:szCs w:val="28"/>
        </w:rPr>
        <w:t xml:space="preserve"> </w:t>
      </w:r>
    </w:p>
    <w:p w:rsidR="00A840A6" w:rsidRPr="00A840A6" w:rsidRDefault="00A840A6" w:rsidP="004E3F9A">
      <w:pPr>
        <w:tabs>
          <w:tab w:val="clear" w:pos="4320"/>
          <w:tab w:val="clear" w:pos="9072"/>
        </w:tabs>
        <w:spacing w:line="360" w:lineRule="auto"/>
        <w:jc w:val="both"/>
        <w:rPr>
          <w:szCs w:val="28"/>
        </w:rPr>
      </w:pPr>
    </w:p>
    <w:p w:rsidR="00A840A6" w:rsidRPr="002C54C5" w:rsidRDefault="002C54C5" w:rsidP="004E3F9A">
      <w:pPr>
        <w:pStyle w:val="ListParagraph"/>
        <w:numPr>
          <w:ilvl w:val="0"/>
          <w:numId w:val="14"/>
        </w:numPr>
        <w:tabs>
          <w:tab w:val="clear" w:pos="4320"/>
          <w:tab w:val="clear" w:pos="9072"/>
        </w:tabs>
        <w:spacing w:line="360" w:lineRule="auto"/>
        <w:jc w:val="both"/>
        <w:rPr>
          <w:szCs w:val="28"/>
        </w:rPr>
      </w:pPr>
      <w:r>
        <w:rPr>
          <w:szCs w:val="28"/>
        </w:rPr>
        <w:t>The Mat</w:t>
      </w:r>
      <w:r w:rsidR="00802ED0">
        <w:rPr>
          <w:szCs w:val="28"/>
        </w:rPr>
        <w:t xml:space="preserve"> involved in the Accident was only used as a spot marker for long jump practice, it had never been u</w:t>
      </w:r>
      <w:r w:rsidR="004543D6">
        <w:rPr>
          <w:szCs w:val="28"/>
        </w:rPr>
        <w:t>s</w:t>
      </w:r>
      <w:r w:rsidR="00802ED0">
        <w:rPr>
          <w:szCs w:val="28"/>
        </w:rPr>
        <w:t xml:space="preserve">ed (or expected to be used) as a </w:t>
      </w:r>
      <w:r w:rsidR="00FD2A70">
        <w:rPr>
          <w:szCs w:val="28"/>
        </w:rPr>
        <w:t>substitute o</w:t>
      </w:r>
      <w:r w:rsidR="00802ED0">
        <w:rPr>
          <w:szCs w:val="28"/>
        </w:rPr>
        <w:t>f discus in the throwing practice.  A rubber ring would be used as an imitation discu</w:t>
      </w:r>
      <w:r w:rsidR="00FD2A70">
        <w:rPr>
          <w:szCs w:val="28"/>
        </w:rPr>
        <w:t>s for the purpose of training.</w:t>
      </w:r>
      <w:r w:rsidR="00802ED0">
        <w:rPr>
          <w:szCs w:val="28"/>
        </w:rPr>
        <w:t xml:space="preserve">  </w:t>
      </w:r>
    </w:p>
    <w:p w:rsidR="00FD2A70" w:rsidRDefault="00FD2A70" w:rsidP="004E3F9A">
      <w:pPr>
        <w:pStyle w:val="ListParagraph"/>
        <w:numPr>
          <w:ilvl w:val="0"/>
          <w:numId w:val="14"/>
        </w:numPr>
        <w:tabs>
          <w:tab w:val="clear" w:pos="4320"/>
          <w:tab w:val="clear" w:pos="9072"/>
        </w:tabs>
        <w:spacing w:line="360" w:lineRule="auto"/>
        <w:jc w:val="both"/>
        <w:rPr>
          <w:szCs w:val="28"/>
        </w:rPr>
      </w:pPr>
      <w:r>
        <w:rPr>
          <w:szCs w:val="28"/>
        </w:rPr>
        <w:lastRenderedPageBreak/>
        <w:t xml:space="preserve">Despite Coach Yuen’s estimate that the distance the blue </w:t>
      </w:r>
      <w:r w:rsidR="00E76A52">
        <w:rPr>
          <w:szCs w:val="28"/>
        </w:rPr>
        <w:t xml:space="preserve">cushion </w:t>
      </w:r>
      <w:r>
        <w:rPr>
          <w:szCs w:val="28"/>
        </w:rPr>
        <w:t>mats that the long jump students were supposed to land on was about 30 metres away from where he was standing at the time of the Accident, I find that in fact the distance between Co</w:t>
      </w:r>
      <w:r w:rsidR="00E76A52">
        <w:rPr>
          <w:szCs w:val="28"/>
        </w:rPr>
        <w:t>a</w:t>
      </w:r>
      <w:r>
        <w:rPr>
          <w:szCs w:val="28"/>
        </w:rPr>
        <w:t>ch Yuen and the plain</w:t>
      </w:r>
      <w:r w:rsidR="00E76A52">
        <w:rPr>
          <w:szCs w:val="28"/>
        </w:rPr>
        <w:t>ti</w:t>
      </w:r>
      <w:r>
        <w:rPr>
          <w:szCs w:val="28"/>
        </w:rPr>
        <w:t xml:space="preserve">ff, </w:t>
      </w:r>
      <w:r w:rsidR="00E76A52">
        <w:rPr>
          <w:szCs w:val="28"/>
        </w:rPr>
        <w:t>Cheng a</w:t>
      </w:r>
      <w:r>
        <w:rPr>
          <w:szCs w:val="28"/>
        </w:rPr>
        <w:t xml:space="preserve">nd </w:t>
      </w:r>
      <w:r w:rsidR="00E76A52">
        <w:rPr>
          <w:szCs w:val="28"/>
        </w:rPr>
        <w:t>Lee</w:t>
      </w:r>
      <w:r>
        <w:rPr>
          <w:szCs w:val="28"/>
        </w:rPr>
        <w:t xml:space="preserve"> was much less than</w:t>
      </w:r>
      <w:r w:rsidR="00E76A52">
        <w:rPr>
          <w:szCs w:val="28"/>
        </w:rPr>
        <w:t xml:space="preserve"> that.</w:t>
      </w:r>
    </w:p>
    <w:p w:rsidR="00A840A6" w:rsidRPr="00A840A6" w:rsidRDefault="00A840A6" w:rsidP="004E3F9A">
      <w:pPr>
        <w:tabs>
          <w:tab w:val="clear" w:pos="4320"/>
          <w:tab w:val="clear" w:pos="9072"/>
        </w:tabs>
        <w:spacing w:line="360" w:lineRule="auto"/>
        <w:jc w:val="both"/>
        <w:rPr>
          <w:szCs w:val="28"/>
        </w:rPr>
      </w:pPr>
    </w:p>
    <w:p w:rsidR="00FD2A70" w:rsidRDefault="00FD2A70" w:rsidP="004E3F9A">
      <w:pPr>
        <w:pStyle w:val="ListParagraph"/>
        <w:numPr>
          <w:ilvl w:val="0"/>
          <w:numId w:val="14"/>
        </w:numPr>
        <w:tabs>
          <w:tab w:val="clear" w:pos="4320"/>
          <w:tab w:val="clear" w:pos="9072"/>
        </w:tabs>
        <w:spacing w:line="360" w:lineRule="auto"/>
        <w:jc w:val="both"/>
        <w:rPr>
          <w:szCs w:val="28"/>
        </w:rPr>
      </w:pPr>
      <w:r>
        <w:rPr>
          <w:szCs w:val="28"/>
        </w:rPr>
        <w:t xml:space="preserve">I do not accept </w:t>
      </w:r>
      <w:r w:rsidR="00E76A52">
        <w:rPr>
          <w:szCs w:val="28"/>
        </w:rPr>
        <w:t>C</w:t>
      </w:r>
      <w:r>
        <w:rPr>
          <w:szCs w:val="28"/>
        </w:rPr>
        <w:t xml:space="preserve">oach Yuen’s evidence that he was able to supervise the students who were doing the long jump while he was supervising the students at the starting position doing the high jump.   </w:t>
      </w:r>
    </w:p>
    <w:p w:rsidR="00F76C28" w:rsidRPr="00EC6568" w:rsidRDefault="00F76C28" w:rsidP="004E3F9A">
      <w:pPr>
        <w:pStyle w:val="ListParagraph"/>
        <w:tabs>
          <w:tab w:val="clear" w:pos="4320"/>
          <w:tab w:val="clear" w:pos="9072"/>
        </w:tabs>
        <w:spacing w:line="360" w:lineRule="auto"/>
        <w:ind w:left="2160"/>
        <w:jc w:val="both"/>
        <w:rPr>
          <w:szCs w:val="28"/>
        </w:rPr>
      </w:pPr>
    </w:p>
    <w:p w:rsidR="00EC6568" w:rsidRPr="00F76C28" w:rsidRDefault="00F76C28" w:rsidP="004E3F9A">
      <w:pPr>
        <w:pStyle w:val="ListParagraph"/>
        <w:tabs>
          <w:tab w:val="clear" w:pos="4320"/>
          <w:tab w:val="clear" w:pos="9072"/>
        </w:tabs>
        <w:spacing w:line="360" w:lineRule="auto"/>
        <w:ind w:left="0"/>
        <w:jc w:val="both"/>
        <w:rPr>
          <w:i/>
          <w:szCs w:val="28"/>
        </w:rPr>
      </w:pPr>
      <w:r w:rsidRPr="00F76C28">
        <w:rPr>
          <w:i/>
          <w:szCs w:val="28"/>
        </w:rPr>
        <w:t xml:space="preserve">The plaintiff’s contentions </w:t>
      </w:r>
    </w:p>
    <w:p w:rsidR="00E76A52" w:rsidRPr="008F181E" w:rsidRDefault="00E76A52" w:rsidP="004E3F9A">
      <w:pPr>
        <w:pStyle w:val="ListParagraph"/>
        <w:tabs>
          <w:tab w:val="clear" w:pos="4320"/>
          <w:tab w:val="clear" w:pos="9072"/>
        </w:tabs>
        <w:spacing w:line="360" w:lineRule="auto"/>
        <w:ind w:left="0"/>
        <w:jc w:val="both"/>
        <w:rPr>
          <w:i/>
          <w:szCs w:val="28"/>
        </w:rPr>
      </w:pPr>
    </w:p>
    <w:p w:rsidR="00F76C28" w:rsidRPr="00F76C28" w:rsidRDefault="00F76C28" w:rsidP="004E3F9A">
      <w:pPr>
        <w:pStyle w:val="ListParagraph"/>
        <w:numPr>
          <w:ilvl w:val="0"/>
          <w:numId w:val="1"/>
        </w:numPr>
        <w:tabs>
          <w:tab w:val="clear" w:pos="4320"/>
          <w:tab w:val="clear" w:pos="9072"/>
        </w:tabs>
        <w:spacing w:line="360" w:lineRule="auto"/>
        <w:ind w:left="0" w:firstLine="0"/>
        <w:jc w:val="both"/>
        <w:rPr>
          <w:rFonts w:eastAsia="Times New Roman"/>
          <w:color w:val="000000"/>
          <w:szCs w:val="22"/>
        </w:rPr>
      </w:pPr>
      <w:r>
        <w:rPr>
          <w:rFonts w:eastAsia="Times New Roman"/>
          <w:color w:val="000000"/>
          <w:szCs w:val="22"/>
        </w:rPr>
        <w:t>Mr Wong in his closing submissions submits that the defendant had failed to operate or put in pl</w:t>
      </w:r>
      <w:r w:rsidR="002E4EAE">
        <w:rPr>
          <w:rFonts w:eastAsia="Times New Roman"/>
          <w:color w:val="000000"/>
          <w:szCs w:val="22"/>
        </w:rPr>
        <w:t>a</w:t>
      </w:r>
      <w:r>
        <w:rPr>
          <w:rFonts w:eastAsia="Times New Roman"/>
          <w:color w:val="000000"/>
          <w:szCs w:val="22"/>
        </w:rPr>
        <w:t>ce an appr</w:t>
      </w:r>
      <w:r w:rsidR="002E4EAE">
        <w:rPr>
          <w:rFonts w:eastAsia="Times New Roman"/>
          <w:color w:val="000000"/>
          <w:szCs w:val="22"/>
        </w:rPr>
        <w:t>opr</w:t>
      </w:r>
      <w:r>
        <w:rPr>
          <w:rFonts w:eastAsia="Times New Roman"/>
          <w:color w:val="000000"/>
          <w:szCs w:val="22"/>
        </w:rPr>
        <w:t xml:space="preserve">iate system of supervision at the time of the Accident, which he says was the </w:t>
      </w:r>
      <w:r w:rsidR="004C438C">
        <w:rPr>
          <w:rFonts w:eastAsia="Times New Roman"/>
          <w:color w:val="000000"/>
          <w:szCs w:val="22"/>
        </w:rPr>
        <w:t>“</w:t>
      </w:r>
      <w:r>
        <w:rPr>
          <w:rFonts w:eastAsia="Times New Roman"/>
          <w:color w:val="000000"/>
          <w:szCs w:val="22"/>
        </w:rPr>
        <w:t xml:space="preserve">direct cause” of the Accident.  </w:t>
      </w:r>
      <w:r w:rsidR="002E4EAE">
        <w:rPr>
          <w:rFonts w:eastAsia="Times New Roman"/>
          <w:color w:val="000000"/>
          <w:szCs w:val="22"/>
        </w:rPr>
        <w:t xml:space="preserve">He submits that Mr Liu, who played a very important role in the system of supervision and was entrusted with the duty of overseeing the students’ safety, should not have left the School premises early and left Coach Yuen to supervise both the long jump and high jump training at the same time.  Further, Mr Wong submits that when Ms Hui left for the public sports ground outside the School with a group of students, this effectively </w:t>
      </w:r>
      <w:r w:rsidR="002C54C5">
        <w:rPr>
          <w:rFonts w:eastAsia="Times New Roman"/>
          <w:color w:val="000000"/>
          <w:szCs w:val="22"/>
        </w:rPr>
        <w:t xml:space="preserve">had </w:t>
      </w:r>
      <w:r w:rsidR="002E4EAE">
        <w:rPr>
          <w:rFonts w:eastAsia="Times New Roman"/>
          <w:color w:val="000000"/>
          <w:szCs w:val="22"/>
        </w:rPr>
        <w:t xml:space="preserve">left Coach Yuen to supervise a group of </w:t>
      </w:r>
      <w:r w:rsidR="00F47466">
        <w:rPr>
          <w:rFonts w:eastAsia="Times New Roman"/>
          <w:color w:val="000000"/>
          <w:szCs w:val="22"/>
        </w:rPr>
        <w:t>19</w:t>
      </w:r>
      <w:r w:rsidR="002E4EAE">
        <w:rPr>
          <w:rFonts w:eastAsia="Times New Roman"/>
          <w:color w:val="000000"/>
          <w:szCs w:val="22"/>
        </w:rPr>
        <w:t xml:space="preserve"> to </w:t>
      </w:r>
      <w:r w:rsidR="00F47466">
        <w:rPr>
          <w:rFonts w:eastAsia="Times New Roman"/>
          <w:color w:val="000000"/>
          <w:szCs w:val="22"/>
        </w:rPr>
        <w:t>20</w:t>
      </w:r>
      <w:r w:rsidR="002E4EAE">
        <w:rPr>
          <w:rFonts w:eastAsia="Times New Roman"/>
          <w:color w:val="000000"/>
          <w:szCs w:val="22"/>
        </w:rPr>
        <w:t xml:space="preserve"> students who were doing long jump and high jump in 2 </w:t>
      </w:r>
      <w:r w:rsidR="002C54C5">
        <w:rPr>
          <w:rFonts w:eastAsia="Times New Roman"/>
          <w:color w:val="000000"/>
          <w:szCs w:val="22"/>
        </w:rPr>
        <w:t xml:space="preserve">different </w:t>
      </w:r>
      <w:r w:rsidR="002E4EAE">
        <w:rPr>
          <w:rFonts w:eastAsia="Times New Roman"/>
          <w:color w:val="000000"/>
          <w:szCs w:val="22"/>
        </w:rPr>
        <w:t>places at the same time</w:t>
      </w:r>
      <w:r w:rsidR="00DA5005">
        <w:rPr>
          <w:rFonts w:eastAsia="Times New Roman"/>
          <w:color w:val="000000"/>
          <w:szCs w:val="22"/>
        </w:rPr>
        <w:t xml:space="preserve"> on his own</w:t>
      </w:r>
      <w:r w:rsidR="002E4EAE">
        <w:rPr>
          <w:rFonts w:eastAsia="Times New Roman"/>
          <w:color w:val="000000"/>
          <w:szCs w:val="22"/>
        </w:rPr>
        <w:t xml:space="preserve">.   </w:t>
      </w:r>
      <w:r>
        <w:rPr>
          <w:rFonts w:eastAsia="Times New Roman"/>
          <w:color w:val="000000"/>
          <w:szCs w:val="22"/>
        </w:rPr>
        <w:t xml:space="preserve">  </w:t>
      </w:r>
    </w:p>
    <w:p w:rsidR="00F47466" w:rsidRPr="00F76C28" w:rsidRDefault="00F47466" w:rsidP="004E3F9A">
      <w:pPr>
        <w:pStyle w:val="ListParagraph"/>
        <w:tabs>
          <w:tab w:val="clear" w:pos="4320"/>
          <w:tab w:val="clear" w:pos="9072"/>
        </w:tabs>
        <w:spacing w:line="360" w:lineRule="auto"/>
        <w:ind w:left="0"/>
        <w:jc w:val="both"/>
        <w:rPr>
          <w:rFonts w:eastAsia="Times New Roman"/>
          <w:color w:val="000000"/>
          <w:szCs w:val="22"/>
        </w:rPr>
      </w:pPr>
    </w:p>
    <w:p w:rsidR="00F76C28" w:rsidRDefault="004C438C" w:rsidP="004E3F9A">
      <w:pPr>
        <w:pStyle w:val="ListParagraph"/>
        <w:numPr>
          <w:ilvl w:val="0"/>
          <w:numId w:val="1"/>
        </w:numPr>
        <w:tabs>
          <w:tab w:val="clear" w:pos="4320"/>
          <w:tab w:val="clear" w:pos="9072"/>
        </w:tabs>
        <w:spacing w:line="360" w:lineRule="auto"/>
        <w:ind w:left="0" w:firstLine="0"/>
        <w:jc w:val="both"/>
        <w:rPr>
          <w:rFonts w:eastAsia="Times New Roman"/>
          <w:color w:val="000000"/>
          <w:szCs w:val="22"/>
        </w:rPr>
      </w:pPr>
      <w:r>
        <w:rPr>
          <w:rFonts w:eastAsia="Times New Roman"/>
          <w:color w:val="000000"/>
          <w:szCs w:val="22"/>
        </w:rPr>
        <w:lastRenderedPageBreak/>
        <w:t>In short, the plaintiff submits that there was a failure on the part of the defendant in providing adequate and sufficient supervision which resulted in the Accident.</w:t>
      </w:r>
    </w:p>
    <w:p w:rsidR="004C438C" w:rsidRPr="004C438C" w:rsidRDefault="004C438C" w:rsidP="004E3F9A">
      <w:pPr>
        <w:pStyle w:val="ListParagraph"/>
        <w:spacing w:line="360" w:lineRule="auto"/>
        <w:rPr>
          <w:rFonts w:eastAsia="Times New Roman"/>
          <w:color w:val="000000"/>
          <w:szCs w:val="22"/>
        </w:rPr>
      </w:pPr>
    </w:p>
    <w:p w:rsidR="00D07093" w:rsidRDefault="004C438C" w:rsidP="004E3F9A">
      <w:pPr>
        <w:pStyle w:val="ListParagraph"/>
        <w:numPr>
          <w:ilvl w:val="0"/>
          <w:numId w:val="1"/>
        </w:numPr>
        <w:tabs>
          <w:tab w:val="clear" w:pos="4320"/>
          <w:tab w:val="clear" w:pos="9072"/>
        </w:tabs>
        <w:spacing w:line="360" w:lineRule="auto"/>
        <w:ind w:left="0" w:firstLine="0"/>
        <w:jc w:val="both"/>
        <w:rPr>
          <w:szCs w:val="28"/>
        </w:rPr>
      </w:pPr>
      <w:r w:rsidRPr="004C438C">
        <w:rPr>
          <w:rFonts w:eastAsia="Times New Roman"/>
          <w:color w:val="000000"/>
          <w:szCs w:val="22"/>
        </w:rPr>
        <w:t>In my judgment, it</w:t>
      </w:r>
      <w:r w:rsidR="00F47466" w:rsidRPr="004C438C">
        <w:rPr>
          <w:rFonts w:eastAsia="Times New Roman"/>
          <w:color w:val="000000"/>
          <w:szCs w:val="22"/>
        </w:rPr>
        <w:t xml:space="preserve"> is clear from the authorities</w:t>
      </w:r>
      <w:r>
        <w:rPr>
          <w:rFonts w:eastAsia="Times New Roman"/>
          <w:color w:val="000000"/>
          <w:szCs w:val="22"/>
        </w:rPr>
        <w:t xml:space="preserve"> </w:t>
      </w:r>
      <w:r w:rsidR="00F47466" w:rsidRPr="004C438C">
        <w:rPr>
          <w:rFonts w:eastAsia="Times New Roman"/>
          <w:color w:val="000000"/>
          <w:szCs w:val="22"/>
        </w:rPr>
        <w:t>that the question of adequacy of supervision in place is a que</w:t>
      </w:r>
      <w:r>
        <w:rPr>
          <w:rFonts w:eastAsia="Times New Roman"/>
          <w:color w:val="000000"/>
          <w:szCs w:val="22"/>
        </w:rPr>
        <w:t>stion of a balancing exercise between</w:t>
      </w:r>
      <w:r w:rsidR="00F47466" w:rsidRPr="004C438C">
        <w:rPr>
          <w:rFonts w:eastAsia="Times New Roman"/>
          <w:color w:val="000000"/>
          <w:szCs w:val="22"/>
        </w:rPr>
        <w:t xml:space="preserve"> (a) the foreseeability of risk of a particular accident and injury on one hand; and (b) the burden to be placed on the school </w:t>
      </w:r>
      <w:r>
        <w:rPr>
          <w:rFonts w:eastAsia="Times New Roman"/>
          <w:color w:val="000000"/>
          <w:szCs w:val="22"/>
        </w:rPr>
        <w:t xml:space="preserve">authority </w:t>
      </w:r>
      <w:r w:rsidR="00F47466" w:rsidRPr="004C438C">
        <w:rPr>
          <w:rFonts w:eastAsia="Times New Roman"/>
          <w:color w:val="000000"/>
          <w:szCs w:val="22"/>
        </w:rPr>
        <w:t>on the other; bearing in mind factors such as nature and number of pupils involved, frequency and magnitude of previous occurrence of accident of similar nature, the nature of the activity is involved, financial and other costs of provision of staff</w:t>
      </w:r>
      <w:r>
        <w:rPr>
          <w:rFonts w:eastAsia="Times New Roman"/>
          <w:color w:val="000000"/>
          <w:szCs w:val="22"/>
        </w:rPr>
        <w:t>:</w:t>
      </w:r>
      <w:r w:rsidR="00F47466" w:rsidRPr="004C438C">
        <w:rPr>
          <w:rFonts w:eastAsia="Times New Roman"/>
          <w:color w:val="000000"/>
          <w:szCs w:val="22"/>
        </w:rPr>
        <w:t xml:space="preserve"> (see</w:t>
      </w:r>
      <w:r w:rsidR="002C54C5">
        <w:rPr>
          <w:rFonts w:eastAsia="Times New Roman"/>
          <w:color w:val="000000"/>
          <w:szCs w:val="22"/>
        </w:rPr>
        <w:t xml:space="preserve"> </w:t>
      </w:r>
      <w:r w:rsidR="00F47466" w:rsidRPr="004C438C">
        <w:rPr>
          <w:rFonts w:eastAsia="Times New Roman"/>
          <w:i/>
          <w:color w:val="000000"/>
          <w:szCs w:val="22"/>
        </w:rPr>
        <w:t>Chan Kin Bun</w:t>
      </w:r>
      <w:r w:rsidR="00D15859">
        <w:rPr>
          <w:rFonts w:eastAsia="Times New Roman"/>
          <w:i/>
          <w:color w:val="000000"/>
          <w:szCs w:val="22"/>
        </w:rPr>
        <w:t>, supra</w:t>
      </w:r>
      <w:r w:rsidR="00F47466" w:rsidRPr="004C438C">
        <w:rPr>
          <w:rFonts w:eastAsia="Times New Roman"/>
          <w:color w:val="000000"/>
          <w:szCs w:val="22"/>
        </w:rPr>
        <w:t xml:space="preserve">; </w:t>
      </w:r>
      <w:r w:rsidR="00F47466" w:rsidRPr="004C438C">
        <w:rPr>
          <w:rFonts w:eastAsia="Times New Roman"/>
          <w:i/>
          <w:color w:val="000000"/>
          <w:szCs w:val="22"/>
        </w:rPr>
        <w:t>Kearn-Price</w:t>
      </w:r>
      <w:r w:rsidR="00F47466" w:rsidRPr="004C438C">
        <w:rPr>
          <w:rFonts w:eastAsia="Times New Roman"/>
          <w:color w:val="000000"/>
          <w:szCs w:val="22"/>
        </w:rPr>
        <w:t xml:space="preserve"> </w:t>
      </w:r>
      <w:r w:rsidR="00D15859" w:rsidRPr="00D15859">
        <w:rPr>
          <w:rFonts w:eastAsia="Times New Roman"/>
          <w:i/>
          <w:color w:val="000000"/>
          <w:szCs w:val="22"/>
        </w:rPr>
        <w:t>v Kent, supra</w:t>
      </w:r>
      <w:r w:rsidR="00F47466" w:rsidRPr="004C438C">
        <w:rPr>
          <w:rFonts w:eastAsia="Times New Roman"/>
          <w:color w:val="000000"/>
          <w:szCs w:val="22"/>
        </w:rPr>
        <w:t xml:space="preserve">; </w:t>
      </w:r>
      <w:r w:rsidR="00F47466" w:rsidRPr="004C438C">
        <w:rPr>
          <w:rFonts w:eastAsia="Times New Roman"/>
          <w:i/>
          <w:color w:val="000000"/>
          <w:szCs w:val="22"/>
          <w:u w:color="000000"/>
        </w:rPr>
        <w:t>Dyer</w:t>
      </w:r>
      <w:r w:rsidR="00D15859">
        <w:rPr>
          <w:rFonts w:eastAsia="Times New Roman"/>
          <w:i/>
          <w:color w:val="000000"/>
          <w:szCs w:val="22"/>
          <w:u w:color="000000"/>
        </w:rPr>
        <w:t xml:space="preserve"> v East Sussex CC</w:t>
      </w:r>
      <w:r w:rsidR="00F47466" w:rsidRPr="004C438C">
        <w:rPr>
          <w:rFonts w:eastAsia="Times New Roman"/>
          <w:color w:val="000000"/>
          <w:szCs w:val="22"/>
        </w:rPr>
        <w:t xml:space="preserve">, </w:t>
      </w:r>
      <w:r w:rsidR="00D15859" w:rsidRPr="00D15859">
        <w:rPr>
          <w:rFonts w:eastAsia="Times New Roman"/>
          <w:i/>
          <w:color w:val="000000"/>
          <w:szCs w:val="22"/>
        </w:rPr>
        <w:t>supra</w:t>
      </w:r>
      <w:r>
        <w:rPr>
          <w:rFonts w:eastAsia="Times New Roman"/>
          <w:color w:val="000000"/>
          <w:szCs w:val="22"/>
        </w:rPr>
        <w:t>; and</w:t>
      </w:r>
      <w:r w:rsidR="00F47466" w:rsidRPr="004C438C">
        <w:rPr>
          <w:rFonts w:eastAsia="Times New Roman"/>
          <w:color w:val="000000"/>
          <w:szCs w:val="22"/>
        </w:rPr>
        <w:t xml:space="preserve"> </w:t>
      </w:r>
      <w:r w:rsidR="0032385C" w:rsidRPr="0032385C">
        <w:rPr>
          <w:rFonts w:eastAsia="Times New Roman"/>
          <w:i/>
          <w:color w:val="000000"/>
          <w:szCs w:val="22"/>
        </w:rPr>
        <w:t>Trustee o</w:t>
      </w:r>
      <w:r w:rsidRPr="0032385C">
        <w:rPr>
          <w:rFonts w:eastAsia="Times New Roman"/>
          <w:i/>
          <w:color w:val="000000"/>
          <w:szCs w:val="22"/>
        </w:rPr>
        <w:t xml:space="preserve">f the Roman Catholic </w:t>
      </w:r>
      <w:r w:rsidR="0032385C" w:rsidRPr="0032385C">
        <w:rPr>
          <w:rFonts w:eastAsia="Times New Roman"/>
          <w:i/>
          <w:color w:val="000000"/>
          <w:szCs w:val="22"/>
        </w:rPr>
        <w:t>Church for the Diocese of Canberra and Goulburn v Hadba</w:t>
      </w:r>
      <w:r w:rsidR="0032385C">
        <w:rPr>
          <w:rFonts w:eastAsia="Times New Roman"/>
          <w:color w:val="000000"/>
          <w:szCs w:val="22"/>
        </w:rPr>
        <w:t xml:space="preserve"> (2005) 216 ALR 415</w:t>
      </w:r>
      <w:r w:rsidR="00D15859">
        <w:rPr>
          <w:rFonts w:eastAsia="Times New Roman"/>
          <w:color w:val="000000"/>
          <w:szCs w:val="22"/>
        </w:rPr>
        <w:t xml:space="preserve"> (</w:t>
      </w:r>
      <w:r w:rsidR="00D15859" w:rsidRPr="00D15859">
        <w:rPr>
          <w:rFonts w:eastAsia="Times New Roman"/>
          <w:i/>
          <w:color w:val="000000"/>
          <w:szCs w:val="22"/>
        </w:rPr>
        <w:t>“Hadba”</w:t>
      </w:r>
      <w:r w:rsidR="00D15859">
        <w:rPr>
          <w:rFonts w:eastAsia="Times New Roman"/>
          <w:color w:val="000000"/>
          <w:szCs w:val="22"/>
        </w:rPr>
        <w:t>)</w:t>
      </w:r>
      <w:r w:rsidR="0032385C">
        <w:rPr>
          <w:rFonts w:eastAsia="Times New Roman"/>
          <w:color w:val="000000"/>
          <w:szCs w:val="22"/>
        </w:rPr>
        <w:t>).</w:t>
      </w:r>
    </w:p>
    <w:p w:rsidR="00277153" w:rsidRDefault="00277153" w:rsidP="004E3F9A">
      <w:pPr>
        <w:pStyle w:val="ListParagraph"/>
        <w:tabs>
          <w:tab w:val="clear" w:pos="4320"/>
          <w:tab w:val="clear" w:pos="9072"/>
        </w:tabs>
        <w:spacing w:line="360" w:lineRule="auto"/>
        <w:ind w:left="0"/>
        <w:jc w:val="both"/>
        <w:rPr>
          <w:szCs w:val="28"/>
        </w:rPr>
      </w:pPr>
    </w:p>
    <w:p w:rsidR="00277153" w:rsidRPr="00277153" w:rsidRDefault="00277153" w:rsidP="004E3F9A">
      <w:pPr>
        <w:pStyle w:val="ListParagraph"/>
        <w:tabs>
          <w:tab w:val="clear" w:pos="4320"/>
          <w:tab w:val="clear" w:pos="9072"/>
        </w:tabs>
        <w:spacing w:line="360" w:lineRule="auto"/>
        <w:ind w:left="0"/>
        <w:jc w:val="both"/>
        <w:rPr>
          <w:i/>
          <w:szCs w:val="28"/>
        </w:rPr>
      </w:pPr>
      <w:r w:rsidRPr="00277153">
        <w:rPr>
          <w:i/>
          <w:szCs w:val="28"/>
        </w:rPr>
        <w:t>Was there adequate supervision</w:t>
      </w:r>
      <w:r>
        <w:rPr>
          <w:i/>
          <w:szCs w:val="28"/>
        </w:rPr>
        <w:t xml:space="preserve"> in this case</w:t>
      </w:r>
      <w:r w:rsidRPr="00277153">
        <w:rPr>
          <w:i/>
          <w:szCs w:val="28"/>
        </w:rPr>
        <w:t xml:space="preserve">? </w:t>
      </w:r>
    </w:p>
    <w:p w:rsidR="00F47466" w:rsidRPr="007D0DA8" w:rsidRDefault="00F47466" w:rsidP="004E3F9A">
      <w:pPr>
        <w:pStyle w:val="ListParagraph"/>
        <w:tabs>
          <w:tab w:val="clear" w:pos="4320"/>
          <w:tab w:val="clear" w:pos="9072"/>
        </w:tabs>
        <w:spacing w:line="360" w:lineRule="auto"/>
        <w:ind w:left="0"/>
        <w:jc w:val="both"/>
        <w:rPr>
          <w:szCs w:val="28"/>
        </w:rPr>
      </w:pPr>
    </w:p>
    <w:p w:rsidR="00F47466" w:rsidRPr="007D0DA8" w:rsidRDefault="00D15859"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color w:val="000000"/>
          <w:szCs w:val="22"/>
        </w:rPr>
        <w:t>I agree that t</w:t>
      </w:r>
      <w:r w:rsidR="00F47466" w:rsidRPr="007D0DA8">
        <w:rPr>
          <w:rFonts w:eastAsia="Times New Roman"/>
          <w:color w:val="000000"/>
          <w:szCs w:val="22"/>
        </w:rPr>
        <w:t xml:space="preserve">he foreseeability of risk must be specific to that particular type of accident (see </w:t>
      </w:r>
      <w:r w:rsidR="00F47466" w:rsidRPr="009268DD">
        <w:rPr>
          <w:rFonts w:eastAsia="Times New Roman"/>
          <w:i/>
          <w:color w:val="000000"/>
          <w:szCs w:val="22"/>
        </w:rPr>
        <w:t>Dyer</w:t>
      </w:r>
      <w:r w:rsidR="00DA5005">
        <w:rPr>
          <w:rFonts w:eastAsia="Times New Roman"/>
          <w:i/>
          <w:color w:val="000000"/>
          <w:szCs w:val="22"/>
        </w:rPr>
        <w:t>, supra</w:t>
      </w:r>
      <w:r w:rsidR="00F47466" w:rsidRPr="007D0DA8">
        <w:rPr>
          <w:rFonts w:eastAsia="Times New Roman"/>
          <w:color w:val="000000"/>
          <w:szCs w:val="22"/>
        </w:rPr>
        <w:t xml:space="preserve">, at p 2, citing </w:t>
      </w:r>
      <w:r w:rsidR="00F47466" w:rsidRPr="009268DD">
        <w:rPr>
          <w:rFonts w:eastAsia="Times New Roman"/>
          <w:i/>
          <w:color w:val="000000"/>
          <w:szCs w:val="22"/>
        </w:rPr>
        <w:t>Darby v National Trust for Places of Historic Interest or Natural Beauty</w:t>
      </w:r>
      <w:r w:rsidR="00F47466" w:rsidRPr="007D0DA8">
        <w:rPr>
          <w:rFonts w:eastAsia="Times New Roman"/>
          <w:color w:val="000000"/>
          <w:szCs w:val="22"/>
        </w:rPr>
        <w:t xml:space="preserve"> [2001] EWCA Civ 189), and that the balancing exercise must not be approached with too much of a hindsight (</w:t>
      </w:r>
      <w:r w:rsidR="00F47466" w:rsidRPr="009268DD">
        <w:rPr>
          <w:rFonts w:eastAsia="Times New Roman"/>
          <w:i/>
          <w:color w:val="000000"/>
          <w:szCs w:val="22"/>
        </w:rPr>
        <w:t>Hadba</w:t>
      </w:r>
      <w:r w:rsidR="00F47466" w:rsidRPr="007D0DA8">
        <w:rPr>
          <w:rFonts w:eastAsia="Times New Roman"/>
          <w:color w:val="000000"/>
          <w:szCs w:val="22"/>
        </w:rPr>
        <w:t>, at [26]).</w:t>
      </w:r>
    </w:p>
    <w:p w:rsidR="00F47466" w:rsidRPr="007D0DA8" w:rsidRDefault="00F47466" w:rsidP="004E3F9A">
      <w:pPr>
        <w:pStyle w:val="ListParagraph"/>
        <w:spacing w:line="360" w:lineRule="auto"/>
        <w:rPr>
          <w:rFonts w:eastAsia="Times New Roman"/>
        </w:rPr>
      </w:pPr>
    </w:p>
    <w:p w:rsidR="00F47466" w:rsidRPr="007D0DA8" w:rsidRDefault="00F47466"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 xml:space="preserve">As </w:t>
      </w:r>
      <w:r w:rsidR="00D15859">
        <w:rPr>
          <w:rFonts w:eastAsia="Times New Roman"/>
        </w:rPr>
        <w:t>Mr Ramanathan SC has submitted</w:t>
      </w:r>
      <w:r w:rsidRPr="007D0DA8">
        <w:rPr>
          <w:rFonts w:eastAsia="Times New Roman"/>
        </w:rPr>
        <w:t xml:space="preserve">, </w:t>
      </w:r>
      <w:r w:rsidR="00D15859">
        <w:rPr>
          <w:rFonts w:eastAsia="Times New Roman"/>
        </w:rPr>
        <w:t xml:space="preserve">of which I respectfully agree with, </w:t>
      </w:r>
      <w:r w:rsidRPr="007D0DA8">
        <w:rPr>
          <w:rFonts w:eastAsia="Times New Roman"/>
        </w:rPr>
        <w:t xml:space="preserve">the group of pupils involved in the present case (including Cheng and Lee) are generally well-behaved and harmless who did not present themselves as a high safety risk.  There were </w:t>
      </w:r>
      <w:r w:rsidR="00D15859">
        <w:rPr>
          <w:rFonts w:eastAsia="Times New Roman"/>
        </w:rPr>
        <w:t xml:space="preserve">no </w:t>
      </w:r>
      <w:r w:rsidRPr="007D0DA8">
        <w:rPr>
          <w:rFonts w:eastAsia="Times New Roman"/>
        </w:rPr>
        <w:t xml:space="preserve">serious disciplinary </w:t>
      </w:r>
      <w:r w:rsidRPr="007D0DA8">
        <w:rPr>
          <w:rFonts w:eastAsia="Times New Roman"/>
        </w:rPr>
        <w:lastRenderedPageBreak/>
        <w:t>issues, no occurrence of accidents resulting in serious injuries during track and field practice or dangerous horseplay.  The teachers or coaches of the defendant were simply not alerted nor put on inquiry to provide extraordinary supervision over Cheng and Lee, especially when there are other students who might also be playful on that particular day.</w:t>
      </w:r>
    </w:p>
    <w:p w:rsidR="00F47466" w:rsidRPr="007D0DA8" w:rsidRDefault="00F47466" w:rsidP="004E3F9A">
      <w:pPr>
        <w:pStyle w:val="ListParagraph"/>
        <w:spacing w:line="360" w:lineRule="auto"/>
        <w:rPr>
          <w:rFonts w:eastAsia="Times New Roman"/>
        </w:rPr>
      </w:pPr>
    </w:p>
    <w:p w:rsidR="00F47466" w:rsidRPr="007D0DA8" w:rsidRDefault="00F47466"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In the absence of any factors showing an increased risk of the particular kind of that resulted in the accident, the position is that even if the teacher</w:t>
      </w:r>
      <w:r w:rsidR="00694FAF">
        <w:rPr>
          <w:rFonts w:eastAsia="Times New Roman"/>
        </w:rPr>
        <w:t xml:space="preserve">, in this case Mr Liu and </w:t>
      </w:r>
      <w:r w:rsidR="00300A9E">
        <w:rPr>
          <w:rFonts w:eastAsia="Times New Roman"/>
        </w:rPr>
        <w:t xml:space="preserve">perhaps with the help of </w:t>
      </w:r>
      <w:r w:rsidR="00694FAF">
        <w:rPr>
          <w:rFonts w:eastAsia="Times New Roman"/>
        </w:rPr>
        <w:t xml:space="preserve">Ms Hui, </w:t>
      </w:r>
      <w:r w:rsidRPr="007D0DA8">
        <w:rPr>
          <w:rFonts w:eastAsia="Times New Roman"/>
        </w:rPr>
        <w:t>is not exercising constant supervision over each group of students to prevent occurrence of accident, as long as the teacher is able to reasonably promptly attend the injured pupil after the accident has occurred, the supervision would still be adequate</w:t>
      </w:r>
      <w:r w:rsidR="00694FAF">
        <w:rPr>
          <w:rFonts w:eastAsia="Times New Roman"/>
        </w:rPr>
        <w:t xml:space="preserve"> (See </w:t>
      </w:r>
      <w:r w:rsidRPr="009268DD">
        <w:rPr>
          <w:rFonts w:eastAsia="Times New Roman"/>
          <w:i/>
        </w:rPr>
        <w:t>Dyer</w:t>
      </w:r>
      <w:r w:rsidR="00300A9E">
        <w:rPr>
          <w:rFonts w:eastAsia="Times New Roman"/>
          <w:i/>
        </w:rPr>
        <w:t>, supra</w:t>
      </w:r>
      <w:r w:rsidR="00300A9E">
        <w:rPr>
          <w:rFonts w:eastAsia="Times New Roman"/>
        </w:rPr>
        <w:t>)</w:t>
      </w:r>
      <w:r w:rsidRPr="007D0DA8">
        <w:rPr>
          <w:rFonts w:eastAsia="Times New Roman"/>
        </w:rPr>
        <w:t>.</w:t>
      </w:r>
    </w:p>
    <w:p w:rsidR="00F47466" w:rsidRPr="003C4445" w:rsidRDefault="00F47466" w:rsidP="004E3F9A">
      <w:pPr>
        <w:spacing w:line="360" w:lineRule="auto"/>
        <w:rPr>
          <w:rFonts w:eastAsia="Times New Roman"/>
        </w:rPr>
      </w:pPr>
    </w:p>
    <w:p w:rsidR="00300A9E" w:rsidRPr="00300A9E" w:rsidRDefault="00F47466"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 xml:space="preserve">Similar to the situation in </w:t>
      </w:r>
      <w:r w:rsidRPr="009268DD">
        <w:rPr>
          <w:rFonts w:eastAsia="Times New Roman"/>
          <w:i/>
        </w:rPr>
        <w:t>Hadba</w:t>
      </w:r>
      <w:r w:rsidRPr="007D0DA8">
        <w:rPr>
          <w:rFonts w:eastAsia="Times New Roman"/>
        </w:rPr>
        <w:t>, the evidence in the present case suggests that there were in fact rules against students playing around out of control, the students were constantly reminded of the same, and that all t</w:t>
      </w:r>
      <w:r w:rsidR="00300A9E">
        <w:rPr>
          <w:rFonts w:eastAsia="Times New Roman"/>
        </w:rPr>
        <w:t>he teachers, including Coach Yue</w:t>
      </w:r>
      <w:r w:rsidRPr="007D0DA8">
        <w:rPr>
          <w:rFonts w:eastAsia="Times New Roman"/>
        </w:rPr>
        <w:t>n, would enforce the rule by telling the students to behave when seeing them playing around, and when they do so, the students</w:t>
      </w:r>
      <w:r>
        <w:rPr>
          <w:rFonts w:eastAsia="Times New Roman"/>
        </w:rPr>
        <w:t xml:space="preserve"> </w:t>
      </w:r>
      <w:r w:rsidRPr="007D0DA8">
        <w:rPr>
          <w:rFonts w:eastAsia="Times New Roman"/>
        </w:rPr>
        <w:t>(including Cheng and Lee) would listen and stop playing.</w:t>
      </w:r>
    </w:p>
    <w:p w:rsidR="00300A9E" w:rsidRPr="00300A9E" w:rsidRDefault="00300A9E" w:rsidP="004E3F9A">
      <w:pPr>
        <w:pStyle w:val="ListParagraph"/>
        <w:spacing w:line="360" w:lineRule="auto"/>
        <w:rPr>
          <w:rFonts w:eastAsia="Times New Roman"/>
        </w:rPr>
      </w:pPr>
    </w:p>
    <w:p w:rsidR="00F47466" w:rsidRPr="007D0DA8" w:rsidRDefault="00300A9E"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rPr>
        <w:t>Further, a</w:t>
      </w:r>
      <w:r w:rsidR="00F47466" w:rsidRPr="007D0DA8">
        <w:rPr>
          <w:rFonts w:eastAsia="Times New Roman"/>
        </w:rPr>
        <w:t>t around the time of the Accident, there is evidence from Coach Yu</w:t>
      </w:r>
      <w:r>
        <w:rPr>
          <w:rFonts w:eastAsia="Times New Roman"/>
        </w:rPr>
        <w:t>e</w:t>
      </w:r>
      <w:r w:rsidR="00F47466" w:rsidRPr="007D0DA8">
        <w:rPr>
          <w:rFonts w:eastAsia="Times New Roman"/>
        </w:rPr>
        <w:t xml:space="preserve">n that he had been keeping a glance of the long jump students who were lining up not far from him from time to time to make sure there were no safety issues.  Yet, as in the case of </w:t>
      </w:r>
      <w:r w:rsidR="00F47466" w:rsidRPr="009268DD">
        <w:rPr>
          <w:rFonts w:eastAsia="Times New Roman"/>
          <w:i/>
          <w:u w:color="000000"/>
        </w:rPr>
        <w:t>Hadba</w:t>
      </w:r>
      <w:r w:rsidR="00F47466" w:rsidRPr="009268DD">
        <w:rPr>
          <w:rFonts w:eastAsia="Times New Roman"/>
        </w:rPr>
        <w:t xml:space="preserve">, </w:t>
      </w:r>
      <w:r w:rsidR="00F47466" w:rsidRPr="007D0DA8">
        <w:rPr>
          <w:rFonts w:eastAsia="Times New Roman"/>
        </w:rPr>
        <w:t>the Accident occurred when the supervising teacher/coach was not currently looking.</w:t>
      </w:r>
    </w:p>
    <w:p w:rsidR="00F47466" w:rsidRPr="007D0DA8" w:rsidRDefault="00F47466" w:rsidP="004E3F9A">
      <w:pPr>
        <w:pStyle w:val="ListParagraph"/>
        <w:spacing w:line="360" w:lineRule="auto"/>
        <w:rPr>
          <w:rFonts w:eastAsia="Times New Roman"/>
        </w:rPr>
      </w:pPr>
    </w:p>
    <w:p w:rsidR="00F47466" w:rsidRPr="007D0DA8" w:rsidRDefault="00F47466"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lastRenderedPageBreak/>
        <w:t xml:space="preserve">In relation to the question of whether constant supervision over long jump practice, or in particular Cheng and Lee, was called for, </w:t>
      </w:r>
      <w:r w:rsidR="00277153">
        <w:rPr>
          <w:rFonts w:eastAsia="Times New Roman"/>
        </w:rPr>
        <w:t xml:space="preserve">I accept the defendant’s </w:t>
      </w:r>
      <w:r w:rsidRPr="007D0DA8">
        <w:rPr>
          <w:rFonts w:eastAsia="Times New Roman"/>
        </w:rPr>
        <w:t>submi</w:t>
      </w:r>
      <w:r w:rsidR="00277153">
        <w:rPr>
          <w:rFonts w:eastAsia="Times New Roman"/>
        </w:rPr>
        <w:t>ssion</w:t>
      </w:r>
      <w:r w:rsidRPr="007D0DA8">
        <w:rPr>
          <w:rFonts w:eastAsia="Times New Roman"/>
        </w:rPr>
        <w:t xml:space="preserve"> that it is against public policy and damaging teacher-pupil relationship by removing the slightest element of trust to impose a duty on the teacher to constantly supervise students like Cheng and Lee who are just being playful at times, without being violence or having a history of causing injuries while they were playing around (see </w:t>
      </w:r>
      <w:r w:rsidRPr="009268DD">
        <w:rPr>
          <w:rFonts w:eastAsia="Times New Roman"/>
          <w:i/>
          <w:u w:color="000000"/>
        </w:rPr>
        <w:t>Hadba</w:t>
      </w:r>
      <w:r w:rsidR="00277153">
        <w:rPr>
          <w:rFonts w:eastAsia="Times New Roman"/>
          <w:i/>
          <w:u w:color="000000"/>
        </w:rPr>
        <w:t>, supra</w:t>
      </w:r>
      <w:r w:rsidRPr="009268DD">
        <w:rPr>
          <w:rFonts w:eastAsia="Times New Roman"/>
        </w:rPr>
        <w:t xml:space="preserve">, </w:t>
      </w:r>
      <w:r w:rsidRPr="007D0DA8">
        <w:rPr>
          <w:rFonts w:eastAsia="Times New Roman"/>
        </w:rPr>
        <w:t>at [25]).</w:t>
      </w:r>
    </w:p>
    <w:p w:rsidR="00F47466" w:rsidRPr="007D0DA8" w:rsidRDefault="00F47466" w:rsidP="004E3F9A">
      <w:pPr>
        <w:pStyle w:val="ListParagraph"/>
        <w:spacing w:line="360" w:lineRule="auto"/>
        <w:rPr>
          <w:rFonts w:eastAsia="Times New Roman"/>
        </w:rPr>
      </w:pPr>
    </w:p>
    <w:p w:rsidR="00F47466" w:rsidRPr="00D02796" w:rsidRDefault="00F47466"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 xml:space="preserve">In that regard, </w:t>
      </w:r>
      <w:r w:rsidR="00277153">
        <w:rPr>
          <w:rFonts w:eastAsia="Times New Roman"/>
        </w:rPr>
        <w:t>I find</w:t>
      </w:r>
      <w:r w:rsidRPr="007D0DA8">
        <w:rPr>
          <w:rFonts w:eastAsia="Times New Roman"/>
        </w:rPr>
        <w:t xml:space="preserve"> that</w:t>
      </w:r>
      <w:r w:rsidR="00277153">
        <w:rPr>
          <w:rFonts w:eastAsia="Times New Roman"/>
        </w:rPr>
        <w:t>,</w:t>
      </w:r>
      <w:r w:rsidRPr="007D0DA8">
        <w:rPr>
          <w:rFonts w:eastAsia="Times New Roman"/>
        </w:rPr>
        <w:t xml:space="preserve"> in light of the decision of </w:t>
      </w:r>
      <w:r w:rsidRPr="009268DD">
        <w:rPr>
          <w:rFonts w:eastAsia="Times New Roman"/>
          <w:i/>
          <w:u w:color="000000"/>
        </w:rPr>
        <w:t>Hadba</w:t>
      </w:r>
      <w:r w:rsidRPr="007D0DA8">
        <w:rPr>
          <w:rFonts w:eastAsia="Times New Roman"/>
          <w:u w:color="000000"/>
        </w:rPr>
        <w:t xml:space="preserve">, </w:t>
      </w:r>
      <w:r w:rsidRPr="007D0DA8">
        <w:rPr>
          <w:rFonts w:eastAsia="Times New Roman"/>
        </w:rPr>
        <w:t>the staff to student rat</w:t>
      </w:r>
      <w:r w:rsidR="00BD7BFC">
        <w:rPr>
          <w:rFonts w:eastAsia="Times New Roman"/>
        </w:rPr>
        <w:t>io in the present case is</w:t>
      </w:r>
      <w:r w:rsidRPr="007D0DA8">
        <w:rPr>
          <w:rFonts w:eastAsia="Times New Roman"/>
        </w:rPr>
        <w:t xml:space="preserve"> appropriate.  In </w:t>
      </w:r>
      <w:r w:rsidRPr="009268DD">
        <w:rPr>
          <w:rFonts w:eastAsia="Times New Roman"/>
          <w:i/>
          <w:u w:color="000000"/>
        </w:rPr>
        <w:t>Hadba</w:t>
      </w:r>
      <w:r w:rsidRPr="007D0DA8">
        <w:rPr>
          <w:rFonts w:eastAsia="Times New Roman"/>
        </w:rPr>
        <w:t xml:space="preserve">, the only teacher patrolling on site was required to oversee a large area, there were 40 primary school students in the vicinity, who were playing around during recess time, engaged in various types of activities.  Nonetheless, the High Court of Australia regarded this arrangement of supervision to be adequate.  Whereas in the present case, 19 to 20 secondary school students with considerable maturity and generally of a well-behaved nature were carrying out regular sports training.  </w:t>
      </w:r>
      <w:r w:rsidR="00277153">
        <w:rPr>
          <w:rFonts w:eastAsia="Times New Roman"/>
        </w:rPr>
        <w:t>In my view, t</w:t>
      </w:r>
      <w:r w:rsidRPr="007D0DA8">
        <w:rPr>
          <w:rFonts w:eastAsia="Times New Roman"/>
        </w:rPr>
        <w:t xml:space="preserve">hey were less unpredictable than the 40 primary school students having fun as in the case of </w:t>
      </w:r>
      <w:r w:rsidRPr="009268DD">
        <w:rPr>
          <w:rFonts w:eastAsia="Times New Roman"/>
          <w:i/>
          <w:u w:color="000000"/>
        </w:rPr>
        <w:t>Hadba</w:t>
      </w:r>
      <w:r w:rsidRPr="007D0DA8">
        <w:rPr>
          <w:rFonts w:eastAsia="Times New Roman"/>
        </w:rPr>
        <w:t>.</w:t>
      </w:r>
    </w:p>
    <w:p w:rsidR="00F47466" w:rsidRPr="00D02796" w:rsidRDefault="00F47466" w:rsidP="004E3F9A">
      <w:pPr>
        <w:pStyle w:val="ListParagraph"/>
        <w:spacing w:line="360" w:lineRule="auto"/>
        <w:rPr>
          <w:szCs w:val="28"/>
        </w:rPr>
      </w:pPr>
    </w:p>
    <w:p w:rsidR="00F47466" w:rsidRPr="002E74E6" w:rsidRDefault="00F47466" w:rsidP="004E3F9A">
      <w:pPr>
        <w:pStyle w:val="ListParagraph"/>
        <w:numPr>
          <w:ilvl w:val="0"/>
          <w:numId w:val="1"/>
        </w:numPr>
        <w:tabs>
          <w:tab w:val="clear" w:pos="4320"/>
          <w:tab w:val="clear" w:pos="9072"/>
        </w:tabs>
        <w:spacing w:line="360" w:lineRule="auto"/>
        <w:ind w:left="0" w:firstLine="0"/>
        <w:jc w:val="both"/>
        <w:rPr>
          <w:szCs w:val="28"/>
        </w:rPr>
      </w:pPr>
      <w:r>
        <w:rPr>
          <w:szCs w:val="28"/>
        </w:rPr>
        <w:t xml:space="preserve">Based on the evidence from all 3 witnesses, I accept </w:t>
      </w:r>
      <w:r w:rsidRPr="002E74E6">
        <w:rPr>
          <w:rFonts w:eastAsia="Times New Roman"/>
        </w:rPr>
        <w:t xml:space="preserve">the defendant’s </w:t>
      </w:r>
      <w:r>
        <w:rPr>
          <w:rFonts w:eastAsia="Times New Roman"/>
        </w:rPr>
        <w:t>submission</w:t>
      </w:r>
      <w:r w:rsidRPr="002E74E6">
        <w:rPr>
          <w:rFonts w:eastAsia="Times New Roman"/>
        </w:rPr>
        <w:t xml:space="preserve"> that, as the participants of the track and field practice (including Cheng and Lee) were a generally disciplined and obedient group of pupils, in the absence of any evidence suggesting that the horseplay of Cheng and Lee was at the material time way beyond the norms of common horseplay amongst teenage students, and that there is no </w:t>
      </w:r>
      <w:r w:rsidRPr="002E74E6">
        <w:rPr>
          <w:rFonts w:eastAsia="Times New Roman"/>
        </w:rPr>
        <w:lastRenderedPageBreak/>
        <w:t xml:space="preserve">previous occurrence of incidents of similar type, </w:t>
      </w:r>
      <w:r w:rsidR="007B2CB2">
        <w:rPr>
          <w:rFonts w:eastAsia="Times New Roman"/>
        </w:rPr>
        <w:t xml:space="preserve">I </w:t>
      </w:r>
      <w:r w:rsidR="00931574">
        <w:rPr>
          <w:rFonts w:eastAsia="Times New Roman"/>
        </w:rPr>
        <w:t xml:space="preserve">therefore </w:t>
      </w:r>
      <w:r w:rsidR="007B2CB2">
        <w:rPr>
          <w:rFonts w:eastAsia="Times New Roman"/>
        </w:rPr>
        <w:t xml:space="preserve">find </w:t>
      </w:r>
      <w:r w:rsidRPr="002E74E6">
        <w:rPr>
          <w:rFonts w:eastAsia="Times New Roman"/>
        </w:rPr>
        <w:t>the supervision provided was adequate in the circumstances.</w:t>
      </w:r>
    </w:p>
    <w:p w:rsidR="003372A6" w:rsidRPr="003372A6" w:rsidRDefault="003372A6" w:rsidP="004E3F9A">
      <w:pPr>
        <w:pStyle w:val="ListParagraph"/>
        <w:spacing w:line="360" w:lineRule="auto"/>
        <w:rPr>
          <w:szCs w:val="28"/>
        </w:rPr>
      </w:pPr>
    </w:p>
    <w:p w:rsidR="003372A6" w:rsidRPr="009268DD" w:rsidRDefault="003372A6" w:rsidP="004E3F9A">
      <w:pPr>
        <w:pStyle w:val="ListParagraph"/>
        <w:tabs>
          <w:tab w:val="clear" w:pos="4320"/>
          <w:tab w:val="clear" w:pos="9072"/>
        </w:tabs>
        <w:spacing w:line="360" w:lineRule="auto"/>
        <w:ind w:left="0"/>
        <w:jc w:val="both"/>
        <w:rPr>
          <w:i/>
          <w:szCs w:val="28"/>
        </w:rPr>
      </w:pPr>
      <w:r w:rsidRPr="009268DD">
        <w:rPr>
          <w:rFonts w:eastAsia="Times New Roman"/>
          <w:i/>
          <w:color w:val="000000"/>
          <w:szCs w:val="22"/>
          <w:u w:color="000000"/>
        </w:rPr>
        <w:t>Could the Accident have been prevented if</w:t>
      </w:r>
      <w:r>
        <w:rPr>
          <w:rFonts w:eastAsia="Times New Roman"/>
          <w:i/>
          <w:color w:val="000000"/>
          <w:szCs w:val="22"/>
          <w:u w:color="000000"/>
        </w:rPr>
        <w:t xml:space="preserve"> </w:t>
      </w:r>
      <w:r w:rsidRPr="009268DD">
        <w:rPr>
          <w:rFonts w:eastAsia="Times New Roman"/>
          <w:i/>
          <w:color w:val="000000"/>
          <w:szCs w:val="22"/>
          <w:u w:color="000000"/>
        </w:rPr>
        <w:t>the system of</w:t>
      </w:r>
      <w:r>
        <w:rPr>
          <w:rFonts w:eastAsia="Times New Roman"/>
          <w:i/>
          <w:color w:val="000000"/>
          <w:szCs w:val="22"/>
          <w:u w:color="000000"/>
        </w:rPr>
        <w:t xml:space="preserve"> </w:t>
      </w:r>
      <w:r w:rsidRPr="009268DD">
        <w:rPr>
          <w:rFonts w:eastAsia="Times New Roman"/>
          <w:i/>
          <w:color w:val="000000"/>
          <w:szCs w:val="22"/>
          <w:u w:color="000000"/>
        </w:rPr>
        <w:t>supervision had been greater?</w:t>
      </w:r>
    </w:p>
    <w:p w:rsidR="003372A6" w:rsidRPr="009268DD" w:rsidRDefault="003372A6" w:rsidP="004E3F9A">
      <w:pPr>
        <w:pStyle w:val="ListParagraph"/>
        <w:spacing w:line="360" w:lineRule="auto"/>
        <w:rPr>
          <w:rFonts w:eastAsia="Times New Roman"/>
          <w:i/>
          <w:color w:val="000000"/>
          <w:szCs w:val="22"/>
        </w:rPr>
      </w:pPr>
    </w:p>
    <w:p w:rsidR="00BC5A0D" w:rsidRPr="007B2CB2" w:rsidRDefault="00BC5A0D"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color w:val="000000"/>
          <w:szCs w:val="22"/>
        </w:rPr>
        <w:t xml:space="preserve">Mr Wong in his closing </w:t>
      </w:r>
      <w:r w:rsidR="007B2CB2">
        <w:rPr>
          <w:rFonts w:eastAsia="Times New Roman"/>
          <w:color w:val="000000"/>
          <w:szCs w:val="22"/>
        </w:rPr>
        <w:t>submissions mak</w:t>
      </w:r>
      <w:r>
        <w:rPr>
          <w:rFonts w:eastAsia="Times New Roman"/>
          <w:color w:val="000000"/>
          <w:szCs w:val="22"/>
        </w:rPr>
        <w:t>e</w:t>
      </w:r>
      <w:r w:rsidR="007B2CB2">
        <w:rPr>
          <w:rFonts w:eastAsia="Times New Roman"/>
          <w:color w:val="000000"/>
          <w:szCs w:val="22"/>
        </w:rPr>
        <w:t>s</w:t>
      </w:r>
      <w:r>
        <w:rPr>
          <w:rFonts w:eastAsia="Times New Roman"/>
          <w:color w:val="000000"/>
          <w:szCs w:val="22"/>
        </w:rPr>
        <w:t xml:space="preserve"> the remarks that if Mr Liu were present to help supervise the long jump training, it is most likely that Cheng and Lee would not have started the horseplay at all as it is unlikely that they would dare to do so in front of their teacher.</w:t>
      </w:r>
      <w:r w:rsidR="007B2CB2">
        <w:rPr>
          <w:rFonts w:eastAsia="Times New Roman"/>
          <w:color w:val="000000"/>
          <w:szCs w:val="22"/>
        </w:rPr>
        <w:t xml:space="preserve">  Further, he submits that Mr Liu would have stopped Cheng from throwing the tennis ball to Lee in the first place.  </w:t>
      </w:r>
    </w:p>
    <w:p w:rsidR="007B2CB2" w:rsidRPr="007B2CB2" w:rsidRDefault="007B2CB2" w:rsidP="004E3F9A">
      <w:pPr>
        <w:pStyle w:val="ListParagraph"/>
        <w:tabs>
          <w:tab w:val="clear" w:pos="4320"/>
          <w:tab w:val="clear" w:pos="9072"/>
        </w:tabs>
        <w:spacing w:line="360" w:lineRule="auto"/>
        <w:ind w:left="0"/>
        <w:jc w:val="both"/>
        <w:rPr>
          <w:szCs w:val="28"/>
        </w:rPr>
      </w:pPr>
    </w:p>
    <w:p w:rsidR="007B2CB2" w:rsidRDefault="007B2CB2" w:rsidP="004E3F9A">
      <w:pPr>
        <w:pStyle w:val="ListParagraph"/>
        <w:numPr>
          <w:ilvl w:val="0"/>
          <w:numId w:val="1"/>
        </w:numPr>
        <w:tabs>
          <w:tab w:val="clear" w:pos="4320"/>
          <w:tab w:val="clear" w:pos="9072"/>
        </w:tabs>
        <w:spacing w:line="360" w:lineRule="auto"/>
        <w:ind w:left="0" w:firstLine="0"/>
        <w:jc w:val="both"/>
        <w:rPr>
          <w:szCs w:val="28"/>
        </w:rPr>
      </w:pPr>
      <w:r>
        <w:rPr>
          <w:szCs w:val="28"/>
        </w:rPr>
        <w:t>I r</w:t>
      </w:r>
      <w:r w:rsidR="00566481">
        <w:rPr>
          <w:szCs w:val="28"/>
        </w:rPr>
        <w:t>eject the plaintiff’s submission</w:t>
      </w:r>
      <w:r>
        <w:rPr>
          <w:szCs w:val="28"/>
        </w:rPr>
        <w:t xml:space="preserve"> that had Mr</w:t>
      </w:r>
      <w:r w:rsidR="00931574">
        <w:rPr>
          <w:szCs w:val="28"/>
        </w:rPr>
        <w:t xml:space="preserve"> Liu been</w:t>
      </w:r>
      <w:r>
        <w:rPr>
          <w:szCs w:val="28"/>
        </w:rPr>
        <w:t xml:space="preserve"> present at the School at the time of </w:t>
      </w:r>
      <w:r w:rsidR="006701B8">
        <w:rPr>
          <w:szCs w:val="28"/>
        </w:rPr>
        <w:t xml:space="preserve">the </w:t>
      </w:r>
      <w:r>
        <w:rPr>
          <w:szCs w:val="28"/>
        </w:rPr>
        <w:t xml:space="preserve">Accident, he could have prevented the horse-playing between Cheng and Lee.  The evidence suggests that the </w:t>
      </w:r>
      <w:r w:rsidR="00566481">
        <w:rPr>
          <w:szCs w:val="28"/>
        </w:rPr>
        <w:t>horse</w:t>
      </w:r>
      <w:r>
        <w:rPr>
          <w:szCs w:val="28"/>
        </w:rPr>
        <w:t>play between Cheng and Lee took only a couple of seconds</w:t>
      </w:r>
      <w:r w:rsidR="00566481">
        <w:rPr>
          <w:szCs w:val="28"/>
        </w:rPr>
        <w:t>,</w:t>
      </w:r>
      <w:r>
        <w:rPr>
          <w:szCs w:val="28"/>
        </w:rPr>
        <w:t xml:space="preserve"> involved the throwing of a tennis ball by Cheng first</w:t>
      </w:r>
      <w:r w:rsidR="00931574">
        <w:rPr>
          <w:szCs w:val="28"/>
        </w:rPr>
        <w:t>,</w:t>
      </w:r>
      <w:r>
        <w:rPr>
          <w:szCs w:val="28"/>
        </w:rPr>
        <w:t xml:space="preserve"> with Lee retaliated by</w:t>
      </w:r>
      <w:r w:rsidR="00931574">
        <w:rPr>
          <w:szCs w:val="28"/>
        </w:rPr>
        <w:t xml:space="preserve"> immediately </w:t>
      </w:r>
      <w:r>
        <w:rPr>
          <w:szCs w:val="28"/>
        </w:rPr>
        <w:t xml:space="preserve">picking up and throwing back the </w:t>
      </w:r>
      <w:r w:rsidR="00566481">
        <w:rPr>
          <w:szCs w:val="28"/>
        </w:rPr>
        <w:t>M</w:t>
      </w:r>
      <w:r>
        <w:rPr>
          <w:szCs w:val="28"/>
        </w:rPr>
        <w:t xml:space="preserve">at.  It was purely a freak accident in the sense that Cheng had managed to dodge the “flying” mat </w:t>
      </w:r>
      <w:r w:rsidR="00931574">
        <w:rPr>
          <w:szCs w:val="28"/>
        </w:rPr>
        <w:t xml:space="preserve">at the very moment </w:t>
      </w:r>
      <w:r>
        <w:rPr>
          <w:szCs w:val="28"/>
        </w:rPr>
        <w:t xml:space="preserve">while the plaintiff was just getting up from tying his shoelaces.  </w:t>
      </w:r>
    </w:p>
    <w:p w:rsidR="007B2CB2" w:rsidRPr="001E5770" w:rsidRDefault="007B2CB2" w:rsidP="004E3F9A">
      <w:pPr>
        <w:pStyle w:val="ListParagraph"/>
        <w:spacing w:line="360" w:lineRule="auto"/>
        <w:rPr>
          <w:szCs w:val="28"/>
        </w:rPr>
      </w:pPr>
    </w:p>
    <w:p w:rsidR="007B2CB2" w:rsidRDefault="007B2CB2" w:rsidP="004E3F9A">
      <w:pPr>
        <w:pStyle w:val="ListParagraph"/>
        <w:numPr>
          <w:ilvl w:val="0"/>
          <w:numId w:val="1"/>
        </w:numPr>
        <w:tabs>
          <w:tab w:val="clear" w:pos="4320"/>
          <w:tab w:val="clear" w:pos="9072"/>
        </w:tabs>
        <w:spacing w:line="360" w:lineRule="auto"/>
        <w:ind w:left="0" w:firstLine="0"/>
        <w:jc w:val="both"/>
        <w:rPr>
          <w:szCs w:val="28"/>
        </w:rPr>
      </w:pPr>
      <w:r>
        <w:rPr>
          <w:szCs w:val="28"/>
        </w:rPr>
        <w:t>I do not consider that even with Mr Liu and Ms Hui</w:t>
      </w:r>
      <w:r w:rsidR="00931574">
        <w:rPr>
          <w:szCs w:val="28"/>
        </w:rPr>
        <w:t>’s presence</w:t>
      </w:r>
      <w:r>
        <w:rPr>
          <w:szCs w:val="28"/>
        </w:rPr>
        <w:t xml:space="preserve"> (and therefore in theory was able to provide</w:t>
      </w:r>
      <w:r w:rsidR="00931574">
        <w:rPr>
          <w:szCs w:val="28"/>
        </w:rPr>
        <w:t xml:space="preserve"> the requested</w:t>
      </w:r>
      <w:r>
        <w:rPr>
          <w:szCs w:val="28"/>
        </w:rPr>
        <w:t xml:space="preserve"> supervision) in the long jump area at the time, Cheng and Lee could be stopped in time and the Accident could be prevented.  In my view, to require the defendant to provide staff to oversee the long jump students, as well as the high jump </w:t>
      </w:r>
      <w:r>
        <w:rPr>
          <w:szCs w:val="28"/>
        </w:rPr>
        <w:lastRenderedPageBreak/>
        <w:t>students, in the same time would effectively require the School to arrange teachers to be present at every corner of the covered and open playground.  In my judgment, that goes well beyond the bounds of reasonableness and is not what the law requires.</w:t>
      </w:r>
    </w:p>
    <w:p w:rsidR="007B2CB2" w:rsidRDefault="007B2CB2" w:rsidP="004E3F9A">
      <w:pPr>
        <w:pStyle w:val="ListParagraph"/>
        <w:tabs>
          <w:tab w:val="clear" w:pos="4320"/>
          <w:tab w:val="clear" w:pos="9072"/>
        </w:tabs>
        <w:spacing w:line="360" w:lineRule="auto"/>
        <w:ind w:left="0"/>
        <w:jc w:val="both"/>
        <w:rPr>
          <w:szCs w:val="28"/>
        </w:rPr>
      </w:pPr>
    </w:p>
    <w:p w:rsidR="003372A6" w:rsidRPr="007B2CB2" w:rsidRDefault="003372A6" w:rsidP="004E3F9A">
      <w:pPr>
        <w:pStyle w:val="ListParagraph"/>
        <w:numPr>
          <w:ilvl w:val="0"/>
          <w:numId w:val="1"/>
        </w:numPr>
        <w:tabs>
          <w:tab w:val="clear" w:pos="4320"/>
          <w:tab w:val="clear" w:pos="9072"/>
        </w:tabs>
        <w:spacing w:line="360" w:lineRule="auto"/>
        <w:ind w:left="0" w:firstLine="0"/>
        <w:jc w:val="both"/>
        <w:rPr>
          <w:szCs w:val="28"/>
        </w:rPr>
      </w:pPr>
      <w:r w:rsidRPr="007B2CB2">
        <w:rPr>
          <w:rFonts w:eastAsia="Times New Roman"/>
          <w:color w:val="000000"/>
          <w:szCs w:val="22"/>
        </w:rPr>
        <w:t xml:space="preserve">As was pointed out, in </w:t>
      </w:r>
      <w:r w:rsidRPr="007B2CB2">
        <w:rPr>
          <w:rFonts w:eastAsia="Times New Roman"/>
          <w:i/>
          <w:color w:val="000000"/>
          <w:szCs w:val="22"/>
          <w:u w:color="000000"/>
        </w:rPr>
        <w:t>Hadba</w:t>
      </w:r>
      <w:r w:rsidRPr="007B2CB2">
        <w:rPr>
          <w:rFonts w:eastAsia="Times New Roman"/>
          <w:color w:val="000000"/>
          <w:szCs w:val="22"/>
        </w:rPr>
        <w:t xml:space="preserve"> (at [27]), it was held that as the accident happened only within a few seconds, even if the teacher had exercised uninterrupted supervision, the accident may still occur nonetheless, so that no causation can be established between the lack of supervision, if any, and the occurrence of the accident.</w:t>
      </w:r>
    </w:p>
    <w:p w:rsidR="003372A6" w:rsidRPr="007D0DA8" w:rsidRDefault="003372A6" w:rsidP="004E3F9A">
      <w:pPr>
        <w:pStyle w:val="ListParagraph"/>
        <w:tabs>
          <w:tab w:val="clear" w:pos="4320"/>
          <w:tab w:val="clear" w:pos="9072"/>
        </w:tabs>
        <w:spacing w:line="360" w:lineRule="auto"/>
        <w:ind w:left="0"/>
        <w:jc w:val="both"/>
        <w:rPr>
          <w:szCs w:val="28"/>
        </w:rPr>
      </w:pPr>
    </w:p>
    <w:p w:rsidR="003372A6" w:rsidRPr="007D0DA8" w:rsidRDefault="003372A6"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color w:val="000000"/>
          <w:szCs w:val="22"/>
        </w:rPr>
        <w:t xml:space="preserve">The approach of the Hong Kong Courts is also similar.  In </w:t>
      </w:r>
      <w:r w:rsidRPr="009268DD">
        <w:rPr>
          <w:rFonts w:eastAsia="Times New Roman"/>
          <w:i/>
          <w:color w:val="000000"/>
          <w:szCs w:val="22"/>
          <w:u w:color="000000"/>
        </w:rPr>
        <w:t>Chan Kin Bun</w:t>
      </w:r>
      <w:r w:rsidR="007B2CB2">
        <w:rPr>
          <w:rFonts w:eastAsia="Times New Roman"/>
          <w:i/>
          <w:color w:val="000000"/>
          <w:szCs w:val="22"/>
          <w:u w:color="000000"/>
        </w:rPr>
        <w:t>, supra</w:t>
      </w:r>
      <w:r w:rsidRPr="007D0DA8">
        <w:rPr>
          <w:rFonts w:eastAsia="Times New Roman"/>
          <w:color w:val="000000"/>
          <w:szCs w:val="22"/>
        </w:rPr>
        <w:t>, the court also observed that if the accident occurs within a short period of time, then even if there is sufficient supervision, the accident and the injur</w:t>
      </w:r>
      <w:r w:rsidR="00566481">
        <w:rPr>
          <w:rFonts w:eastAsia="Times New Roman"/>
          <w:color w:val="000000"/>
          <w:szCs w:val="22"/>
        </w:rPr>
        <w:t>y would still not be prevented:</w:t>
      </w:r>
    </w:p>
    <w:p w:rsidR="003372A6" w:rsidRPr="007D0DA8" w:rsidRDefault="003372A6" w:rsidP="004E3F9A">
      <w:pPr>
        <w:pStyle w:val="ListParagraph"/>
        <w:tabs>
          <w:tab w:val="clear" w:pos="4320"/>
          <w:tab w:val="clear" w:pos="9072"/>
        </w:tabs>
        <w:spacing w:line="360" w:lineRule="auto"/>
        <w:ind w:left="0"/>
        <w:jc w:val="both"/>
        <w:rPr>
          <w:szCs w:val="28"/>
        </w:rPr>
      </w:pPr>
    </w:p>
    <w:p w:rsidR="003372A6" w:rsidRPr="00FA445C" w:rsidRDefault="003372A6" w:rsidP="003372A6">
      <w:pPr>
        <w:tabs>
          <w:tab w:val="clear" w:pos="4320"/>
          <w:tab w:val="clear" w:pos="9072"/>
          <w:tab w:val="left" w:pos="2160"/>
        </w:tabs>
        <w:snapToGrid/>
        <w:ind w:left="2160" w:right="749" w:hanging="720"/>
        <w:jc w:val="both"/>
        <w:rPr>
          <w:rFonts w:eastAsia="Times New Roman"/>
          <w:color w:val="000000"/>
          <w:sz w:val="24"/>
          <w:szCs w:val="24"/>
        </w:rPr>
      </w:pPr>
      <w:r w:rsidRPr="00B97611">
        <w:rPr>
          <w:rFonts w:eastAsia="Times New Roman"/>
          <w:color w:val="000000"/>
          <w:sz w:val="24"/>
          <w:szCs w:val="24"/>
        </w:rPr>
        <w:t>“</w:t>
      </w:r>
      <w:r w:rsidRPr="00FA445C">
        <w:rPr>
          <w:rFonts w:eastAsia="Times New Roman"/>
          <w:color w:val="000000"/>
          <w:sz w:val="24"/>
          <w:szCs w:val="24"/>
        </w:rPr>
        <w:t>38.</w:t>
      </w:r>
      <w:r w:rsidRPr="00B97611">
        <w:rPr>
          <w:rFonts w:eastAsia="Times New Roman"/>
          <w:color w:val="000000"/>
          <w:sz w:val="24"/>
          <w:szCs w:val="24"/>
        </w:rPr>
        <w:tab/>
      </w:r>
      <w:r w:rsidRPr="00FA445C">
        <w:rPr>
          <w:rFonts w:eastAsia="Times New Roman"/>
          <w:color w:val="000000"/>
          <w:sz w:val="24"/>
          <w:szCs w:val="24"/>
        </w:rPr>
        <w:t>Even assuming that the system of</w:t>
      </w:r>
      <w:r w:rsidRPr="00B97611">
        <w:rPr>
          <w:rFonts w:eastAsia="Times New Roman"/>
          <w:color w:val="000000"/>
          <w:sz w:val="24"/>
          <w:szCs w:val="24"/>
        </w:rPr>
        <w:t xml:space="preserve"> </w:t>
      </w:r>
      <w:r w:rsidRPr="00FA445C">
        <w:rPr>
          <w:rFonts w:eastAsia="Times New Roman"/>
          <w:color w:val="000000"/>
          <w:sz w:val="24"/>
          <w:szCs w:val="24"/>
        </w:rPr>
        <w:t xml:space="preserve">patrol established was not, on the relevant day, properly carried out, </w:t>
      </w:r>
      <w:r w:rsidRPr="007B2CB2">
        <w:rPr>
          <w:rFonts w:eastAsia="Times New Roman"/>
          <w:i/>
          <w:color w:val="000000"/>
          <w:sz w:val="24"/>
          <w:szCs w:val="24"/>
        </w:rPr>
        <w:t>the evidence does not establish that a proper carrying out of the patrol would have prevented the accident.</w:t>
      </w:r>
      <w:r w:rsidRPr="00FA445C">
        <w:rPr>
          <w:rFonts w:eastAsia="Times New Roman"/>
          <w:color w:val="000000"/>
          <w:sz w:val="24"/>
          <w:szCs w:val="24"/>
        </w:rPr>
        <w:t xml:space="preserve"> </w:t>
      </w:r>
      <w:r w:rsidRPr="00B97611">
        <w:rPr>
          <w:rFonts w:eastAsia="Times New Roman"/>
          <w:color w:val="000000"/>
          <w:sz w:val="24"/>
          <w:szCs w:val="24"/>
        </w:rPr>
        <w:t xml:space="preserve"> </w:t>
      </w:r>
      <w:r w:rsidRPr="00FA445C">
        <w:rPr>
          <w:rFonts w:eastAsia="Times New Roman"/>
          <w:color w:val="000000"/>
          <w:sz w:val="24"/>
          <w:szCs w:val="24"/>
        </w:rPr>
        <w:t xml:space="preserve">It is important to note the following passage from </w:t>
      </w:r>
      <w:r w:rsidRPr="007B2CB2">
        <w:rPr>
          <w:rFonts w:eastAsia="Times New Roman"/>
          <w:i/>
          <w:color w:val="000000"/>
          <w:sz w:val="24"/>
          <w:szCs w:val="24"/>
        </w:rPr>
        <w:t>Introvigne</w:t>
      </w:r>
      <w:r w:rsidRPr="00FA445C">
        <w:rPr>
          <w:rFonts w:eastAsia="Times New Roman"/>
          <w:color w:val="000000"/>
          <w:sz w:val="24"/>
          <w:szCs w:val="24"/>
        </w:rPr>
        <w:t>,</w:t>
      </w:r>
      <w:r w:rsidRPr="00B97611">
        <w:rPr>
          <w:rFonts w:eastAsia="Times New Roman"/>
          <w:color w:val="000000"/>
          <w:sz w:val="24"/>
          <w:szCs w:val="24"/>
        </w:rPr>
        <w:t xml:space="preserve"> p</w:t>
      </w:r>
      <w:r w:rsidR="007B2CB2">
        <w:rPr>
          <w:rFonts w:eastAsia="Times New Roman"/>
          <w:color w:val="000000"/>
          <w:sz w:val="24"/>
          <w:szCs w:val="24"/>
        </w:rPr>
        <w:t xml:space="preserve"> 275:</w:t>
      </w:r>
    </w:p>
    <w:p w:rsidR="003372A6" w:rsidRDefault="003372A6" w:rsidP="003372A6">
      <w:pPr>
        <w:tabs>
          <w:tab w:val="clear" w:pos="1440"/>
          <w:tab w:val="clear" w:pos="4320"/>
          <w:tab w:val="clear" w:pos="9072"/>
          <w:tab w:val="left" w:pos="2160"/>
        </w:tabs>
        <w:snapToGrid/>
        <w:ind w:left="2160" w:right="749"/>
        <w:jc w:val="both"/>
        <w:rPr>
          <w:rFonts w:eastAsia="Times New Roman"/>
          <w:color w:val="000000"/>
          <w:sz w:val="24"/>
          <w:szCs w:val="24"/>
        </w:rPr>
      </w:pPr>
    </w:p>
    <w:p w:rsidR="003372A6" w:rsidRPr="007B2CB2" w:rsidRDefault="003372A6" w:rsidP="003372A6">
      <w:pPr>
        <w:tabs>
          <w:tab w:val="clear" w:pos="1440"/>
          <w:tab w:val="clear" w:pos="4320"/>
          <w:tab w:val="clear" w:pos="9072"/>
          <w:tab w:val="left" w:pos="2160"/>
        </w:tabs>
        <w:snapToGrid/>
        <w:ind w:left="2160" w:right="749"/>
        <w:jc w:val="both"/>
        <w:rPr>
          <w:rFonts w:eastAsia="Times New Roman"/>
          <w:i/>
          <w:color w:val="000000"/>
          <w:sz w:val="24"/>
          <w:szCs w:val="24"/>
        </w:rPr>
      </w:pPr>
      <w:r w:rsidRPr="007B2CB2">
        <w:rPr>
          <w:rFonts w:eastAsia="Times New Roman"/>
          <w:i/>
          <w:noProof/>
          <w:color w:val="000000"/>
          <w:sz w:val="24"/>
          <w:szCs w:val="24"/>
        </w:rPr>
        <w:drawing>
          <wp:anchor distT="0" distB="0" distL="114300" distR="114300" simplePos="0" relativeHeight="251678720" behindDoc="0" locked="0" layoutInCell="1" allowOverlap="0" wp14:anchorId="23AB511D" wp14:editId="7E5397CE">
            <wp:simplePos x="0" y="0"/>
            <wp:positionH relativeFrom="page">
              <wp:posOffset>6528817</wp:posOffset>
            </wp:positionH>
            <wp:positionV relativeFrom="page">
              <wp:posOffset>8435340</wp:posOffset>
            </wp:positionV>
            <wp:extent cx="18287" cy="1371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0845" name="Picture 10845"/>
                    <pic:cNvPicPr/>
                  </pic:nvPicPr>
                  <pic:blipFill>
                    <a:blip r:embed="rId18"/>
                    <a:stretch>
                      <a:fillRect/>
                    </a:stretch>
                  </pic:blipFill>
                  <pic:spPr>
                    <a:xfrm>
                      <a:off x="0" y="0"/>
                      <a:ext cx="18287" cy="13716"/>
                    </a:xfrm>
                    <a:prstGeom prst="rect">
                      <a:avLst/>
                    </a:prstGeom>
                  </pic:spPr>
                </pic:pic>
              </a:graphicData>
            </a:graphic>
          </wp:anchor>
        </w:drawing>
      </w:r>
      <w:r w:rsidRPr="007B2CB2">
        <w:rPr>
          <w:rFonts w:eastAsia="Times New Roman"/>
          <w:i/>
          <w:noProof/>
          <w:color w:val="000000"/>
          <w:sz w:val="24"/>
          <w:szCs w:val="24"/>
        </w:rPr>
        <w:drawing>
          <wp:anchor distT="0" distB="0" distL="114300" distR="114300" simplePos="0" relativeHeight="251679744" behindDoc="0" locked="0" layoutInCell="1" allowOverlap="0" wp14:anchorId="67F3A49B" wp14:editId="08FEC85F">
            <wp:simplePos x="0" y="0"/>
            <wp:positionH relativeFrom="page">
              <wp:posOffset>6606541</wp:posOffset>
            </wp:positionH>
            <wp:positionV relativeFrom="page">
              <wp:posOffset>8833104</wp:posOffset>
            </wp:positionV>
            <wp:extent cx="13715" cy="1371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846" name="Picture 10846"/>
                    <pic:cNvPicPr/>
                  </pic:nvPicPr>
                  <pic:blipFill>
                    <a:blip r:embed="rId19"/>
                    <a:stretch>
                      <a:fillRect/>
                    </a:stretch>
                  </pic:blipFill>
                  <pic:spPr>
                    <a:xfrm>
                      <a:off x="0" y="0"/>
                      <a:ext cx="13715" cy="13715"/>
                    </a:xfrm>
                    <a:prstGeom prst="rect">
                      <a:avLst/>
                    </a:prstGeom>
                  </pic:spPr>
                </pic:pic>
              </a:graphicData>
            </a:graphic>
          </wp:anchor>
        </w:drawing>
      </w:r>
      <w:r w:rsidRPr="007B2CB2">
        <w:rPr>
          <w:rFonts w:eastAsia="Times New Roman"/>
          <w:i/>
          <w:noProof/>
          <w:color w:val="000000"/>
          <w:sz w:val="24"/>
          <w:szCs w:val="24"/>
        </w:rPr>
        <w:drawing>
          <wp:anchor distT="0" distB="0" distL="114300" distR="114300" simplePos="0" relativeHeight="251680768" behindDoc="0" locked="0" layoutInCell="1" allowOverlap="0" wp14:anchorId="315993DE" wp14:editId="548A7DB2">
            <wp:simplePos x="0" y="0"/>
            <wp:positionH relativeFrom="page">
              <wp:posOffset>6606541</wp:posOffset>
            </wp:positionH>
            <wp:positionV relativeFrom="page">
              <wp:posOffset>2185416</wp:posOffset>
            </wp:positionV>
            <wp:extent cx="13715" cy="914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0839" name="Picture 10839"/>
                    <pic:cNvPicPr/>
                  </pic:nvPicPr>
                  <pic:blipFill>
                    <a:blip r:embed="rId20"/>
                    <a:stretch>
                      <a:fillRect/>
                    </a:stretch>
                  </pic:blipFill>
                  <pic:spPr>
                    <a:xfrm>
                      <a:off x="0" y="0"/>
                      <a:ext cx="13715" cy="9144"/>
                    </a:xfrm>
                    <a:prstGeom prst="rect">
                      <a:avLst/>
                    </a:prstGeom>
                  </pic:spPr>
                </pic:pic>
              </a:graphicData>
            </a:graphic>
          </wp:anchor>
        </w:drawing>
      </w:r>
      <w:r w:rsidRPr="007B2CB2">
        <w:rPr>
          <w:rFonts w:eastAsia="Times New Roman"/>
          <w:i/>
          <w:noProof/>
          <w:color w:val="000000"/>
          <w:sz w:val="24"/>
          <w:szCs w:val="24"/>
        </w:rPr>
        <w:drawing>
          <wp:anchor distT="0" distB="0" distL="114300" distR="114300" simplePos="0" relativeHeight="251681792" behindDoc="0" locked="0" layoutInCell="1" allowOverlap="0" wp14:anchorId="6004EB88" wp14:editId="37CCA064">
            <wp:simplePos x="0" y="0"/>
            <wp:positionH relativeFrom="page">
              <wp:posOffset>6606541</wp:posOffset>
            </wp:positionH>
            <wp:positionV relativeFrom="page">
              <wp:posOffset>2240280</wp:posOffset>
            </wp:positionV>
            <wp:extent cx="9144" cy="9144"/>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0840" name="Picture 10840"/>
                    <pic:cNvPicPr/>
                  </pic:nvPicPr>
                  <pic:blipFill>
                    <a:blip r:embed="rId21"/>
                    <a:stretch>
                      <a:fillRect/>
                    </a:stretch>
                  </pic:blipFill>
                  <pic:spPr>
                    <a:xfrm>
                      <a:off x="0" y="0"/>
                      <a:ext cx="9144" cy="9144"/>
                    </a:xfrm>
                    <a:prstGeom prst="rect">
                      <a:avLst/>
                    </a:prstGeom>
                  </pic:spPr>
                </pic:pic>
              </a:graphicData>
            </a:graphic>
          </wp:anchor>
        </w:drawing>
      </w:r>
      <w:r w:rsidRPr="007B2CB2">
        <w:rPr>
          <w:rFonts w:eastAsia="Times New Roman"/>
          <w:i/>
          <w:noProof/>
          <w:color w:val="000000"/>
          <w:sz w:val="24"/>
          <w:szCs w:val="24"/>
        </w:rPr>
        <w:drawing>
          <wp:anchor distT="0" distB="0" distL="114300" distR="114300" simplePos="0" relativeHeight="251682816" behindDoc="0" locked="0" layoutInCell="1" allowOverlap="0" wp14:anchorId="4031E9F4" wp14:editId="55E9165F">
            <wp:simplePos x="0" y="0"/>
            <wp:positionH relativeFrom="page">
              <wp:posOffset>6638544</wp:posOffset>
            </wp:positionH>
            <wp:positionV relativeFrom="page">
              <wp:posOffset>2839212</wp:posOffset>
            </wp:positionV>
            <wp:extent cx="50293" cy="1828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0841" name="Picture 10841"/>
                    <pic:cNvPicPr/>
                  </pic:nvPicPr>
                  <pic:blipFill>
                    <a:blip r:embed="rId22"/>
                    <a:stretch>
                      <a:fillRect/>
                    </a:stretch>
                  </pic:blipFill>
                  <pic:spPr>
                    <a:xfrm>
                      <a:off x="0" y="0"/>
                      <a:ext cx="50293" cy="18288"/>
                    </a:xfrm>
                    <a:prstGeom prst="rect">
                      <a:avLst/>
                    </a:prstGeom>
                  </pic:spPr>
                </pic:pic>
              </a:graphicData>
            </a:graphic>
          </wp:anchor>
        </w:drawing>
      </w:r>
      <w:r w:rsidRPr="007B2CB2">
        <w:rPr>
          <w:rFonts w:eastAsia="Times New Roman"/>
          <w:i/>
          <w:noProof/>
          <w:color w:val="000000"/>
          <w:sz w:val="24"/>
          <w:szCs w:val="24"/>
        </w:rPr>
        <w:drawing>
          <wp:anchor distT="0" distB="0" distL="114300" distR="114300" simplePos="0" relativeHeight="251683840" behindDoc="0" locked="0" layoutInCell="1" allowOverlap="0" wp14:anchorId="6A0C2775" wp14:editId="6F529163">
            <wp:simplePos x="0" y="0"/>
            <wp:positionH relativeFrom="page">
              <wp:posOffset>6711696</wp:posOffset>
            </wp:positionH>
            <wp:positionV relativeFrom="page">
              <wp:posOffset>2843784</wp:posOffset>
            </wp:positionV>
            <wp:extent cx="9145" cy="4572"/>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0842" name="Picture 10842"/>
                    <pic:cNvPicPr/>
                  </pic:nvPicPr>
                  <pic:blipFill>
                    <a:blip r:embed="rId23"/>
                    <a:stretch>
                      <a:fillRect/>
                    </a:stretch>
                  </pic:blipFill>
                  <pic:spPr>
                    <a:xfrm>
                      <a:off x="0" y="0"/>
                      <a:ext cx="9145" cy="4572"/>
                    </a:xfrm>
                    <a:prstGeom prst="rect">
                      <a:avLst/>
                    </a:prstGeom>
                  </pic:spPr>
                </pic:pic>
              </a:graphicData>
            </a:graphic>
          </wp:anchor>
        </w:drawing>
      </w:r>
      <w:r w:rsidRPr="007B2CB2">
        <w:rPr>
          <w:rFonts w:eastAsia="Times New Roman"/>
          <w:i/>
          <w:color w:val="000000"/>
          <w:sz w:val="24"/>
          <w:szCs w:val="24"/>
        </w:rPr>
        <w:t>“It is enough that Introvigne’s injuries were due to the inadequate system of supervision and care.  The system did not provide for sufficient staff to exercise proper supervision over the children in the playground.  As well, there was a failure to ensure that the system was carried out.”</w:t>
      </w:r>
    </w:p>
    <w:p w:rsidR="003372A6" w:rsidRPr="007B2CB2" w:rsidRDefault="003372A6" w:rsidP="003372A6">
      <w:pPr>
        <w:tabs>
          <w:tab w:val="clear" w:pos="1440"/>
          <w:tab w:val="clear" w:pos="4320"/>
          <w:tab w:val="clear" w:pos="9072"/>
          <w:tab w:val="left" w:pos="2160"/>
        </w:tabs>
        <w:snapToGrid/>
        <w:ind w:left="2160" w:right="749"/>
        <w:jc w:val="both"/>
        <w:rPr>
          <w:rFonts w:eastAsia="Times New Roman"/>
          <w:i/>
          <w:color w:val="000000"/>
          <w:sz w:val="24"/>
          <w:szCs w:val="24"/>
        </w:rPr>
      </w:pPr>
    </w:p>
    <w:p w:rsidR="003372A6" w:rsidRPr="007B2CB2" w:rsidRDefault="003372A6" w:rsidP="003372A6">
      <w:pPr>
        <w:tabs>
          <w:tab w:val="clear" w:pos="1440"/>
          <w:tab w:val="clear" w:pos="4320"/>
          <w:tab w:val="clear" w:pos="9072"/>
          <w:tab w:val="left" w:pos="2160"/>
        </w:tabs>
        <w:snapToGrid/>
        <w:ind w:left="2160" w:right="749"/>
        <w:jc w:val="both"/>
        <w:rPr>
          <w:rFonts w:eastAsia="Times New Roman"/>
          <w:i/>
          <w:color w:val="000000"/>
          <w:sz w:val="24"/>
          <w:szCs w:val="24"/>
        </w:rPr>
      </w:pPr>
      <w:r w:rsidRPr="00FA445C">
        <w:rPr>
          <w:rFonts w:eastAsia="Times New Roman"/>
          <w:color w:val="000000"/>
          <w:sz w:val="24"/>
          <w:szCs w:val="24"/>
        </w:rPr>
        <w:t xml:space="preserve">Both as to system, and the carrying out of that system, there had been a failure on the part of the school authorities. </w:t>
      </w:r>
      <w:r w:rsidRPr="00B97611">
        <w:rPr>
          <w:rFonts w:eastAsia="Times New Roman"/>
          <w:color w:val="000000"/>
          <w:sz w:val="24"/>
          <w:szCs w:val="24"/>
        </w:rPr>
        <w:t xml:space="preserve"> </w:t>
      </w:r>
      <w:r w:rsidRPr="007B2CB2">
        <w:rPr>
          <w:rFonts w:eastAsia="Times New Roman"/>
          <w:i/>
          <w:color w:val="000000"/>
          <w:sz w:val="24"/>
          <w:szCs w:val="24"/>
        </w:rPr>
        <w:t>In that case the court was of the view that had there been sufficient staff present supervising the children the incident which gave rise to the injury would not have occurred.</w:t>
      </w:r>
    </w:p>
    <w:p w:rsidR="003372A6" w:rsidRPr="00FA445C" w:rsidRDefault="003372A6" w:rsidP="003372A6">
      <w:pPr>
        <w:tabs>
          <w:tab w:val="clear" w:pos="1440"/>
          <w:tab w:val="clear" w:pos="4320"/>
          <w:tab w:val="clear" w:pos="9072"/>
          <w:tab w:val="left" w:pos="2160"/>
        </w:tabs>
        <w:snapToGrid/>
        <w:ind w:left="2160" w:right="749"/>
        <w:jc w:val="both"/>
        <w:rPr>
          <w:rFonts w:eastAsia="Times New Roman"/>
          <w:color w:val="000000"/>
          <w:sz w:val="24"/>
          <w:szCs w:val="24"/>
        </w:rPr>
      </w:pPr>
    </w:p>
    <w:p w:rsidR="003372A6" w:rsidRPr="00B97611" w:rsidRDefault="003372A6" w:rsidP="003372A6">
      <w:pPr>
        <w:pStyle w:val="ListParagraph"/>
        <w:tabs>
          <w:tab w:val="clear" w:pos="4320"/>
          <w:tab w:val="clear" w:pos="9072"/>
          <w:tab w:val="left" w:pos="2160"/>
        </w:tabs>
        <w:ind w:left="2160" w:right="749" w:hanging="720"/>
        <w:jc w:val="both"/>
        <w:rPr>
          <w:sz w:val="24"/>
          <w:szCs w:val="24"/>
        </w:rPr>
      </w:pPr>
      <w:r w:rsidRPr="00B97611">
        <w:rPr>
          <w:rFonts w:eastAsia="Times New Roman"/>
          <w:sz w:val="24"/>
          <w:szCs w:val="24"/>
        </w:rPr>
        <w:lastRenderedPageBreak/>
        <w:t>39.</w:t>
      </w:r>
      <w:r w:rsidRPr="00B97611">
        <w:rPr>
          <w:rFonts w:eastAsia="Times New Roman"/>
          <w:sz w:val="24"/>
          <w:szCs w:val="24"/>
        </w:rPr>
        <w:tab/>
        <w:t xml:space="preserve">That was also the situation in Beaumont, a decision described by </w:t>
      </w:r>
      <w:r w:rsidRPr="00B97611">
        <w:rPr>
          <w:rFonts w:eastAsia="Times New Roman"/>
          <w:i/>
          <w:sz w:val="24"/>
          <w:szCs w:val="24"/>
        </w:rPr>
        <w:t>Clerk &amp; Lindsell</w:t>
      </w:r>
      <w:r w:rsidRPr="00B97611">
        <w:rPr>
          <w:rFonts w:eastAsia="Times New Roman"/>
          <w:sz w:val="24"/>
          <w:szCs w:val="24"/>
        </w:rPr>
        <w:t xml:space="preserve"> as “much criticised”: para 7-230 fn 35.  Those cases, on the facts, may be compared with Mullin where, at the time of the incident, the two students were at their desks in a classroom, with a teacher present throughout.  </w:t>
      </w:r>
      <w:r w:rsidRPr="007B2CB2">
        <w:rPr>
          <w:rFonts w:eastAsia="Times New Roman"/>
          <w:i/>
          <w:sz w:val="24"/>
          <w:szCs w:val="24"/>
        </w:rPr>
        <w:t>In the present case the incident which was one which took place in a very short period of time.  Bearing in mind that the obligation on the School and teachers does not extend to constant supervision, the evidence does not establish that had a teacher been on patrol in the playground, the incident would necessarily not have occurred.”</w:t>
      </w:r>
      <w:r w:rsidRPr="003C4445">
        <w:rPr>
          <w:rFonts w:eastAsia="Times New Roman"/>
          <w:sz w:val="24"/>
          <w:szCs w:val="24"/>
        </w:rPr>
        <w:t xml:space="preserve"> (emphasis added)</w:t>
      </w:r>
    </w:p>
    <w:p w:rsidR="003372A6" w:rsidRPr="00B97611" w:rsidRDefault="003372A6" w:rsidP="004E3F9A">
      <w:pPr>
        <w:pStyle w:val="ListParagraph"/>
        <w:spacing w:line="360" w:lineRule="auto"/>
        <w:rPr>
          <w:rFonts w:eastAsia="Times New Roman"/>
        </w:rPr>
      </w:pPr>
    </w:p>
    <w:p w:rsidR="00566481" w:rsidRPr="00566481" w:rsidRDefault="003372A6" w:rsidP="004E3F9A">
      <w:pPr>
        <w:pStyle w:val="ListParagraph"/>
        <w:numPr>
          <w:ilvl w:val="0"/>
          <w:numId w:val="1"/>
        </w:numPr>
        <w:tabs>
          <w:tab w:val="clear" w:pos="4320"/>
          <w:tab w:val="clear" w:pos="9072"/>
        </w:tabs>
        <w:spacing w:line="360" w:lineRule="auto"/>
        <w:ind w:left="0" w:firstLine="0"/>
        <w:jc w:val="both"/>
        <w:rPr>
          <w:szCs w:val="28"/>
        </w:rPr>
      </w:pPr>
      <w:r w:rsidRPr="00B97611">
        <w:rPr>
          <w:rFonts w:eastAsia="Times New Roman"/>
        </w:rPr>
        <w:t xml:space="preserve">It is the </w:t>
      </w:r>
      <w:r>
        <w:rPr>
          <w:rFonts w:eastAsia="Times New Roman"/>
        </w:rPr>
        <w:t>p</w:t>
      </w:r>
      <w:r w:rsidRPr="00B97611">
        <w:rPr>
          <w:rFonts w:eastAsia="Times New Roman"/>
        </w:rPr>
        <w:t>laintiff</w:t>
      </w:r>
      <w:r>
        <w:rPr>
          <w:rFonts w:eastAsia="Times New Roman"/>
        </w:rPr>
        <w:t>’</w:t>
      </w:r>
      <w:r w:rsidRPr="00B97611">
        <w:rPr>
          <w:rFonts w:eastAsia="Times New Roman"/>
        </w:rPr>
        <w:t xml:space="preserve">s own evidence that the Accident </w:t>
      </w:r>
      <w:r w:rsidR="00566481">
        <w:rPr>
          <w:rFonts w:eastAsia="Times New Roman"/>
        </w:rPr>
        <w:t>occurred very quickly, and the M</w:t>
      </w:r>
      <w:r w:rsidRPr="00B97611">
        <w:rPr>
          <w:rFonts w:eastAsia="Times New Roman"/>
        </w:rPr>
        <w:t xml:space="preserve">at was flying towards him from a short distance. </w:t>
      </w:r>
      <w:r>
        <w:rPr>
          <w:rFonts w:eastAsia="Times New Roman"/>
        </w:rPr>
        <w:t xml:space="preserve"> </w:t>
      </w:r>
      <w:r w:rsidRPr="00B97611">
        <w:rPr>
          <w:rFonts w:eastAsia="Times New Roman"/>
        </w:rPr>
        <w:t xml:space="preserve">Under such circumstances, just as the situation contemplated in </w:t>
      </w:r>
      <w:r w:rsidRPr="007D24D1">
        <w:rPr>
          <w:rFonts w:eastAsia="Times New Roman"/>
          <w:i/>
        </w:rPr>
        <w:t>Chan Kin Bun</w:t>
      </w:r>
      <w:r w:rsidRPr="00B97611">
        <w:rPr>
          <w:rFonts w:eastAsia="Times New Roman"/>
        </w:rPr>
        <w:t xml:space="preserve"> and </w:t>
      </w:r>
      <w:r w:rsidRPr="007D24D1">
        <w:rPr>
          <w:rFonts w:eastAsia="Times New Roman"/>
          <w:i/>
        </w:rPr>
        <w:t>Hadba</w:t>
      </w:r>
      <w:r w:rsidRPr="00B97611">
        <w:rPr>
          <w:rFonts w:eastAsia="Times New Roman"/>
        </w:rPr>
        <w:t xml:space="preserve">, </w:t>
      </w:r>
      <w:r w:rsidR="00E87110">
        <w:rPr>
          <w:rFonts w:eastAsia="Times New Roman"/>
        </w:rPr>
        <w:t>I accept Mr Ramanathan SC’s submission</w:t>
      </w:r>
      <w:r w:rsidRPr="00B97611">
        <w:rPr>
          <w:rFonts w:eastAsia="Times New Roman"/>
        </w:rPr>
        <w:t xml:space="preserve"> that</w:t>
      </w:r>
      <w:r w:rsidR="00E87110">
        <w:rPr>
          <w:rFonts w:eastAsia="Times New Roman"/>
        </w:rPr>
        <w:t>,</w:t>
      </w:r>
      <w:r w:rsidRPr="00B97611">
        <w:rPr>
          <w:rFonts w:eastAsia="Times New Roman"/>
        </w:rPr>
        <w:t xml:space="preserve"> even if there was one or more teachers on duty at the playground, he/they would most likely be unable to stop the </w:t>
      </w:r>
      <w:r w:rsidR="00566481">
        <w:rPr>
          <w:rFonts w:eastAsia="Times New Roman"/>
        </w:rPr>
        <w:t>M</w:t>
      </w:r>
      <w:r w:rsidRPr="00B97611">
        <w:rPr>
          <w:rFonts w:eastAsia="Times New Roman"/>
        </w:rPr>
        <w:t xml:space="preserve">at from hitting the </w:t>
      </w:r>
      <w:r>
        <w:rPr>
          <w:rFonts w:eastAsia="Times New Roman"/>
        </w:rPr>
        <w:t>p</w:t>
      </w:r>
      <w:r w:rsidRPr="00B97611">
        <w:rPr>
          <w:rFonts w:eastAsia="Times New Roman"/>
        </w:rPr>
        <w:t xml:space="preserve">laintiff, given the time frame within which the incident occurred and the sudden and impulsive nature of the actions of </w:t>
      </w:r>
      <w:r w:rsidR="00E87110">
        <w:rPr>
          <w:rFonts w:eastAsia="Times New Roman"/>
        </w:rPr>
        <w:t xml:space="preserve">Cheng and </w:t>
      </w:r>
      <w:r w:rsidRPr="00B97611">
        <w:rPr>
          <w:rFonts w:eastAsia="Times New Roman"/>
        </w:rPr>
        <w:t>Lee</w:t>
      </w:r>
      <w:r>
        <w:rPr>
          <w:rFonts w:eastAsia="Times New Roman"/>
        </w:rPr>
        <w:t>.</w:t>
      </w:r>
    </w:p>
    <w:p w:rsidR="00F76C28" w:rsidRPr="00E87110" w:rsidRDefault="003372A6" w:rsidP="00566481">
      <w:pPr>
        <w:pStyle w:val="ListParagraph"/>
        <w:tabs>
          <w:tab w:val="clear" w:pos="4320"/>
          <w:tab w:val="clear" w:pos="9072"/>
        </w:tabs>
        <w:spacing w:line="360" w:lineRule="auto"/>
        <w:ind w:left="0"/>
        <w:jc w:val="both"/>
        <w:rPr>
          <w:szCs w:val="28"/>
        </w:rPr>
      </w:pPr>
      <w:r>
        <w:rPr>
          <w:rFonts w:eastAsia="Times New Roman"/>
        </w:rPr>
        <w:t xml:space="preserve"> </w:t>
      </w:r>
      <w:r w:rsidRPr="00B97611">
        <w:rPr>
          <w:rFonts w:eastAsia="Times New Roman"/>
        </w:rPr>
        <w:t xml:space="preserve"> </w:t>
      </w:r>
    </w:p>
    <w:p w:rsidR="00E87110" w:rsidRPr="00E87110" w:rsidRDefault="00E87110" w:rsidP="004E3F9A">
      <w:pPr>
        <w:tabs>
          <w:tab w:val="clear" w:pos="4320"/>
          <w:tab w:val="clear" w:pos="9072"/>
        </w:tabs>
        <w:spacing w:line="360" w:lineRule="auto"/>
        <w:jc w:val="both"/>
        <w:rPr>
          <w:i/>
          <w:szCs w:val="28"/>
        </w:rPr>
      </w:pPr>
      <w:r w:rsidRPr="00E87110">
        <w:rPr>
          <w:i/>
          <w:szCs w:val="28"/>
        </w:rPr>
        <w:t xml:space="preserve">The maxim of Res ipsa louqutur does not apply </w:t>
      </w:r>
    </w:p>
    <w:p w:rsidR="00E87110" w:rsidRPr="008F181E" w:rsidRDefault="00E87110" w:rsidP="004E3F9A">
      <w:pPr>
        <w:pStyle w:val="ListParagraph"/>
        <w:tabs>
          <w:tab w:val="clear" w:pos="4320"/>
          <w:tab w:val="clear" w:pos="9072"/>
        </w:tabs>
        <w:spacing w:line="360" w:lineRule="auto"/>
        <w:ind w:left="1080"/>
        <w:jc w:val="both"/>
        <w:rPr>
          <w:i/>
          <w:szCs w:val="28"/>
        </w:rPr>
      </w:pPr>
    </w:p>
    <w:p w:rsidR="00E87110" w:rsidRPr="00D17EF9" w:rsidRDefault="00E87110"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 xml:space="preserve">The plaintiff sought to rely on the doctrine of </w:t>
      </w:r>
      <w:r w:rsidRPr="00B671DA">
        <w:rPr>
          <w:rFonts w:eastAsia="Times New Roman"/>
          <w:i/>
        </w:rPr>
        <w:t>res ipsa loquitur</w:t>
      </w:r>
      <w:r>
        <w:rPr>
          <w:rFonts w:eastAsia="Times New Roman"/>
        </w:rPr>
        <w:t xml:space="preserve"> (see </w:t>
      </w:r>
      <w:r w:rsidRPr="007D0DA8">
        <w:rPr>
          <w:rFonts w:eastAsia="Times New Roman"/>
        </w:rPr>
        <w:t>§5</w:t>
      </w:r>
      <w:r>
        <w:rPr>
          <w:rFonts w:eastAsia="Times New Roman"/>
        </w:rPr>
        <w:t xml:space="preserve"> </w:t>
      </w:r>
      <w:r w:rsidR="00D0795C">
        <w:rPr>
          <w:rFonts w:eastAsia="Times New Roman"/>
        </w:rPr>
        <w:t>of the statement of c</w:t>
      </w:r>
      <w:r w:rsidR="00BD046A">
        <w:rPr>
          <w:rFonts w:eastAsia="Times New Roman"/>
        </w:rPr>
        <w:t>laim</w:t>
      </w:r>
      <w:r>
        <w:rPr>
          <w:rFonts w:eastAsia="Times New Roman"/>
        </w:rPr>
        <w:t>)</w:t>
      </w:r>
      <w:r w:rsidRPr="007D0DA8">
        <w:rPr>
          <w:rFonts w:eastAsia="Times New Roman"/>
        </w:rPr>
        <w:t xml:space="preserve">.  It is trite that in order to rely on the doctrine of </w:t>
      </w:r>
      <w:r w:rsidRPr="009268DD">
        <w:rPr>
          <w:rFonts w:eastAsia="Times New Roman"/>
          <w:i/>
        </w:rPr>
        <w:t>res ipsa loquitur</w:t>
      </w:r>
      <w:r w:rsidRPr="007D0DA8">
        <w:rPr>
          <w:rFonts w:eastAsia="Times New Roman"/>
        </w:rPr>
        <w:t>, there must be “no evidence as to why or how the occurrence took place”</w:t>
      </w:r>
      <w:r>
        <w:rPr>
          <w:rFonts w:eastAsia="Times New Roman"/>
        </w:rPr>
        <w:t>:</w:t>
      </w:r>
      <w:r w:rsidRPr="007D0DA8">
        <w:rPr>
          <w:rFonts w:eastAsia="Times New Roman"/>
        </w:rPr>
        <w:t xml:space="preserve"> (</w:t>
      </w:r>
      <w:r w:rsidRPr="009268DD">
        <w:rPr>
          <w:rFonts w:eastAsia="Times New Roman"/>
          <w:i/>
          <w:u w:color="000000"/>
        </w:rPr>
        <w:t>Leung Sze Nok</w:t>
      </w:r>
      <w:r w:rsidRPr="007D0DA8">
        <w:rPr>
          <w:rFonts w:eastAsia="Times New Roman"/>
        </w:rPr>
        <w:t xml:space="preserve">, </w:t>
      </w:r>
      <w:r>
        <w:rPr>
          <w:rFonts w:eastAsia="Times New Roman"/>
        </w:rPr>
        <w:t>§15, at O-P)</w:t>
      </w:r>
      <w:r w:rsidRPr="007D0DA8">
        <w:rPr>
          <w:rFonts w:eastAsia="Times New Roman"/>
        </w:rPr>
        <w:t xml:space="preserve">.  </w:t>
      </w:r>
    </w:p>
    <w:p w:rsidR="00E87110" w:rsidRPr="00D17EF9" w:rsidRDefault="00E87110" w:rsidP="004E3F9A">
      <w:pPr>
        <w:pStyle w:val="ListParagraph"/>
        <w:tabs>
          <w:tab w:val="clear" w:pos="4320"/>
          <w:tab w:val="clear" w:pos="9072"/>
        </w:tabs>
        <w:spacing w:line="360" w:lineRule="auto"/>
        <w:ind w:left="0"/>
        <w:jc w:val="both"/>
        <w:rPr>
          <w:szCs w:val="28"/>
        </w:rPr>
      </w:pPr>
    </w:p>
    <w:p w:rsidR="00E87110" w:rsidRPr="00A130D3" w:rsidRDefault="00E87110" w:rsidP="004E3F9A">
      <w:pPr>
        <w:pStyle w:val="ListParagraph"/>
        <w:numPr>
          <w:ilvl w:val="0"/>
          <w:numId w:val="1"/>
        </w:numPr>
        <w:tabs>
          <w:tab w:val="clear" w:pos="4320"/>
          <w:tab w:val="clear" w:pos="9072"/>
        </w:tabs>
        <w:spacing w:line="360" w:lineRule="auto"/>
        <w:ind w:left="0" w:firstLine="0"/>
        <w:jc w:val="both"/>
        <w:rPr>
          <w:szCs w:val="28"/>
        </w:rPr>
      </w:pPr>
      <w:r w:rsidRPr="007D0DA8">
        <w:rPr>
          <w:rFonts w:eastAsia="Times New Roman"/>
        </w:rPr>
        <w:t>It is common ground that the Accident was occasioned from the horseplay of Cheng and Lee, as they</w:t>
      </w:r>
      <w:r w:rsidR="00566481">
        <w:rPr>
          <w:rFonts w:eastAsia="Times New Roman"/>
        </w:rPr>
        <w:t xml:space="preserve"> threw tennis ball and the M</w:t>
      </w:r>
      <w:r w:rsidRPr="007D0DA8">
        <w:rPr>
          <w:rFonts w:eastAsia="Times New Roman"/>
        </w:rPr>
        <w:t xml:space="preserve">at </w:t>
      </w:r>
      <w:r>
        <w:rPr>
          <w:rFonts w:eastAsia="Times New Roman"/>
        </w:rPr>
        <w:t xml:space="preserve">at each other. Thus, in my judgment, it is clear that </w:t>
      </w:r>
      <w:r w:rsidRPr="007D0DA8">
        <w:rPr>
          <w:rFonts w:eastAsia="Times New Roman"/>
        </w:rPr>
        <w:t xml:space="preserve">the </w:t>
      </w:r>
      <w:r>
        <w:rPr>
          <w:rFonts w:eastAsia="Times New Roman"/>
        </w:rPr>
        <w:t xml:space="preserve">maxim </w:t>
      </w:r>
      <w:r w:rsidRPr="007D0DA8">
        <w:rPr>
          <w:rFonts w:eastAsia="Times New Roman"/>
        </w:rPr>
        <w:t xml:space="preserve">of </w:t>
      </w:r>
      <w:r w:rsidRPr="009268DD">
        <w:rPr>
          <w:rFonts w:eastAsia="Times New Roman"/>
          <w:i/>
        </w:rPr>
        <w:t xml:space="preserve">res ipsa loquitur </w:t>
      </w:r>
      <w:r w:rsidRPr="007D0DA8">
        <w:rPr>
          <w:rFonts w:eastAsia="Times New Roman"/>
        </w:rPr>
        <w:t>is not applicable.</w:t>
      </w:r>
      <w:r>
        <w:rPr>
          <w:rFonts w:eastAsia="Times New Roman"/>
        </w:rPr>
        <w:t xml:space="preserve">  </w:t>
      </w:r>
    </w:p>
    <w:p w:rsidR="00F76C28" w:rsidRDefault="00F76C28" w:rsidP="004E3F9A">
      <w:pPr>
        <w:tabs>
          <w:tab w:val="clear" w:pos="4320"/>
          <w:tab w:val="clear" w:pos="9072"/>
        </w:tabs>
        <w:spacing w:line="360" w:lineRule="auto"/>
        <w:jc w:val="both"/>
        <w:rPr>
          <w:i/>
          <w:szCs w:val="28"/>
        </w:rPr>
      </w:pPr>
      <w:r w:rsidRPr="00F76C28">
        <w:rPr>
          <w:i/>
          <w:szCs w:val="28"/>
        </w:rPr>
        <w:lastRenderedPageBreak/>
        <w:t>Findings on sub-issues</w:t>
      </w:r>
    </w:p>
    <w:p w:rsidR="00E87110" w:rsidRPr="00E87110" w:rsidRDefault="00E87110" w:rsidP="004E3F9A">
      <w:pPr>
        <w:tabs>
          <w:tab w:val="clear" w:pos="4320"/>
          <w:tab w:val="clear" w:pos="9072"/>
        </w:tabs>
        <w:spacing w:line="360" w:lineRule="auto"/>
        <w:jc w:val="both"/>
        <w:rPr>
          <w:i/>
          <w:szCs w:val="28"/>
        </w:rPr>
      </w:pPr>
    </w:p>
    <w:p w:rsidR="009F4329" w:rsidRPr="00E87110" w:rsidRDefault="00275519" w:rsidP="004E3F9A">
      <w:pPr>
        <w:pStyle w:val="ListParagraph"/>
        <w:numPr>
          <w:ilvl w:val="0"/>
          <w:numId w:val="1"/>
        </w:numPr>
        <w:tabs>
          <w:tab w:val="clear" w:pos="4320"/>
          <w:tab w:val="clear" w:pos="9072"/>
        </w:tabs>
        <w:spacing w:line="360" w:lineRule="auto"/>
        <w:ind w:left="0" w:firstLine="0"/>
        <w:jc w:val="both"/>
        <w:rPr>
          <w:rFonts w:eastAsia="Times New Roman"/>
          <w:color w:val="000000"/>
          <w:szCs w:val="22"/>
        </w:rPr>
      </w:pPr>
      <w:r w:rsidRPr="00753548">
        <w:rPr>
          <w:szCs w:val="28"/>
        </w:rPr>
        <w:t>Based on the above finding</w:t>
      </w:r>
      <w:r w:rsidR="00566481">
        <w:rPr>
          <w:szCs w:val="28"/>
        </w:rPr>
        <w:t>s</w:t>
      </w:r>
      <w:r w:rsidRPr="00753548">
        <w:rPr>
          <w:szCs w:val="28"/>
        </w:rPr>
        <w:t xml:space="preserve"> of fact, I </w:t>
      </w:r>
      <w:r w:rsidR="00D17EF9" w:rsidRPr="00753548">
        <w:rPr>
          <w:szCs w:val="28"/>
        </w:rPr>
        <w:t xml:space="preserve">shall </w:t>
      </w:r>
      <w:r w:rsidR="00753548" w:rsidRPr="00753548">
        <w:rPr>
          <w:szCs w:val="28"/>
        </w:rPr>
        <w:t xml:space="preserve">briefly </w:t>
      </w:r>
      <w:r w:rsidR="00D17EF9" w:rsidRPr="00753548">
        <w:rPr>
          <w:szCs w:val="28"/>
        </w:rPr>
        <w:t xml:space="preserve">deal with the sub-issues </w:t>
      </w:r>
      <w:r w:rsidR="00EA04DC" w:rsidRPr="00753548">
        <w:rPr>
          <w:szCs w:val="28"/>
        </w:rPr>
        <w:t xml:space="preserve">defined </w:t>
      </w:r>
      <w:r w:rsidRPr="00753548">
        <w:rPr>
          <w:szCs w:val="28"/>
        </w:rPr>
        <w:t xml:space="preserve">by </w:t>
      </w:r>
      <w:r w:rsidR="00A572B1" w:rsidRPr="00753548">
        <w:rPr>
          <w:szCs w:val="28"/>
        </w:rPr>
        <w:t>the parties</w:t>
      </w:r>
      <w:r w:rsidR="00454532">
        <w:rPr>
          <w:szCs w:val="28"/>
        </w:rPr>
        <w:t xml:space="preserve"> </w:t>
      </w:r>
      <w:r w:rsidR="00E87110">
        <w:rPr>
          <w:szCs w:val="28"/>
        </w:rPr>
        <w:t xml:space="preserve">as </w:t>
      </w:r>
      <w:r w:rsidR="00454532">
        <w:rPr>
          <w:szCs w:val="28"/>
        </w:rPr>
        <w:t>stated in §3</w:t>
      </w:r>
      <w:r w:rsidR="00566481">
        <w:rPr>
          <w:szCs w:val="28"/>
        </w:rPr>
        <w:t>2</w:t>
      </w:r>
      <w:r w:rsidR="00454532">
        <w:rPr>
          <w:szCs w:val="28"/>
        </w:rPr>
        <w:t xml:space="preserve"> above</w:t>
      </w:r>
      <w:r w:rsidR="00753548">
        <w:rPr>
          <w:szCs w:val="28"/>
        </w:rPr>
        <w:t>.</w:t>
      </w:r>
    </w:p>
    <w:p w:rsidR="00E87110" w:rsidRPr="00753548" w:rsidRDefault="00E87110" w:rsidP="004E3F9A">
      <w:pPr>
        <w:pStyle w:val="ListParagraph"/>
        <w:tabs>
          <w:tab w:val="clear" w:pos="4320"/>
          <w:tab w:val="clear" w:pos="9072"/>
        </w:tabs>
        <w:spacing w:line="360" w:lineRule="auto"/>
        <w:ind w:left="0"/>
        <w:jc w:val="both"/>
        <w:rPr>
          <w:rFonts w:eastAsia="Times New Roman"/>
          <w:color w:val="000000"/>
          <w:szCs w:val="22"/>
        </w:rPr>
      </w:pPr>
    </w:p>
    <w:p w:rsidR="009F4329" w:rsidRPr="00A572B1" w:rsidRDefault="009F4329" w:rsidP="004E3F9A">
      <w:pPr>
        <w:tabs>
          <w:tab w:val="clear" w:pos="4320"/>
          <w:tab w:val="clear" w:pos="9072"/>
          <w:tab w:val="left" w:pos="2160"/>
        </w:tabs>
        <w:spacing w:line="360" w:lineRule="auto"/>
        <w:jc w:val="both"/>
        <w:rPr>
          <w:i/>
          <w:szCs w:val="28"/>
        </w:rPr>
      </w:pPr>
      <w:r w:rsidRPr="00A572B1">
        <w:rPr>
          <w:rFonts w:eastAsia="Times New Roman"/>
          <w:i/>
          <w:color w:val="000000"/>
          <w:szCs w:val="22"/>
        </w:rPr>
        <w:t>(i)</w:t>
      </w:r>
      <w:r w:rsidR="00B32F0F">
        <w:rPr>
          <w:rFonts w:eastAsia="Times New Roman"/>
          <w:i/>
          <w:color w:val="000000"/>
          <w:szCs w:val="22"/>
        </w:rPr>
        <w:t xml:space="preserve"> </w:t>
      </w:r>
      <w:r w:rsidRPr="00A572B1">
        <w:rPr>
          <w:rFonts w:eastAsia="Times New Roman"/>
          <w:i/>
          <w:color w:val="000000"/>
          <w:szCs w:val="22"/>
        </w:rPr>
        <w:t>Whether there were any previous occurrence of accidents or incidents of similar nature that would cause the defendant to be conscious or more alert to the possibili</w:t>
      </w:r>
      <w:r w:rsidR="00EA04DC">
        <w:rPr>
          <w:rFonts w:eastAsia="Times New Roman"/>
          <w:i/>
          <w:color w:val="000000"/>
          <w:szCs w:val="22"/>
        </w:rPr>
        <w:t xml:space="preserve">ty that pupils may be throwing red </w:t>
      </w:r>
      <w:r w:rsidR="00A572B1" w:rsidRPr="00A572B1">
        <w:rPr>
          <w:rFonts w:eastAsia="Times New Roman"/>
          <w:i/>
          <w:color w:val="000000"/>
          <w:szCs w:val="22"/>
        </w:rPr>
        <w:t>m</w:t>
      </w:r>
      <w:r w:rsidRPr="00A572B1">
        <w:rPr>
          <w:rFonts w:eastAsia="Times New Roman"/>
          <w:i/>
          <w:color w:val="000000"/>
          <w:szCs w:val="22"/>
        </w:rPr>
        <w:t>ats or other obje</w:t>
      </w:r>
      <w:r w:rsidR="00A572B1" w:rsidRPr="00A572B1">
        <w:rPr>
          <w:rFonts w:eastAsia="Times New Roman"/>
          <w:i/>
          <w:color w:val="000000"/>
          <w:szCs w:val="22"/>
        </w:rPr>
        <w:t>cts that could result in injury?</w:t>
      </w:r>
    </w:p>
    <w:p w:rsidR="009F4329" w:rsidRPr="00A572B1" w:rsidRDefault="009F4329" w:rsidP="004E3F9A">
      <w:pPr>
        <w:tabs>
          <w:tab w:val="clear" w:pos="4320"/>
          <w:tab w:val="clear" w:pos="9072"/>
        </w:tabs>
        <w:spacing w:line="360" w:lineRule="auto"/>
        <w:jc w:val="both"/>
        <w:rPr>
          <w:i/>
          <w:szCs w:val="28"/>
        </w:rPr>
      </w:pPr>
    </w:p>
    <w:p w:rsidR="00A572B1" w:rsidRDefault="00A572B1" w:rsidP="004E3F9A">
      <w:pPr>
        <w:pStyle w:val="ListParagraph"/>
        <w:numPr>
          <w:ilvl w:val="0"/>
          <w:numId w:val="1"/>
        </w:numPr>
        <w:tabs>
          <w:tab w:val="clear" w:pos="4320"/>
          <w:tab w:val="clear" w:pos="9072"/>
        </w:tabs>
        <w:spacing w:line="360" w:lineRule="auto"/>
        <w:ind w:left="0" w:firstLine="0"/>
        <w:jc w:val="both"/>
        <w:rPr>
          <w:szCs w:val="28"/>
        </w:rPr>
      </w:pPr>
      <w:r>
        <w:rPr>
          <w:szCs w:val="28"/>
        </w:rPr>
        <w:t xml:space="preserve">In my view, there is simply no </w:t>
      </w:r>
      <w:r w:rsidR="00BD046A">
        <w:rPr>
          <w:szCs w:val="28"/>
        </w:rPr>
        <w:t xml:space="preserve">or </w:t>
      </w:r>
      <w:r w:rsidR="00EA04DC">
        <w:rPr>
          <w:szCs w:val="28"/>
        </w:rPr>
        <w:t xml:space="preserve">sufficient </w:t>
      </w:r>
      <w:r>
        <w:rPr>
          <w:szCs w:val="28"/>
        </w:rPr>
        <w:t>evidence in this case to suggest that</w:t>
      </w:r>
      <w:r w:rsidR="00512680">
        <w:rPr>
          <w:szCs w:val="28"/>
        </w:rPr>
        <w:t xml:space="preserve"> there was </w:t>
      </w:r>
      <w:r>
        <w:rPr>
          <w:szCs w:val="28"/>
        </w:rPr>
        <w:t>any previous occurrence of accidents or incide</w:t>
      </w:r>
      <w:r w:rsidR="00512680">
        <w:rPr>
          <w:szCs w:val="28"/>
        </w:rPr>
        <w:t>n</w:t>
      </w:r>
      <w:r>
        <w:rPr>
          <w:szCs w:val="28"/>
        </w:rPr>
        <w:t xml:space="preserve">ts of similar nature that would cause the defendant to be conscious or more alert to the possibility </w:t>
      </w:r>
      <w:r w:rsidR="00EA04DC">
        <w:rPr>
          <w:szCs w:val="28"/>
        </w:rPr>
        <w:t xml:space="preserve">that pupils may be throwing </w:t>
      </w:r>
      <w:r>
        <w:rPr>
          <w:szCs w:val="28"/>
        </w:rPr>
        <w:t>mats or other objects which could result in injury.</w:t>
      </w:r>
    </w:p>
    <w:p w:rsidR="00EA04DC" w:rsidRDefault="00EA04DC" w:rsidP="004E3F9A">
      <w:pPr>
        <w:pStyle w:val="ListParagraph"/>
        <w:tabs>
          <w:tab w:val="clear" w:pos="4320"/>
          <w:tab w:val="clear" w:pos="9072"/>
        </w:tabs>
        <w:spacing w:line="360" w:lineRule="auto"/>
        <w:ind w:left="0"/>
        <w:jc w:val="both"/>
        <w:rPr>
          <w:szCs w:val="28"/>
        </w:rPr>
      </w:pPr>
    </w:p>
    <w:p w:rsidR="00662407" w:rsidRPr="00662407" w:rsidRDefault="00662407" w:rsidP="004E3F9A">
      <w:pPr>
        <w:tabs>
          <w:tab w:val="clear" w:pos="4320"/>
          <w:tab w:val="clear" w:pos="9072"/>
          <w:tab w:val="left" w:pos="2160"/>
        </w:tabs>
        <w:spacing w:line="360" w:lineRule="auto"/>
        <w:jc w:val="both"/>
        <w:rPr>
          <w:szCs w:val="28"/>
        </w:rPr>
      </w:pPr>
      <w:r w:rsidRPr="00753548">
        <w:rPr>
          <w:rFonts w:eastAsia="Times New Roman"/>
          <w:i/>
          <w:color w:val="000000"/>
          <w:szCs w:val="22"/>
        </w:rPr>
        <w:t>(</w:t>
      </w:r>
      <w:r w:rsidR="00753548" w:rsidRPr="00753548">
        <w:rPr>
          <w:rFonts w:eastAsia="Times New Roman"/>
          <w:i/>
          <w:color w:val="000000"/>
          <w:szCs w:val="22"/>
        </w:rPr>
        <w:t xml:space="preserve">ii) </w:t>
      </w:r>
      <w:r w:rsidRPr="00753548">
        <w:rPr>
          <w:rFonts w:eastAsia="Times New Roman"/>
          <w:i/>
          <w:color w:val="000000"/>
          <w:szCs w:val="22"/>
        </w:rPr>
        <w:t>Whether there were any prior incidents that would alert the defendant and/or it staff that Cheng and Lee required any particular attention or supervision</w:t>
      </w:r>
    </w:p>
    <w:p w:rsidR="00E5793B" w:rsidRPr="00662407" w:rsidRDefault="00E5793B" w:rsidP="004E3F9A">
      <w:pPr>
        <w:tabs>
          <w:tab w:val="clear" w:pos="4320"/>
          <w:tab w:val="clear" w:pos="9072"/>
        </w:tabs>
        <w:spacing w:line="360" w:lineRule="auto"/>
        <w:jc w:val="both"/>
        <w:rPr>
          <w:szCs w:val="28"/>
        </w:rPr>
      </w:pPr>
    </w:p>
    <w:p w:rsidR="00662407" w:rsidRDefault="00860791" w:rsidP="004E3F9A">
      <w:pPr>
        <w:pStyle w:val="ListParagraph"/>
        <w:numPr>
          <w:ilvl w:val="0"/>
          <w:numId w:val="1"/>
        </w:numPr>
        <w:tabs>
          <w:tab w:val="clear" w:pos="4320"/>
          <w:tab w:val="clear" w:pos="9072"/>
        </w:tabs>
        <w:spacing w:line="360" w:lineRule="auto"/>
        <w:ind w:left="0" w:firstLine="0"/>
        <w:jc w:val="both"/>
        <w:rPr>
          <w:szCs w:val="28"/>
        </w:rPr>
      </w:pPr>
      <w:r>
        <w:rPr>
          <w:szCs w:val="28"/>
        </w:rPr>
        <w:t>Based on my above findin</w:t>
      </w:r>
      <w:r w:rsidR="00706840">
        <w:rPr>
          <w:szCs w:val="28"/>
        </w:rPr>
        <w:t>g</w:t>
      </w:r>
      <w:r w:rsidR="00BD046A">
        <w:rPr>
          <w:szCs w:val="28"/>
        </w:rPr>
        <w:t>s</w:t>
      </w:r>
      <w:r>
        <w:rPr>
          <w:szCs w:val="28"/>
        </w:rPr>
        <w:t xml:space="preserve"> of fact, there is in my judgment simply no</w:t>
      </w:r>
      <w:r w:rsidR="00706840">
        <w:rPr>
          <w:szCs w:val="28"/>
        </w:rPr>
        <w:t xml:space="preserve"> evidence to suggest that there were any prior incidents that would alert the defendant and/or its staff that Cheng and Lee required any particular attention or supervision.</w:t>
      </w:r>
      <w:r>
        <w:rPr>
          <w:szCs w:val="28"/>
        </w:rPr>
        <w:t xml:space="preserve"> </w:t>
      </w:r>
    </w:p>
    <w:p w:rsidR="00F43C82" w:rsidRDefault="00F43C82" w:rsidP="004E3F9A">
      <w:pPr>
        <w:pStyle w:val="ListParagraph"/>
        <w:tabs>
          <w:tab w:val="clear" w:pos="4320"/>
          <w:tab w:val="clear" w:pos="9072"/>
        </w:tabs>
        <w:spacing w:line="360" w:lineRule="auto"/>
        <w:ind w:left="0"/>
        <w:jc w:val="both"/>
        <w:rPr>
          <w:szCs w:val="28"/>
        </w:rPr>
      </w:pPr>
    </w:p>
    <w:p w:rsidR="00F43C82" w:rsidRDefault="00F43C82" w:rsidP="004E3F9A">
      <w:pPr>
        <w:pStyle w:val="ListParagraph"/>
        <w:numPr>
          <w:ilvl w:val="0"/>
          <w:numId w:val="1"/>
        </w:numPr>
        <w:tabs>
          <w:tab w:val="clear" w:pos="4320"/>
          <w:tab w:val="clear" w:pos="9072"/>
        </w:tabs>
        <w:spacing w:line="360" w:lineRule="auto"/>
        <w:ind w:left="0" w:firstLine="0"/>
        <w:jc w:val="both"/>
        <w:rPr>
          <w:szCs w:val="28"/>
        </w:rPr>
      </w:pPr>
      <w:r>
        <w:rPr>
          <w:szCs w:val="28"/>
        </w:rPr>
        <w:t>The evidence at its highest suggests that there had been occasions where Cheng and Lee had mishaved by “horsing around” with each other in t</w:t>
      </w:r>
      <w:r w:rsidR="00BD046A">
        <w:rPr>
          <w:szCs w:val="28"/>
        </w:rPr>
        <w:t>he playground or during PE lessons</w:t>
      </w:r>
      <w:r>
        <w:rPr>
          <w:szCs w:val="28"/>
        </w:rPr>
        <w:t xml:space="preserve">.  But there had never </w:t>
      </w:r>
      <w:r>
        <w:rPr>
          <w:szCs w:val="28"/>
        </w:rPr>
        <w:lastRenderedPageBreak/>
        <w:t xml:space="preserve">been any incident involving with throwing of objects which might result in any injury.  Further, on each of those occasions when Cheng and Lee misbehaved, they would always stop when asked to do so.    </w:t>
      </w:r>
    </w:p>
    <w:p w:rsidR="00F43C82" w:rsidRDefault="00F43C82" w:rsidP="004E3F9A">
      <w:pPr>
        <w:pStyle w:val="ListParagraph"/>
        <w:tabs>
          <w:tab w:val="clear" w:pos="4320"/>
          <w:tab w:val="clear" w:pos="9072"/>
        </w:tabs>
        <w:spacing w:line="360" w:lineRule="auto"/>
        <w:ind w:left="0"/>
        <w:jc w:val="both"/>
        <w:rPr>
          <w:szCs w:val="28"/>
        </w:rPr>
      </w:pPr>
    </w:p>
    <w:p w:rsidR="00F43C82" w:rsidRPr="00454532" w:rsidRDefault="00F43C82" w:rsidP="004E3F9A">
      <w:pPr>
        <w:pStyle w:val="ListParagraph"/>
        <w:numPr>
          <w:ilvl w:val="0"/>
          <w:numId w:val="1"/>
        </w:numPr>
        <w:tabs>
          <w:tab w:val="clear" w:pos="4320"/>
          <w:tab w:val="clear" w:pos="9072"/>
        </w:tabs>
        <w:spacing w:line="360" w:lineRule="auto"/>
        <w:ind w:left="0" w:firstLine="0"/>
        <w:jc w:val="both"/>
        <w:rPr>
          <w:szCs w:val="28"/>
        </w:rPr>
      </w:pPr>
      <w:r>
        <w:rPr>
          <w:rFonts w:eastAsia="Times New Roman"/>
          <w:color w:val="000000"/>
          <w:szCs w:val="22"/>
        </w:rPr>
        <w:t>I</w:t>
      </w:r>
      <w:r w:rsidRPr="007D0DA8">
        <w:rPr>
          <w:rFonts w:eastAsia="Times New Roman"/>
          <w:color w:val="000000"/>
          <w:szCs w:val="22"/>
        </w:rPr>
        <w:t xml:space="preserve">n </w:t>
      </w:r>
      <w:r w:rsidRPr="009268DD">
        <w:rPr>
          <w:rFonts w:eastAsia="Times New Roman"/>
          <w:i/>
          <w:color w:val="000000"/>
          <w:szCs w:val="22"/>
          <w:u w:color="000000"/>
        </w:rPr>
        <w:t>Orchard v Lee</w:t>
      </w:r>
      <w:r w:rsidRPr="007D0DA8">
        <w:rPr>
          <w:rFonts w:eastAsia="Times New Roman"/>
          <w:color w:val="000000"/>
          <w:szCs w:val="22"/>
        </w:rPr>
        <w:t xml:space="preserve"> [2009] PIQR P16, the court laid down the principle that horseplay, not breaking any rules, should be permissible unless it is of a significant degree beyond the norms of that game; similarly, horseplay involving the activity of T-square fighting as was described by the court in </w:t>
      </w:r>
      <w:r w:rsidRPr="009268DD">
        <w:rPr>
          <w:rFonts w:eastAsia="Times New Roman"/>
          <w:i/>
          <w:color w:val="000000"/>
          <w:szCs w:val="22"/>
          <w:u w:color="000000"/>
        </w:rPr>
        <w:t>Chan Kin Bun</w:t>
      </w:r>
      <w:r w:rsidRPr="007D0DA8">
        <w:rPr>
          <w:rFonts w:eastAsia="Times New Roman"/>
          <w:color w:val="000000"/>
          <w:szCs w:val="22"/>
          <w:u w:color="000000"/>
        </w:rPr>
        <w:t xml:space="preserve"> </w:t>
      </w:r>
      <w:r w:rsidRPr="007D0DA8">
        <w:rPr>
          <w:rFonts w:eastAsia="Times New Roman"/>
          <w:color w:val="000000"/>
          <w:szCs w:val="22"/>
        </w:rPr>
        <w:t>as “high-spirited and good-natured horseplay”</w:t>
      </w:r>
      <w:r>
        <w:rPr>
          <w:rFonts w:eastAsia="Times New Roman"/>
          <w:color w:val="000000"/>
          <w:szCs w:val="22"/>
        </w:rPr>
        <w:t xml:space="preserve"> [at §§</w:t>
      </w:r>
      <w:r w:rsidRPr="007D0DA8">
        <w:rPr>
          <w:rFonts w:eastAsia="Times New Roman"/>
          <w:color w:val="000000"/>
          <w:szCs w:val="22"/>
        </w:rPr>
        <w:t>9</w:t>
      </w:r>
      <w:r w:rsidR="00306E64">
        <w:rPr>
          <w:rFonts w:eastAsia="Times New Roman"/>
          <w:color w:val="000000"/>
          <w:szCs w:val="22"/>
        </w:rPr>
        <w:t xml:space="preserve"> </w:t>
      </w:r>
      <w:r w:rsidRPr="007D0DA8">
        <w:rPr>
          <w:rFonts w:eastAsia="Times New Roman"/>
          <w:color w:val="000000"/>
          <w:szCs w:val="22"/>
        </w:rPr>
        <w:t>&amp;</w:t>
      </w:r>
      <w:r w:rsidR="00306E64">
        <w:rPr>
          <w:rFonts w:eastAsia="Times New Roman"/>
          <w:color w:val="000000"/>
          <w:szCs w:val="22"/>
        </w:rPr>
        <w:t xml:space="preserve"> </w:t>
      </w:r>
      <w:r w:rsidRPr="007D0DA8">
        <w:rPr>
          <w:rFonts w:eastAsia="Times New Roman"/>
          <w:color w:val="000000"/>
          <w:szCs w:val="22"/>
        </w:rPr>
        <w:t>11] and is therefore not objectionable.</w:t>
      </w:r>
    </w:p>
    <w:p w:rsidR="00F43C82" w:rsidRPr="00C9677F" w:rsidRDefault="00F43C82" w:rsidP="004E3F9A">
      <w:pPr>
        <w:pStyle w:val="ListParagraph"/>
        <w:tabs>
          <w:tab w:val="clear" w:pos="4320"/>
          <w:tab w:val="clear" w:pos="9072"/>
        </w:tabs>
        <w:spacing w:line="360" w:lineRule="auto"/>
        <w:ind w:left="0"/>
        <w:jc w:val="both"/>
        <w:rPr>
          <w:szCs w:val="28"/>
        </w:rPr>
      </w:pPr>
    </w:p>
    <w:p w:rsidR="00F43C82" w:rsidRPr="00D8774D" w:rsidRDefault="00F43C82" w:rsidP="004E3F9A">
      <w:pPr>
        <w:pStyle w:val="ListParagraph"/>
        <w:numPr>
          <w:ilvl w:val="0"/>
          <w:numId w:val="1"/>
        </w:numPr>
        <w:tabs>
          <w:tab w:val="clear" w:pos="4320"/>
          <w:tab w:val="clear" w:pos="9072"/>
        </w:tabs>
        <w:spacing w:line="360" w:lineRule="auto"/>
        <w:ind w:left="0" w:firstLine="0"/>
        <w:jc w:val="both"/>
        <w:rPr>
          <w:szCs w:val="28"/>
        </w:rPr>
      </w:pPr>
      <w:r w:rsidRPr="007D0DA8">
        <w:rPr>
          <w:noProof/>
        </w:rPr>
        <w:drawing>
          <wp:anchor distT="0" distB="0" distL="114300" distR="114300" simplePos="0" relativeHeight="251676672" behindDoc="0" locked="0" layoutInCell="1" allowOverlap="0" wp14:anchorId="3C7B4DA2" wp14:editId="615E1AAA">
            <wp:simplePos x="0" y="0"/>
            <wp:positionH relativeFrom="page">
              <wp:posOffset>7018020</wp:posOffset>
            </wp:positionH>
            <wp:positionV relativeFrom="page">
              <wp:posOffset>3342132</wp:posOffset>
            </wp:positionV>
            <wp:extent cx="9144" cy="914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620" name="Picture 1620"/>
                    <pic:cNvPicPr/>
                  </pic:nvPicPr>
                  <pic:blipFill>
                    <a:blip r:embed="rId24"/>
                    <a:stretch>
                      <a:fillRect/>
                    </a:stretch>
                  </pic:blipFill>
                  <pic:spPr>
                    <a:xfrm>
                      <a:off x="0" y="0"/>
                      <a:ext cx="9144" cy="9144"/>
                    </a:xfrm>
                    <a:prstGeom prst="rect">
                      <a:avLst/>
                    </a:prstGeom>
                  </pic:spPr>
                </pic:pic>
              </a:graphicData>
            </a:graphic>
          </wp:anchor>
        </w:drawing>
      </w:r>
      <w:r>
        <w:rPr>
          <w:rFonts w:eastAsia="Times New Roman"/>
          <w:color w:val="000000"/>
          <w:szCs w:val="22"/>
        </w:rPr>
        <w:t xml:space="preserve">In this regard, I bear in mind of the passage </w:t>
      </w:r>
      <w:r w:rsidRPr="007D0DA8">
        <w:rPr>
          <w:rFonts w:eastAsia="Times New Roman"/>
          <w:color w:val="000000"/>
          <w:szCs w:val="22"/>
        </w:rPr>
        <w:t xml:space="preserve">of Goddard LJ in </w:t>
      </w:r>
      <w:r w:rsidRPr="009268DD">
        <w:rPr>
          <w:rFonts w:eastAsia="Times New Roman"/>
          <w:i/>
          <w:color w:val="000000"/>
          <w:szCs w:val="22"/>
        </w:rPr>
        <w:t>Camkin v Bishop</w:t>
      </w:r>
      <w:r>
        <w:rPr>
          <w:rFonts w:eastAsia="Times New Roman"/>
          <w:i/>
          <w:color w:val="000000"/>
          <w:szCs w:val="22"/>
        </w:rPr>
        <w:t xml:space="preserve">, surpa </w:t>
      </w:r>
      <w:r w:rsidR="00306E64">
        <w:rPr>
          <w:rFonts w:eastAsia="Times New Roman"/>
          <w:color w:val="000000"/>
          <w:szCs w:val="22"/>
        </w:rPr>
        <w:t>cited in §25</w:t>
      </w:r>
      <w:r>
        <w:rPr>
          <w:rFonts w:eastAsia="Times New Roman"/>
          <w:color w:val="000000"/>
          <w:szCs w:val="22"/>
        </w:rPr>
        <w:t xml:space="preserve"> above and find that it is necessary for a school authority to strike a proper balance between too strict a supervision of c</w:t>
      </w:r>
      <w:r w:rsidR="00BD046A">
        <w:rPr>
          <w:rFonts w:eastAsia="Times New Roman"/>
          <w:color w:val="000000"/>
          <w:szCs w:val="22"/>
        </w:rPr>
        <w:t>hildren at every waking moment o</w:t>
      </w:r>
      <w:r>
        <w:rPr>
          <w:rFonts w:eastAsia="Times New Roman"/>
          <w:color w:val="000000"/>
          <w:szCs w:val="22"/>
        </w:rPr>
        <w:t xml:space="preserve">f their school life and the desirable object of encouraging them to become independent adults as they grow up.  In this case, I particularly bear in mind that the participants involved in this case are not young children but </w:t>
      </w:r>
      <w:r w:rsidR="00435A88">
        <w:rPr>
          <w:rFonts w:eastAsia="Times New Roman"/>
          <w:color w:val="000000"/>
          <w:szCs w:val="22"/>
        </w:rPr>
        <w:t>are</w:t>
      </w:r>
      <w:r>
        <w:rPr>
          <w:rFonts w:eastAsia="Times New Roman"/>
          <w:color w:val="000000"/>
          <w:szCs w:val="22"/>
        </w:rPr>
        <w:t xml:space="preserve"> 11 to 17 years old secondary </w:t>
      </w:r>
      <w:r w:rsidR="00435A88">
        <w:rPr>
          <w:rFonts w:eastAsia="Times New Roman"/>
          <w:color w:val="000000"/>
          <w:szCs w:val="22"/>
        </w:rPr>
        <w:t xml:space="preserve">school </w:t>
      </w:r>
      <w:r>
        <w:rPr>
          <w:rFonts w:eastAsia="Times New Roman"/>
          <w:color w:val="000000"/>
          <w:szCs w:val="22"/>
        </w:rPr>
        <w:t>students who are normally well behaved and well disciplined.</w:t>
      </w:r>
    </w:p>
    <w:p w:rsidR="00D8774D" w:rsidRDefault="00D8774D" w:rsidP="004E3F9A">
      <w:pPr>
        <w:tabs>
          <w:tab w:val="clear" w:pos="4320"/>
          <w:tab w:val="clear" w:pos="9072"/>
          <w:tab w:val="left" w:pos="2160"/>
        </w:tabs>
        <w:spacing w:line="360" w:lineRule="auto"/>
        <w:jc w:val="both"/>
        <w:rPr>
          <w:szCs w:val="28"/>
        </w:rPr>
      </w:pPr>
    </w:p>
    <w:p w:rsidR="00D8774D" w:rsidRPr="00D8774D" w:rsidRDefault="00D8774D" w:rsidP="004E3F9A">
      <w:pPr>
        <w:tabs>
          <w:tab w:val="clear" w:pos="4320"/>
          <w:tab w:val="clear" w:pos="9072"/>
          <w:tab w:val="left" w:pos="2160"/>
        </w:tabs>
        <w:spacing w:line="360" w:lineRule="auto"/>
        <w:jc w:val="both"/>
        <w:rPr>
          <w:i/>
          <w:szCs w:val="28"/>
        </w:rPr>
      </w:pPr>
      <w:r w:rsidRPr="00D8774D">
        <w:rPr>
          <w:i/>
          <w:szCs w:val="28"/>
        </w:rPr>
        <w:t xml:space="preserve">(iii) </w:t>
      </w:r>
      <w:r w:rsidRPr="00D8774D">
        <w:rPr>
          <w:rFonts w:eastAsia="Times New Roman"/>
          <w:i/>
        </w:rPr>
        <w:t>Whether the Accident was a sudden, unfortunate but totally unexpected occurrence and there was little that the defendant could have done to prevent it.</w:t>
      </w:r>
    </w:p>
    <w:p w:rsidR="00D8774D" w:rsidRPr="00662407" w:rsidRDefault="00D8774D" w:rsidP="004E3F9A">
      <w:pPr>
        <w:pStyle w:val="ListParagraph"/>
        <w:tabs>
          <w:tab w:val="clear" w:pos="4320"/>
          <w:tab w:val="clear" w:pos="9072"/>
        </w:tabs>
        <w:spacing w:line="360" w:lineRule="auto"/>
        <w:ind w:left="0"/>
        <w:jc w:val="both"/>
        <w:rPr>
          <w:szCs w:val="28"/>
        </w:rPr>
      </w:pPr>
    </w:p>
    <w:p w:rsidR="00F43C82" w:rsidRPr="003372A6" w:rsidRDefault="00D8774D" w:rsidP="004E3F9A">
      <w:pPr>
        <w:pStyle w:val="ListParagraph"/>
        <w:numPr>
          <w:ilvl w:val="0"/>
          <w:numId w:val="1"/>
        </w:numPr>
        <w:tabs>
          <w:tab w:val="clear" w:pos="4320"/>
          <w:tab w:val="clear" w:pos="9072"/>
        </w:tabs>
        <w:spacing w:line="360" w:lineRule="auto"/>
        <w:ind w:left="0" w:firstLine="0"/>
        <w:jc w:val="both"/>
        <w:rPr>
          <w:szCs w:val="28"/>
        </w:rPr>
      </w:pPr>
      <w:r>
        <w:rPr>
          <w:szCs w:val="28"/>
        </w:rPr>
        <w:t>As much sympathy I have for the plaintiff</w:t>
      </w:r>
      <w:r w:rsidR="00F76C28">
        <w:rPr>
          <w:szCs w:val="28"/>
        </w:rPr>
        <w:t xml:space="preserve"> (and his family)</w:t>
      </w:r>
      <w:r>
        <w:rPr>
          <w:szCs w:val="28"/>
        </w:rPr>
        <w:t xml:space="preserve">, who was an exemplary student and outstanding athletic, </w:t>
      </w:r>
      <w:r w:rsidR="00F76C28">
        <w:rPr>
          <w:szCs w:val="28"/>
        </w:rPr>
        <w:t>and who</w:t>
      </w:r>
      <w:r>
        <w:rPr>
          <w:szCs w:val="28"/>
        </w:rPr>
        <w:t xml:space="preserve"> had done absolutely nothing wrong in</w:t>
      </w:r>
      <w:r w:rsidR="00BD046A">
        <w:rPr>
          <w:szCs w:val="28"/>
        </w:rPr>
        <w:t xml:space="preserve"> causing</w:t>
      </w:r>
      <w:r>
        <w:rPr>
          <w:szCs w:val="28"/>
        </w:rPr>
        <w:t xml:space="preserve"> this unfortunate freak accident, based </w:t>
      </w:r>
      <w:r>
        <w:rPr>
          <w:szCs w:val="28"/>
        </w:rPr>
        <w:lastRenderedPageBreak/>
        <w:t xml:space="preserve">on the evidence transpired </w:t>
      </w:r>
      <w:r w:rsidR="00F76C28">
        <w:rPr>
          <w:szCs w:val="28"/>
        </w:rPr>
        <w:t>at</w:t>
      </w:r>
      <w:r>
        <w:rPr>
          <w:szCs w:val="28"/>
        </w:rPr>
        <w:t xml:space="preserve"> the trial, reluctantly and sadly, </w:t>
      </w:r>
      <w:r w:rsidR="00BD046A">
        <w:rPr>
          <w:szCs w:val="28"/>
        </w:rPr>
        <w:t xml:space="preserve">I have to arrive the </w:t>
      </w:r>
      <w:r>
        <w:rPr>
          <w:szCs w:val="28"/>
        </w:rPr>
        <w:t>conclusion that the Accident was a sudden, unfortunate but totally unexpected occurrence and there was little that the defendant could have done to prevent it.</w:t>
      </w:r>
      <w:r w:rsidRPr="003372A6">
        <w:rPr>
          <w:szCs w:val="28"/>
        </w:rPr>
        <w:t xml:space="preserve">     </w:t>
      </w:r>
    </w:p>
    <w:p w:rsidR="00662407" w:rsidRPr="00662407" w:rsidRDefault="00662407" w:rsidP="004E3F9A">
      <w:pPr>
        <w:tabs>
          <w:tab w:val="clear" w:pos="4320"/>
          <w:tab w:val="clear" w:pos="9072"/>
        </w:tabs>
        <w:spacing w:line="360" w:lineRule="auto"/>
        <w:jc w:val="both"/>
        <w:rPr>
          <w:szCs w:val="28"/>
        </w:rPr>
      </w:pPr>
    </w:p>
    <w:p w:rsidR="00704D6F" w:rsidRPr="00704D6F" w:rsidRDefault="00704D6F" w:rsidP="004E3F9A">
      <w:pPr>
        <w:tabs>
          <w:tab w:val="clear" w:pos="4320"/>
          <w:tab w:val="clear" w:pos="9072"/>
        </w:tabs>
        <w:spacing w:line="360" w:lineRule="auto"/>
        <w:jc w:val="both"/>
        <w:rPr>
          <w:i/>
          <w:szCs w:val="28"/>
        </w:rPr>
      </w:pPr>
      <w:r w:rsidRPr="00704D6F">
        <w:rPr>
          <w:i/>
          <w:szCs w:val="28"/>
        </w:rPr>
        <w:t>CONCLUSION</w:t>
      </w:r>
    </w:p>
    <w:p w:rsidR="00704D6F" w:rsidRPr="00704D6F" w:rsidRDefault="00704D6F" w:rsidP="004E3F9A">
      <w:pPr>
        <w:pStyle w:val="ListParagraph"/>
        <w:spacing w:line="360" w:lineRule="auto"/>
        <w:rPr>
          <w:szCs w:val="28"/>
        </w:rPr>
      </w:pPr>
    </w:p>
    <w:p w:rsidR="00E87110" w:rsidRPr="00CB77E0" w:rsidRDefault="00566BDB" w:rsidP="004E3F9A">
      <w:pPr>
        <w:pStyle w:val="ListParagraph"/>
        <w:numPr>
          <w:ilvl w:val="0"/>
          <w:numId w:val="1"/>
        </w:numPr>
        <w:tabs>
          <w:tab w:val="clear" w:pos="4320"/>
          <w:tab w:val="clear" w:pos="9072"/>
        </w:tabs>
        <w:spacing w:line="360" w:lineRule="auto"/>
        <w:ind w:left="0" w:firstLine="0"/>
        <w:jc w:val="both"/>
        <w:rPr>
          <w:szCs w:val="28"/>
        </w:rPr>
      </w:pPr>
      <w:r w:rsidRPr="00CB77E0">
        <w:rPr>
          <w:rFonts w:eastAsia="Times New Roman"/>
          <w:color w:val="000000"/>
          <w:szCs w:val="22"/>
        </w:rPr>
        <w:t>In light of the aforesaid, having examined the evidence carefully and taking into account of the applicable legal principles involved, regrettably, I have to come to the conclusion that the Accident was no more than an unfortunate freak accident which did not involve any breach of duty of care on the part of the defendant towards the plaint</w:t>
      </w:r>
      <w:r w:rsidR="00CB77E0" w:rsidRPr="00CB77E0">
        <w:rPr>
          <w:rFonts w:eastAsia="Times New Roman"/>
          <w:color w:val="000000"/>
          <w:szCs w:val="22"/>
        </w:rPr>
        <w:t>i</w:t>
      </w:r>
      <w:r w:rsidRPr="00CB77E0">
        <w:rPr>
          <w:rFonts w:eastAsia="Times New Roman"/>
          <w:color w:val="000000"/>
          <w:szCs w:val="22"/>
        </w:rPr>
        <w:t xml:space="preserve">ff.  Alternatively, even if there </w:t>
      </w:r>
      <w:r w:rsidR="00BD046A">
        <w:rPr>
          <w:rFonts w:eastAsia="Times New Roman"/>
          <w:color w:val="000000"/>
          <w:szCs w:val="22"/>
        </w:rPr>
        <w:t>is</w:t>
      </w:r>
      <w:r w:rsidRPr="00CB77E0">
        <w:rPr>
          <w:rFonts w:eastAsia="Times New Roman"/>
          <w:color w:val="000000"/>
          <w:szCs w:val="22"/>
        </w:rPr>
        <w:t xml:space="preserve"> a breach of such a duty, </w:t>
      </w:r>
      <w:r w:rsidR="00435A88">
        <w:rPr>
          <w:rFonts w:eastAsia="Times New Roman"/>
          <w:color w:val="000000"/>
          <w:szCs w:val="22"/>
        </w:rPr>
        <w:t xml:space="preserve">I am of the view that </w:t>
      </w:r>
      <w:r w:rsidRPr="00CB77E0">
        <w:rPr>
          <w:rFonts w:eastAsia="Times New Roman"/>
          <w:color w:val="000000"/>
          <w:szCs w:val="22"/>
        </w:rPr>
        <w:t xml:space="preserve">it was not causative of the Accident </w:t>
      </w:r>
      <w:r w:rsidR="00435A88">
        <w:rPr>
          <w:rFonts w:eastAsia="Times New Roman"/>
          <w:color w:val="000000"/>
          <w:szCs w:val="22"/>
        </w:rPr>
        <w:t>and/or the injuries</w:t>
      </w:r>
      <w:r w:rsidRPr="00CB77E0">
        <w:rPr>
          <w:rFonts w:eastAsia="Times New Roman"/>
          <w:color w:val="000000"/>
          <w:szCs w:val="22"/>
        </w:rPr>
        <w:t xml:space="preserve"> suffered </w:t>
      </w:r>
      <w:r w:rsidR="00435A88">
        <w:rPr>
          <w:rFonts w:eastAsia="Times New Roman"/>
          <w:color w:val="000000"/>
          <w:szCs w:val="22"/>
        </w:rPr>
        <w:t>by the plaintiff</w:t>
      </w:r>
      <w:r w:rsidR="00E87110" w:rsidRPr="00CB77E0">
        <w:rPr>
          <w:rFonts w:eastAsia="Times New Roman"/>
          <w:color w:val="000000"/>
          <w:szCs w:val="22"/>
        </w:rPr>
        <w:t xml:space="preserve">.  </w:t>
      </w:r>
    </w:p>
    <w:p w:rsidR="00CB77E0" w:rsidRPr="00CB77E0" w:rsidRDefault="00CB77E0" w:rsidP="004E3F9A">
      <w:pPr>
        <w:pStyle w:val="ListParagraph"/>
        <w:tabs>
          <w:tab w:val="clear" w:pos="4320"/>
          <w:tab w:val="clear" w:pos="9072"/>
        </w:tabs>
        <w:spacing w:line="360" w:lineRule="auto"/>
        <w:ind w:left="0"/>
        <w:jc w:val="both"/>
        <w:rPr>
          <w:szCs w:val="28"/>
        </w:rPr>
      </w:pPr>
    </w:p>
    <w:p w:rsidR="00704D6F" w:rsidRPr="00704D6F" w:rsidRDefault="00CB77E0" w:rsidP="004E3F9A">
      <w:pPr>
        <w:pStyle w:val="ListParagraph"/>
        <w:numPr>
          <w:ilvl w:val="0"/>
          <w:numId w:val="1"/>
        </w:numPr>
        <w:tabs>
          <w:tab w:val="clear" w:pos="4320"/>
          <w:tab w:val="clear" w:pos="9072"/>
        </w:tabs>
        <w:spacing w:line="360" w:lineRule="auto"/>
        <w:ind w:left="0" w:firstLine="0"/>
        <w:jc w:val="both"/>
        <w:rPr>
          <w:szCs w:val="28"/>
        </w:rPr>
      </w:pPr>
      <w:r>
        <w:rPr>
          <w:szCs w:val="28"/>
        </w:rPr>
        <w:t>In the circumstances, I order that the plaintiff’</w:t>
      </w:r>
      <w:r w:rsidR="00435A88">
        <w:rPr>
          <w:szCs w:val="28"/>
        </w:rPr>
        <w:t>s</w:t>
      </w:r>
      <w:r>
        <w:rPr>
          <w:szCs w:val="28"/>
        </w:rPr>
        <w:t xml:space="preserve"> claim herein be dismissed with a costs order in favour of the defendant with certificate for counsel.  The plaintiff’s own costs </w:t>
      </w:r>
      <w:r w:rsidR="00435A88">
        <w:rPr>
          <w:szCs w:val="28"/>
        </w:rPr>
        <w:t>to</w:t>
      </w:r>
      <w:r>
        <w:rPr>
          <w:szCs w:val="28"/>
        </w:rPr>
        <w:t xml:space="preserve"> be taxed in accordance with the legal aid regulations.</w:t>
      </w:r>
    </w:p>
    <w:p w:rsidR="00704D6F" w:rsidRPr="00704D6F" w:rsidRDefault="00704D6F" w:rsidP="004E3F9A">
      <w:pPr>
        <w:pStyle w:val="ListParagraph"/>
        <w:spacing w:line="360" w:lineRule="auto"/>
        <w:rPr>
          <w:szCs w:val="28"/>
        </w:rPr>
      </w:pPr>
    </w:p>
    <w:p w:rsidR="00704D6F" w:rsidRPr="00704D6F" w:rsidRDefault="00CB77E0" w:rsidP="004E3F9A">
      <w:pPr>
        <w:pStyle w:val="ListParagraph"/>
        <w:numPr>
          <w:ilvl w:val="0"/>
          <w:numId w:val="1"/>
        </w:numPr>
        <w:tabs>
          <w:tab w:val="clear" w:pos="4320"/>
          <w:tab w:val="clear" w:pos="9072"/>
        </w:tabs>
        <w:spacing w:line="360" w:lineRule="auto"/>
        <w:ind w:left="0" w:firstLine="0"/>
        <w:jc w:val="both"/>
        <w:rPr>
          <w:szCs w:val="28"/>
        </w:rPr>
      </w:pPr>
      <w:r>
        <w:rPr>
          <w:szCs w:val="28"/>
        </w:rPr>
        <w:t xml:space="preserve">Lastly, I would like to express my gratitude to counsel on both sides for their very helpful assistance </w:t>
      </w:r>
      <w:r w:rsidR="00435A88">
        <w:rPr>
          <w:szCs w:val="28"/>
        </w:rPr>
        <w:t>in th</w:t>
      </w:r>
      <w:r>
        <w:rPr>
          <w:szCs w:val="28"/>
        </w:rPr>
        <w:t xml:space="preserve">is case. </w:t>
      </w:r>
    </w:p>
    <w:p w:rsidR="007D24D1" w:rsidRDefault="007D24D1" w:rsidP="004E3F9A">
      <w:pPr>
        <w:pStyle w:val="ListParagraph"/>
        <w:tabs>
          <w:tab w:val="clear" w:pos="4320"/>
          <w:tab w:val="clear" w:pos="9072"/>
        </w:tabs>
        <w:spacing w:line="360" w:lineRule="auto"/>
        <w:ind w:left="0"/>
        <w:jc w:val="both"/>
        <w:rPr>
          <w:szCs w:val="28"/>
        </w:rPr>
      </w:pPr>
    </w:p>
    <w:p w:rsidR="007D24D1" w:rsidRDefault="007D24D1" w:rsidP="004E3F9A">
      <w:pPr>
        <w:pStyle w:val="ListParagraph"/>
        <w:tabs>
          <w:tab w:val="clear" w:pos="4320"/>
          <w:tab w:val="clear" w:pos="9072"/>
        </w:tabs>
        <w:spacing w:line="360" w:lineRule="auto"/>
        <w:ind w:left="0"/>
        <w:jc w:val="both"/>
        <w:rPr>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 xml:space="preserve">( </w:t>
      </w:r>
      <w:r w:rsidRPr="006E39C1">
        <w:rPr>
          <w:rFonts w:hint="eastAsia"/>
          <w:bCs/>
          <w:szCs w:val="28"/>
          <w:lang w:val="en-GB"/>
        </w:rPr>
        <w:t xml:space="preserve">Andrew SY Li </w:t>
      </w:r>
      <w:r w:rsidRPr="006E39C1">
        <w:rPr>
          <w:bCs/>
          <w:szCs w:val="28"/>
          <w:lang w:val="en-GB"/>
        </w:rPr>
        <w:t>)</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6E39C1" w:rsidRDefault="006E39C1" w:rsidP="006E39C1">
      <w:pPr>
        <w:tabs>
          <w:tab w:val="clear" w:pos="4320"/>
          <w:tab w:val="clear" w:pos="9072"/>
          <w:tab w:val="center" w:pos="6480"/>
        </w:tabs>
        <w:snapToGrid/>
        <w:jc w:val="both"/>
        <w:rPr>
          <w:bCs/>
          <w:szCs w:val="28"/>
          <w:lang w:val="en-GB"/>
        </w:rPr>
      </w:pPr>
    </w:p>
    <w:p w:rsidR="00243E2D" w:rsidRDefault="00243E2D" w:rsidP="006E39C1">
      <w:pPr>
        <w:tabs>
          <w:tab w:val="clear" w:pos="4320"/>
          <w:tab w:val="clear" w:pos="9072"/>
          <w:tab w:val="center" w:pos="6480"/>
        </w:tabs>
        <w:snapToGrid/>
        <w:jc w:val="both"/>
        <w:rPr>
          <w:bCs/>
          <w:szCs w:val="28"/>
          <w:lang w:val="en-GB"/>
        </w:rPr>
      </w:pPr>
    </w:p>
    <w:p w:rsidR="00BD046A" w:rsidRDefault="00BD046A" w:rsidP="006E39C1">
      <w:pPr>
        <w:tabs>
          <w:tab w:val="clear" w:pos="4320"/>
          <w:tab w:val="clear" w:pos="9072"/>
          <w:tab w:val="center" w:pos="6480"/>
        </w:tabs>
        <w:snapToGrid/>
        <w:jc w:val="both"/>
        <w:rPr>
          <w:bCs/>
          <w:szCs w:val="28"/>
          <w:lang w:val="en-GB"/>
        </w:rPr>
      </w:pPr>
    </w:p>
    <w:p w:rsidR="006E39C1" w:rsidRDefault="007D24D1" w:rsidP="006E39C1">
      <w:pPr>
        <w:tabs>
          <w:tab w:val="clear" w:pos="4320"/>
          <w:tab w:val="clear" w:pos="9072"/>
          <w:tab w:val="center" w:pos="6480"/>
        </w:tabs>
        <w:snapToGrid/>
        <w:jc w:val="both"/>
        <w:rPr>
          <w:bCs/>
          <w:szCs w:val="28"/>
          <w:lang w:val="en-GB"/>
        </w:rPr>
      </w:pPr>
      <w:r>
        <w:rPr>
          <w:bCs/>
          <w:szCs w:val="28"/>
          <w:lang w:val="en-GB"/>
        </w:rPr>
        <w:lastRenderedPageBreak/>
        <w:t xml:space="preserve">Mr Damian Wong, instructed by Yip, Tse &amp; Tang, </w:t>
      </w:r>
      <w:r w:rsidR="00243E2D">
        <w:rPr>
          <w:bCs/>
          <w:szCs w:val="28"/>
          <w:lang w:val="en-GB"/>
        </w:rPr>
        <w:t xml:space="preserve">assigned by the Director of Legal Aid, </w:t>
      </w:r>
      <w:r>
        <w:rPr>
          <w:bCs/>
          <w:szCs w:val="28"/>
          <w:lang w:val="en-GB"/>
        </w:rPr>
        <w:t xml:space="preserve">for the plaintiff </w:t>
      </w:r>
    </w:p>
    <w:p w:rsidR="007D24D1" w:rsidRDefault="007D24D1" w:rsidP="006E39C1">
      <w:pPr>
        <w:tabs>
          <w:tab w:val="clear" w:pos="4320"/>
          <w:tab w:val="clear" w:pos="9072"/>
          <w:tab w:val="center" w:pos="6480"/>
        </w:tabs>
        <w:snapToGrid/>
        <w:jc w:val="both"/>
        <w:rPr>
          <w:bCs/>
          <w:szCs w:val="28"/>
          <w:lang w:val="en-GB"/>
        </w:rPr>
      </w:pPr>
    </w:p>
    <w:p w:rsidR="007D24D1" w:rsidRPr="006E39C1" w:rsidRDefault="007D24D1" w:rsidP="006E39C1">
      <w:pPr>
        <w:tabs>
          <w:tab w:val="clear" w:pos="4320"/>
          <w:tab w:val="clear" w:pos="9072"/>
          <w:tab w:val="center" w:pos="6480"/>
        </w:tabs>
        <w:snapToGrid/>
        <w:jc w:val="both"/>
        <w:rPr>
          <w:bCs/>
          <w:szCs w:val="28"/>
          <w:lang w:val="en-GB"/>
        </w:rPr>
      </w:pPr>
      <w:r>
        <w:rPr>
          <w:bCs/>
          <w:szCs w:val="28"/>
          <w:lang w:val="en-GB"/>
        </w:rPr>
        <w:t>Mr Kumar Ramanathan</w:t>
      </w:r>
      <w:r w:rsidR="00D338E1">
        <w:rPr>
          <w:bCs/>
          <w:szCs w:val="28"/>
          <w:lang w:val="en-GB"/>
        </w:rPr>
        <w:t xml:space="preserve"> SC</w:t>
      </w:r>
      <w:r>
        <w:rPr>
          <w:bCs/>
          <w:szCs w:val="28"/>
          <w:lang w:val="en-GB"/>
        </w:rPr>
        <w:t xml:space="preserve">, instructed by Leung &amp; Lau, for the defendant </w:t>
      </w:r>
    </w:p>
    <w:p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25"/>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A7" w:rsidRDefault="002458A7">
      <w:r>
        <w:separator/>
      </w:r>
    </w:p>
  </w:endnote>
  <w:endnote w:type="continuationSeparator" w:id="0">
    <w:p w:rsidR="002458A7" w:rsidRDefault="002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9C" w:rsidRDefault="00B15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5D9C" w:rsidRDefault="00B15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9C" w:rsidRDefault="00B15D9C">
    <w:pPr>
      <w:pStyle w:val="Footer"/>
      <w:framePr w:wrap="around" w:vAnchor="text" w:hAnchor="margin" w:xAlign="right" w:y="1"/>
      <w:rPr>
        <w:rStyle w:val="PageNumber"/>
      </w:rPr>
    </w:pPr>
  </w:p>
  <w:p w:rsidR="00B15D9C" w:rsidRDefault="00B15D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A7" w:rsidRDefault="002458A7">
      <w:r>
        <w:separator/>
      </w:r>
    </w:p>
  </w:footnote>
  <w:footnote w:type="continuationSeparator" w:id="0">
    <w:p w:rsidR="002458A7" w:rsidRDefault="002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9C" w:rsidRDefault="00B15D9C">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D9C" w:rsidRDefault="00B15D9C">
                          <w:pPr>
                            <w:rPr>
                              <w:b/>
                              <w:sz w:val="20"/>
                            </w:rPr>
                          </w:pPr>
                          <w:r>
                            <w:rPr>
                              <w:rFonts w:hint="eastAsia"/>
                              <w:b/>
                              <w:sz w:val="20"/>
                            </w:rPr>
                            <w:t>A</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B</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C</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2"/>
                            <w:rPr>
                              <w:sz w:val="16"/>
                            </w:rPr>
                          </w:pPr>
                          <w:r>
                            <w:rPr>
                              <w:rFonts w:hint="eastAsia"/>
                            </w:rPr>
                            <w:t>D</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E</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F</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G</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H</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I</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J</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K</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L</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M</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N</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O</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P</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Q</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R</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S</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T</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U</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B15D9C" w:rsidRDefault="00B15D9C">
                    <w:pPr>
                      <w:rPr>
                        <w:b/>
                        <w:sz w:val="20"/>
                      </w:rPr>
                    </w:pPr>
                    <w:r>
                      <w:rPr>
                        <w:rFonts w:hint="eastAsia"/>
                        <w:b/>
                        <w:sz w:val="20"/>
                      </w:rPr>
                      <w:t>A</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B</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C</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2"/>
                      <w:rPr>
                        <w:sz w:val="16"/>
                      </w:rPr>
                    </w:pPr>
                    <w:r>
                      <w:rPr>
                        <w:rFonts w:hint="eastAsia"/>
                      </w:rPr>
                      <w:t>D</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E</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F</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G</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H</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I</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J</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K</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L</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M</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N</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O</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P</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Q</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R</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S</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T</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U</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D9C" w:rsidRDefault="00B15D9C">
                          <w:pPr>
                            <w:rPr>
                              <w:b/>
                              <w:sz w:val="20"/>
                            </w:rPr>
                          </w:pPr>
                          <w:r>
                            <w:rPr>
                              <w:rFonts w:hint="eastAsia"/>
                              <w:b/>
                              <w:sz w:val="20"/>
                            </w:rPr>
                            <w:t>A</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B</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C</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2"/>
                            <w:rPr>
                              <w:sz w:val="16"/>
                            </w:rPr>
                          </w:pPr>
                          <w:r>
                            <w:rPr>
                              <w:rFonts w:hint="eastAsia"/>
                            </w:rPr>
                            <w:t>D</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E</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F</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G</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H</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I</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J</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K</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L</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M</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N</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O</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P</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Q</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R</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S</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T</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U</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15D9C" w:rsidRDefault="00B15D9C">
                    <w:pPr>
                      <w:rPr>
                        <w:b/>
                        <w:sz w:val="20"/>
                      </w:rPr>
                    </w:pPr>
                    <w:r>
                      <w:rPr>
                        <w:rFonts w:hint="eastAsia"/>
                        <w:b/>
                        <w:sz w:val="20"/>
                      </w:rPr>
                      <w:t>A</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B</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C</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2"/>
                      <w:rPr>
                        <w:sz w:val="16"/>
                      </w:rPr>
                    </w:pPr>
                    <w:r>
                      <w:rPr>
                        <w:rFonts w:hint="eastAsia"/>
                      </w:rPr>
                      <w:t>D</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E</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F</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G</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H</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I</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J</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K</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L</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M</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N</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O</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P</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Q</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R</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S</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T</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U</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D9C" w:rsidRPr="00782869" w:rsidRDefault="00B15D9C"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B15D9C" w:rsidRPr="00782869" w:rsidRDefault="00B15D9C"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D9C" w:rsidRDefault="00B15D9C">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D9C" w:rsidRDefault="00B15D9C">
                          <w:pPr>
                            <w:rPr>
                              <w:b/>
                              <w:sz w:val="20"/>
                            </w:rPr>
                          </w:pPr>
                          <w:r>
                            <w:rPr>
                              <w:rFonts w:hint="eastAsia"/>
                              <w:b/>
                              <w:sz w:val="20"/>
                            </w:rPr>
                            <w:t>A</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B</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C</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2"/>
                            <w:rPr>
                              <w:sz w:val="16"/>
                            </w:rPr>
                          </w:pPr>
                          <w:r>
                            <w:rPr>
                              <w:rFonts w:hint="eastAsia"/>
                            </w:rPr>
                            <w:t>D</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E</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F</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G</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H</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I</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J</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K</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L</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M</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N</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O</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P</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Q</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R</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S</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T</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U</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BC62E1" w:rsidRDefault="00BC62E1">
                    <w:pPr>
                      <w:rPr>
                        <w:b/>
                        <w:sz w:val="20"/>
                      </w:rPr>
                    </w:pPr>
                    <w:r>
                      <w:rPr>
                        <w:rFonts w:hint="eastAsia"/>
                        <w:b/>
                        <w:sz w:val="20"/>
                      </w:rPr>
                      <w:t>A</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20"/>
                      </w:rPr>
                    </w:pPr>
                    <w:r>
                      <w:rPr>
                        <w:rFonts w:hint="eastAsia"/>
                        <w:b/>
                        <w:sz w:val="20"/>
                      </w:rPr>
                      <w:t>B</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C</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pStyle w:val="Heading2"/>
                      <w:rPr>
                        <w:sz w:val="16"/>
                      </w:rPr>
                    </w:pPr>
                    <w:r>
                      <w:rPr>
                        <w:rFonts w:hint="eastAsia"/>
                      </w:rPr>
                      <w:t>D</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E</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20"/>
                      </w:rPr>
                    </w:pPr>
                    <w:r>
                      <w:rPr>
                        <w:rFonts w:hint="eastAsia"/>
                        <w:b/>
                        <w:sz w:val="20"/>
                      </w:rPr>
                      <w:t>F</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G</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H</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I</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J</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K</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L</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M</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N</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O</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P</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Q</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R</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S</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T</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U</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FF3BE6">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D9C" w:rsidRDefault="00B15D9C">
                          <w:pPr>
                            <w:rPr>
                              <w:b/>
                              <w:sz w:val="20"/>
                            </w:rPr>
                          </w:pPr>
                          <w:r>
                            <w:rPr>
                              <w:rFonts w:hint="eastAsia"/>
                              <w:b/>
                              <w:sz w:val="20"/>
                            </w:rPr>
                            <w:t>A</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B</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C</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2"/>
                            <w:rPr>
                              <w:sz w:val="16"/>
                            </w:rPr>
                          </w:pPr>
                          <w:r>
                            <w:rPr>
                              <w:rFonts w:hint="eastAsia"/>
                            </w:rPr>
                            <w:t>D</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E</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20"/>
                            </w:rPr>
                          </w:pPr>
                          <w:r>
                            <w:rPr>
                              <w:rFonts w:hint="eastAsia"/>
                              <w:b/>
                              <w:sz w:val="20"/>
                            </w:rPr>
                            <w:t>F</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G</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H</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I</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J</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K</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L</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M</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N</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O</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P</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Q</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R</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S</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T</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rPr>
                              <w:b/>
                              <w:sz w:val="16"/>
                            </w:rPr>
                          </w:pPr>
                          <w:r>
                            <w:rPr>
                              <w:rFonts w:hint="eastAsia"/>
                              <w:b/>
                              <w:sz w:val="20"/>
                            </w:rPr>
                            <w:t>U</w:t>
                          </w:r>
                        </w:p>
                        <w:p w:rsidR="00B15D9C" w:rsidRDefault="00B15D9C">
                          <w:pPr>
                            <w:rPr>
                              <w:b/>
                              <w:sz w:val="10"/>
                            </w:rPr>
                          </w:pPr>
                        </w:p>
                        <w:p w:rsidR="00B15D9C" w:rsidRDefault="00B15D9C">
                          <w:pPr>
                            <w:rPr>
                              <w:b/>
                              <w:sz w:val="16"/>
                            </w:rPr>
                          </w:pPr>
                        </w:p>
                        <w:p w:rsidR="00B15D9C" w:rsidRDefault="00B15D9C">
                          <w:pPr>
                            <w:rPr>
                              <w:b/>
                              <w:sz w:val="16"/>
                            </w:rPr>
                          </w:pPr>
                        </w:p>
                        <w:p w:rsidR="00B15D9C" w:rsidRDefault="00B15D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C62E1" w:rsidRDefault="00BC62E1">
                    <w:pPr>
                      <w:rPr>
                        <w:b/>
                        <w:sz w:val="20"/>
                      </w:rPr>
                    </w:pPr>
                    <w:r>
                      <w:rPr>
                        <w:rFonts w:hint="eastAsia"/>
                        <w:b/>
                        <w:sz w:val="20"/>
                      </w:rPr>
                      <w:t>A</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20"/>
                      </w:rPr>
                    </w:pPr>
                    <w:r>
                      <w:rPr>
                        <w:rFonts w:hint="eastAsia"/>
                        <w:b/>
                        <w:sz w:val="20"/>
                      </w:rPr>
                      <w:t>B</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C</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pStyle w:val="Heading2"/>
                      <w:rPr>
                        <w:sz w:val="16"/>
                      </w:rPr>
                    </w:pPr>
                    <w:r>
                      <w:rPr>
                        <w:rFonts w:hint="eastAsia"/>
                      </w:rPr>
                      <w:t>D</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E</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20"/>
                      </w:rPr>
                    </w:pPr>
                    <w:r>
                      <w:rPr>
                        <w:rFonts w:hint="eastAsia"/>
                        <w:b/>
                        <w:sz w:val="20"/>
                      </w:rPr>
                      <w:t>F</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G</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H</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I</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J</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K</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L</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M</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N</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O</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P</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Q</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R</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S</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T</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rPr>
                        <w:b/>
                        <w:sz w:val="16"/>
                      </w:rPr>
                    </w:pPr>
                    <w:r>
                      <w:rPr>
                        <w:rFonts w:hint="eastAsia"/>
                        <w:b/>
                        <w:sz w:val="20"/>
                      </w:rPr>
                      <w:t>U</w:t>
                    </w:r>
                  </w:p>
                  <w:p w:rsidR="00BC62E1" w:rsidRDefault="00BC62E1">
                    <w:pPr>
                      <w:rPr>
                        <w:b/>
                        <w:sz w:val="10"/>
                      </w:rPr>
                    </w:pPr>
                  </w:p>
                  <w:p w:rsidR="00BC62E1" w:rsidRDefault="00BC62E1">
                    <w:pPr>
                      <w:rPr>
                        <w:b/>
                        <w:sz w:val="16"/>
                      </w:rPr>
                    </w:pPr>
                  </w:p>
                  <w:p w:rsidR="00BC62E1" w:rsidRDefault="00BC62E1">
                    <w:pPr>
                      <w:rPr>
                        <w:b/>
                        <w:sz w:val="16"/>
                      </w:rPr>
                    </w:pPr>
                  </w:p>
                  <w:p w:rsidR="00BC62E1" w:rsidRDefault="00BC62E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D9C" w:rsidRDefault="00B15D9C">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BC62E1" w:rsidRDefault="00BC62E1">
                    <w:pPr>
                      <w:rPr>
                        <w:rFonts w:eastAsia="黑体"/>
                        <w:b/>
                        <w:sz w:val="18"/>
                      </w:rPr>
                    </w:pPr>
                  </w:p>
                </w:txbxContent>
              </v:textbox>
            </v:shape>
          </w:pict>
        </mc:Fallback>
      </mc:AlternateContent>
    </w:r>
  </w:p>
  <w:p w:rsidR="00B15D9C" w:rsidRDefault="00B15D9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4BE3"/>
    <w:multiLevelType w:val="hybridMultilevel"/>
    <w:tmpl w:val="2EECA242"/>
    <w:lvl w:ilvl="0" w:tplc="4F4A4C64">
      <w:start w:val="32"/>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CAC3CE">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8AFD12">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1082D0">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6C7B4A">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1C0400">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CE4BB8">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BE88FE">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D86F00">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F4B19"/>
    <w:multiLevelType w:val="hybridMultilevel"/>
    <w:tmpl w:val="97702920"/>
    <w:lvl w:ilvl="0" w:tplc="385687F0">
      <w:start w:val="22"/>
      <w:numFmt w:val="decimal"/>
      <w:lvlText w:val="%1."/>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84DAC">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69136">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8258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836BC">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707D2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AB5E2">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A5D5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14AD3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E39B0"/>
    <w:multiLevelType w:val="hybridMultilevel"/>
    <w:tmpl w:val="AB4054DE"/>
    <w:lvl w:ilvl="0" w:tplc="3BE082F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928AD8">
      <w:start w:val="1"/>
      <w:numFmt w:val="lowerLetter"/>
      <w:lvlText w:val="(%2)"/>
      <w:lvlJc w:val="left"/>
      <w:pPr>
        <w:ind w:left="1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2E07A0">
      <w:start w:val="1"/>
      <w:numFmt w:val="lowerRoman"/>
      <w:lvlText w:val="%3"/>
      <w:lvlJc w:val="left"/>
      <w:pPr>
        <w:ind w:left="1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6E5964">
      <w:start w:val="1"/>
      <w:numFmt w:val="decimal"/>
      <w:lvlText w:val="%4"/>
      <w:lvlJc w:val="left"/>
      <w:pPr>
        <w:ind w:left="2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00E1F6">
      <w:start w:val="1"/>
      <w:numFmt w:val="lowerLetter"/>
      <w:lvlText w:val="%5"/>
      <w:lvlJc w:val="left"/>
      <w:pPr>
        <w:ind w:left="3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16A3DA">
      <w:start w:val="1"/>
      <w:numFmt w:val="lowerRoman"/>
      <w:lvlText w:val="%6"/>
      <w:lvlJc w:val="left"/>
      <w:pPr>
        <w:ind w:left="3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265896">
      <w:start w:val="1"/>
      <w:numFmt w:val="decimal"/>
      <w:lvlText w:val="%7"/>
      <w:lvlJc w:val="left"/>
      <w:pPr>
        <w:ind w:left="4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BA2B72">
      <w:start w:val="1"/>
      <w:numFmt w:val="lowerLetter"/>
      <w:lvlText w:val="%8"/>
      <w:lvlJc w:val="left"/>
      <w:pPr>
        <w:ind w:left="5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06855A">
      <w:start w:val="1"/>
      <w:numFmt w:val="lowerRoman"/>
      <w:lvlText w:val="%9"/>
      <w:lvlJc w:val="left"/>
      <w:pPr>
        <w:ind w:left="6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5BF2F39"/>
    <w:multiLevelType w:val="hybridMultilevel"/>
    <w:tmpl w:val="A718EC40"/>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3618D"/>
    <w:multiLevelType w:val="hybridMultilevel"/>
    <w:tmpl w:val="488A2920"/>
    <w:lvl w:ilvl="0" w:tplc="07E89962">
      <w:start w:val="25"/>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C894">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8C0DB4">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841BB4">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808618">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007BDC">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784574">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621F1C">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0EC852">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1"/>
  </w:num>
  <w:num w:numId="2">
    <w:abstractNumId w:val="5"/>
  </w:num>
  <w:num w:numId="3">
    <w:abstractNumId w:val="2"/>
  </w:num>
  <w:num w:numId="4">
    <w:abstractNumId w:val="14"/>
  </w:num>
  <w:num w:numId="5">
    <w:abstractNumId w:val="18"/>
  </w:num>
  <w:num w:numId="6">
    <w:abstractNumId w:val="13"/>
  </w:num>
  <w:num w:numId="7">
    <w:abstractNumId w:val="16"/>
  </w:num>
  <w:num w:numId="8">
    <w:abstractNumId w:val="7"/>
  </w:num>
  <w:num w:numId="9">
    <w:abstractNumId w:val="4"/>
  </w:num>
  <w:num w:numId="10">
    <w:abstractNumId w:val="0"/>
  </w:num>
  <w:num w:numId="11">
    <w:abstractNumId w:val="9"/>
  </w:num>
  <w:num w:numId="12">
    <w:abstractNumId w:val="15"/>
  </w:num>
  <w:num w:numId="13">
    <w:abstractNumId w:val="20"/>
  </w:num>
  <w:num w:numId="14">
    <w:abstractNumId w:val="10"/>
  </w:num>
  <w:num w:numId="15">
    <w:abstractNumId w:val="19"/>
  </w:num>
  <w:num w:numId="16">
    <w:abstractNumId w:val="6"/>
  </w:num>
  <w:num w:numId="17">
    <w:abstractNumId w:val="8"/>
  </w:num>
  <w:num w:numId="18">
    <w:abstractNumId w:val="21"/>
  </w:num>
  <w:num w:numId="19">
    <w:abstractNumId w:val="12"/>
  </w:num>
  <w:num w:numId="20">
    <w:abstractNumId w:val="3"/>
  </w:num>
  <w:num w:numId="21">
    <w:abstractNumId w:val="1"/>
  </w:num>
  <w:num w:numId="2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72A"/>
    <w:rsid w:val="00026C99"/>
    <w:rsid w:val="000305E0"/>
    <w:rsid w:val="00033E26"/>
    <w:rsid w:val="00034A9B"/>
    <w:rsid w:val="0003519F"/>
    <w:rsid w:val="00036B3E"/>
    <w:rsid w:val="000375FD"/>
    <w:rsid w:val="00041477"/>
    <w:rsid w:val="00042582"/>
    <w:rsid w:val="0004298B"/>
    <w:rsid w:val="00042E4A"/>
    <w:rsid w:val="00046B0C"/>
    <w:rsid w:val="0005080D"/>
    <w:rsid w:val="0005189B"/>
    <w:rsid w:val="00056F63"/>
    <w:rsid w:val="0006211F"/>
    <w:rsid w:val="0007264D"/>
    <w:rsid w:val="000757B7"/>
    <w:rsid w:val="00076217"/>
    <w:rsid w:val="00076C1B"/>
    <w:rsid w:val="000941F8"/>
    <w:rsid w:val="0009552F"/>
    <w:rsid w:val="00096AFC"/>
    <w:rsid w:val="000B262D"/>
    <w:rsid w:val="000D0596"/>
    <w:rsid w:val="000D11B0"/>
    <w:rsid w:val="000D58BB"/>
    <w:rsid w:val="000D5EFA"/>
    <w:rsid w:val="000D7535"/>
    <w:rsid w:val="000E5161"/>
    <w:rsid w:val="000F101D"/>
    <w:rsid w:val="001050FF"/>
    <w:rsid w:val="0011138D"/>
    <w:rsid w:val="00117723"/>
    <w:rsid w:val="00145B6A"/>
    <w:rsid w:val="00166FC5"/>
    <w:rsid w:val="001673ED"/>
    <w:rsid w:val="00171D59"/>
    <w:rsid w:val="00172037"/>
    <w:rsid w:val="001763C1"/>
    <w:rsid w:val="0017795E"/>
    <w:rsid w:val="00183AAF"/>
    <w:rsid w:val="0018729A"/>
    <w:rsid w:val="00193D13"/>
    <w:rsid w:val="00194689"/>
    <w:rsid w:val="00196A91"/>
    <w:rsid w:val="001A0A4F"/>
    <w:rsid w:val="001A58BE"/>
    <w:rsid w:val="001B54BD"/>
    <w:rsid w:val="001C0AA8"/>
    <w:rsid w:val="001D3239"/>
    <w:rsid w:val="001D455F"/>
    <w:rsid w:val="001D7B95"/>
    <w:rsid w:val="001E07A2"/>
    <w:rsid w:val="001E5770"/>
    <w:rsid w:val="001F5516"/>
    <w:rsid w:val="0020117E"/>
    <w:rsid w:val="002142E7"/>
    <w:rsid w:val="00221DAC"/>
    <w:rsid w:val="002225E2"/>
    <w:rsid w:val="00223B1A"/>
    <w:rsid w:val="00223BB1"/>
    <w:rsid w:val="00226A53"/>
    <w:rsid w:val="002272C4"/>
    <w:rsid w:val="00227A49"/>
    <w:rsid w:val="0023569D"/>
    <w:rsid w:val="00243E2D"/>
    <w:rsid w:val="002458A7"/>
    <w:rsid w:val="00245D70"/>
    <w:rsid w:val="002519DA"/>
    <w:rsid w:val="0025689F"/>
    <w:rsid w:val="00264B28"/>
    <w:rsid w:val="00264B63"/>
    <w:rsid w:val="00266886"/>
    <w:rsid w:val="00266A94"/>
    <w:rsid w:val="0027494E"/>
    <w:rsid w:val="00275519"/>
    <w:rsid w:val="00276737"/>
    <w:rsid w:val="00277153"/>
    <w:rsid w:val="00295D2D"/>
    <w:rsid w:val="002B0D71"/>
    <w:rsid w:val="002B2679"/>
    <w:rsid w:val="002B4359"/>
    <w:rsid w:val="002B5195"/>
    <w:rsid w:val="002B54AB"/>
    <w:rsid w:val="002C2C86"/>
    <w:rsid w:val="002C500C"/>
    <w:rsid w:val="002C54C5"/>
    <w:rsid w:val="002D6F2F"/>
    <w:rsid w:val="002E44A3"/>
    <w:rsid w:val="002E44FF"/>
    <w:rsid w:val="002E4875"/>
    <w:rsid w:val="002E4EAE"/>
    <w:rsid w:val="002E74E6"/>
    <w:rsid w:val="002F03F8"/>
    <w:rsid w:val="00300A9E"/>
    <w:rsid w:val="00301AB1"/>
    <w:rsid w:val="0030210D"/>
    <w:rsid w:val="0030302E"/>
    <w:rsid w:val="00306388"/>
    <w:rsid w:val="00306D24"/>
    <w:rsid w:val="00306E64"/>
    <w:rsid w:val="00314529"/>
    <w:rsid w:val="00320D36"/>
    <w:rsid w:val="0032385C"/>
    <w:rsid w:val="003304EA"/>
    <w:rsid w:val="00334963"/>
    <w:rsid w:val="00334AD4"/>
    <w:rsid w:val="00336372"/>
    <w:rsid w:val="003372A6"/>
    <w:rsid w:val="00343054"/>
    <w:rsid w:val="003557EC"/>
    <w:rsid w:val="00367485"/>
    <w:rsid w:val="00381F96"/>
    <w:rsid w:val="00382073"/>
    <w:rsid w:val="0038458C"/>
    <w:rsid w:val="0038513F"/>
    <w:rsid w:val="00386187"/>
    <w:rsid w:val="0038665C"/>
    <w:rsid w:val="00386679"/>
    <w:rsid w:val="00393063"/>
    <w:rsid w:val="003A1178"/>
    <w:rsid w:val="003A2D3E"/>
    <w:rsid w:val="003B0E0F"/>
    <w:rsid w:val="003B1033"/>
    <w:rsid w:val="003B159B"/>
    <w:rsid w:val="003B44D8"/>
    <w:rsid w:val="003C03C9"/>
    <w:rsid w:val="003C119A"/>
    <w:rsid w:val="003C4445"/>
    <w:rsid w:val="003C75D0"/>
    <w:rsid w:val="003D08E7"/>
    <w:rsid w:val="003D3FA5"/>
    <w:rsid w:val="003D42F2"/>
    <w:rsid w:val="003D4343"/>
    <w:rsid w:val="003D46D5"/>
    <w:rsid w:val="003E1AB7"/>
    <w:rsid w:val="003E266C"/>
    <w:rsid w:val="003E46D3"/>
    <w:rsid w:val="003E7AF4"/>
    <w:rsid w:val="004013DF"/>
    <w:rsid w:val="00412AE2"/>
    <w:rsid w:val="004162F1"/>
    <w:rsid w:val="0042260D"/>
    <w:rsid w:val="00427824"/>
    <w:rsid w:val="00430695"/>
    <w:rsid w:val="00430CF6"/>
    <w:rsid w:val="00435A88"/>
    <w:rsid w:val="00437467"/>
    <w:rsid w:val="004534E7"/>
    <w:rsid w:val="004543D6"/>
    <w:rsid w:val="00454532"/>
    <w:rsid w:val="00475AA0"/>
    <w:rsid w:val="00477AF3"/>
    <w:rsid w:val="004845FA"/>
    <w:rsid w:val="00484629"/>
    <w:rsid w:val="00491E14"/>
    <w:rsid w:val="004945FD"/>
    <w:rsid w:val="0049505E"/>
    <w:rsid w:val="004974B7"/>
    <w:rsid w:val="004A454E"/>
    <w:rsid w:val="004A4C89"/>
    <w:rsid w:val="004A7F0A"/>
    <w:rsid w:val="004B5413"/>
    <w:rsid w:val="004C438C"/>
    <w:rsid w:val="004D0B36"/>
    <w:rsid w:val="004D3A0D"/>
    <w:rsid w:val="004E3F9A"/>
    <w:rsid w:val="004E5077"/>
    <w:rsid w:val="004F7853"/>
    <w:rsid w:val="005039B9"/>
    <w:rsid w:val="00512680"/>
    <w:rsid w:val="0051788F"/>
    <w:rsid w:val="005222CE"/>
    <w:rsid w:val="005254AF"/>
    <w:rsid w:val="00526268"/>
    <w:rsid w:val="00533EE7"/>
    <w:rsid w:val="00534706"/>
    <w:rsid w:val="00540731"/>
    <w:rsid w:val="00546EE9"/>
    <w:rsid w:val="005470A4"/>
    <w:rsid w:val="00547D24"/>
    <w:rsid w:val="00550712"/>
    <w:rsid w:val="0055213F"/>
    <w:rsid w:val="0055707D"/>
    <w:rsid w:val="00560DB1"/>
    <w:rsid w:val="00562C59"/>
    <w:rsid w:val="00566481"/>
    <w:rsid w:val="00566BDB"/>
    <w:rsid w:val="005671C3"/>
    <w:rsid w:val="0057119B"/>
    <w:rsid w:val="005759BE"/>
    <w:rsid w:val="00576AFC"/>
    <w:rsid w:val="005806AC"/>
    <w:rsid w:val="00581703"/>
    <w:rsid w:val="00587615"/>
    <w:rsid w:val="0059343B"/>
    <w:rsid w:val="005951C6"/>
    <w:rsid w:val="005A1700"/>
    <w:rsid w:val="005A3B2C"/>
    <w:rsid w:val="005A4ABE"/>
    <w:rsid w:val="005A5F18"/>
    <w:rsid w:val="005A6212"/>
    <w:rsid w:val="005B0253"/>
    <w:rsid w:val="005B1222"/>
    <w:rsid w:val="005B4BCB"/>
    <w:rsid w:val="005C4424"/>
    <w:rsid w:val="005D3B85"/>
    <w:rsid w:val="005D6090"/>
    <w:rsid w:val="005E7AB0"/>
    <w:rsid w:val="00603A55"/>
    <w:rsid w:val="0061346F"/>
    <w:rsid w:val="00620CF1"/>
    <w:rsid w:val="00622F0C"/>
    <w:rsid w:val="00623A7B"/>
    <w:rsid w:val="00626118"/>
    <w:rsid w:val="00626D68"/>
    <w:rsid w:val="006318B6"/>
    <w:rsid w:val="006467E8"/>
    <w:rsid w:val="00646F65"/>
    <w:rsid w:val="00647B3F"/>
    <w:rsid w:val="006513AC"/>
    <w:rsid w:val="00656233"/>
    <w:rsid w:val="006620E2"/>
    <w:rsid w:val="00662407"/>
    <w:rsid w:val="006701B8"/>
    <w:rsid w:val="00670923"/>
    <w:rsid w:val="006709A1"/>
    <w:rsid w:val="006719A3"/>
    <w:rsid w:val="006813EB"/>
    <w:rsid w:val="00681755"/>
    <w:rsid w:val="00684A7E"/>
    <w:rsid w:val="006917AD"/>
    <w:rsid w:val="0069190C"/>
    <w:rsid w:val="00692EA1"/>
    <w:rsid w:val="00694A05"/>
    <w:rsid w:val="00694FAF"/>
    <w:rsid w:val="006A73A6"/>
    <w:rsid w:val="006B139E"/>
    <w:rsid w:val="006B1CD3"/>
    <w:rsid w:val="006B4C51"/>
    <w:rsid w:val="006B65E1"/>
    <w:rsid w:val="006C561F"/>
    <w:rsid w:val="006D2487"/>
    <w:rsid w:val="006D5231"/>
    <w:rsid w:val="006D5EED"/>
    <w:rsid w:val="006D6BE0"/>
    <w:rsid w:val="006E23B9"/>
    <w:rsid w:val="006E290B"/>
    <w:rsid w:val="006E39C1"/>
    <w:rsid w:val="006E3AF5"/>
    <w:rsid w:val="00704D6F"/>
    <w:rsid w:val="00705942"/>
    <w:rsid w:val="00706840"/>
    <w:rsid w:val="0071154D"/>
    <w:rsid w:val="007121AE"/>
    <w:rsid w:val="0071681C"/>
    <w:rsid w:val="00720EEA"/>
    <w:rsid w:val="007222F4"/>
    <w:rsid w:val="00722A44"/>
    <w:rsid w:val="0072440F"/>
    <w:rsid w:val="00732F59"/>
    <w:rsid w:val="007337A1"/>
    <w:rsid w:val="00746B61"/>
    <w:rsid w:val="00751CC6"/>
    <w:rsid w:val="00753548"/>
    <w:rsid w:val="00753815"/>
    <w:rsid w:val="0075530A"/>
    <w:rsid w:val="00763B70"/>
    <w:rsid w:val="007659EE"/>
    <w:rsid w:val="00766A6B"/>
    <w:rsid w:val="007813BB"/>
    <w:rsid w:val="00782869"/>
    <w:rsid w:val="00785AAB"/>
    <w:rsid w:val="0078739A"/>
    <w:rsid w:val="0078792B"/>
    <w:rsid w:val="00790B13"/>
    <w:rsid w:val="007914C8"/>
    <w:rsid w:val="00793A4A"/>
    <w:rsid w:val="007A03B2"/>
    <w:rsid w:val="007A2E8D"/>
    <w:rsid w:val="007A3B6B"/>
    <w:rsid w:val="007B2CB2"/>
    <w:rsid w:val="007C3D9E"/>
    <w:rsid w:val="007C4DBE"/>
    <w:rsid w:val="007D0DA8"/>
    <w:rsid w:val="007D24D1"/>
    <w:rsid w:val="007D5378"/>
    <w:rsid w:val="007D5BC0"/>
    <w:rsid w:val="007E64DF"/>
    <w:rsid w:val="007F0FBF"/>
    <w:rsid w:val="007F76C7"/>
    <w:rsid w:val="0080103B"/>
    <w:rsid w:val="00802ED0"/>
    <w:rsid w:val="00804D45"/>
    <w:rsid w:val="00806EB0"/>
    <w:rsid w:val="0080725D"/>
    <w:rsid w:val="00824994"/>
    <w:rsid w:val="008336A9"/>
    <w:rsid w:val="00834F78"/>
    <w:rsid w:val="008358B9"/>
    <w:rsid w:val="0083760E"/>
    <w:rsid w:val="00841320"/>
    <w:rsid w:val="00842343"/>
    <w:rsid w:val="008426C3"/>
    <w:rsid w:val="00844DC1"/>
    <w:rsid w:val="00850ACB"/>
    <w:rsid w:val="0085119A"/>
    <w:rsid w:val="008533FB"/>
    <w:rsid w:val="00854FE0"/>
    <w:rsid w:val="00860791"/>
    <w:rsid w:val="00861E0C"/>
    <w:rsid w:val="0086720C"/>
    <w:rsid w:val="00870D45"/>
    <w:rsid w:val="008753AA"/>
    <w:rsid w:val="00876103"/>
    <w:rsid w:val="00880A98"/>
    <w:rsid w:val="00881196"/>
    <w:rsid w:val="00884539"/>
    <w:rsid w:val="00884FE6"/>
    <w:rsid w:val="008922A2"/>
    <w:rsid w:val="00892FBE"/>
    <w:rsid w:val="008A0CD2"/>
    <w:rsid w:val="008A3C2E"/>
    <w:rsid w:val="008D0535"/>
    <w:rsid w:val="008E0FB9"/>
    <w:rsid w:val="008F04E0"/>
    <w:rsid w:val="008F0934"/>
    <w:rsid w:val="008F181E"/>
    <w:rsid w:val="00905A64"/>
    <w:rsid w:val="00907438"/>
    <w:rsid w:val="00916BFA"/>
    <w:rsid w:val="009215CC"/>
    <w:rsid w:val="009221AC"/>
    <w:rsid w:val="00922E3F"/>
    <w:rsid w:val="009233C2"/>
    <w:rsid w:val="00925725"/>
    <w:rsid w:val="009268DD"/>
    <w:rsid w:val="00926EEE"/>
    <w:rsid w:val="00927CF8"/>
    <w:rsid w:val="00931574"/>
    <w:rsid w:val="00935FCD"/>
    <w:rsid w:val="00940E12"/>
    <w:rsid w:val="00952F6C"/>
    <w:rsid w:val="00954B22"/>
    <w:rsid w:val="00956A55"/>
    <w:rsid w:val="009579DE"/>
    <w:rsid w:val="00964B3F"/>
    <w:rsid w:val="00973192"/>
    <w:rsid w:val="009748FC"/>
    <w:rsid w:val="00987F37"/>
    <w:rsid w:val="0099248E"/>
    <w:rsid w:val="009A5B36"/>
    <w:rsid w:val="009A72A6"/>
    <w:rsid w:val="009B1A59"/>
    <w:rsid w:val="009B2C6C"/>
    <w:rsid w:val="009B5048"/>
    <w:rsid w:val="009C0667"/>
    <w:rsid w:val="009C1D79"/>
    <w:rsid w:val="009C7627"/>
    <w:rsid w:val="009D7804"/>
    <w:rsid w:val="009E0CE5"/>
    <w:rsid w:val="009F272F"/>
    <w:rsid w:val="009F3158"/>
    <w:rsid w:val="009F4329"/>
    <w:rsid w:val="00A078FD"/>
    <w:rsid w:val="00A12715"/>
    <w:rsid w:val="00A130D3"/>
    <w:rsid w:val="00A244EC"/>
    <w:rsid w:val="00A2565D"/>
    <w:rsid w:val="00A31429"/>
    <w:rsid w:val="00A3387E"/>
    <w:rsid w:val="00A35EE0"/>
    <w:rsid w:val="00A370F8"/>
    <w:rsid w:val="00A40662"/>
    <w:rsid w:val="00A4148A"/>
    <w:rsid w:val="00A46AE4"/>
    <w:rsid w:val="00A51629"/>
    <w:rsid w:val="00A572B1"/>
    <w:rsid w:val="00A64F2D"/>
    <w:rsid w:val="00A65CD7"/>
    <w:rsid w:val="00A75C31"/>
    <w:rsid w:val="00A83BD4"/>
    <w:rsid w:val="00A840A6"/>
    <w:rsid w:val="00A86AA5"/>
    <w:rsid w:val="00A876FC"/>
    <w:rsid w:val="00A91142"/>
    <w:rsid w:val="00A93BD7"/>
    <w:rsid w:val="00A96576"/>
    <w:rsid w:val="00AA4C95"/>
    <w:rsid w:val="00AA74C9"/>
    <w:rsid w:val="00AB0388"/>
    <w:rsid w:val="00AB03EC"/>
    <w:rsid w:val="00AB1D02"/>
    <w:rsid w:val="00AB2250"/>
    <w:rsid w:val="00AC3289"/>
    <w:rsid w:val="00AC7F5E"/>
    <w:rsid w:val="00AD454B"/>
    <w:rsid w:val="00AE5169"/>
    <w:rsid w:val="00AF3114"/>
    <w:rsid w:val="00AF78C5"/>
    <w:rsid w:val="00B0779D"/>
    <w:rsid w:val="00B07DCF"/>
    <w:rsid w:val="00B15D9C"/>
    <w:rsid w:val="00B24B7A"/>
    <w:rsid w:val="00B2689B"/>
    <w:rsid w:val="00B31E8D"/>
    <w:rsid w:val="00B32F0F"/>
    <w:rsid w:val="00B37BBD"/>
    <w:rsid w:val="00B52925"/>
    <w:rsid w:val="00B52BF7"/>
    <w:rsid w:val="00B62226"/>
    <w:rsid w:val="00B63226"/>
    <w:rsid w:val="00B6351E"/>
    <w:rsid w:val="00B66220"/>
    <w:rsid w:val="00B671DA"/>
    <w:rsid w:val="00B72E14"/>
    <w:rsid w:val="00B7766E"/>
    <w:rsid w:val="00B82A72"/>
    <w:rsid w:val="00B86F7B"/>
    <w:rsid w:val="00B92CE8"/>
    <w:rsid w:val="00B97611"/>
    <w:rsid w:val="00BA1F51"/>
    <w:rsid w:val="00BA2AB4"/>
    <w:rsid w:val="00BA467B"/>
    <w:rsid w:val="00BA5414"/>
    <w:rsid w:val="00BA7EEA"/>
    <w:rsid w:val="00BB3622"/>
    <w:rsid w:val="00BB7FE2"/>
    <w:rsid w:val="00BC3026"/>
    <w:rsid w:val="00BC5A0D"/>
    <w:rsid w:val="00BC62E1"/>
    <w:rsid w:val="00BD046A"/>
    <w:rsid w:val="00BD30A9"/>
    <w:rsid w:val="00BD3E32"/>
    <w:rsid w:val="00BD7BFC"/>
    <w:rsid w:val="00BE61A8"/>
    <w:rsid w:val="00BE6C7A"/>
    <w:rsid w:val="00BF278B"/>
    <w:rsid w:val="00C01FA4"/>
    <w:rsid w:val="00C100F7"/>
    <w:rsid w:val="00C117B2"/>
    <w:rsid w:val="00C12491"/>
    <w:rsid w:val="00C17E0C"/>
    <w:rsid w:val="00C31690"/>
    <w:rsid w:val="00C349A5"/>
    <w:rsid w:val="00C42263"/>
    <w:rsid w:val="00C465F1"/>
    <w:rsid w:val="00C52CC0"/>
    <w:rsid w:val="00C635FB"/>
    <w:rsid w:val="00C67F37"/>
    <w:rsid w:val="00C70512"/>
    <w:rsid w:val="00C71ACF"/>
    <w:rsid w:val="00C72D6B"/>
    <w:rsid w:val="00C829CD"/>
    <w:rsid w:val="00C915A6"/>
    <w:rsid w:val="00C9677F"/>
    <w:rsid w:val="00CB022D"/>
    <w:rsid w:val="00CB142A"/>
    <w:rsid w:val="00CB77E0"/>
    <w:rsid w:val="00CC1008"/>
    <w:rsid w:val="00CC56BB"/>
    <w:rsid w:val="00CC7046"/>
    <w:rsid w:val="00CD0622"/>
    <w:rsid w:val="00CE4388"/>
    <w:rsid w:val="00CE6639"/>
    <w:rsid w:val="00CF440B"/>
    <w:rsid w:val="00D017FA"/>
    <w:rsid w:val="00D02796"/>
    <w:rsid w:val="00D03280"/>
    <w:rsid w:val="00D068FC"/>
    <w:rsid w:val="00D07093"/>
    <w:rsid w:val="00D0795C"/>
    <w:rsid w:val="00D14F95"/>
    <w:rsid w:val="00D15715"/>
    <w:rsid w:val="00D15859"/>
    <w:rsid w:val="00D1675D"/>
    <w:rsid w:val="00D17EF9"/>
    <w:rsid w:val="00D22F03"/>
    <w:rsid w:val="00D25B40"/>
    <w:rsid w:val="00D267C0"/>
    <w:rsid w:val="00D338E1"/>
    <w:rsid w:val="00D35EB2"/>
    <w:rsid w:val="00D36B37"/>
    <w:rsid w:val="00D43C4B"/>
    <w:rsid w:val="00D51181"/>
    <w:rsid w:val="00D56FAB"/>
    <w:rsid w:val="00D66434"/>
    <w:rsid w:val="00D71B8F"/>
    <w:rsid w:val="00D71C74"/>
    <w:rsid w:val="00D8130E"/>
    <w:rsid w:val="00D814D7"/>
    <w:rsid w:val="00D819A1"/>
    <w:rsid w:val="00D85D93"/>
    <w:rsid w:val="00D86678"/>
    <w:rsid w:val="00D8774D"/>
    <w:rsid w:val="00D92887"/>
    <w:rsid w:val="00D934A6"/>
    <w:rsid w:val="00D940CF"/>
    <w:rsid w:val="00D94B1D"/>
    <w:rsid w:val="00DA3A3E"/>
    <w:rsid w:val="00DA5005"/>
    <w:rsid w:val="00DA558E"/>
    <w:rsid w:val="00DB5419"/>
    <w:rsid w:val="00DB7C70"/>
    <w:rsid w:val="00DE21A0"/>
    <w:rsid w:val="00DE4A53"/>
    <w:rsid w:val="00DE5E21"/>
    <w:rsid w:val="00DE708F"/>
    <w:rsid w:val="00DF2E6D"/>
    <w:rsid w:val="00DF58D8"/>
    <w:rsid w:val="00E009DB"/>
    <w:rsid w:val="00E03289"/>
    <w:rsid w:val="00E0514F"/>
    <w:rsid w:val="00E12A46"/>
    <w:rsid w:val="00E13A7C"/>
    <w:rsid w:val="00E153D3"/>
    <w:rsid w:val="00E163DE"/>
    <w:rsid w:val="00E202F4"/>
    <w:rsid w:val="00E2544B"/>
    <w:rsid w:val="00E25EC8"/>
    <w:rsid w:val="00E2679A"/>
    <w:rsid w:val="00E34B91"/>
    <w:rsid w:val="00E3672C"/>
    <w:rsid w:val="00E45362"/>
    <w:rsid w:val="00E4647D"/>
    <w:rsid w:val="00E5039F"/>
    <w:rsid w:val="00E57644"/>
    <w:rsid w:val="00E5793B"/>
    <w:rsid w:val="00E7457C"/>
    <w:rsid w:val="00E750F6"/>
    <w:rsid w:val="00E769C8"/>
    <w:rsid w:val="00E76A52"/>
    <w:rsid w:val="00E77B6B"/>
    <w:rsid w:val="00E87110"/>
    <w:rsid w:val="00E90FE6"/>
    <w:rsid w:val="00E919F4"/>
    <w:rsid w:val="00E971D6"/>
    <w:rsid w:val="00EA04DC"/>
    <w:rsid w:val="00EA0999"/>
    <w:rsid w:val="00EA26CF"/>
    <w:rsid w:val="00EA6709"/>
    <w:rsid w:val="00EB197B"/>
    <w:rsid w:val="00EC095C"/>
    <w:rsid w:val="00EC4454"/>
    <w:rsid w:val="00EC6568"/>
    <w:rsid w:val="00ED7B3C"/>
    <w:rsid w:val="00EE0047"/>
    <w:rsid w:val="00EE245B"/>
    <w:rsid w:val="00EE5ECB"/>
    <w:rsid w:val="00EF0CD0"/>
    <w:rsid w:val="00EF528F"/>
    <w:rsid w:val="00F00060"/>
    <w:rsid w:val="00F0240A"/>
    <w:rsid w:val="00F15B19"/>
    <w:rsid w:val="00F169F0"/>
    <w:rsid w:val="00F21B5D"/>
    <w:rsid w:val="00F25B1D"/>
    <w:rsid w:val="00F2673B"/>
    <w:rsid w:val="00F277D5"/>
    <w:rsid w:val="00F40028"/>
    <w:rsid w:val="00F43C82"/>
    <w:rsid w:val="00F465C5"/>
    <w:rsid w:val="00F47466"/>
    <w:rsid w:val="00F51099"/>
    <w:rsid w:val="00F5366D"/>
    <w:rsid w:val="00F55C71"/>
    <w:rsid w:val="00F603A0"/>
    <w:rsid w:val="00F608D3"/>
    <w:rsid w:val="00F667E5"/>
    <w:rsid w:val="00F76C28"/>
    <w:rsid w:val="00F77743"/>
    <w:rsid w:val="00F9066C"/>
    <w:rsid w:val="00F926CC"/>
    <w:rsid w:val="00F936EB"/>
    <w:rsid w:val="00F960CB"/>
    <w:rsid w:val="00FA445C"/>
    <w:rsid w:val="00FA7069"/>
    <w:rsid w:val="00FB15D0"/>
    <w:rsid w:val="00FB2110"/>
    <w:rsid w:val="00FB587D"/>
    <w:rsid w:val="00FB72FF"/>
    <w:rsid w:val="00FD2A70"/>
    <w:rsid w:val="00FD3174"/>
    <w:rsid w:val="00FD5E00"/>
    <w:rsid w:val="00FD6A68"/>
    <w:rsid w:val="00FE056B"/>
    <w:rsid w:val="00FE3890"/>
    <w:rsid w:val="00FE4640"/>
    <w:rsid w:val="00FE6644"/>
    <w:rsid w:val="00FF190D"/>
    <w:rsid w:val="00FF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246455"/>
    <w:rsid w:val="003D17E9"/>
    <w:rsid w:val="004E298A"/>
    <w:rsid w:val="004F54F9"/>
    <w:rsid w:val="006004E4"/>
    <w:rsid w:val="00742054"/>
    <w:rsid w:val="008721E9"/>
    <w:rsid w:val="00974D86"/>
    <w:rsid w:val="00A96A7C"/>
    <w:rsid w:val="00AB4C00"/>
    <w:rsid w:val="00B467EF"/>
    <w:rsid w:val="00B51D99"/>
    <w:rsid w:val="00C54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32437-BFA6-4003-B335-CAB7D203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Pages>
  <Words>6231</Words>
  <Characters>35519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2018-03-23T08:39:00Z</cp:lastPrinted>
  <dcterms:created xsi:type="dcterms:W3CDTF">2018-03-23T08:45:00Z</dcterms:created>
  <dcterms:modified xsi:type="dcterms:W3CDTF">2018-03-23T08:45:00Z</dcterms:modified>
</cp:coreProperties>
</file>