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LEBENSLAUF – MARIUSZ HORODECKI</w:t>
      </w:r>
    </w:p>
    <w:p>
      <w:pPr>
        <w:pStyle w:val="Normal"/>
        <w:spacing w:before="0" w:after="60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4248150</wp:posOffset>
            </wp:positionH>
            <wp:positionV relativeFrom="paragraph">
              <wp:posOffset>-28575</wp:posOffset>
            </wp:positionV>
            <wp:extent cx="1195705" cy="1537335"/>
            <wp:effectExtent l="0" t="0" r="0" b="0"/>
            <wp:wrapSquare wrapText="largest"/>
            <wp:docPr id="1" name="Obraz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41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705" cy="1537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sz w:val="21"/>
        </w:rPr>
        <w:t xml:space="preserve">Adresse: </w:t>
      </w:r>
      <w:r>
        <w:rPr/>
        <w:t xml:space="preserve">Zer Chirchu 20, 3933 Staldenried </w:t>
      </w:r>
    </w:p>
    <w:p>
      <w:pPr>
        <w:pStyle w:val="Normal"/>
        <w:spacing w:before="0" w:after="60"/>
        <w:rPr/>
      </w:pPr>
      <w:r>
        <w:rPr>
          <w:b w:val="false"/>
          <w:sz w:val="21"/>
        </w:rPr>
        <w:t xml:space="preserve">Telefon: </w:t>
      </w:r>
      <w:r>
        <w:rPr/>
        <w:t xml:space="preserve">+41 77 952 24 37 </w:t>
      </w:r>
    </w:p>
    <w:p>
      <w:pPr>
        <w:pStyle w:val="Normal"/>
        <w:spacing w:before="0" w:after="60"/>
        <w:rPr>
          <w:b w:val="false"/>
          <w:sz w:val="21"/>
        </w:rPr>
      </w:pPr>
      <w:r>
        <w:rPr>
          <w:b w:val="false"/>
          <w:sz w:val="21"/>
        </w:rPr>
        <w:t xml:space="preserve">E-Mail: </w:t>
      </w:r>
      <w:hyperlink r:id="rId3">
        <w:r>
          <w:rPr>
            <w:rStyle w:val="Hyperlink"/>
            <w:b w:val="false"/>
            <w:sz w:val="21"/>
          </w:rPr>
          <w:t>horodecki.mariusz@gmail.com</w:t>
        </w:r>
      </w:hyperlink>
    </w:p>
    <w:p>
      <w:pPr>
        <w:pStyle w:val="Normal"/>
        <w:spacing w:before="0" w:after="60"/>
        <w:rPr/>
      </w:pPr>
      <w:r>
        <w:rPr/>
        <w:t>Staatsangehörigkeit: Polnisch</w:t>
      </w:r>
    </w:p>
    <w:p>
      <w:pPr>
        <w:pStyle w:val="Heading1"/>
        <w:jc w:val="left"/>
        <w:rPr/>
      </w:pPr>
      <w:r>
        <w:rPr/>
        <w:t>PROFIL</w:t>
      </w:r>
    </w:p>
    <w:p>
      <w:pPr>
        <w:pStyle w:val="Normal"/>
        <w:spacing w:before="0" w:after="60"/>
        <w:rPr>
          <w:b w:val="false"/>
          <w:sz w:val="21"/>
        </w:rPr>
      </w:pPr>
      <w:r>
        <w:rPr>
          <w:b w:val="false"/>
          <w:sz w:val="21"/>
        </w:rPr>
        <w:t>Projekt- und Betriebsleiter mit über 10 Jahren Erfahrung in Qualitätssystemen, technischen Prozessverbesserungen und Infrastrukturprojekten. Nachgewiesene Führung interdisziplinärer Teams, Aufbau von Greenfield-Standorten sowie Umsetzung komplexer Projekte in öffentlichen und privaten Bereichen. Starker Hintergrund in der Produktions- und Qualitätsingenieurtechnik mit zunehmender Spezialisierung auf Automatisierung und KI-gestützte Produktivitätstools (GPT). Fliessend in Englisch, muttersprachlich Polnisch, Deutschkenntnisse auf Mittelstufenniveau. Auf der Suche nach neuen Herausforderungen.</w:t>
      </w:r>
    </w:p>
    <w:p>
      <w:pPr>
        <w:pStyle w:val="Heading1"/>
        <w:jc w:val="left"/>
        <w:rPr/>
      </w:pPr>
      <w:r>
        <w:rPr/>
        <w:t>BERUFSERFAHRUNG</w:t>
      </w:r>
    </w:p>
    <w:p>
      <w:pPr>
        <w:pStyle w:val="BodyText"/>
        <w:spacing w:before="0" w:after="86"/>
        <w:jc w:val="left"/>
        <w:rPr/>
      </w:pPr>
      <w:r>
        <w:rPr>
          <w:rStyle w:val="Strong"/>
        </w:rPr>
        <w:t>2025-05</w:t>
      </w:r>
      <w:r>
        <w:rPr/>
        <w:br/>
      </w:r>
      <w:r>
        <w:rPr>
          <w:rStyle w:val="Strong"/>
        </w:rPr>
        <w:t xml:space="preserve">Bauarbeiter – Imbodden AG, Visp, Schweiz </w:t>
      </w:r>
    </w:p>
    <w:p>
      <w:pPr>
        <w:pStyle w:val="BodyText"/>
        <w:spacing w:before="0" w:after="86"/>
        <w:jc w:val="left"/>
        <w:rPr/>
      </w:pPr>
      <w:r>
        <w:rPr>
          <w:rStyle w:val="Strong"/>
        </w:rPr>
        <w:t xml:space="preserve">- </w:t>
      </w:r>
      <w:r>
        <w:rPr/>
        <w:t>Ausführung von manuellen Tätigkeiten auf Tiefbau- und Strassenbaustellen</w:t>
      </w:r>
    </w:p>
    <w:p>
      <w:pPr>
        <w:pStyle w:val="BodyText"/>
        <w:spacing w:before="0" w:after="86"/>
        <w:jc w:val="left"/>
        <w:rPr/>
      </w:pPr>
      <w:r>
        <w:rPr/>
        <w:t>- Unterstützung bei Grabungsarbeiten, Rohrverlegung und Baustellenreinigung</w:t>
      </w:r>
    </w:p>
    <w:p>
      <w:pPr>
        <w:pStyle w:val="BodyText"/>
        <w:spacing w:before="0" w:after="86"/>
        <w:jc w:val="left"/>
        <w:rPr/>
      </w:pPr>
      <w:r>
        <w:rPr/>
        <w:t>- Mithilfe beim Materialtransport und einfachen Maschinenarbeiten</w:t>
      </w:r>
    </w:p>
    <w:p>
      <w:pPr>
        <w:pStyle w:val="BodyText"/>
        <w:spacing w:before="0" w:after="86"/>
        <w:jc w:val="left"/>
        <w:rPr/>
      </w:pPr>
      <w:r>
        <w:rPr/>
        <w:t xml:space="preserve">- Einblick in Schweizer Baustandards und Sicherheitsvorschriften erhalten </w:t>
      </w:r>
    </w:p>
    <w:p>
      <w:pPr>
        <w:pStyle w:val="Normal"/>
        <w:spacing w:before="0" w:after="60"/>
        <w:rPr/>
      </w:pPr>
      <w:r>
        <w:rPr>
          <w:b/>
          <w:i w:val="false"/>
          <w:sz w:val="21"/>
        </w:rPr>
        <w:t>2020-01 – 2025-04</w:t>
      </w:r>
      <w:r>
        <w:rPr>
          <w:b/>
          <w:sz w:val="21"/>
        </w:rPr>
        <w:br/>
        <w:t>Direktor – GL Solutions</w:t>
      </w:r>
    </w:p>
    <w:p>
      <w:pPr>
        <w:pStyle w:val="Normal"/>
        <w:spacing w:before="0" w:after="60"/>
        <w:rPr/>
      </w:pPr>
      <w:r>
        <w:rPr>
          <w:b w:val="false"/>
          <w:sz w:val="21"/>
        </w:rPr>
        <w:t xml:space="preserve">- </w:t>
      </w:r>
      <w:r>
        <w:rPr/>
        <w:t xml:space="preserve">Planung und Koordination von Strassenbau- und Infrastrukturprojekten </w:t>
      </w:r>
    </w:p>
    <w:p>
      <w:pPr>
        <w:pStyle w:val="Normal"/>
        <w:spacing w:before="0" w:after="60"/>
        <w:rPr/>
      </w:pPr>
      <w:r>
        <w:rPr>
          <w:b w:val="false"/>
          <w:sz w:val="21"/>
        </w:rPr>
        <w:t xml:space="preserve">- </w:t>
      </w:r>
      <w:r>
        <w:rPr/>
        <w:t xml:space="preserve">Überwachung von Baustellen, Subunternehmern und Einhaltung gesetzlicher Vorschriften </w:t>
      </w:r>
    </w:p>
    <w:p>
      <w:pPr>
        <w:pStyle w:val="Normal"/>
        <w:spacing w:before="0" w:after="60"/>
        <w:rPr/>
      </w:pPr>
      <w:r>
        <w:rPr>
          <w:b w:val="false"/>
          <w:sz w:val="21"/>
        </w:rPr>
        <w:t xml:space="preserve">- </w:t>
      </w:r>
      <w:r>
        <w:rPr/>
        <w:t xml:space="preserve">Erstellung von Terminplänen, Budgets und Abschlussdokumentationen </w:t>
      </w:r>
    </w:p>
    <w:p>
      <w:pPr>
        <w:pStyle w:val="Normal"/>
        <w:spacing w:before="0" w:after="60"/>
        <w:rPr/>
      </w:pPr>
      <w:r>
        <w:rPr>
          <w:b w:val="false"/>
          <w:sz w:val="21"/>
        </w:rPr>
        <w:t xml:space="preserve">- </w:t>
      </w:r>
      <w:r>
        <w:rPr/>
        <w:t xml:space="preserve">Operatives Management öffentlicher und privater Aufträge </w:t>
      </w:r>
    </w:p>
    <w:p>
      <w:pPr>
        <w:pStyle w:val="Normal"/>
        <w:spacing w:before="0" w:after="60"/>
        <w:rPr/>
      </w:pPr>
      <w:r>
        <w:rPr>
          <w:b w:val="false"/>
          <w:sz w:val="21"/>
        </w:rPr>
        <w:t xml:space="preserve">- </w:t>
      </w:r>
      <w:r>
        <w:rPr/>
        <w:t xml:space="preserve">Einsatz von Planungs- und Kalkulationstools zur Optimierung der Umsetzung vor Ort </w:t>
      </w:r>
    </w:p>
    <w:p>
      <w:pPr>
        <w:pStyle w:val="Normal"/>
        <w:spacing w:before="0" w:after="60"/>
        <w:rPr>
          <w:b/>
          <w:i w:val="false"/>
          <w:i w:val="false"/>
          <w:sz w:val="21"/>
        </w:rPr>
      </w:pPr>
      <w:r>
        <w:rPr>
          <w:b/>
          <w:i w:val="false"/>
          <w:sz w:val="21"/>
        </w:rPr>
      </w:r>
      <w:r>
        <w:br w:type="page"/>
      </w:r>
    </w:p>
    <w:p>
      <w:pPr>
        <w:pStyle w:val="Normal"/>
        <w:spacing w:before="0" w:after="60"/>
        <w:rPr/>
      </w:pPr>
      <w:r>
        <w:rPr>
          <w:b/>
          <w:i w:val="false"/>
          <w:sz w:val="21"/>
        </w:rPr>
        <w:t>2018-11 – 2020-01</w:t>
      </w:r>
      <w:r>
        <w:rPr>
          <w:b/>
          <w:sz w:val="21"/>
        </w:rPr>
        <w:br/>
        <w:t>Leiter Qualität &amp; Produktservice – Expondo Polska Sp. z o.o.</w:t>
      </w:r>
    </w:p>
    <w:p>
      <w:pPr>
        <w:pStyle w:val="Normal"/>
        <w:spacing w:before="0" w:after="60"/>
        <w:rPr/>
      </w:pPr>
      <w:r>
        <w:rPr>
          <w:b w:val="false"/>
          <w:sz w:val="21"/>
        </w:rPr>
        <w:t xml:space="preserve">- </w:t>
      </w:r>
      <w:r>
        <w:rPr/>
        <w:t xml:space="preserve">Leitung von 3 Abteilungen mit insgesamt 35 Mitarbeitenden </w:t>
      </w:r>
    </w:p>
    <w:p>
      <w:pPr>
        <w:pStyle w:val="Normal"/>
        <w:spacing w:before="0" w:after="60"/>
        <w:rPr/>
      </w:pPr>
      <w:r>
        <w:rPr>
          <w:b w:val="false"/>
          <w:sz w:val="21"/>
        </w:rPr>
        <w:t xml:space="preserve">- </w:t>
      </w:r>
      <w:r>
        <w:rPr/>
        <w:t xml:space="preserve">Sicherstellung der CE-Konformität, Einführung von KPI-Dashboards und Prozessverbesserungen </w:t>
      </w:r>
    </w:p>
    <w:p>
      <w:pPr>
        <w:pStyle w:val="Normal"/>
        <w:spacing w:before="0" w:after="60"/>
        <w:rPr/>
      </w:pPr>
      <w:r>
        <w:rPr>
          <w:b w:val="false"/>
          <w:sz w:val="21"/>
        </w:rPr>
        <w:t xml:space="preserve">- </w:t>
      </w:r>
      <w:r>
        <w:rPr/>
        <w:t xml:space="preserve">Reklamationsmanagement, Produkt- und Prozessoptimierung </w:t>
      </w:r>
    </w:p>
    <w:p>
      <w:pPr>
        <w:pStyle w:val="Normal"/>
        <w:spacing w:before="0" w:after="60"/>
        <w:rPr/>
      </w:pPr>
      <w:r>
        <w:rPr>
          <w:b w:val="false"/>
          <w:sz w:val="21"/>
        </w:rPr>
        <w:t xml:space="preserve">- </w:t>
      </w:r>
      <w:r>
        <w:rPr/>
        <w:t xml:space="preserve">Standardisierung und Verbesserung der internen Abläufe </w:t>
      </w:r>
    </w:p>
    <w:p>
      <w:pPr>
        <w:pStyle w:val="Normal"/>
        <w:spacing w:before="0" w:after="60"/>
        <w:rPr/>
      </w:pPr>
      <w:r>
        <w:rPr>
          <w:b/>
          <w:i w:val="false"/>
          <w:sz w:val="21"/>
        </w:rPr>
        <w:t>2016-08 – 2018-11</w:t>
      </w:r>
      <w:r>
        <w:rPr>
          <w:b/>
          <w:sz w:val="21"/>
        </w:rPr>
        <w:br/>
        <w:t>Qualitätsmanager – SE Bordnetze SRL, Moldawien, Greenfield project</w:t>
      </w:r>
    </w:p>
    <w:p>
      <w:pPr>
        <w:pStyle w:val="Normal"/>
        <w:spacing w:before="0" w:after="60"/>
        <w:rPr/>
      </w:pPr>
      <w:r>
        <w:rPr>
          <w:b w:val="false"/>
          <w:sz w:val="21"/>
        </w:rPr>
        <w:t xml:space="preserve">- </w:t>
      </w:r>
      <w:r>
        <w:rPr/>
        <w:t xml:space="preserve">Leitung eines Bereichs mit 5 Sektionen und 80 Mitarbeitenden </w:t>
      </w:r>
    </w:p>
    <w:p>
      <w:pPr>
        <w:pStyle w:val="Normal"/>
        <w:spacing w:before="0" w:after="60"/>
        <w:rPr/>
      </w:pPr>
      <w:r>
        <w:rPr>
          <w:b w:val="false"/>
          <w:sz w:val="21"/>
        </w:rPr>
        <w:t xml:space="preserve">- </w:t>
      </w:r>
      <w:r>
        <w:rPr/>
        <w:t xml:space="preserve">Aufbau eines Greenfield-Werks, Einführung von Prozessen und Qualitätssystemen </w:t>
      </w:r>
    </w:p>
    <w:p>
      <w:pPr>
        <w:pStyle w:val="Normal"/>
        <w:spacing w:before="0" w:after="60"/>
        <w:rPr/>
      </w:pPr>
      <w:r>
        <w:rPr>
          <w:b w:val="false"/>
          <w:sz w:val="21"/>
        </w:rPr>
        <w:t xml:space="preserve">- </w:t>
      </w:r>
      <w:r>
        <w:rPr/>
        <w:t xml:space="preserve">Implementierung von VDA, Formel-Q und IATF Standards </w:t>
      </w:r>
    </w:p>
    <w:p>
      <w:pPr>
        <w:pStyle w:val="Normal"/>
        <w:spacing w:before="0" w:after="60"/>
        <w:rPr/>
      </w:pPr>
      <w:r>
        <w:rPr>
          <w:b w:val="false"/>
          <w:sz w:val="21"/>
        </w:rPr>
        <w:t xml:space="preserve">- </w:t>
      </w:r>
      <w:r>
        <w:rPr/>
        <w:t xml:space="preserve">Ansprechpartner für OEM-Kunden und Zertifizierungsstellen </w:t>
      </w:r>
    </w:p>
    <w:p>
      <w:pPr>
        <w:pStyle w:val="Normal"/>
        <w:spacing w:before="0" w:after="60"/>
        <w:rPr/>
      </w:pPr>
      <w:r>
        <w:rPr>
          <w:b/>
          <w:i w:val="false"/>
          <w:sz w:val="21"/>
        </w:rPr>
        <w:t>2011-03 – 2016-07</w:t>
      </w:r>
      <w:r>
        <w:rPr>
          <w:b/>
          <w:sz w:val="21"/>
        </w:rPr>
        <w:br/>
        <w:t xml:space="preserve">Spezialist für Prozessverbesserung (global) – Sumitomo Electric Bordnetze SE </w:t>
      </w:r>
    </w:p>
    <w:p>
      <w:pPr>
        <w:pStyle w:val="Normal"/>
        <w:spacing w:before="0" w:after="60"/>
        <w:rPr/>
      </w:pPr>
      <w:r>
        <w:rPr>
          <w:b w:val="false"/>
          <w:sz w:val="21"/>
        </w:rPr>
        <w:t xml:space="preserve">- </w:t>
      </w:r>
      <w:r>
        <w:rPr/>
        <w:t xml:space="preserve">Optimierung von Arbeitsplätzen und Prozessen, Durchführung von Zeitstudien </w:t>
      </w:r>
    </w:p>
    <w:p>
      <w:pPr>
        <w:pStyle w:val="Normal"/>
        <w:spacing w:before="0" w:after="60"/>
        <w:rPr/>
      </w:pPr>
      <w:r>
        <w:rPr>
          <w:b w:val="false"/>
          <w:sz w:val="21"/>
        </w:rPr>
        <w:t xml:space="preserve">- </w:t>
      </w:r>
      <w:r>
        <w:rPr/>
        <w:t xml:space="preserve">Kostenreduktion durch effiziente Produktionslösungen </w:t>
      </w:r>
    </w:p>
    <w:p>
      <w:pPr>
        <w:pStyle w:val="Normal"/>
        <w:spacing w:before="0" w:after="60"/>
        <w:rPr/>
      </w:pPr>
      <w:r>
        <w:rPr>
          <w:b w:val="false"/>
          <w:sz w:val="21"/>
        </w:rPr>
        <w:t xml:space="preserve">- </w:t>
      </w:r>
      <w:r>
        <w:rPr/>
        <w:t xml:space="preserve">Hauptauditor (PK) – Koordination globaler Audits, Benchmarking, Kundenanforderungsanpassung </w:t>
      </w:r>
    </w:p>
    <w:p>
      <w:pPr>
        <w:pStyle w:val="Heading1"/>
        <w:jc w:val="left"/>
        <w:rPr/>
      </w:pPr>
      <w:r>
        <w:rPr/>
        <w:t>AUSBILDUNG</w:t>
      </w:r>
    </w:p>
    <w:p>
      <w:pPr>
        <w:pStyle w:val="Normal"/>
        <w:spacing w:before="0" w:after="60"/>
        <w:rPr/>
      </w:pPr>
      <w:r>
        <w:rPr>
          <w:b/>
          <w:sz w:val="21"/>
        </w:rPr>
        <w:t>2012–2015</w:t>
        <w:br/>
      </w:r>
      <w:r>
        <w:rPr/>
        <w:t>Poznań University of Technology</w:t>
        <w:br/>
      </w:r>
      <w:r>
        <w:rPr>
          <w:rStyle w:val="Strong"/>
        </w:rPr>
        <w:t>Master of Science in Electrical Engineering</w:t>
      </w:r>
      <w:r>
        <w:rPr/>
        <w:br/>
        <w:t xml:space="preserve">Schwerpunkt: Industrielle und fahrzeugtechnische Systeme </w:t>
      </w:r>
    </w:p>
    <w:p>
      <w:pPr>
        <w:pStyle w:val="Normal"/>
        <w:spacing w:before="0" w:after="60"/>
        <w:rPr/>
      </w:pPr>
      <w:r>
        <w:rPr>
          <w:b/>
          <w:sz w:val="21"/>
        </w:rPr>
        <w:t>2008–2012</w:t>
        <w:br/>
      </w:r>
      <w:r>
        <w:rPr/>
        <w:t>Poznań University of Technology</w:t>
        <w:br/>
      </w:r>
      <w:r>
        <w:rPr>
          <w:rStyle w:val="Strong"/>
        </w:rPr>
        <w:t>Bachelor of Engineering in Electrical Engineering</w:t>
      </w:r>
      <w:r>
        <w:rPr/>
        <w:br/>
        <w:t xml:space="preserve">Schwerpunkt: Mikroprozessorsteuerungen </w:t>
      </w:r>
    </w:p>
    <w:p>
      <w:pPr>
        <w:pStyle w:val="Heading1"/>
        <w:jc w:val="left"/>
        <w:rPr/>
      </w:pPr>
      <w:r>
        <w:rPr/>
        <w:t>SPRACHEN</w:t>
      </w:r>
    </w:p>
    <w:p>
      <w:pPr>
        <w:pStyle w:val="Normal"/>
        <w:spacing w:before="0" w:after="60"/>
        <w:rPr/>
      </w:pPr>
      <w:r>
        <w:rPr>
          <w:b w:val="false"/>
          <w:sz w:val="21"/>
        </w:rPr>
        <w:t>Polnisch (Muttersprache)</w:t>
      </w:r>
    </w:p>
    <w:p>
      <w:pPr>
        <w:pStyle w:val="Normal"/>
        <w:spacing w:before="0" w:after="60"/>
        <w:rPr/>
      </w:pPr>
      <w:r>
        <w:rPr>
          <w:b w:val="false"/>
          <w:sz w:val="21"/>
        </w:rPr>
        <w:t>Englisch (fliessend)</w:t>
      </w:r>
    </w:p>
    <w:p>
      <w:pPr>
        <w:pStyle w:val="Normal"/>
        <w:spacing w:before="0" w:after="60"/>
        <w:rPr/>
      </w:pPr>
      <w:r>
        <w:rPr>
          <w:b w:val="false"/>
          <w:sz w:val="21"/>
        </w:rPr>
        <w:t>Deutsch (mittelstufe)</w:t>
      </w:r>
    </w:p>
    <w:p>
      <w:pPr>
        <w:pStyle w:val="Heading1"/>
        <w:jc w:val="left"/>
        <w:rPr/>
      </w:pPr>
      <w:r>
        <w:rPr/>
      </w:r>
      <w:r>
        <w:br w:type="page"/>
      </w:r>
    </w:p>
    <w:p>
      <w:pPr>
        <w:pStyle w:val="Heading1"/>
        <w:spacing w:before="0" w:after="0"/>
        <w:jc w:val="left"/>
        <w:rPr/>
      </w:pPr>
      <w:r>
        <w:rPr/>
        <w:t>FÄHIGKEITEN &amp; KOMPETENZEN</w:t>
      </w:r>
    </w:p>
    <w:p>
      <w:pPr>
        <w:pStyle w:val="Normal"/>
        <w:spacing w:before="0" w:after="60"/>
        <w:rPr>
          <w:b w:val="false"/>
          <w:sz w:val="21"/>
        </w:rPr>
      </w:pPr>
      <w:r>
        <w:rPr>
          <w:b w:val="false"/>
          <w:sz w:val="21"/>
        </w:rPr>
        <w:t xml:space="preserve">Technisches Projektmanagement (CAPEX/OPEX) </w:t>
      </w:r>
    </w:p>
    <w:p>
      <w:pPr>
        <w:pStyle w:val="Normal"/>
        <w:spacing w:before="0" w:after="60"/>
        <w:rPr>
          <w:b w:val="false"/>
          <w:sz w:val="21"/>
        </w:rPr>
      </w:pPr>
      <w:r>
        <w:rPr>
          <w:b w:val="false"/>
          <w:sz w:val="21"/>
        </w:rPr>
        <w:t xml:space="preserve">Führung interdisziplinärer Teams </w:t>
      </w:r>
    </w:p>
    <w:p>
      <w:pPr>
        <w:pStyle w:val="Normal"/>
        <w:spacing w:before="0" w:after="60"/>
        <w:rPr>
          <w:b w:val="false"/>
          <w:sz w:val="21"/>
        </w:rPr>
      </w:pPr>
      <w:r>
        <w:rPr>
          <w:b w:val="false"/>
          <w:sz w:val="21"/>
        </w:rPr>
        <w:t xml:space="preserve">Ursachenanalysen &amp; Prozessverbesserungen (FMEA, 5 Why, PDCA) </w:t>
      </w:r>
    </w:p>
    <w:p>
      <w:pPr>
        <w:pStyle w:val="Normal"/>
        <w:spacing w:before="0" w:after="60"/>
        <w:rPr>
          <w:b w:val="false"/>
          <w:sz w:val="21"/>
        </w:rPr>
      </w:pPr>
      <w:r>
        <w:rPr>
          <w:b w:val="false"/>
          <w:sz w:val="21"/>
        </w:rPr>
        <w:t xml:space="preserve">Baustellenmanagement (Strassenbau) </w:t>
      </w:r>
    </w:p>
    <w:p>
      <w:pPr>
        <w:pStyle w:val="Normal"/>
        <w:spacing w:before="0" w:after="60"/>
        <w:rPr>
          <w:b w:val="false"/>
          <w:sz w:val="21"/>
        </w:rPr>
      </w:pPr>
      <w:r>
        <w:rPr>
          <w:b w:val="false"/>
          <w:sz w:val="21"/>
        </w:rPr>
        <w:t xml:space="preserve">Standardisierung &amp; Optimierung auf datenbasierter Grundlage </w:t>
      </w:r>
    </w:p>
    <w:p>
      <w:pPr>
        <w:pStyle w:val="Normal"/>
        <w:spacing w:before="0" w:after="60"/>
        <w:rPr>
          <w:b w:val="false"/>
          <w:sz w:val="21"/>
        </w:rPr>
      </w:pPr>
      <w:r>
        <w:rPr>
          <w:b w:val="false"/>
          <w:sz w:val="21"/>
        </w:rPr>
        <w:t xml:space="preserve">KI-gestützte Effizienz (GPT / Automatisierung / Reporting) </w:t>
      </w:r>
    </w:p>
    <w:p>
      <w:pPr>
        <w:pStyle w:val="Heading1"/>
        <w:jc w:val="left"/>
        <w:rPr/>
      </w:pPr>
      <w:r>
        <w:rPr/>
        <w:t>WEITERBILDUNGEN</w:t>
      </w:r>
    </w:p>
    <w:p>
      <w:pPr>
        <w:pStyle w:val="Normal"/>
        <w:spacing w:before="0" w:after="60"/>
        <w:rPr>
          <w:b w:val="false"/>
          <w:sz w:val="21"/>
        </w:rPr>
      </w:pPr>
      <w:r>
        <w:rPr>
          <w:b w:val="false"/>
          <w:sz w:val="21"/>
        </w:rPr>
        <w:t xml:space="preserve">05/2018 – Formel-Q Anforderungen – TQM Slovakia </w:t>
      </w:r>
    </w:p>
    <w:p>
      <w:pPr>
        <w:pStyle w:val="Normal"/>
        <w:spacing w:before="0" w:after="60"/>
        <w:rPr>
          <w:b w:val="false"/>
          <w:sz w:val="21"/>
        </w:rPr>
      </w:pPr>
      <w:r>
        <w:rPr>
          <w:b w:val="false"/>
          <w:sz w:val="21"/>
        </w:rPr>
        <w:t xml:space="preserve">04/2018 – Core Tools (APQP, FMEA, MSA, SPC, PPAP) – RQM Certification s.r.l. </w:t>
      </w:r>
    </w:p>
    <w:p>
      <w:pPr>
        <w:pStyle w:val="Normal"/>
        <w:spacing w:before="0" w:after="60"/>
        <w:rPr>
          <w:b w:val="false"/>
          <w:sz w:val="21"/>
        </w:rPr>
      </w:pPr>
      <w:r>
        <w:rPr>
          <w:b w:val="false"/>
          <w:sz w:val="21"/>
        </w:rPr>
        <w:t xml:space="preserve">12/2017 – Interner Auditor für IATF – RQM Certification s.r.l. </w:t>
      </w:r>
    </w:p>
    <w:p>
      <w:pPr>
        <w:pStyle w:val="Normal"/>
        <w:spacing w:before="0" w:after="60"/>
        <w:rPr>
          <w:b w:val="false"/>
          <w:sz w:val="21"/>
        </w:rPr>
      </w:pPr>
      <w:r>
        <w:rPr>
          <w:b w:val="false"/>
          <w:sz w:val="21"/>
        </w:rPr>
        <w:t xml:space="preserve">11/2017 – IATF für Führungskräfte – RQM Certification s.r.l. </w:t>
      </w:r>
    </w:p>
    <w:p>
      <w:pPr>
        <w:pStyle w:val="Normal"/>
        <w:spacing w:before="0" w:after="60"/>
        <w:rPr>
          <w:b w:val="false"/>
          <w:sz w:val="21"/>
        </w:rPr>
      </w:pPr>
      <w:r>
        <w:rPr>
          <w:b w:val="false"/>
          <w:sz w:val="21"/>
        </w:rPr>
        <w:t xml:space="preserve">03/2017 – Produktsicherheitsbeauftragter – TQMsoft Sp. z o.o. </w:t>
      </w:r>
    </w:p>
    <w:p>
      <w:pPr>
        <w:pStyle w:val="Normal"/>
        <w:spacing w:before="0" w:after="60"/>
        <w:rPr>
          <w:b w:val="false"/>
          <w:sz w:val="21"/>
        </w:rPr>
      </w:pPr>
      <w:r>
        <w:rPr>
          <w:b w:val="false"/>
          <w:sz w:val="21"/>
        </w:rPr>
        <w:t xml:space="preserve">12/2015 – Teamorientierte Kommunikation – Effect Group Sp. z o.o. </w:t>
      </w:r>
    </w:p>
    <w:p>
      <w:pPr>
        <w:pStyle w:val="Heading1"/>
        <w:jc w:val="left"/>
        <w:rPr/>
      </w:pPr>
      <w:r>
        <w:rPr/>
        <w:t>INTERESSEN</w:t>
      </w:r>
    </w:p>
    <w:p>
      <w:pPr>
        <w:pStyle w:val="Normal"/>
        <w:spacing w:before="0" w:after="60"/>
        <w:rPr>
          <w:b w:val="false"/>
          <w:sz w:val="21"/>
        </w:rPr>
      </w:pPr>
      <w:r>
        <w:rPr>
          <w:b w:val="false"/>
          <w:sz w:val="21"/>
        </w:rPr>
        <w:t xml:space="preserve">Systemdenken &amp; Workflow-Optimierung </w:t>
      </w:r>
    </w:p>
    <w:p>
      <w:pPr>
        <w:pStyle w:val="Normal"/>
        <w:spacing w:before="0" w:after="60"/>
        <w:rPr>
          <w:b w:val="false"/>
          <w:sz w:val="21"/>
        </w:rPr>
      </w:pPr>
      <w:r>
        <w:rPr>
          <w:b w:val="false"/>
          <w:sz w:val="21"/>
        </w:rPr>
        <w:t xml:space="preserve">Prozessautomatisierung &amp; Planungsarchitekturen </w:t>
      </w:r>
    </w:p>
    <w:p>
      <w:pPr>
        <w:pStyle w:val="Normal"/>
        <w:spacing w:before="0" w:after="60"/>
        <w:rPr>
          <w:b w:val="false"/>
          <w:sz w:val="21"/>
        </w:rPr>
      </w:pPr>
      <w:r>
        <w:rPr>
          <w:b w:val="false"/>
          <w:sz w:val="21"/>
        </w:rPr>
        <w:t xml:space="preserve">Langstreckenradfahren, Outdoor-Aktivitäten, Wandern </w:t>
      </w:r>
    </w:p>
    <w:p>
      <w:pPr>
        <w:pStyle w:val="Normal"/>
        <w:spacing w:before="0" w:after="60"/>
        <w:rPr>
          <w:b w:val="false"/>
          <w:sz w:val="21"/>
        </w:rPr>
      </w:pPr>
      <w:r>
        <w:rPr>
          <w:b w:val="false"/>
          <w:sz w:val="21"/>
        </w:rPr>
        <w:t xml:space="preserve">Belletristik (z. B. Fantasy/Sci-Fi) und Fachliteratur (Entscheidungspsychologie, NLP) </w:t>
      </w:r>
    </w:p>
    <w:p>
      <w:pPr>
        <w:pStyle w:val="Normal"/>
        <w:spacing w:before="0" w:after="60"/>
        <w:rPr>
          <w:b w:val="false"/>
          <w:sz w:val="21"/>
        </w:rPr>
      </w:pPr>
      <w:r>
        <w:rPr>
          <w:b w:val="false"/>
          <w:sz w:val="21"/>
        </w:rPr>
        <w:t xml:space="preserve">Angewandte künstliche Intelligenz und Sprachmodelle </w:t>
      </w:r>
    </w:p>
    <w:p>
      <w:pPr>
        <w:pStyle w:val="Heading1"/>
        <w:jc w:val="left"/>
        <w:rPr/>
      </w:pPr>
      <w:r>
        <w:rPr/>
        <w:t>DATENSCHUTZERKLÄRUNG</w:t>
      </w:r>
    </w:p>
    <w:p>
      <w:pPr>
        <w:pStyle w:val="Normal"/>
        <w:spacing w:before="0" w:after="60"/>
        <w:rPr/>
      </w:pPr>
      <w:r>
        <w:rPr>
          <w:b w:val="false"/>
          <w:sz w:val="21"/>
        </w:rPr>
        <w:t>Ich stimme der Verarbeitung meiner personenbezogenen Daten zum Zwecke des Bewerbungsverfahrens für die ausgeschriebene Stelle zu.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urier">
    <w:altName w:val="Courier New"/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Gwkaistopkauser">
    <w:name w:val="Główka i stopka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hanging="0"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hanging="0" w:left="36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hanging="0" w:left="72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hanging="0"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hanging="0"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horodecki.mariusz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LibreOffice/25.2.5.2$Windows_X86_64 LibreOffice_project/03d19516eb2e1dd5d4ccd751a0d6f35f35e08022</Application>
  <AppVersion>15.0000</AppVersion>
  <Pages>3</Pages>
  <Words>437</Words>
  <Characters>3598</Characters>
  <CharactersWithSpaces>4034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2025-08-28T21:02:38Z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