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B4143C"/>
          <w:sz w:val="22"/>
        </w:rPr>
        <w:t>PRODUCT REQUIREMENTS DOCUMENT (PRD) &amp; FLOWCHART</w:t>
        <w:br/>
      </w:r>
      <w:r>
        <w:rPr>
          <w:rFonts w:ascii="Segoe UI" w:hAnsi="Segoe UI"/>
          <w:b/>
          <w:color w:val="800020"/>
          <w:sz w:val="40"/>
        </w:rPr>
        <w:t>Sistem Informasi Manajemen &amp; Logistik Terpadu</w:t>
        <w:br/>
        <w:t>Administrasi Rojabiyyah 2026</w:t>
      </w:r>
    </w:p>
    <w:tbl>
      <w:tblPr>
        <w:tblW w:type="auto" w:w="0"/>
        <w:jc w:val="center"/>
        <w:tblLayout w:type="fixed"/>
        <w:tblLook w:firstColumn="1" w:firstRow="1" w:lastColumn="0" w:lastRow="0" w:noHBand="0" w:noVBand="1" w:val="04A0"/>
      </w:tblPr>
      <w:tblGrid>
        <w:gridCol w:w="3120"/>
        <w:gridCol w:w="3120"/>
        <w:gridCol w:w="3120"/>
      </w:tblGrid>
      <w:tr>
        <w:tc>
          <w:tcPr>
            <w:tcW w:type="dxa" w:w="3096"/>
            <w:shd w:fill="F1F5F9"/>
            <w:tcMar>
              <w:top w:w="60" w:type="dxa"/>
              <w:bottom w:w="40" w:type="dxa"/>
              <w:left w:w="80" w:type="dxa"/>
              <w:right w:w="80" w:type="dxa"/>
            </w:tcMar>
          </w:tcPr>
          <w:p>
            <w:pPr>
              <w:spacing w:before="80" w:after="20"/>
            </w:pPr>
            <w:r>
              <w:rPr>
                <w:b/>
                <w:color w:val="64748B"/>
                <w:sz w:val="17"/>
              </w:rPr>
              <w:t>Edisi Khusus</w:t>
            </w:r>
          </w:p>
        </w:tc>
        <w:tc>
          <w:tcPr>
            <w:tcW w:type="dxa" w:w="3096"/>
            <w:shd w:fill="F1F5F9"/>
            <w:tcMar>
              <w:top w:w="60" w:type="dxa"/>
              <w:bottom w:w="40" w:type="dxa"/>
              <w:left w:w="80" w:type="dxa"/>
              <w:right w:w="80" w:type="dxa"/>
            </w:tcMar>
          </w:tcPr>
          <w:p>
            <w:pPr>
              <w:spacing w:before="80" w:after="20"/>
            </w:pPr>
            <w:r>
              <w:rPr>
                <w:b/>
                <w:color w:val="64748B"/>
                <w:sz w:val="17"/>
              </w:rPr>
              <w:t>Status Dokumen</w:t>
            </w:r>
          </w:p>
        </w:tc>
        <w:tc>
          <w:tcPr>
            <w:tcW w:type="dxa" w:w="3096"/>
            <w:shd w:fill="F1F5F9"/>
            <w:tcMar>
              <w:top w:w="60" w:type="dxa"/>
              <w:bottom w:w="40" w:type="dxa"/>
              <w:left w:w="80" w:type="dxa"/>
              <w:right w:w="80" w:type="dxa"/>
            </w:tcMar>
          </w:tcPr>
          <w:p>
            <w:pPr>
              <w:spacing w:before="80" w:after="20"/>
            </w:pPr>
            <w:r>
              <w:rPr>
                <w:b/>
                <w:color w:val="64748B"/>
                <w:sz w:val="17"/>
              </w:rPr>
              <w:t>Versi Rilis</w:t>
            </w:r>
          </w:p>
        </w:tc>
      </w:tr>
      <w:tr>
        <w:tc>
          <w:tcPr>
            <w:tcW w:type="dxa" w:w="3096"/>
            <w:shd w:fill="F8FAFC"/>
            <w:tcMar>
              <w:top w:w="40" w:type="dxa"/>
              <w:bottom w:w="60" w:type="dxa"/>
              <w:left w:w="80" w:type="dxa"/>
              <w:right w:w="80" w:type="dxa"/>
            </w:tcMar>
          </w:tcPr>
          <w:p>
            <w:pPr>
              <w:spacing w:before="20" w:after="80"/>
            </w:pPr>
            <w:r>
              <w:rPr>
                <w:b/>
                <w:color w:val="1E293B"/>
                <w:sz w:val="18"/>
              </w:rPr>
              <w:t>Haul ke-5 Al-Maghfurlah K.H. Moch. Djamaluddin Achmad</w:t>
            </w:r>
          </w:p>
        </w:tc>
        <w:tc>
          <w:tcPr>
            <w:tcW w:type="dxa" w:w="3096"/>
            <w:shd w:fill="F8FAFC"/>
            <w:tcMar>
              <w:top w:w="40" w:type="dxa"/>
              <w:bottom w:w="60" w:type="dxa"/>
              <w:left w:w="80" w:type="dxa"/>
              <w:right w:w="80" w:type="dxa"/>
            </w:tcMar>
          </w:tcPr>
          <w:p>
            <w:pPr>
              <w:spacing w:before="20" w:after="80"/>
            </w:pPr>
            <w:r>
              <w:rPr>
                <w:b/>
                <w:color w:val="1E293B"/>
                <w:sz w:val="18"/>
              </w:rPr>
              <w:t>Approved &amp; Production Ready</w:t>
            </w:r>
          </w:p>
        </w:tc>
        <w:tc>
          <w:tcPr>
            <w:tcW w:type="dxa" w:w="3096"/>
            <w:shd w:fill="F8FAFC"/>
            <w:tcMar>
              <w:top w:w="40" w:type="dxa"/>
              <w:bottom w:w="60" w:type="dxa"/>
              <w:left w:w="80" w:type="dxa"/>
              <w:right w:w="80" w:type="dxa"/>
            </w:tcMar>
          </w:tcPr>
          <w:p>
            <w:pPr>
              <w:spacing w:before="20" w:after="80"/>
            </w:pPr>
            <w:r>
              <w:rPr>
                <w:b/>
                <w:color w:val="1E293B"/>
                <w:sz w:val="18"/>
              </w:rPr>
              <w:t>Versi 2.4.0 (Oktober 2026)</w:t>
            </w:r>
          </w:p>
        </w:tc>
      </w:tr>
    </w:tbl>
    <w:p>
      <w:pPr>
        <w:spacing w:after="200"/>
      </w:pPr>
    </w:p>
    <w:p>
      <w:pPr>
        <w:keepNext/>
        <w:spacing w:before="280" w:after="80"/>
      </w:pPr>
      <w:r>
        <w:rPr>
          <w:rFonts w:ascii="Segoe UI" w:hAnsi="Segoe UI"/>
          <w:b/>
          <w:color w:val="800020"/>
          <w:sz w:val="28"/>
        </w:rPr>
        <w:t>1. Ringkasan Eksekutif &amp; Identitas Produk (Executive Summary)</w:t>
      </w:r>
    </w:p>
    <w:p>
      <w:pPr>
        <w:keepNext/>
        <w:spacing w:before="200" w:after="60"/>
      </w:pPr>
      <w:r>
        <w:rPr>
          <w:rFonts w:ascii="Segoe UI" w:hAnsi="Segoe UI"/>
          <w:b/>
          <w:color w:val="1E293B"/>
          <w:sz w:val="23"/>
        </w:rPr>
        <w:t>1.1 Latar Belakang &amp; Visi Produk</w:t>
      </w:r>
    </w:p>
    <w:p>
      <w:pPr>
        <w:spacing w:after="80"/>
      </w:pPr>
      <w:r>
        <w:rPr>
          <w:color w:val="334155"/>
        </w:rPr>
        <w:t>Aplikasi Administrasi Rojabiyyah adalah platform sistem informasi enterprise berbasis web yang dirancang khusus untuk mengelola seluruh aspek operasional kepanitiaan, relawan, logistik perlengkapan, kontrol wilayah, dan transparansi keuangan pada peringatan akbar Haul ke-5 Al-Maghfurlah K.H. Moch. Djamaluddin Achmad &amp; Peringatan Bulan Rajab (Rojabiyyah).</w:t>
      </w:r>
    </w:p>
    <w:p>
      <w:pPr>
        <w:spacing w:after="80"/>
      </w:pPr>
      <w:r>
        <w:rPr>
          <w:color w:val="334155"/>
        </w:rPr>
        <w:t>Tujuan strategis utama dari sistem ini meliputi:</w:t>
      </w:r>
    </w:p>
    <w:p>
      <w:pPr>
        <w:pStyle w:val="ListBullet"/>
        <w:spacing w:after="40"/>
      </w:pPr>
      <w:r>
        <w:rPr>
          <w:b/>
          <w:color w:val="0F172A"/>
        </w:rPr>
        <w:t>1. Digitalisasi Logistik &amp; Aset:</w:t>
      </w:r>
      <w:r>
        <w:rPr>
          <w:color w:val="334155"/>
        </w:rPr>
        <w:t xml:space="preserve"> Menghilangkan risiko kehilangan barang inventaris melalui katalog visual interaktif dan pencatatan bukti serah-terima/pengembalian fisik (proof of loan/return).</w:t>
      </w:r>
    </w:p>
    <w:p>
      <w:pPr>
        <w:pStyle w:val="ListBullet"/>
        <w:spacing w:after="40"/>
      </w:pPr>
      <w:r>
        <w:rPr>
          <w:b/>
          <w:color w:val="0F172A"/>
        </w:rPr>
        <w:t>2. Manajemen Relawan Terpusat:</w:t>
      </w:r>
      <w:r>
        <w:rPr>
          <w:color w:val="334155"/>
        </w:rPr>
        <w:t xml:space="preserve"> Mendukung pendataan masif ribuan anggota baik melalui pendaftaran mandiri (PSB/PPSB) maupun impor instan batch file spreadsheet (Excel .xlsx dan .csv), dilengkapi Kartu Identitas Digital resmi.</w:t>
      </w:r>
    </w:p>
    <w:p>
      <w:pPr>
        <w:pStyle w:val="ListBullet"/>
        <w:spacing w:after="40"/>
      </w:pPr>
      <w:r>
        <w:rPr>
          <w:b/>
          <w:color w:val="0F172A"/>
        </w:rPr>
        <w:t>3. Tata Kelola Multi-Admin Aman:</w:t>
      </w:r>
      <w:r>
        <w:rPr>
          <w:color w:val="334155"/>
        </w:rPr>
        <w:t xml:space="preserve"> Mendukung tata kelola kolaboratif hingga 5 Super Admin dengan sistem pertahanan brute-force lockout, audit log komprehensif, dan kriptografi hardened.</w:t>
      </w:r>
    </w:p>
    <w:p>
      <w:pPr>
        <w:pStyle w:val="ListBullet"/>
        <w:spacing w:after="40"/>
      </w:pPr>
      <w:r>
        <w:rPr>
          <w:b/>
          <w:color w:val="0F172A"/>
        </w:rPr>
        <w:t>4. Kontrol Wilayah Real-Time:</w:t>
      </w:r>
      <w:r>
        <w:rPr>
          <w:color w:val="334155"/>
        </w:rPr>
        <w:t xml:space="preserve"> Penugasan titik tugas (task points) dan pelaporan kondisi lapangan secara real-time dari relawan di lokasi.</w:t>
      </w:r>
    </w:p>
    <w:p>
      <w:pPr>
        <w:keepNext/>
        <w:spacing w:before="200" w:after="60"/>
      </w:pPr>
      <w:r>
        <w:rPr>
          <w:rFonts w:ascii="Segoe UI" w:hAnsi="Segoe UI"/>
          <w:b/>
          <w:color w:val="1E293B"/>
          <w:sz w:val="23"/>
        </w:rPr>
        <w:t>1.2 Tumpukan Teknologi (Technology Stack)</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Lapisan Arsitektur</w:t>
            </w:r>
          </w:p>
        </w:tc>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Teknologi / Pustaka</w:t>
            </w:r>
          </w:p>
        </w:tc>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Deskripsi &amp; Peranan</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Frontend Framework</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React 18 (SPA) &amp; Vite</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Single Page Application yang cepat, reaktif, dan modular.</w:t>
            </w:r>
          </w:p>
        </w:tc>
      </w:tr>
      <w:tr>
        <w:trPr>
          <w:cantSplit/>
        </w:trPr>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Styling &amp; UI Theme</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Tailwind CSS &amp; Glassmorphism</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Desain bernuansa Burgundy (#800020), slate gelap, dan visual enterprise.</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State &amp; Cache</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Zustand &amp; TanStack Query</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Pengelolaan state autentikasi global dan caching data asinkron.</w:t>
            </w:r>
          </w:p>
        </w:tc>
      </w:tr>
      <w:tr>
        <w:trPr>
          <w:cantSplit/>
        </w:trPr>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Backend Framework</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Node.js (ESM) &amp; Express.js</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Server RESTful API performa tinggi berbasis ES Modules.</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Database &amp; ORM</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MySQL &amp; Prisma ORM</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Penyimpanan data relasional aman dengan skema type-safe.</w:t>
            </w:r>
          </w:p>
        </w:tc>
      </w:tr>
      <w:tr>
        <w:trPr>
          <w:cantSplit/>
        </w:trPr>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Keamanan &amp; Autentikasi</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Bcrypt (12 Rounds) &amp; JWT</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Enkripsi kata sandi kuat, Access Token (15m), &amp; Refresh Token (7d).</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Pengolahan Spreadsheet</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ExcelJS &amp; Multer</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Impor/ekspor data massal Excel (.xlsx/.xls) dan CSV secara otomatis.</w:t>
            </w:r>
          </w:p>
        </w:tc>
      </w:tr>
      <w:tr>
        <w:trPr>
          <w:cantSplit/>
        </w:trPr>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Dokumentasi &amp; Media</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Multer &amp; PDFKit</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Upload foto barang, bukti fisik peminjaman, nota kas, dan berkas kwitansi.</w:t>
            </w:r>
          </w:p>
        </w:tc>
      </w:tr>
    </w:tbl>
    <w:p>
      <w:r>
        <w:br w:type="page"/>
      </w:r>
    </w:p>
    <w:p>
      <w:pPr>
        <w:keepNext/>
        <w:spacing w:before="280" w:after="80"/>
      </w:pPr>
      <w:r>
        <w:rPr>
          <w:rFonts w:ascii="Segoe UI" w:hAnsi="Segoe UI"/>
          <w:b/>
          <w:color w:val="800020"/>
          <w:sz w:val="28"/>
        </w:rPr>
        <w:t>2. Diagram Alur Sistem (System Flowcharts &amp; Architecture)</w:t>
      </w:r>
    </w:p>
    <w:p>
      <w:pPr>
        <w:spacing w:after="80"/>
      </w:pPr>
      <w:r>
        <w:rPr>
          <w:color w:val="334155"/>
        </w:rPr>
        <w:t>Bagian ini memaparkan alur operasional sistem dari hulu ke hilir. Diagram disusun dalam bentuk tabel tahapan alur yang sistematis, mencakup langkah, aktor, aksi, keputusan sistem, dan hasil akhir.</w:t>
      </w:r>
    </w:p>
    <w:p>
      <w:pPr>
        <w:keepNext/>
        <w:spacing w:before="200" w:after="60"/>
      </w:pPr>
      <w:r>
        <w:rPr>
          <w:rFonts w:ascii="Segoe UI" w:hAnsi="Segoe UI"/>
          <w:b/>
          <w:color w:val="1E293B"/>
          <w:sz w:val="23"/>
        </w:rPr>
        <w:t>2.1 Flowchart 1: Alur Global Seluruh Sistem (End-to-End User Journey)</w:t>
      </w:r>
    </w:p>
    <w:tbl>
      <w:tblPr>
        <w:tblW w:type="auto" w:w="0"/>
        <w:jc w:val="center"/>
        <w:tblLayout w:type="fixed"/>
        <w:tblLook w:firstColumn="1" w:firstRow="1" w:lastColumn="0" w:lastRow="0" w:noHBand="0" w:noVBand="1" w:val="04A0"/>
      </w:tblPr>
      <w:tblGrid>
        <w:gridCol w:w="9360"/>
      </w:tblGrid>
      <w:tr>
        <w:tc>
          <w:tcPr>
            <w:tcW w:type="dxa" w:w="9360"/>
            <w:shd w:fill="FDF2F4"/>
            <w:tcMar>
              <w:top w:w="120" w:type="dxa"/>
              <w:bottom w:w="120" w:type="dxa"/>
              <w:left w:w="180" w:type="dxa"/>
              <w:right w:w="180" w:type="dxa"/>
            </w:tcMar>
            <w:tcBorders>
              <w:left w:val="single" w:sz="24" w:space="0" w:color="800020"/>
              <w:top w:val="none"/>
              <w:right w:val="none"/>
              <w:bottom w:val="none"/>
            </w:tcBorders>
          </w:tcPr>
          <w:p>
            <w:pPr>
              <w:spacing w:before="40" w:after="40"/>
            </w:pPr>
            <w:r>
              <w:rPr>
                <w:rFonts w:ascii="Segoe UI" w:hAnsi="Segoe UI"/>
                <w:b/>
                <w:color w:val="800020"/>
                <w:sz w:val="20"/>
              </w:rPr>
              <w:t>IKHTISAR ALUR GLOBAL</w:t>
              <w:br/>
            </w:r>
            <w:r>
              <w:rPr>
                <w:rFonts w:ascii="Segoe UI" w:hAnsi="Segoe UI"/>
                <w:color w:val="334155"/>
                <w:sz w:val="19"/>
              </w:rPr>
              <w:t>Alur ini mengatur gerbang masuk sistem: pendaftaran publik (PPSB), proses login dengan deteksi brute-force, pembagian hak akses Super Admin vs Anggota, hingga penutupan sesi yang aman.</w:t>
            </w:r>
          </w:p>
        </w:tc>
      </w:tr>
    </w:tbl>
    <w:p>
      <w:pPr>
        <w:spacing w:after="80"/>
      </w:pP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Fase / Tahap</w:t>
            </w:r>
          </w:p>
        </w:tc>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Aktor</w:t>
            </w:r>
          </w:p>
        </w:tc>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Aksi / Proses Kerja</w:t>
            </w:r>
          </w:p>
        </w:tc>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Output &amp; Keputusan Sistem</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1. Akses Awal</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Pengguna / Tamu</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Membuka URL aplikasi melalui browser (Desktop atau Ponsel).</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Sistem memeriksa apakah URL publik (/pendaftaran) atau halaman utama.</w:t>
            </w:r>
          </w:p>
        </w:tc>
      </w:tr>
      <w:tr>
        <w:trPr>
          <w:cantSplit/>
        </w:trPr>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2. Pendaftaran Mandiri</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Calon Anggota</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Mengisi formulir PSB publik: Nama, Divisi, WA, Asrama, dsb.</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Sistem membuatkan ID resmi RJB-XXX &amp; menyimpan profil anggota aktif.</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3. Proses Autentikasi</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Admin / Anggota</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Menginput username/email dan kata sandi di halaman /login.</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Sistem memeriksa apakah akun sedang terkunci (lockedUntil).</w:t>
            </w:r>
          </w:p>
        </w:tc>
      </w:tr>
      <w:tr>
        <w:trPr>
          <w:cantSplit/>
        </w:trPr>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4. Proteksi Brute-Force</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Sistem</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Mengecek kesesuaian kredensial dengan hash Bcrypt.</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Jika salah 5x berturut-turut, akun dikunci 15 menit. Jika benar, counter direset 0.</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5. Penerbitan Token</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Sistem</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Menghasilkan Access Token (15 menit) &amp; Refresh Token (7 hari).</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Token dikirim via response dan HttpOnly cookie aman.</w:t>
            </w:r>
          </w:p>
        </w:tc>
      </w:tr>
      <w:tr>
        <w:trPr>
          <w:cantSplit/>
        </w:trPr>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6. Penentuan Portal</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Sistem</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Mengarahkan antarmuka berdasarkan peran (Role).</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Role SUPER_ADMIN ➔ /admin</w:t>
              <w:br/>
              <w:t>Role ANGGOTA ➔ /member</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7. Logout &amp; Revoke</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Pengguna</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Mengklik tombol keluar pada menu navigasi.</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Sesi dicabut: Refresh token di database disetel null.</w:t>
            </w:r>
          </w:p>
        </w:tc>
      </w:tr>
    </w:tbl>
    <w:p>
      <w:pPr>
        <w:keepNext/>
        <w:spacing w:before="200" w:after="60"/>
      </w:pPr>
      <w:r>
        <w:rPr>
          <w:rFonts w:ascii="Segoe UI" w:hAnsi="Segoe UI"/>
          <w:b/>
          <w:color w:val="1E293B"/>
          <w:sz w:val="23"/>
        </w:rPr>
        <w:t>2.2 Flowchart 2: Alur Keamanan Multi-Admin &amp; Brute-Force Guard</w:t>
      </w:r>
    </w:p>
    <w:tbl>
      <w:tblPr>
        <w:tblW w:type="auto" w:w="0"/>
        <w:jc w:val="center"/>
        <w:tblLayout w:type="fixed"/>
        <w:tblLook w:firstColumn="1" w:firstRow="1" w:lastColumn="0" w:lastRow="0" w:noHBand="0" w:noVBand="1" w:val="04A0"/>
      </w:tblPr>
      <w:tblGrid>
        <w:gridCol w:w="9360"/>
      </w:tblGrid>
      <w:tr>
        <w:tc>
          <w:tcPr>
            <w:tcW w:type="dxa" w:w="9360"/>
            <w:shd w:fill="FDF2F4"/>
            <w:tcMar>
              <w:top w:w="120" w:type="dxa"/>
              <w:bottom w:w="120" w:type="dxa"/>
              <w:left w:w="180" w:type="dxa"/>
              <w:right w:w="180" w:type="dxa"/>
            </w:tcMar>
            <w:tcBorders>
              <w:left w:val="single" w:sz="24" w:space="0" w:color="800020"/>
              <w:top w:val="none"/>
              <w:right w:val="none"/>
              <w:bottom w:val="none"/>
            </w:tcBorders>
          </w:tcPr>
          <w:p>
            <w:pPr>
              <w:spacing w:before="40" w:after="40"/>
            </w:pPr>
            <w:r>
              <w:rPr>
                <w:rFonts w:ascii="Segoe UI" w:hAnsi="Segoe UI"/>
                <w:b/>
                <w:color w:val="800020"/>
                <w:sz w:val="20"/>
              </w:rPr>
              <w:t>IKHTISAR KEAMANAN ADMIN</w:t>
              <w:br/>
            </w:r>
            <w:r>
              <w:rPr>
                <w:rFonts w:ascii="Segoe UI" w:hAnsi="Segoe UI"/>
                <w:color w:val="334155"/>
                <w:sz w:val="19"/>
              </w:rPr>
              <w:t>Mengatur tata kelola kuota maksimal 5 Super Admin, proteksi anti self-delete, proteksi admin terakhir, serta sistem pertahanan brute-force lockout otomatis 15 menit.</w:t>
            </w:r>
          </w:p>
        </w:tc>
      </w:tr>
    </w:tbl>
    <w:p>
      <w:pPr>
        <w:spacing w:after="80"/>
      </w:pP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Kondisi / Skenario</w:t>
            </w:r>
          </w:p>
        </w:tc>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Mekanisme Proteksi Sistem</w:t>
            </w:r>
          </w:p>
        </w:tc>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Dampak &amp; Hasil Keamanan</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Tambah Admin Baru</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Sistem memeriksa jumlah user dengan role SUPER_ADMIN.</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Jika sudah 5 akun: Permintaan ditolak (HTTP 400). Jika &lt; 5: Diizinkan membuat akun baru.</w:t>
            </w:r>
          </w:p>
        </w:tc>
      </w:tr>
      <w:tr>
        <w:trPr>
          <w:cantSplit/>
        </w:trPr>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Validasi Kata Sandi</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Wajib minimal 8 karakter dengan kombinasi huruf dan angka.</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Kata sandi lemah langsung ditolak validator Zod sebelum masuk database.</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Hapus Akun Sendiri</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Pengecekan req.user.id !== targetUserId.</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Admin tidak dapat menghapus dirinya sendiri (Anti Self-Delete Lockout).</w:t>
            </w:r>
          </w:p>
        </w:tc>
      </w:tr>
      <w:tr>
        <w:trPr>
          <w:cantSplit/>
        </w:trPr>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Hapus Admin Terakhir</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Pengecekan total SUPER_ADMIN &gt; 1.</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Ditolak keras jika hanya tersisa 1 Super Admin di database.</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Gagal Login Beruntun</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Counter loginAttempts bertambah tiap salah memasukkan sandi.</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Tercapai 5x: Akun otomatis terkunci selama 15 menit (lockedUntil).</w:t>
            </w:r>
          </w:p>
        </w:tc>
      </w:tr>
      <w:tr>
        <w:trPr>
          <w:cantSplit/>
        </w:trPr>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Pemulihan Akun Terkunci</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Super Admin mengklik tombol 'Buka Kunci Sekarang' di dashboard.</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loginAttempts direset ke 0 dan lockedUntil dibersihkan secara instan.</w:t>
            </w:r>
          </w:p>
        </w:tc>
      </w:tr>
    </w:tbl>
    <w:p>
      <w:pPr>
        <w:keepNext/>
        <w:spacing w:before="200" w:after="60"/>
      </w:pPr>
      <w:r>
        <w:rPr>
          <w:rFonts w:ascii="Segoe UI" w:hAnsi="Segoe UI"/>
          <w:b/>
          <w:color w:val="1E293B"/>
          <w:sz w:val="23"/>
        </w:rPr>
        <w:t>2.3 Flowchart 3: Alur Impor Data Anggota Massal dari Excel / CSV</w:t>
      </w:r>
    </w:p>
    <w:tbl>
      <w:tblPr>
        <w:tblW w:type="auto" w:w="0"/>
        <w:jc w:val="center"/>
        <w:tblLayout w:type="fixed"/>
        <w:tblLook w:firstColumn="1" w:firstRow="1" w:lastColumn="0" w:lastRow="0" w:noHBand="0" w:noVBand="1" w:val="04A0"/>
      </w:tblPr>
      <w:tblGrid>
        <w:gridCol w:w="9360"/>
      </w:tblGrid>
      <w:tr>
        <w:tc>
          <w:tcPr>
            <w:tcW w:type="dxa" w:w="9360"/>
            <w:shd w:fill="FDF2F4"/>
            <w:tcMar>
              <w:top w:w="120" w:type="dxa"/>
              <w:bottom w:w="120" w:type="dxa"/>
              <w:left w:w="180" w:type="dxa"/>
              <w:right w:w="180" w:type="dxa"/>
            </w:tcMar>
            <w:tcBorders>
              <w:left w:val="single" w:sz="24" w:space="0" w:color="800020"/>
              <w:top w:val="none"/>
              <w:right w:val="none"/>
              <w:bottom w:val="none"/>
            </w:tcBorders>
          </w:tcPr>
          <w:p>
            <w:pPr>
              <w:spacing w:before="40" w:after="40"/>
            </w:pPr>
            <w:r>
              <w:rPr>
                <w:rFonts w:ascii="Segoe UI" w:hAnsi="Segoe UI"/>
                <w:b/>
                <w:color w:val="800020"/>
                <w:sz w:val="20"/>
              </w:rPr>
              <w:t>IKHTISAR IMPOR EXCEL</w:t>
              <w:br/>
            </w:r>
            <w:r>
              <w:rPr>
                <w:rFonts w:ascii="Segoe UI" w:hAnsi="Segoe UI"/>
                <w:color w:val="334155"/>
                <w:sz w:val="19"/>
              </w:rPr>
              <w:t>Mendukung impor ribuan data anggota secara batch dari spreadsheet (.xlsx, .xls, .csv) dengan auto-delimiter (koma dan titik koma) serta penomoran otomatis RJB-XXX.</w:t>
            </w:r>
          </w:p>
        </w:tc>
      </w:tr>
    </w:tbl>
    <w:p>
      <w:pPr>
        <w:spacing w:after="80"/>
      </w:pP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Tahapan Impor</w:t>
            </w:r>
          </w:p>
        </w:tc>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Proses Teknis Sistem</w:t>
            </w:r>
          </w:p>
        </w:tc>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Hasil yang Dicapai</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1. Pemilihan File</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Admin mengunggah file spreadsheet di modal 'Impor Excel'.</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Mendukung ekstensi .xlsx, .xls, dan .csv hingga 50 MB.</w:t>
            </w:r>
          </w:p>
        </w:tc>
      </w:tr>
      <w:tr>
        <w:trPr>
          <w:cantSplit/>
        </w:trPr>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2. Deteksi Cerdas Format</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Sistem mendeteksi apakah file bertipe zip-binary (xlsx) atau teks (csv).</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Jika CSV, sistem mendeteksi pemisah koma (,) vs titik-koma (;) secara otomatis.</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3. Pemindaian Kolom</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Memindai baris header untuk kolom: NO, NAMA, DEV, PENDIDIKAN, KELAS, DOMISILI, SERAGAM, NO WA.</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Format kolom fleksibel dan kebal terhadap perbedaan huruf besar/kecil.</w:t>
            </w:r>
          </w:p>
        </w:tc>
      </w:tr>
      <w:tr>
        <w:trPr>
          <w:cantSplit/>
        </w:trPr>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4. Normalisasi Data</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Membersihkan nomor WA (62/+62 ke 08...), merapikan teks, dan mengabaikan baris kosong.</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Data siap disimpan tanpa error format nomor.</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5. Pembuatan ID &amp; Simpan</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Sistem meng-generate ID unik berurutan: RJB-001, RJB-002, RJB-003, dst.</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Seluruh anggota tersimpan ke database &amp; tabel langsung diperbarui secara instan.</w:t>
            </w:r>
          </w:p>
        </w:tc>
      </w:tr>
    </w:tbl>
    <w:p>
      <w:pPr>
        <w:keepNext/>
        <w:spacing w:before="200" w:after="60"/>
      </w:pPr>
      <w:r>
        <w:rPr>
          <w:rFonts w:ascii="Segoe UI" w:hAnsi="Segoe UI"/>
          <w:b/>
          <w:color w:val="1E293B"/>
          <w:sz w:val="23"/>
        </w:rPr>
        <w:t>2.4 Flowchart 4: Alur Sirkulasi Logistik &amp; Siklus Peminjaman</w:t>
      </w:r>
    </w:p>
    <w:tbl>
      <w:tblPr>
        <w:tblW w:type="auto" w:w="0"/>
        <w:jc w:val="center"/>
        <w:tblLayout w:type="fixed"/>
        <w:tblLook w:firstColumn="1" w:firstRow="1" w:lastColumn="0" w:lastRow="0" w:noHBand="0" w:noVBand="1" w:val="04A0"/>
      </w:tblPr>
      <w:tblGrid>
        <w:gridCol w:w="9360"/>
      </w:tblGrid>
      <w:tr>
        <w:tc>
          <w:tcPr>
            <w:tcW w:type="dxa" w:w="9360"/>
            <w:shd w:fill="FDF2F4"/>
            <w:tcMar>
              <w:top w:w="120" w:type="dxa"/>
              <w:bottom w:w="120" w:type="dxa"/>
              <w:left w:w="180" w:type="dxa"/>
              <w:right w:w="180" w:type="dxa"/>
            </w:tcMar>
            <w:tcBorders>
              <w:left w:val="single" w:sz="24" w:space="0" w:color="800020"/>
              <w:top w:val="none"/>
              <w:right w:val="none"/>
              <w:bottom w:val="none"/>
            </w:tcBorders>
          </w:tcPr>
          <w:p>
            <w:pPr>
              <w:spacing w:before="40" w:after="40"/>
            </w:pPr>
            <w:r>
              <w:rPr>
                <w:rFonts w:ascii="Segoe UI" w:hAnsi="Segoe UI"/>
                <w:b/>
                <w:color w:val="800020"/>
                <w:sz w:val="20"/>
              </w:rPr>
              <w:t>IKHTISAR SIRKULASI LOGISTIK</w:t>
              <w:br/>
            </w:r>
            <w:r>
              <w:rPr>
                <w:rFonts w:ascii="Segoe UI" w:hAnsi="Segoe UI"/>
                <w:color w:val="334155"/>
                <w:sz w:val="19"/>
              </w:rPr>
              <w:t>Mengontrol siklus peminjaman dari pemilihan katalog visual, pengurangan stok otomatis, persetujuan admin, foto serah terima fisik (borrowProof), hingga pengembalian (returnProof) dan restorasi stok.</w:t>
            </w:r>
          </w:p>
        </w:tc>
      </w:tr>
    </w:tbl>
    <w:p>
      <w:pPr>
        <w:spacing w:after="80"/>
      </w:pP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Status Sirkulasi</w:t>
            </w:r>
          </w:p>
        </w:tc>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Aktor</w:t>
            </w:r>
          </w:p>
        </w:tc>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Aksi Fisik &amp; Input Sistem</w:t>
            </w:r>
          </w:p>
        </w:tc>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Perubahan Data / Stok</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1. PENDING</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Anggota / Lembaga</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Memilih barang dari katalog, mengisi jumlah, keperluan, dan tanggal pinjam.</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Pengajuan masuk antrean review admin. Notifikasi dikirim ke Super Admin.</w:t>
            </w:r>
          </w:p>
        </w:tc>
      </w:tr>
      <w:tr>
        <w:trPr>
          <w:cantSplit/>
        </w:trPr>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2. APPROVED</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Super Admin</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Admin menyetujui pengajuan setelah verifikasi ketersediaan fisik.</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Stok tersedia (availableQuantity) barang otomatis dipotong di inventaris.</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3. REJECTED</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Super Admin</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Admin menolak pengajuan disertai alasan catatan penolakan.</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Pengajuan dibatalkan, stok barang tidak berkurang.</w:t>
            </w:r>
          </w:p>
        </w:tc>
      </w:tr>
      <w:tr>
        <w:trPr>
          <w:cantSplit/>
        </w:trPr>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4. BORROWED</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Admin &amp; Peminjam</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Serah terima barang fisik di posko logistik + unggah foto bukti penyerahan.</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Foto tersimpan di borrowProof. Status aktif dipinjam keluar.</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5. RETURNED</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Admin &amp; Peminjam</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Pemeriksaan kondisi barang kembali (Baik/Rusak) + unggah foto bukti pengembalian.</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Stok barang (availableQuantity) otomatis direstorasi kembali ke inventaris.</w:t>
            </w:r>
          </w:p>
        </w:tc>
      </w:tr>
    </w:tbl>
    <w:p>
      <w:pPr>
        <w:keepNext/>
        <w:spacing w:before="200" w:after="60"/>
      </w:pPr>
      <w:r>
        <w:rPr>
          <w:rFonts w:ascii="Segoe UI" w:hAnsi="Segoe UI"/>
          <w:b/>
          <w:color w:val="1E293B"/>
          <w:sz w:val="23"/>
        </w:rPr>
        <w:t>2.5 Flowchart 5: Alur Pembagian Penugasan &amp; Pelaporan Lapangan (Field Report)</w:t>
      </w:r>
    </w:p>
    <w:tbl>
      <w:tblPr>
        <w:tblW w:type="auto" w:w="0"/>
        <w:jc w:val="center"/>
        <w:tblLayout w:type="fixed"/>
        <w:tblLook w:firstColumn="1" w:firstRow="1" w:lastColumn="0" w:lastRow="0" w:noHBand="0" w:noVBand="1" w:val="04A0"/>
      </w:tblPr>
      <w:tblGrid>
        <w:gridCol w:w="9360"/>
      </w:tblGrid>
      <w:tr>
        <w:tc>
          <w:tcPr>
            <w:tcW w:type="dxa" w:w="9360"/>
            <w:shd w:fill="FDF2F4"/>
            <w:tcMar>
              <w:top w:w="120" w:type="dxa"/>
              <w:bottom w:w="120" w:type="dxa"/>
              <w:left w:w="180" w:type="dxa"/>
              <w:right w:w="180" w:type="dxa"/>
            </w:tcMar>
            <w:tcBorders>
              <w:left w:val="single" w:sz="24" w:space="0" w:color="800020"/>
              <w:top w:val="none"/>
              <w:right w:val="none"/>
              <w:bottom w:val="none"/>
            </w:tcBorders>
          </w:tcPr>
          <w:p>
            <w:pPr>
              <w:spacing w:before="40" w:after="40"/>
            </w:pPr>
            <w:r>
              <w:rPr>
                <w:rFonts w:ascii="Segoe UI" w:hAnsi="Segoe UI"/>
                <w:b/>
                <w:color w:val="800020"/>
                <w:sz w:val="20"/>
              </w:rPr>
              <w:t>IKHTISAR PENUGASAN WILAYAH</w:t>
              <w:br/>
            </w:r>
            <w:r>
              <w:rPr>
                <w:rFonts w:ascii="Segoe UI" w:hAnsi="Segoe UI"/>
                <w:color w:val="334155"/>
                <w:sz w:val="19"/>
              </w:rPr>
              <w:t>Distribusi tugas pengawasan perlengkapan di berbagai zona wilayah acara (Panggung Utama, Asrama, Jalur Tamu) dan sistem pelaporan kendala/kondisi real-time dari relawan di lokasi.</w:t>
            </w:r>
          </w:p>
        </w:tc>
      </w:tr>
    </w:tbl>
    <w:p>
      <w:pPr>
        <w:spacing w:after="80"/>
      </w:pP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Fase Penugasan</w:t>
            </w:r>
          </w:p>
        </w:tc>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Tindakan di Lapangan</w:t>
            </w:r>
          </w:p>
        </w:tc>
        <w:tc>
          <w:tcPr>
            <w:tcW w:type="dxa" w:w="3120"/>
            <w:shd w:fill="800020"/>
            <w:tcMar>
              <w:top w:w="100" w:type="dxa"/>
              <w:bottom w:w="100" w:type="dxa"/>
              <w:left w:w="120" w:type="dxa"/>
              <w:right w:w="120" w:type="dxa"/>
            </w:tcMar>
            <w:vAlign w:val="center"/>
          </w:tcPr>
          <w:p>
            <w:pPr>
              <w:spacing w:before="40" w:after="40"/>
            </w:pPr>
            <w:r>
              <w:rPr>
                <w:rFonts w:ascii="Segoe UI" w:hAnsi="Segoe UI"/>
                <w:b/>
                <w:color w:val="FFFFFF"/>
                <w:sz w:val="19"/>
              </w:rPr>
              <w:t>Mekanisme Sistem</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Penetapan Titik Tugas</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Super Admin memetakan lokasi acara (TaskPoint) dan menunjuk PIC Anggota.</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Tugas otomatis muncul di dashboard anggota yang bersangkutan.</w:t>
            </w:r>
          </w:p>
        </w:tc>
      </w:tr>
      <w:tr>
        <w:trPr>
          <w:cantSplit/>
        </w:trPr>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Pemantauan di Lokasi</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Relawan bertugas di titik lokasi (contoh: Panggung Utama / Proyektor).</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Mengecek kesiapan kabel, genset, sound, layar proyektor, dan tata panggung.</w:t>
            </w:r>
          </w:p>
        </w:tc>
      </w:tr>
      <w:tr>
        <w:trPr>
          <w:cantSplit/>
        </w:trPr>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Pengiriman Laporan</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Relawan mengirim laporan: Normal (GOOD), Butuh Perhatian (ATTENTION), atau Rusak (DAMAGED).</w:t>
            </w:r>
          </w:p>
        </w:tc>
        <w:tc>
          <w:tcPr>
            <w:tcW w:type="dxa" w:w="3120"/>
            <w:shd w:fill="F8FAFC"/>
            <w:tcMar>
              <w:top w:w="80" w:type="dxa"/>
              <w:bottom w:w="80" w:type="dxa"/>
              <w:left w:w="120" w:type="dxa"/>
              <w:right w:w="120" w:type="dxa"/>
            </w:tcMar>
            <w:vAlign w:val="center"/>
          </w:tcPr>
          <w:p>
            <w:pPr>
              <w:spacing w:before="40" w:after="40"/>
            </w:pPr>
            <w:r>
              <w:rPr>
                <w:rFonts w:ascii="Segoe UI" w:hAnsi="Segoe UI"/>
                <w:color w:val="1E293B"/>
                <w:sz w:val="18"/>
              </w:rPr>
              <w:t>Melampirkan foto dokumentasi kondisi riil dari kamera smartphone.</w:t>
            </w:r>
          </w:p>
        </w:tc>
      </w:tr>
      <w:tr>
        <w:trPr>
          <w:cantSplit/>
        </w:trPr>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Tindak Lanjut Admin</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Super Admin memantau di peta kontrol wilayah &amp; memberikan respons solusi.</w:t>
            </w:r>
          </w:p>
        </w:tc>
        <w:tc>
          <w:tcPr>
            <w:tcW w:type="dxa" w:w="3120"/>
            <w:shd w:fill="FFFFFF"/>
            <w:tcMar>
              <w:top w:w="80" w:type="dxa"/>
              <w:bottom w:w="80" w:type="dxa"/>
              <w:left w:w="120" w:type="dxa"/>
              <w:right w:w="120" w:type="dxa"/>
            </w:tcMar>
            <w:vAlign w:val="center"/>
          </w:tcPr>
          <w:p>
            <w:pPr>
              <w:spacing w:before="40" w:after="40"/>
            </w:pPr>
            <w:r>
              <w:rPr>
                <w:rFonts w:ascii="Segoe UI" w:hAnsi="Segoe UI"/>
                <w:color w:val="1E293B"/>
                <w:sz w:val="18"/>
              </w:rPr>
              <w:t>Admin menandai status selesai (isResolved = true) setelah kendala teratasi.</w:t>
            </w:r>
          </w:p>
        </w:tc>
      </w:tr>
    </w:tbl>
    <w:p>
      <w:r>
        <w:br w:type="page"/>
      </w:r>
    </w:p>
    <w:p>
      <w:pPr>
        <w:keepNext/>
        <w:spacing w:before="280" w:after="80"/>
      </w:pPr>
      <w:r>
        <w:rPr>
          <w:rFonts w:ascii="Segoe UI" w:hAnsi="Segoe UI"/>
          <w:b/>
          <w:color w:val="800020"/>
          <w:sz w:val="28"/>
        </w:rPr>
        <w:t>3. Spesifikasi Kebutuhan Fungsional (Module Specifications)</w:t>
      </w:r>
    </w:p>
    <w:p>
      <w:pPr>
        <w:keepNext/>
        <w:spacing w:before="200" w:after="60"/>
      </w:pPr>
      <w:r>
        <w:rPr>
          <w:rFonts w:ascii="Segoe UI" w:hAnsi="Segoe UI"/>
          <w:b/>
          <w:color w:val="1E293B"/>
          <w:sz w:val="23"/>
        </w:rPr>
        <w:t>Modul 1: Manajemen Akun &amp; Keamanan (Multi-Admin) (MOD-01)</w:t>
      </w:r>
    </w:p>
    <w:p>
      <w:pPr>
        <w:spacing w:after="80"/>
      </w:pPr>
      <w:r>
        <w:rPr>
          <w:color w:val="334155"/>
        </w:rPr>
        <w:t>Peran Pengguna Target: Super Administrator</w:t>
      </w:r>
    </w:p>
    <w:p>
      <w:pPr>
        <w:pStyle w:val="ListBullet"/>
        <w:spacing w:after="40"/>
      </w:pPr>
      <w:r>
        <w:rPr>
          <w:b/>
          <w:color w:val="0F172A"/>
        </w:rPr>
        <w:t>Batasan Kuota 5 Admin:</w:t>
      </w:r>
      <w:r>
        <w:rPr>
          <w:color w:val="334155"/>
        </w:rPr>
        <w:t xml:space="preserve"> Sistem membatasi akun bertipe SUPER_ADMIN maksimal 5 orang. Tombol tambah terkunci jika kuota penuh.</w:t>
      </w:r>
    </w:p>
    <w:p>
      <w:pPr>
        <w:pStyle w:val="ListBullet"/>
        <w:spacing w:after="40"/>
      </w:pPr>
      <w:r>
        <w:rPr>
          <w:b/>
          <w:color w:val="0F172A"/>
        </w:rPr>
        <w:t>Proteksi Anti Self-Delete:</w:t>
      </w:r>
      <w:r>
        <w:rPr>
          <w:color w:val="334155"/>
        </w:rPr>
        <w:t xml:space="preserve"> Admin yang login tidak diizinkan menghapus akunnya sendiri demi mencegah kecelakaan lockout.</w:t>
      </w:r>
    </w:p>
    <w:p>
      <w:pPr>
        <w:pStyle w:val="ListBullet"/>
        <w:spacing w:after="40"/>
      </w:pPr>
      <w:r>
        <w:rPr>
          <w:b/>
          <w:color w:val="0F172A"/>
        </w:rPr>
        <w:t>Proteksi Admin Terakhir:</w:t>
      </w:r>
      <w:r>
        <w:rPr>
          <w:color w:val="334155"/>
        </w:rPr>
        <w:t xml:space="preserve"> Sistem menolak penghapusan jika hanya tersisa 1 Super Admin di sistem.</w:t>
      </w:r>
    </w:p>
    <w:p>
      <w:pPr>
        <w:pStyle w:val="ListBullet"/>
        <w:spacing w:after="40"/>
      </w:pPr>
      <w:r>
        <w:rPr>
          <w:b/>
          <w:color w:val="0F172A"/>
        </w:rPr>
        <w:t>Enkripsi Password Hardened:</w:t>
      </w:r>
      <w:r>
        <w:rPr>
          <w:color w:val="334155"/>
        </w:rPr>
        <w:t xml:space="preserve"> Password dienkripsi dengan Bcrypt 12 Salt Rounds, wajib kombinasi huruf dan angka min. 8 karakter.</w:t>
      </w:r>
    </w:p>
    <w:p>
      <w:pPr>
        <w:pStyle w:val="ListBullet"/>
        <w:spacing w:after="40"/>
      </w:pPr>
      <w:r>
        <w:rPr>
          <w:b/>
          <w:color w:val="0F172A"/>
        </w:rPr>
        <w:t>Proteksi Brute-Force:</w:t>
      </w:r>
      <w:r>
        <w:rPr>
          <w:color w:val="334155"/>
        </w:rPr>
        <w:t xml:space="preserve"> Gagal login 5x berturut-turut memicu penguncian akun selama 15 menit otomatis.</w:t>
      </w:r>
    </w:p>
    <w:p>
      <w:pPr>
        <w:pStyle w:val="ListBullet"/>
        <w:spacing w:after="40"/>
      </w:pPr>
      <w:r>
        <w:rPr>
          <w:b/>
          <w:color w:val="0F172A"/>
        </w:rPr>
        <w:t>Pencabutan Sesi Seketika:</w:t>
      </w:r>
      <w:r>
        <w:rPr>
          <w:color w:val="334155"/>
        </w:rPr>
        <w:t xml:space="preserve"> Saat password direset atau admin dihapus, refreshToken di database disetel null (force logout).</w:t>
      </w:r>
    </w:p>
    <w:p>
      <w:pPr>
        <w:keepNext/>
        <w:spacing w:before="200" w:after="60"/>
      </w:pPr>
      <w:r>
        <w:rPr>
          <w:rFonts w:ascii="Segoe UI" w:hAnsi="Segoe UI"/>
          <w:b/>
          <w:color w:val="1E293B"/>
          <w:sz w:val="23"/>
        </w:rPr>
        <w:t>Modul 2: Portal Anggota &amp; Profil Digital (MOD-02)</w:t>
      </w:r>
    </w:p>
    <w:p>
      <w:pPr>
        <w:spacing w:after="80"/>
      </w:pPr>
      <w:r>
        <w:rPr>
          <w:color w:val="334155"/>
        </w:rPr>
        <w:t>Peran Pengguna Target: Anggota Panitia / Relawan</w:t>
      </w:r>
    </w:p>
    <w:p>
      <w:pPr>
        <w:pStyle w:val="ListBullet"/>
        <w:spacing w:after="40"/>
      </w:pPr>
      <w:r>
        <w:rPr>
          <w:b/>
          <w:color w:val="0F172A"/>
        </w:rPr>
        <w:t>Akses Navigasi:</w:t>
      </w:r>
      <w:r>
        <w:rPr>
          <w:color w:val="334155"/>
        </w:rPr>
        <w:t xml:space="preserve"> Tersedia menu 'Pengaturan Profil' di sidebar bawah dan dropdown profil header kanan atas.</w:t>
      </w:r>
    </w:p>
    <w:p>
      <w:pPr>
        <w:pStyle w:val="ListBullet"/>
        <w:spacing w:after="40"/>
      </w:pPr>
      <w:r>
        <w:rPr>
          <w:b/>
          <w:color w:val="0F172A"/>
        </w:rPr>
        <w:t>Upload Foto Profil (Avatar):</w:t>
      </w:r>
      <w:r>
        <w:rPr>
          <w:color w:val="334155"/>
        </w:rPr>
        <w:t xml:space="preserve"> Mendukung upload foto portrait (JPG, PNG, WEBP hingga 5 MB).</w:t>
      </w:r>
    </w:p>
    <w:p>
      <w:pPr>
        <w:pStyle w:val="ListBullet"/>
        <w:spacing w:after="40"/>
      </w:pPr>
      <w:r>
        <w:rPr>
          <w:b/>
          <w:color w:val="0F172A"/>
        </w:rPr>
        <w:t>Sinkronisasi Foto:</w:t>
      </w:r>
      <w:r>
        <w:rPr>
          <w:color w:val="334155"/>
        </w:rPr>
        <w:t xml:space="preserve"> Foto otomatis tampil di Header, Sidebar footer, Dashboard selamat datang, dan Kartu Anggota.</w:t>
      </w:r>
    </w:p>
    <w:p>
      <w:pPr>
        <w:pStyle w:val="ListBullet"/>
        <w:spacing w:after="40"/>
      </w:pPr>
      <w:r>
        <w:rPr>
          <w:b/>
          <w:color w:val="0F172A"/>
        </w:rPr>
        <w:t>Kartu Identitas Digital:</w:t>
      </w:r>
      <w:r>
        <w:rPr>
          <w:color w:val="334155"/>
        </w:rPr>
        <w:t xml:space="preserve"> Kartu virtual bernuansa Burgundy (#800020) dengan logo, foto, nama, nomor RJB-XXX, dan barcode.</w:t>
      </w:r>
    </w:p>
    <w:p>
      <w:pPr>
        <w:pStyle w:val="ListBullet"/>
        <w:spacing w:after="40"/>
      </w:pPr>
      <w:r>
        <w:rPr>
          <w:b/>
          <w:color w:val="0F172A"/>
        </w:rPr>
        <w:t>Pembaruan Mandiri:</w:t>
      </w:r>
      <w:r>
        <w:rPr>
          <w:color w:val="334155"/>
        </w:rPr>
        <w:t xml:space="preserve"> Anggota dapat mengupdate nomor WhatsApp, domisili, ukuran seragam, dan mengganti password mandiri.</w:t>
      </w:r>
    </w:p>
    <w:p>
      <w:pPr>
        <w:keepNext/>
        <w:spacing w:before="200" w:after="60"/>
      </w:pPr>
      <w:r>
        <w:rPr>
          <w:rFonts w:ascii="Segoe UI" w:hAnsi="Segoe UI"/>
          <w:b/>
          <w:color w:val="1E293B"/>
          <w:sz w:val="23"/>
        </w:rPr>
        <w:t>Modul 3: Manajemen Anggota &amp; Impor Excel/CSV (MOD-03)</w:t>
      </w:r>
    </w:p>
    <w:p>
      <w:pPr>
        <w:spacing w:after="80"/>
      </w:pPr>
      <w:r>
        <w:rPr>
          <w:color w:val="334155"/>
        </w:rPr>
        <w:t>Peran Pengguna Target: Super Administrator</w:t>
      </w:r>
    </w:p>
    <w:p>
      <w:pPr>
        <w:pStyle w:val="ListBullet"/>
        <w:spacing w:after="40"/>
      </w:pPr>
      <w:r>
        <w:rPr>
          <w:b/>
          <w:color w:val="0F172A"/>
        </w:rPr>
        <w:t>Pencarian &amp; Filter:</w:t>
      </w:r>
      <w:r>
        <w:rPr>
          <w:color w:val="334155"/>
        </w:rPr>
        <w:t xml:space="preserve"> Filter multi-kriteria: Divisi penugasan, domisili pesantren, wilayah, dan ukuran kaos/seragam.</w:t>
      </w:r>
    </w:p>
    <w:p>
      <w:pPr>
        <w:pStyle w:val="ListBullet"/>
        <w:spacing w:after="40"/>
      </w:pPr>
      <w:r>
        <w:rPr>
          <w:b/>
          <w:color w:val="0F172A"/>
        </w:rPr>
        <w:t>Ekspor Excel:</w:t>
      </w:r>
      <w:r>
        <w:rPr>
          <w:color w:val="334155"/>
        </w:rPr>
        <w:t xml:space="preserve"> Mengunduh file .xlsx dengan susunan kolom standar sesuai format kepanitiaan.</w:t>
      </w:r>
    </w:p>
    <w:p>
      <w:pPr>
        <w:pStyle w:val="ListBullet"/>
        <w:spacing w:after="40"/>
      </w:pPr>
      <w:r>
        <w:rPr>
          <w:b/>
          <w:color w:val="0F172A"/>
        </w:rPr>
        <w:t>Impor Batch Cerdas:</w:t>
      </w:r>
      <w:r>
        <w:rPr>
          <w:color w:val="334155"/>
        </w:rPr>
        <w:t xml:space="preserve"> Membaca file .xlsx, .xls, dan .csv (pemisah koma maupun titik koma) tanpa batasan baris.</w:t>
      </w:r>
    </w:p>
    <w:p>
      <w:pPr>
        <w:pStyle w:val="ListBullet"/>
        <w:spacing w:after="40"/>
      </w:pPr>
      <w:r>
        <w:rPr>
          <w:b/>
          <w:color w:val="0F172A"/>
        </w:rPr>
        <w:t>Penomoran Otomatis:</w:t>
      </w:r>
      <w:r>
        <w:rPr>
          <w:color w:val="334155"/>
        </w:rPr>
        <w:t xml:space="preserve"> Menghasilkan ID anggota resmi RJB-001, RJB-002, dst. secara berurutan dan aman.</w:t>
      </w:r>
    </w:p>
    <w:p>
      <w:pPr>
        <w:pStyle w:val="ListBullet"/>
        <w:spacing w:after="40"/>
      </w:pPr>
      <w:r>
        <w:rPr>
          <w:b/>
          <w:color w:val="0F172A"/>
        </w:rPr>
        <w:t>Template Resmi:</w:t>
      </w:r>
      <w:r>
        <w:rPr>
          <w:color w:val="334155"/>
        </w:rPr>
        <w:t xml:space="preserve"> Menyediakan tombol unduh master template Excel langsung di modal impor.</w:t>
      </w:r>
    </w:p>
    <w:p>
      <w:pPr>
        <w:keepNext/>
        <w:spacing w:before="200" w:after="60"/>
      </w:pPr>
      <w:r>
        <w:rPr>
          <w:rFonts w:ascii="Segoe UI" w:hAnsi="Segoe UI"/>
          <w:b/>
          <w:color w:val="1E293B"/>
          <w:sz w:val="23"/>
        </w:rPr>
        <w:t>Modul 4: Inventaris &amp; Katalog Logistik Terpadu (MOD-04)</w:t>
      </w:r>
    </w:p>
    <w:p>
      <w:pPr>
        <w:spacing w:after="80"/>
      </w:pPr>
      <w:r>
        <w:rPr>
          <w:color w:val="334155"/>
        </w:rPr>
        <w:t>Peran Pengguna Target: Super Administrator &amp; Anggota</w:t>
      </w:r>
    </w:p>
    <w:p>
      <w:pPr>
        <w:pStyle w:val="ListBullet"/>
        <w:spacing w:after="40"/>
      </w:pPr>
      <w:r>
        <w:rPr>
          <w:b/>
          <w:color w:val="0F172A"/>
        </w:rPr>
        <w:t>Dua Sumber Barang:</w:t>
      </w:r>
      <w:r>
        <w:rPr>
          <w:color w:val="334155"/>
        </w:rPr>
        <w:t xml:space="preserve"> Membedakan inventaris INTERNAL milik panitia sendiri vs PINJAMAN LEMBAGA MITRA (pesantren lain/mitra luar).</w:t>
      </w:r>
    </w:p>
    <w:p>
      <w:pPr>
        <w:pStyle w:val="ListBullet"/>
        <w:spacing w:after="40"/>
      </w:pPr>
      <w:r>
        <w:rPr>
          <w:b/>
          <w:color w:val="0F172A"/>
        </w:rPr>
        <w:t>Katalog Visual Interaktif:</w:t>
      </w:r>
      <w:r>
        <w:rPr>
          <w:color w:val="334155"/>
        </w:rPr>
        <w:t xml:space="preserve"> Grid kartu barang dengan foto asli, ketersediaan stok, kondisi fisik, dan lokasi rak/gudang.</w:t>
      </w:r>
    </w:p>
    <w:p>
      <w:pPr>
        <w:pStyle w:val="ListBullet"/>
        <w:spacing w:after="40"/>
      </w:pPr>
      <w:r>
        <w:rPr>
          <w:b/>
          <w:color w:val="0F172A"/>
        </w:rPr>
        <w:t>Otomasi Stok:</w:t>
      </w:r>
      <w:r>
        <w:rPr>
          <w:color w:val="334155"/>
        </w:rPr>
        <w:t xml:space="preserve"> availableQuantity otomatis terpotong saat pinjaman disetujui, dan kembali saat barang dipulangkan.</w:t>
      </w:r>
    </w:p>
    <w:p>
      <w:pPr>
        <w:pStyle w:val="ListBullet"/>
        <w:spacing w:after="40"/>
      </w:pPr>
      <w:r>
        <w:rPr>
          <w:b/>
          <w:color w:val="0F172A"/>
        </w:rPr>
        <w:t>Manajemen Kondisi:</w:t>
      </w:r>
      <w:r>
        <w:rPr>
          <w:color w:val="334155"/>
        </w:rPr>
        <w:t xml:space="preserve"> Pencatatan kondisi fisik: BAIK (Good), RUSAK RINGAN (Slightly Damaged), dan RUSAK (Damaged).</w:t>
      </w:r>
    </w:p>
    <w:p>
      <w:pPr>
        <w:keepNext/>
        <w:spacing w:before="200" w:after="60"/>
      </w:pPr>
      <w:r>
        <w:rPr>
          <w:rFonts w:ascii="Segoe UI" w:hAnsi="Segoe UI"/>
          <w:b/>
          <w:color w:val="1E293B"/>
          <w:sz w:val="23"/>
        </w:rPr>
        <w:t>Modul 5: Sirkulasi Peminjaman &amp; Bukti Foto (MOD-05)</w:t>
      </w:r>
    </w:p>
    <w:p>
      <w:pPr>
        <w:spacing w:after="80"/>
      </w:pPr>
      <w:r>
        <w:rPr>
          <w:color w:val="334155"/>
        </w:rPr>
        <w:t>Peran Pengguna Target: Super Administrator &amp; Anggota</w:t>
      </w:r>
    </w:p>
    <w:p>
      <w:pPr>
        <w:pStyle w:val="ListBullet"/>
        <w:spacing w:after="40"/>
      </w:pPr>
      <w:r>
        <w:rPr>
          <w:b/>
          <w:color w:val="0F172A"/>
        </w:rPr>
        <w:t>Pengajuan Anggota Mandiri:</w:t>
      </w:r>
      <w:r>
        <w:rPr>
          <w:color w:val="334155"/>
        </w:rPr>
        <w:t xml:space="preserve"> Anggota mengajukan peminjaman langsung dari katalog barang dengan mengisi keperluan &amp; tanggal.</w:t>
      </w:r>
    </w:p>
    <w:p>
      <w:pPr>
        <w:pStyle w:val="ListBullet"/>
        <w:spacing w:after="40"/>
      </w:pPr>
      <w:r>
        <w:rPr>
          <w:b/>
          <w:color w:val="0F172A"/>
        </w:rPr>
        <w:t>Peminjaman Lembaga Luar:</w:t>
      </w:r>
      <w:r>
        <w:rPr>
          <w:color w:val="334155"/>
        </w:rPr>
        <w:t xml:space="preserve"> Tab khusus pencatatan barang yang dipinjamkan keluar ke institusi mitra.</w:t>
      </w:r>
    </w:p>
    <w:p>
      <w:pPr>
        <w:pStyle w:val="ListBullet"/>
        <w:spacing w:after="40"/>
      </w:pPr>
      <w:r>
        <w:rPr>
          <w:b/>
          <w:color w:val="0F172A"/>
        </w:rPr>
        <w:t>Bukti Foto Serah Terima:</w:t>
      </w:r>
      <w:r>
        <w:rPr>
          <w:color w:val="334155"/>
        </w:rPr>
        <w:t xml:space="preserve"> Wajib upload foto dokumentasi penyerahan barang saat barang keluar (borrowProof).</w:t>
      </w:r>
    </w:p>
    <w:p>
      <w:pPr>
        <w:pStyle w:val="ListBullet"/>
        <w:spacing w:after="40"/>
      </w:pPr>
      <w:r>
        <w:rPr>
          <w:b/>
          <w:color w:val="0F172A"/>
        </w:rPr>
        <w:t>Bukti Foto Pengembalian:</w:t>
      </w:r>
      <w:r>
        <w:rPr>
          <w:color w:val="334155"/>
        </w:rPr>
        <w:t xml:space="preserve"> Wajib upload foto kondisi barang saat dikembalikan ke gudang (returnProof).</w:t>
      </w:r>
    </w:p>
    <w:p>
      <w:pPr>
        <w:pStyle w:val="ListBullet"/>
        <w:spacing w:after="40"/>
      </w:pPr>
      <w:r>
        <w:rPr>
          <w:b/>
          <w:color w:val="0F172A"/>
        </w:rPr>
        <w:t>Log Audit Peminjaman:</w:t>
      </w:r>
      <w:r>
        <w:rPr>
          <w:color w:val="334155"/>
        </w:rPr>
        <w:t xml:space="preserve"> Setiap aksi persetujuan, penolakan, dan pengembalian tercatat dengan cap waktu dan nama admin.</w:t>
      </w:r>
    </w:p>
    <w:p>
      <w:pPr>
        <w:keepNext/>
        <w:spacing w:before="200" w:after="60"/>
      </w:pPr>
      <w:r>
        <w:rPr>
          <w:rFonts w:ascii="Segoe UI" w:hAnsi="Segoe UI"/>
          <w:b/>
          <w:color w:val="1E293B"/>
          <w:sz w:val="23"/>
        </w:rPr>
        <w:t>Modul 6: Kontrol Wilayah &amp; Laporan Lapangan (MOD-06)</w:t>
      </w:r>
    </w:p>
    <w:p>
      <w:pPr>
        <w:spacing w:after="80"/>
      </w:pPr>
      <w:r>
        <w:rPr>
          <w:color w:val="334155"/>
        </w:rPr>
        <w:t>Peran Pengguna Target: Super Administrator &amp; Anggota Lapangan</w:t>
      </w:r>
    </w:p>
    <w:p>
      <w:pPr>
        <w:pStyle w:val="ListBullet"/>
        <w:spacing w:after="40"/>
      </w:pPr>
      <w:r>
        <w:rPr>
          <w:b/>
          <w:color w:val="0F172A"/>
        </w:rPr>
        <w:t>Master Wilayah Operasional:</w:t>
      </w:r>
      <w:r>
        <w:rPr>
          <w:color w:val="334155"/>
        </w:rPr>
        <w:t xml:space="preserve"> Pengelompokan zona: Pusat, Panggung Utama, Asrama Santri, Area Parkir, Jalur Masuk.</w:t>
      </w:r>
    </w:p>
    <w:p>
      <w:pPr>
        <w:pStyle w:val="ListBullet"/>
        <w:spacing w:after="40"/>
      </w:pPr>
      <w:r>
        <w:rPr>
          <w:b/>
          <w:color w:val="0F172A"/>
        </w:rPr>
        <w:t>Titik Tugas (Task Points):</w:t>
      </w:r>
      <w:r>
        <w:rPr>
          <w:color w:val="334155"/>
        </w:rPr>
        <w:t xml:space="preserve"> Penugasan PIC spesifik untuk mengawasi perlengkapan di titik lokasi tertentu.</w:t>
      </w:r>
    </w:p>
    <w:p>
      <w:pPr>
        <w:pStyle w:val="ListBullet"/>
        <w:spacing w:after="40"/>
      </w:pPr>
      <w:r>
        <w:rPr>
          <w:b/>
          <w:color w:val="0F172A"/>
        </w:rPr>
        <w:t>Laporan Lapangan Real-Time:</w:t>
      </w:r>
      <w:r>
        <w:rPr>
          <w:color w:val="334155"/>
        </w:rPr>
        <w:t xml:space="preserve"> Relawan mengirim status (Aman, Perlu Perhatian, Rusak) disertai lampiran foto bukti.</w:t>
      </w:r>
    </w:p>
    <w:p>
      <w:pPr>
        <w:pStyle w:val="ListBullet"/>
        <w:spacing w:after="40"/>
      </w:pPr>
      <w:r>
        <w:rPr>
          <w:b/>
          <w:color w:val="0F172A"/>
        </w:rPr>
        <w:t>Pusat Komando Admin:</w:t>
      </w:r>
      <w:r>
        <w:rPr>
          <w:color w:val="334155"/>
        </w:rPr>
        <w:t xml:space="preserve"> Dashboard monitoring laporan wilayah yang memudahkan pimpinan mengarahkan teknisi cepat tanggap.</w:t>
      </w:r>
    </w:p>
    <w:p>
      <w:pPr>
        <w:keepNext/>
        <w:spacing w:before="200" w:after="60"/>
      </w:pPr>
      <w:r>
        <w:rPr>
          <w:rFonts w:ascii="Segoe UI" w:hAnsi="Segoe UI"/>
          <w:b/>
          <w:color w:val="1E293B"/>
          <w:sz w:val="23"/>
        </w:rPr>
        <w:t>Modul 7: Transaksi &amp; Rekapitulasi Kas Keuangan (MOD-07)</w:t>
      </w:r>
    </w:p>
    <w:p>
      <w:pPr>
        <w:spacing w:after="80"/>
      </w:pPr>
      <w:r>
        <w:rPr>
          <w:color w:val="334155"/>
        </w:rPr>
        <w:t>Peran Pengguna Target: Super Administrator (Bendahara)</w:t>
      </w:r>
    </w:p>
    <w:p>
      <w:pPr>
        <w:pStyle w:val="ListBullet"/>
        <w:spacing w:after="40"/>
      </w:pPr>
      <w:r>
        <w:rPr>
          <w:b/>
          <w:color w:val="0F172A"/>
        </w:rPr>
        <w:t>Arus Kas Masuk &amp; Keluar:</w:t>
      </w:r>
      <w:r>
        <w:rPr>
          <w:color w:val="334155"/>
        </w:rPr>
        <w:t xml:space="preserve"> Pencatatan penerimaan dana sumbangan/bisyarah (INCOME) dan pengeluaran operasional (EXPENSE).</w:t>
      </w:r>
    </w:p>
    <w:p>
      <w:pPr>
        <w:pStyle w:val="ListBullet"/>
        <w:spacing w:after="40"/>
      </w:pPr>
      <w:r>
        <w:rPr>
          <w:b/>
          <w:color w:val="0F172A"/>
        </w:rPr>
        <w:t>Lampiran Bukti Fisik:</w:t>
      </w:r>
      <w:r>
        <w:rPr>
          <w:color w:val="334155"/>
        </w:rPr>
        <w:t xml:space="preserve"> Upload nota, kwitansi, atau bukti transfer mutasi kas (proofFile).</w:t>
      </w:r>
    </w:p>
    <w:p>
      <w:pPr>
        <w:pStyle w:val="ListBullet"/>
        <w:spacing w:after="40"/>
      </w:pPr>
      <w:r>
        <w:rPr>
          <w:b/>
          <w:color w:val="0F172A"/>
        </w:rPr>
        <w:t>Kalkulasi Real-Time:</w:t>
      </w:r>
      <w:r>
        <w:rPr>
          <w:color w:val="334155"/>
        </w:rPr>
        <w:t xml:space="preserve"> Total pemasukan, total pengeluaran, dan saldo bersih otomatis terkalkulasi akurat.</w:t>
      </w:r>
    </w:p>
    <w:p>
      <w:pPr>
        <w:keepNext/>
        <w:spacing w:before="200" w:after="60"/>
      </w:pPr>
      <w:r>
        <w:rPr>
          <w:rFonts w:ascii="Segoe UI" w:hAnsi="Segoe UI"/>
          <w:b/>
          <w:color w:val="1E293B"/>
          <w:sz w:val="23"/>
        </w:rPr>
        <w:t>Modul 8: Slider Beranda &amp; Google Drive Terpadu (MOD-08)</w:t>
      </w:r>
    </w:p>
    <w:p>
      <w:pPr>
        <w:spacing w:after="80"/>
      </w:pPr>
      <w:r>
        <w:rPr>
          <w:color w:val="334155"/>
        </w:rPr>
        <w:t>Peran Pengguna Target: Super Administrator &amp; Anggota</w:t>
      </w:r>
    </w:p>
    <w:p>
      <w:pPr>
        <w:pStyle w:val="ListBullet"/>
        <w:spacing w:after="40"/>
      </w:pPr>
      <w:r>
        <w:rPr>
          <w:b/>
          <w:color w:val="0F172A"/>
        </w:rPr>
        <w:t>Foto Slider Beranda:</w:t>
      </w:r>
      <w:r>
        <w:rPr>
          <w:color w:val="334155"/>
        </w:rPr>
        <w:t xml:space="preserve"> Admin mengunggah dan memilah foto banner kegiatan haul yang tampil di beranda utama.</w:t>
      </w:r>
    </w:p>
    <w:p>
      <w:pPr>
        <w:pStyle w:val="ListBullet"/>
        <w:spacing w:after="40"/>
      </w:pPr>
      <w:r>
        <w:rPr>
          <w:b/>
          <w:color w:val="0F172A"/>
        </w:rPr>
        <w:t>Google Drive Terintegrasi:</w:t>
      </w:r>
      <w:r>
        <w:rPr>
          <w:color w:val="334155"/>
        </w:rPr>
        <w:t xml:space="preserve"> Tautan satu pintu ke Google Drive resmi untuk mengunduh rundown acara, SOP, dan berkas desain.</w:t>
      </w:r>
    </w:p>
    <w:p>
      <w:pPr>
        <w:keepNext/>
        <w:spacing w:before="200" w:after="60"/>
      </w:pPr>
      <w:r>
        <w:rPr>
          <w:rFonts w:ascii="Segoe UI" w:hAnsi="Segoe UI"/>
          <w:b/>
          <w:color w:val="1E293B"/>
          <w:sz w:val="23"/>
        </w:rPr>
        <w:t>Modul 9: Pengaturan Sistem &amp; Reset Data (MOD-09)</w:t>
      </w:r>
    </w:p>
    <w:p>
      <w:pPr>
        <w:spacing w:after="80"/>
      </w:pPr>
      <w:r>
        <w:rPr>
          <w:color w:val="334155"/>
        </w:rPr>
        <w:t>Peran Pengguna Target: Super Administrator Utama</w:t>
      </w:r>
    </w:p>
    <w:p>
      <w:pPr>
        <w:pStyle w:val="ListBullet"/>
        <w:spacing w:after="40"/>
      </w:pPr>
      <w:r>
        <w:rPr>
          <w:b/>
          <w:color w:val="0F172A"/>
        </w:rPr>
        <w:t>Identitas &amp; Branding:</w:t>
      </w:r>
      <w:r>
        <w:rPr>
          <w:color w:val="334155"/>
        </w:rPr>
        <w:t xml:space="preserve"> Pengaturan fleksibel nama aplikasi, sub-tema haul, logo instansi, kontak sekretariat, dan kop surat.</w:t>
      </w:r>
    </w:p>
    <w:p>
      <w:pPr>
        <w:pStyle w:val="ListBullet"/>
        <w:spacing w:after="40"/>
      </w:pPr>
      <w:r>
        <w:rPr>
          <w:b/>
          <w:color w:val="0F172A"/>
        </w:rPr>
        <w:t>Reset Data Operasional:</w:t>
      </w:r>
      <w:r>
        <w:rPr>
          <w:color w:val="334155"/>
        </w:rPr>
        <w:t xml:space="preserve"> Fitur pembersihan data massal sebelum hari H untuk menghapus data latihan tanpa menghapus akun admin.</w:t>
      </w:r>
    </w:p>
    <w:p>
      <w:r>
        <w:br w:type="page"/>
      </w:r>
    </w:p>
    <w:p>
      <w:pPr>
        <w:keepNext/>
        <w:spacing w:before="280" w:after="80"/>
      </w:pPr>
      <w:r>
        <w:rPr>
          <w:rFonts w:ascii="Segoe UI" w:hAnsi="Segoe UI"/>
          <w:b/>
          <w:color w:val="800020"/>
          <w:sz w:val="28"/>
        </w:rPr>
        <w:t>4. Matriks Hak Akses Pengguna (Role-Based Access Control / RBAC)</w:t>
      </w:r>
    </w:p>
    <w:p>
      <w:pPr>
        <w:spacing w:after="80"/>
      </w:pPr>
      <w:r>
        <w:rPr>
          <w:color w:val="334155"/>
        </w:rPr>
        <w:t>Tabel berikut menguraikan hak otoritas yang diterapkan secara ketat oleh middleware keamanan pada tingkat RESTful API backend dan tampilan antarmuka frontend.</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Modul &amp; Fungsi Operasional</w:t>
            </w:r>
          </w:p>
        </w:tc>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Publik / Tamu</w:t>
            </w:r>
          </w:p>
        </w:tc>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Anggota (Relawan)</w:t>
            </w:r>
          </w:p>
        </w:tc>
        <w:tc>
          <w:tcPr>
            <w:tcW w:type="dxa" w:w="2340"/>
            <w:shd w:fill="800020"/>
            <w:tcMar>
              <w:top w:w="100" w:type="dxa"/>
              <w:bottom w:w="100" w:type="dxa"/>
              <w:left w:w="120" w:type="dxa"/>
              <w:right w:w="120" w:type="dxa"/>
            </w:tcMar>
            <w:vAlign w:val="center"/>
          </w:tcPr>
          <w:p>
            <w:pPr>
              <w:spacing w:before="40" w:after="40"/>
            </w:pPr>
            <w:r>
              <w:rPr>
                <w:rFonts w:ascii="Segoe UI" w:hAnsi="Segoe UI"/>
                <w:b/>
                <w:color w:val="FFFFFF"/>
                <w:sz w:val="19"/>
              </w:rPr>
              <w:t>Super Admin (Pengelola)</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Pendaftaran Mandiri (PPSB)</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Diizinkan (Publik)</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Diizinkan</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Diizinkan</w:t>
            </w:r>
          </w:p>
        </w:tc>
      </w:tr>
      <w:tr>
        <w:trPr>
          <w:cantSplit/>
        </w:trPr>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Login Akun &amp; Sesi JWT</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Diizinkan</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Diizinkan</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Dashboard Operasional &amp; Ringkasan</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Hak Akses Penuh</w:t>
            </w:r>
          </w:p>
        </w:tc>
      </w:tr>
      <w:tr>
        <w:trPr>
          <w:cantSplit/>
        </w:trPr>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Dashboard Portal Anggota</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Hak Akses Penuh</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Ditolak</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Kelola Pengelola Admin (Maks 5)</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Hak Akses Penuh (Anti Self-Delete)</w:t>
            </w:r>
          </w:p>
        </w:tc>
      </w:tr>
      <w:tr>
        <w:trPr>
          <w:cantSplit/>
        </w:trPr>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Lihat Katalog Inventaris</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Hanya Lihat &amp; Ajukan</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Hak Akses Penuh (CRUD + Stok)</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Persetujuan / Approval Pinjaman</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Hak Akses Penuh</w:t>
            </w:r>
          </w:p>
        </w:tc>
      </w:tr>
      <w:tr>
        <w:trPr>
          <w:cantSplit/>
        </w:trPr>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Upload Bukti Serah Terima Fisik</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Hak Akses Penuh (borrowProof)</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Upload Bukti Pengembalian Barang</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Diizinkan (returnProof)</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Hak Akses Penuh</w:t>
            </w:r>
          </w:p>
        </w:tc>
      </w:tr>
      <w:tr>
        <w:trPr>
          <w:cantSplit/>
        </w:trPr>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Ekspor &amp; Impor Massal Excel</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Hak Akses Penuh (.xlsx / .csv)</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Pengaturan Profil &amp; Foto Pribadi</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Diizinkan (Profil Sendiri)</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Diizinkan</w:t>
            </w:r>
          </w:p>
        </w:tc>
      </w:tr>
      <w:tr>
        <w:trPr>
          <w:cantSplit/>
        </w:trPr>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Kirim Laporan Lapangan Wilayah</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Diizinkan (Titik Ditugaskan)</w:t>
            </w:r>
          </w:p>
        </w:tc>
        <w:tc>
          <w:tcPr>
            <w:tcW w:type="dxa" w:w="2340"/>
            <w:shd w:fill="FFFFFF"/>
            <w:tcMar>
              <w:top w:w="80" w:type="dxa"/>
              <w:bottom w:w="80" w:type="dxa"/>
              <w:left w:w="120" w:type="dxa"/>
              <w:right w:w="120" w:type="dxa"/>
            </w:tcMar>
            <w:vAlign w:val="center"/>
          </w:tcPr>
          <w:p>
            <w:pPr>
              <w:spacing w:before="40" w:after="40"/>
            </w:pPr>
            <w:r>
              <w:rPr>
                <w:rFonts w:ascii="Segoe UI" w:hAnsi="Segoe UI"/>
                <w:color w:val="1E293B"/>
                <w:sz w:val="18"/>
              </w:rPr>
              <w:t>Hak Akses Penuh</w:t>
            </w:r>
          </w:p>
        </w:tc>
      </w:tr>
      <w:tr>
        <w:trPr>
          <w:cantSplit/>
        </w:trPr>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Rekap Keuangan &amp; Upload Struk Kas</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Ditolak</w:t>
            </w:r>
          </w:p>
        </w:tc>
        <w:tc>
          <w:tcPr>
            <w:tcW w:type="dxa" w:w="2340"/>
            <w:shd w:fill="F8FAFC"/>
            <w:tcMar>
              <w:top w:w="80" w:type="dxa"/>
              <w:bottom w:w="80" w:type="dxa"/>
              <w:left w:w="120" w:type="dxa"/>
              <w:right w:w="120" w:type="dxa"/>
            </w:tcMar>
            <w:vAlign w:val="center"/>
          </w:tcPr>
          <w:p>
            <w:pPr>
              <w:spacing w:before="40" w:after="40"/>
            </w:pPr>
            <w:r>
              <w:rPr>
                <w:rFonts w:ascii="Segoe UI" w:hAnsi="Segoe UI"/>
                <w:color w:val="1E293B"/>
                <w:sz w:val="18"/>
              </w:rPr>
              <w:t>Hak Akses Penuh</w:t>
            </w:r>
          </w:p>
        </w:tc>
      </w:tr>
    </w:tbl>
    <w:p>
      <w:pPr>
        <w:keepNext/>
        <w:spacing w:before="280" w:after="80"/>
      </w:pPr>
      <w:r>
        <w:rPr>
          <w:rFonts w:ascii="Segoe UI" w:hAnsi="Segoe UI"/>
          <w:b/>
          <w:color w:val="800020"/>
          <w:sz w:val="28"/>
        </w:rPr>
        <w:t>5. Standar Pemeliharaan &amp; Pemulihan Sistem (Maintenance Guide)</w:t>
      </w:r>
    </w:p>
    <w:p>
      <w:pPr>
        <w:keepNext/>
        <w:spacing w:before="200" w:after="60"/>
      </w:pPr>
      <w:r>
        <w:rPr>
          <w:rFonts w:ascii="Segoe UI" w:hAnsi="Segoe UI"/>
          <w:b/>
          <w:color w:val="1E293B"/>
          <w:sz w:val="23"/>
        </w:rPr>
        <w:t>5.1 Prosedur Pencadangan Rutin (Backup Strategy)</w:t>
      </w:r>
    </w:p>
    <w:p>
      <w:pPr>
        <w:pStyle w:val="ListBullet"/>
        <w:spacing w:after="40"/>
      </w:pPr>
      <w:r>
        <w:rPr>
          <w:b/>
          <w:color w:val="0F172A"/>
        </w:rPr>
        <w:t>1. Pencadangan Basis Data:</w:t>
      </w:r>
      <w:r>
        <w:rPr>
          <w:color w:val="334155"/>
        </w:rPr>
        <w:t xml:space="preserve"> Lakukan pencadangan dump database berkala via MySQL / Laragon sebelum acara dan setiap pergantian shift penugasan:</w:t>
      </w:r>
    </w:p>
    <w:tbl>
      <w:tblPr>
        <w:tblW w:type="auto" w:w="0"/>
        <w:jc w:val="center"/>
        <w:tblLayout w:type="fixed"/>
        <w:tblLook w:firstColumn="1" w:firstRow="1" w:lastColumn="0" w:lastRow="0" w:noHBand="0" w:noVBand="1" w:val="04A0"/>
      </w:tblPr>
      <w:tblGrid>
        <w:gridCol w:w="9360"/>
      </w:tblGrid>
      <w:tr>
        <w:tc>
          <w:tcPr>
            <w:tcW w:type="dxa" w:w="9360"/>
            <w:shd w:fill="FDF2F4"/>
            <w:tcMar>
              <w:top w:w="120" w:type="dxa"/>
              <w:bottom w:w="120" w:type="dxa"/>
              <w:left w:w="180" w:type="dxa"/>
              <w:right w:w="180" w:type="dxa"/>
            </w:tcMar>
            <w:tcBorders>
              <w:left w:val="single" w:sz="24" w:space="0" w:color="800020"/>
              <w:top w:val="none"/>
              <w:right w:val="none"/>
              <w:bottom w:val="none"/>
            </w:tcBorders>
          </w:tcPr>
          <w:p>
            <w:pPr>
              <w:spacing w:before="40" w:after="40"/>
            </w:pPr>
            <w:r>
              <w:rPr>
                <w:rFonts w:ascii="Segoe UI" w:hAnsi="Segoe UI"/>
                <w:b/>
                <w:color w:val="800020"/>
                <w:sz w:val="20"/>
              </w:rPr>
              <w:t>COMMAND BACKUP MYSQL</w:t>
              <w:br/>
            </w:r>
            <w:r>
              <w:rPr>
                <w:rFonts w:ascii="Segoe UI" w:hAnsi="Segoe UI"/>
                <w:color w:val="334155"/>
                <w:sz w:val="19"/>
              </w:rPr>
              <w:t>mysqldump -u root -p administrasi_rojabiyyaah &gt; backup_rojabiyyah_2026.sql</w:t>
            </w:r>
          </w:p>
        </w:tc>
      </w:tr>
    </w:tbl>
    <w:p>
      <w:pPr>
        <w:spacing w:after="80"/>
      </w:pPr>
    </w:p>
    <w:p>
      <w:pPr>
        <w:pStyle w:val="ListBullet"/>
        <w:spacing w:after="40"/>
      </w:pPr>
      <w:r>
        <w:rPr>
          <w:b/>
          <w:color w:val="0F172A"/>
        </w:rPr>
        <w:t>2. Pencadangan Berkas Media:</w:t>
      </w:r>
      <w:r>
        <w:rPr>
          <w:color w:val="334155"/>
        </w:rPr>
        <w:t xml:space="preserve"> Seluruh foto profil, foto katalog inventaris, bukti fisik pinjam/kembali, dan nota keuangan tersimpan di direktori backend/uploads/. Direktori ini wajib dicadangkan bersama file database.</w:t>
      </w:r>
    </w:p>
    <w:p>
      <w:pPr>
        <w:keepNext/>
        <w:spacing w:before="200" w:after="60"/>
      </w:pPr>
      <w:r>
        <w:rPr>
          <w:rFonts w:ascii="Segoe UI" w:hAnsi="Segoe UI"/>
          <w:b/>
          <w:color w:val="1E293B"/>
          <w:sz w:val="23"/>
        </w:rPr>
        <w:t>5.2 Pemulihan Darurat Akun Terkunci (Emergency Recovery)</w:t>
      </w:r>
    </w:p>
    <w:p>
      <w:pPr>
        <w:spacing w:after="80"/>
      </w:pPr>
      <w:r>
        <w:rPr>
          <w:color w:val="334155"/>
        </w:rPr>
        <w:t>Jika seorang Super Admin terkunci karena salah memasukkan kata sandi 5 kali, sistem menyediakan 2 jalur pemulihan:</w:t>
      </w:r>
    </w:p>
    <w:p>
      <w:pPr>
        <w:pStyle w:val="ListBullet"/>
        <w:spacing w:after="40"/>
      </w:pPr>
      <w:r>
        <w:rPr>
          <w:b/>
          <w:color w:val="0F172A"/>
        </w:rPr>
        <w:t>Jalur 1: Pembukaan Kunci oleh Admin Rekan:</w:t>
      </w:r>
      <w:r>
        <w:rPr>
          <w:color w:val="334155"/>
        </w:rPr>
        <w:t xml:space="preserve"> Buka menu 'Kelola Pengelola Admin' dari akun Super Admin lainnya ➜ klik tombol 'Buka Kunci Sekarang' pada baris akun yang terkunci.</w:t>
      </w:r>
    </w:p>
    <w:p>
      <w:pPr>
        <w:pStyle w:val="ListBullet"/>
        <w:spacing w:after="40"/>
      </w:pPr>
      <w:r>
        <w:rPr>
          <w:b/>
          <w:color w:val="0F172A"/>
        </w:rPr>
        <w:t>Jalur 2: Pembukaan Kunci Otomatis:</w:t>
      </w:r>
      <w:r>
        <w:rPr>
          <w:color w:val="334155"/>
        </w:rPr>
        <w:t xml:space="preserve"> Akun akan otomatis terbuka kembali setelah jeda 15 menit berakhir sejak percobaan salah terakhir.</w:t>
      </w:r>
    </w:p>
    <w:p>
      <w:pPr>
        <w:spacing w:before="300"/>
      </w:pPr>
    </w:p>
    <w:p>
      <w:pPr>
        <w:jc w:val="center"/>
      </w:pPr>
      <w:r>
        <w:rPr>
          <w:i/>
          <w:color w:val="94A3B8"/>
          <w:sz w:val="18"/>
        </w:rPr>
        <w:t>— Dokumen Spesifikasi Resmi • Administrasi Rojabiyyah 2026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Dokumen PRD &amp; Flowchart • Administrasi Rojabiyyah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