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CO1a above</w:t>
      </w:r>
    </w:p>
    <w:p>
      <w:r>
        <w:t xml:space="preserve">CO1a fill 1</w:t>
      </w:r>
    </w:p>
    <w:p>
      <w:r>
        <w:t xml:space="preserve">CO1a fill 2</w:t>
      </w:r>
    </w:p>
    <w:p>
      <w:r>
        <w:t xml:space="preserve">CO1a fill 3</w:t>
      </w:r>
    </w:p>
    <w:p>
      <w:r>
        <w:t xml:space="preserve">CO1a fill 4</w:t>
      </w:r>
    </w:p>
    <w:p>
      <w:r>
        <w:t xml:space="preserve">CO1a fill 5</w:t>
      </w:r>
    </w:p>
    <w:p>
      <w:r>
        <w:t xml:space="preserve">CO1a fill 6</w:t>
      </w:r>
    </w:p>
    <w:p>
      <w:r>
        <w:t xml:space="preserve">CO1a fill 7</w:t>
      </w:r>
    </w:p>
    <w:p>
      <w:r>
        <w:t xml:space="preserve">CO1a fill 8</w:t>
      </w:r>
    </w:p>
    <w:p>
      <w:r>
        <w:t xml:space="preserve">CO1a fill 9</w:t>
      </w:r>
    </w:p>
    <w:p>
      <w:r>
        <w:t xml:space="preserve">CO1a fill 10</w:t>
      </w:r>
    </w:p>
    <w:p>
      <w:pPr>
        <w:keepLines/>
      </w:pPr>
      <w:r>
        <w:t xml:space="preserve">CO1a kept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CO1a below</w:t>
      </w:r>
    </w:p>
    <w:p>
      <w:pPr>
        <w:sectPr>
          <w:type w:val="nextPage"/>
          <w:pgSz w:w="11906" w:h="16838" w:orient="portrait"/>
          <w:pgMar w:top="1440" w:right="1440" w:bottom="1440" w:left="1440" w:header="708" w:footer="708" w:gutter="0"/>
          <w:pgNumType/>
          <w:cols w:num="3" w:equalWidth="false">
            <w:col w:w="1500" w:space="500"/>
            <w:col w:w="2500" w:space="500"/>
            <w:col w:w="4026" w:space="0"/>
          </w:cols>
          <w:docGrid w:linePitch="360"/>
        </w:sectPr>
      </w:pPr>
    </w:p>
    <w:p>
      <w:r>
        <w:t xml:space="preserve">CO1b above</w:t>
      </w:r>
    </w:p>
    <w:p>
      <w:r>
        <w:t xml:space="preserve">CO1b fill 1</w:t>
      </w:r>
    </w:p>
    <w:p>
      <w:r>
        <w:t xml:space="preserve">CO1b fill 2</w:t>
      </w:r>
    </w:p>
    <w:p>
      <w:r>
        <w:t xml:space="preserve">CO1b fill 3</w:t>
      </w:r>
    </w:p>
    <w:p>
      <w:r>
        <w:t xml:space="preserve">CO1b fill 4</w:t>
      </w:r>
    </w:p>
    <w:p>
      <w:r>
        <w:t xml:space="preserve">CO1b fill 5</w:t>
      </w:r>
    </w:p>
    <w:p>
      <w:r>
        <w:t xml:space="preserve">CO1b fill 6</w:t>
      </w:r>
    </w:p>
    <w:p>
      <w:r>
        <w:t xml:space="preserve">CO1b fill 7</w:t>
      </w:r>
    </w:p>
    <w:p>
      <w:r>
        <w:t xml:space="preserve">CO1b fill 8</w:t>
      </w:r>
    </w:p>
    <w:p>
      <w:r>
        <w:t xml:space="preserve">CO1b fill 9</w:t>
      </w:r>
    </w:p>
    <w:p>
      <w:r>
        <w:t xml:space="preserve">CO1b fill 10</w:t>
      </w:r>
    </w:p>
    <w:p>
      <w:pPr>
        <w:keepLines/>
      </w:pPr>
      <w:r>
        <w:t xml:space="preserve">CO1b kept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CO1b below</w:t>
      </w:r>
    </w:p>
    <w:p>
      <w:pPr>
        <w:sectPr>
          <w:type w:val="nextPage"/>
          <w:pgSz w:w="11906" w:h="16838" w:orient="portrait"/>
          <w:pgMar w:top="1440" w:right="1440" w:bottom="1440" w:left="1440" w:header="708" w:footer="708" w:gutter="0"/>
          <w:pgNumType/>
          <w:cols w:num="3" w:equalWidth="false">
            <w:col w:w="4026" w:space="500"/>
            <w:col w:w="1500" w:space="500"/>
            <w:col w:w="2500" w:space="0"/>
          </w:cols>
          <w:docGrid w:linePitch="360"/>
        </w:sectPr>
      </w:pPr>
    </w:p>
    <w:p>
      <w:r>
        <w:t xml:space="preserve">CO2a above</w:t>
      </w:r>
    </w:p>
    <w:p>
      <w:r>
        <w:t xml:space="preserve">CO2a fill 1</w:t>
      </w:r>
    </w:p>
    <w:p>
      <w:r>
        <w:t xml:space="preserve">CO2a fill 2</w:t>
      </w:r>
    </w:p>
    <w:p>
      <w:r>
        <w:t xml:space="preserve">CO2a fill 3</w:t>
      </w:r>
    </w:p>
    <w:p>
      <w:r>
        <w:t xml:space="preserve">CO2a fill 4</w:t>
      </w:r>
    </w:p>
    <w:p>
      <w:r>
        <w:t xml:space="preserve">CO2a fill 5</w:t>
      </w:r>
    </w:p>
    <w:p>
      <w:r>
        <w:t xml:space="preserve">CO2a fill 6</w:t>
      </w:r>
    </w:p>
    <w:p>
      <w:r>
        <w:t xml:space="preserve">CO2a fill 7</w:t>
      </w:r>
    </w:p>
    <w:p>
      <w:r>
        <w:t xml:space="preserve">CO2a fill 8</w:t>
      </w:r>
    </w:p>
    <w:p>
      <w:r>
        <w:t xml:space="preserve">CO2a fill 9</w:t>
      </w:r>
    </w:p>
    <w:p>
      <w:r>
        <w:t xml:space="preserve">CO2a fill 10</w:t>
      </w:r>
    </w:p>
    <w:p>
      <w:pPr>
        <w:keepNext/>
      </w:pPr>
      <w:r>
        <w:t xml:space="preserve">CO2a with next</w:t>
      </w:r>
    </w:p>
    <w:p>
      <w:pPr>
        <w:keepLines/>
      </w:pPr>
      <w:r>
        <w:t xml:space="preserve">CO2a kept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w:t>
      </w:r>
    </w:p>
    <w:p>
      <w:r>
        <w:t xml:space="preserve">CO2a below</w:t>
      </w:r>
    </w:p>
    <w:p>
      <w:pPr>
        <w:sectPr>
          <w:type w:val="nextPage"/>
          <w:pgSz w:w="11906" w:h="16838" w:orient="portrait"/>
          <w:pgMar w:top="1440" w:right="1440" w:bottom="1440" w:left="1440" w:header="708" w:footer="708" w:gutter="0"/>
          <w:pgNumType/>
          <w:cols w:num="2" w:equalWidth="false">
            <w:col w:w="2000" w:space="500"/>
            <w:col w:w="6026" w:space="0"/>
          </w:cols>
          <w:docGrid w:linePitch="360"/>
        </w:sectPr>
      </w:pPr>
    </w:p>
    <w:p>
      <w:r>
        <w:t xml:space="preserve">CO2b above</w:t>
      </w:r>
    </w:p>
    <w:p>
      <w:r>
        <w:t xml:space="preserve">CO2b fill 1</w:t>
      </w:r>
    </w:p>
    <w:p>
      <w:r>
        <w:t xml:space="preserve">CO2b fill 2</w:t>
      </w:r>
    </w:p>
    <w:p>
      <w:r>
        <w:t xml:space="preserve">CO2b fill 3</w:t>
      </w:r>
    </w:p>
    <w:p>
      <w:r>
        <w:t xml:space="preserve">CO2b fill 4</w:t>
      </w:r>
    </w:p>
    <w:p>
      <w:r>
        <w:t xml:space="preserve">CO2b fill 5</w:t>
      </w:r>
    </w:p>
    <w:p>
      <w:r>
        <w:t xml:space="preserve">CO2b fill 6</w:t>
      </w:r>
    </w:p>
    <w:p>
      <w:r>
        <w:t xml:space="preserve">CO2b fill 7</w:t>
      </w:r>
    </w:p>
    <w:p>
      <w:r>
        <w:t xml:space="preserve">CO2b fill 8</w:t>
      </w:r>
    </w:p>
    <w:p>
      <w:r>
        <w:t xml:space="preserve">CO2b fill 9</w:t>
      </w:r>
    </w:p>
    <w:p>
      <w:r>
        <w:t xml:space="preserve">CO2b fill 10</w:t>
      </w:r>
    </w:p>
    <w:p>
      <w:pPr>
        <w:keepNext/>
      </w:pPr>
      <w:r>
        <w:t xml:space="preserve">CO2b with next</w:t>
      </w:r>
    </w:p>
    <w:p>
      <w:pPr>
        <w:keepLines/>
      </w:pPr>
      <w:r>
        <w:t xml:space="preserve">CO2b kept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w:t>
      </w:r>
    </w:p>
    <w:p>
      <w:r>
        <w:t xml:space="preserve">CO2b below</w:t>
      </w:r>
    </w:p>
    <w:p>
      <w:pPr>
        <w:sectPr>
          <w:type w:val="nextPage"/>
          <w:pgSz w:w="11906" w:h="16838" w:orient="portrait"/>
          <w:pgMar w:top="1440" w:right="1440" w:bottom="1440" w:left="1440" w:header="708" w:footer="708" w:gutter="0"/>
          <w:pgNumType/>
          <w:cols w:num="2" w:equalWidth="false">
            <w:col w:w="6026" w:space="500"/>
            <w:col w:w="2000" w:space="0"/>
          </w:cols>
          <w:docGrid w:linePitch="360"/>
        </w:sectPr>
      </w:pPr>
    </w:p>
    <w:p>
      <w:pPr>
        <w:pageBreakBefore/>
      </w:pPr>
      <w:r>
        <w:t xml:space="preserve">DV1a above</w:t>
      </w:r>
    </w:p>
    <w:p>
      <w:pPr>
        <w:divId w:val="1001"/>
      </w:pPr>
      <w:r>
        <w:t xml:space="preserve">DV1a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DV1a next</w:t>
      </w:r>
    </w:p>
    <w:p>
      <w:r>
        <w:t xml:space="preserve">DV1a below</w:t>
      </w:r>
    </w:p>
    <w:p>
      <w:pPr>
        <w:pageBreakBefore/>
      </w:pPr>
      <w:r>
        <w:t xml:space="preserve">DV1b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r>
              <w:t xml:space="preserve">DV1b row 1</w:t>
            </w:r>
          </w:p>
        </w:tc>
      </w:tr>
      <w:tr>
        <w:trPr>
          <w:divId w:val="1001"/>
        </w:trPr>
        <w:tc>
          <w:tcPr>
            <w:tcW w:type="dxa" w:w="9026"/>
          </w:tcPr>
          <w:p>
            <w:r>
              <w:t xml:space="preserve">DV1b row 2 in the division</w:t>
            </w:r>
          </w:p>
        </w:tc>
      </w:tr>
    </w:tbl>
    <w:p>
      <w:r>
        <w:t xml:space="preserve">DV1b below</w:t>
      </w:r>
    </w:p>
    <w:p>
      <w:pPr>
        <w:pageBreakBefore/>
      </w:pPr>
      <w:r>
        <w:t xml:space="preserve">TB10a above</w:t>
      </w:r>
    </w:p>
    <w:p>
      <w:r>
        <w:t xml:space="preserve">TB10a </w:t>
      </w:r>
      <w:r>
        <w:pict>
          <v:shape id="bfp77uz_r7op3clf2r3qg" type="#_x0000_t202" style="width:200pt;height:auto">
            <v:textbox style="mso-fit-shape-to-text:t;">
              <w:txbxContent>
                <w:p>
                  <w:r>
                    <w:t xml:space="preserve">TB10ax the in foot mouth made on river</w:t>
                  </w:r>
                </w:p>
              </w:txbxContent>
            </v:textbox>
          </v:shape>
        </w:pict>
      </w:r>
      <w:r>
        <w:t xml:space="preserve"> after</w:t>
      </w:r>
    </w:p>
    <w:p>
      <w:r>
        <w:t xml:space="preserve">TB10a below</w:t>
      </w:r>
    </w:p>
    <w:p>
      <w:pPr>
        <w:pageBreakBefore/>
      </w:pPr>
      <w:r>
        <w:t xml:space="preserve">TB10b above</w:t>
      </w:r>
    </w:p>
    <w:p>
      <w:r>
        <w:t xml:space="preserve">TB10b </w:t>
      </w:r>
      <w:r>
        <w:pict>
          <v:shape id="huxgfrlecfp-6mxku2kcs" type="#_x0000_t202" style="width:201pt;height:auto">
            <v:textbox style="mso-fit-shape-to-text:t;">
              <w:txbxContent>
                <w:p>
                  <w:r>
                    <w:t xml:space="preserve">TB10bx the in foot mouth made on river</w:t>
                  </w:r>
                </w:p>
              </w:txbxContent>
            </v:textbox>
          </v:shape>
        </w:pict>
      </w:r>
      <w:r>
        <w:t xml:space="preserve"> after</w:t>
      </w:r>
    </w:p>
    <w:p>
      <w:r>
        <w:t xml:space="preserve">TB10b below</w:t>
      </w:r>
    </w:p>
    <w:p>
      <w:pPr>
        <w:pageBreakBefore/>
      </w:pPr>
      <w:r>
        <w:t xml:space="preserve">TB10c above</w:t>
      </w:r>
    </w:p>
    <w:p>
      <w:r>
        <w:t xml:space="preserve">TB10c </w:t>
      </w:r>
      <w:r>
        <w:pict>
          <v:shape id="wurzr_qgay-93dx_eozep" type="#_x0000_t202" style="width:199pt;height:auto">
            <v:textbox style="mso-fit-shape-to-text:t;">
              <w:txbxContent>
                <w:p>
                  <w:r>
                    <w:t xml:space="preserve">TB10cx the in foot mouth made on river</w:t>
                  </w:r>
                </w:p>
              </w:txbxContent>
            </v:textbox>
          </v:shape>
        </w:pict>
      </w:r>
      <w:r>
        <w:t xml:space="preserve"> after</w:t>
      </w:r>
    </w:p>
    <w:p>
      <w:r>
        <w:t xml:space="preserve">TB10c below</w:t>
      </w:r>
    </w:p>
    <w:p>
      <w:pPr>
        <w:sectPr>
          <w:type w:val="nextPage"/>
          <w:pgSz w:w="11906" w:h="16838" w:orient="portrait"/>
          <w:pgMar w:top="1440" w:right="1440" w:bottom="1440" w:left="1440" w:header="708" w:footer="708" w:gutter="0"/>
          <w:pgNumType/>
          <w:docGrid w:linePitch="360"/>
        </w:sectPr>
      </w:pPr>
    </w:p>
    <w:p>
      <w:r>
        <w:t xml:space="preserve">GT1a above</w:t>
      </w:r>
    </w:p>
    <w:p>
      <w:r>
        <w:t xml:space="preserve">GT1a fill 1</w:t>
      </w:r>
    </w:p>
    <w:p>
      <w:r>
        <w:t xml:space="preserve">GT1a fill 2</w:t>
      </w:r>
    </w:p>
    <w:p>
      <w:r>
        <w:t xml:space="preserve">GT1a fill 3</w:t>
      </w:r>
    </w:p>
    <w:p>
      <w:r>
        <w:t xml:space="preserve">GT1a fill 4</w:t>
      </w:r>
    </w:p>
    <w:p>
      <w:r>
        <w:t xml:space="preserve">GT1a fill 5</w:t>
      </w:r>
    </w:p>
    <w:p>
      <w:r>
        <w:t xml:space="preserve">GT1a fill 6</w:t>
      </w:r>
    </w:p>
    <w:p>
      <w:r>
        <w:t xml:space="preserve">GT1a fill 7</w:t>
      </w:r>
    </w:p>
    <w:p>
      <w:r>
        <w:t xml:space="preserve">GT1a fill 8</w:t>
      </w:r>
    </w:p>
    <w:p>
      <w:r>
        <w:t xml:space="preserve">GT1a fill 9</w:t>
      </w:r>
    </w:p>
    <w:p>
      <w:r>
        <w:t xml:space="preserve">GT1a fill 10</w:t>
      </w:r>
    </w:p>
    <w:p>
      <w:r>
        <w:t xml:space="preserve">GT1a fill 11</w:t>
      </w:r>
    </w:p>
    <w:p>
      <w:r>
        <w:t xml:space="preserve">GT1a fill 12</w:t>
      </w:r>
    </w:p>
    <w:p>
      <w:r>
        <w:t xml:space="preserve">GT1a fill 13</w:t>
      </w:r>
    </w:p>
    <w:p>
      <w:r>
        <w:t xml:space="preserve">GT1a fill 14</w:t>
      </w:r>
    </w:p>
    <w:p>
      <w:r>
        <w:t xml:space="preserve">GT1a fill 15</w:t>
      </w:r>
    </w:p>
    <w:p>
      <w:r>
        <w:t xml:space="preserve">GT1a fill 16</w:t>
      </w:r>
    </w:p>
    <w:p>
      <w:r>
        <w:t xml:space="preserve">GT1a fill 17</w:t>
      </w:r>
    </w:p>
    <w:p>
      <w:r>
        <w:t xml:space="preserve">GT1a fill 18</w:t>
      </w:r>
    </w:p>
    <w:p>
      <w:r>
        <w:t xml:space="preserve">GT1a fill 19</w:t>
      </w:r>
    </w:p>
    <w:p>
      <w:r>
        <w:t xml:space="preserve">GT1a fill 20</w:t>
      </w:r>
    </w:p>
    <w:p>
      <w:r>
        <w:t xml:space="preserve">GT1a fill 21</w:t>
      </w:r>
    </w:p>
    <w:p>
      <w:r>
        <w:t xml:space="preserve">GT1a fill 22</w:t>
      </w:r>
    </w:p>
    <w:p>
      <w:r>
        <w:t xml:space="preserve">GT1a fill 23</w:t>
      </w:r>
    </w:p>
    <w:p>
      <w:r>
        <w:t xml:space="preserve">GT1a fill 24</w:t>
      </w:r>
    </w:p>
    <w:p>
      <w:r>
        <w:t xml:space="preserve">GT1a fill 25</w:t>
      </w:r>
    </w:p>
    <w:p>
      <w:r>
        <w:t xml:space="preserve">GT1a fill 26</w:t>
      </w:r>
    </w:p>
    <w:p>
      <w:r>
        <w:t xml:space="preserve">GT1a fill 27</w:t>
      </w:r>
    </w:p>
    <w:p>
      <w:r>
        <w:t xml:space="preserve">GT1a fill 28</w:t>
      </w:r>
    </w:p>
    <w:p>
      <w:r>
        <w:t xml:space="preserve">GT1a fill 29</w:t>
      </w:r>
    </w:p>
    <w:p>
      <w:r>
        <w:t xml:space="preserve">GT1a fill 30</w:t>
      </w:r>
    </w:p>
    <w:p>
      <w:r>
        <w:t xml:space="preserve">GT1a fill 31</w:t>
      </w:r>
    </w:p>
    <w:p>
      <w:r>
        <w:t xml:space="preserve">GT1a fill 32</w:t>
      </w:r>
    </w:p>
    <w:p>
      <w:r>
        <w:t xml:space="preserve">GT1a fill 33</w:t>
      </w:r>
    </w:p>
    <w:p>
      <w:r>
        <w:t xml:space="preserve">GT1a fill 34</w:t>
      </w:r>
    </w:p>
    <w:p>
      <w:r>
        <w:t xml:space="preserve">GT1a fill 35</w:t>
      </w:r>
    </w:p>
    <w:p>
      <w:r>
        <w:t xml:space="preserve">GT1a fill 36</w:t>
      </w:r>
    </w:p>
    <w:p>
      <w:r>
        <w:t xml:space="preserve">GT1a fill 37</w:t>
      </w:r>
    </w:p>
    <w:p>
      <w:r>
        <w:t xml:space="preserve">GT1a fill 38</w:t>
      </w:r>
    </w:p>
    <w:p>
      <w:r>
        <w:t xml:space="preserve">GT1a fill 39</w:t>
      </w:r>
    </w:p>
    <w:p>
      <w:r>
        <w:t xml:space="preserve">GT1a fill 40</w:t>
      </w:r>
    </w:p>
    <w:p>
      <w:r>
        <w:t xml:space="preserve">GT1a fill 41</w:t>
      </w:r>
    </w:p>
    <w:p>
      <w:r>
        <w:t xml:space="preserve">GT1a fill 42</w:t>
      </w:r>
    </w:p>
    <w:p>
      <w:r>
        <w:t xml:space="preserve">GT1a fill 43</w:t>
      </w:r>
    </w:p>
    <w:p>
      <w:r>
        <w:t xml:space="preserve">GT1a fill 44</w:t>
      </w:r>
    </w:p>
    <w:p>
      <w:r>
        <w:t xml:space="preserve">GT1a fill 45</w:t>
      </w:r>
    </w:p>
    <w:p>
      <w:r>
        <w:t xml:space="preserve">GT1a fill 46</w:t>
      </w:r>
    </w:p>
    <w:p>
      <w:r>
        <w:t xml:space="preserve">GT1a fill 47</w:t>
      </w:r>
    </w:p>
    <w:p>
      <w:r>
        <w:t xml:space="preserve">GT1a fill 48</w:t>
      </w:r>
    </w:p>
    <w:p>
      <w:r>
        <w:t xml:space="preserve">GT1a fill 49</w:t>
      </w:r>
    </w:p>
    <w:p>
      <w:r>
        <w:t xml:space="preserve">GT1a fill 50</w:t>
      </w:r>
    </w:p>
    <w:p>
      <w:r>
        <w:t xml:space="preserve">GT1a fill 51</w:t>
      </w:r>
    </w:p>
    <w:p>
      <w:r>
        <w:t xml:space="preserve">GT1a fill 52</w:t>
      </w:r>
    </w:p>
    <w:p>
      <w:r>
        <w:t xml:space="preserve">GT1a fill 53</w:t>
      </w:r>
    </w:p>
    <w:p>
      <w:r>
        <w:t xml:space="preserve">GT1a fill 54</w:t>
      </w:r>
    </w:p>
    <w:p>
      <w:r>
        <w:t xml:space="preserve">GT1a fill 55</w:t>
      </w:r>
    </w:p>
    <w:p>
      <w:r>
        <w:t xml:space="preserve">GT1a fill 56</w:t>
      </w:r>
    </w:p>
    <w:p>
      <w:r>
        <w:t xml:space="preserve">GT1a fill 57</w:t>
      </w:r>
    </w:p>
    <w:p>
      <w:r>
        <w:t xml:space="preserve">GT1a fill 58</w:t>
      </w:r>
    </w:p>
    <w:p>
      <w:r>
        <w:t xml:space="preserve">GT1a fill 59</w:t>
      </w:r>
    </w:p>
    <w:p>
      <w:r>
        <w:t xml:space="preserve">GT1a fill 60</w:t>
      </w:r>
    </w:p>
    <w:p>
      <w:r>
        <w:t xml:space="preserve">GT1a below</w:t>
      </w:r>
    </w:p>
    <w:p>
      <w:pPr>
        <w:sectPr>
          <w:type w:val="nextPage"/>
          <w:pgSz w:w="11906" w:h="16838" w:orient="portrait"/>
          <w:pgMar w:top="1440" w:right="1440" w:bottom="1440" w:left="1440" w:header="708" w:footer="708" w:gutter="720"/>
          <w:pgNumType/>
          <w:docGrid w:linePitch="360"/>
        </w:sectPr>
      </w:pPr>
    </w:p>
    <w:p>
      <w:r>
        <w:t xml:space="preserve">GT1b above</w:t>
      </w:r>
    </w:p>
    <w:p>
      <w:r>
        <w:t xml:space="preserve">GT1b fill 1</w:t>
      </w:r>
    </w:p>
    <w:p>
      <w:r>
        <w:t xml:space="preserve">GT1b fill 2</w:t>
      </w:r>
    </w:p>
    <w:p>
      <w:r>
        <w:t xml:space="preserve">GT1b fill 3</w:t>
      </w:r>
    </w:p>
    <w:p>
      <w:r>
        <w:t xml:space="preserve">GT1b fill 4</w:t>
      </w:r>
    </w:p>
    <w:p>
      <w:r>
        <w:t xml:space="preserve">GT1b fill 5</w:t>
      </w:r>
    </w:p>
    <w:p>
      <w:r>
        <w:t xml:space="preserve">GT1b fill 6</w:t>
      </w:r>
    </w:p>
    <w:p>
      <w:r>
        <w:t xml:space="preserve">GT1b fill 7</w:t>
      </w:r>
    </w:p>
    <w:p>
      <w:r>
        <w:t xml:space="preserve">GT1b fill 8</w:t>
      </w:r>
    </w:p>
    <w:p>
      <w:r>
        <w:t xml:space="preserve">GT1b fill 9</w:t>
      </w:r>
    </w:p>
    <w:p>
      <w:r>
        <w:t xml:space="preserve">GT1b fill 10</w:t>
      </w:r>
    </w:p>
    <w:p>
      <w:r>
        <w:t xml:space="preserve">GT1b fill 11</w:t>
      </w:r>
    </w:p>
    <w:p>
      <w:r>
        <w:t xml:space="preserve">GT1b fill 12</w:t>
      </w:r>
    </w:p>
    <w:p>
      <w:r>
        <w:t xml:space="preserve">GT1b fill 13</w:t>
      </w:r>
    </w:p>
    <w:p>
      <w:r>
        <w:t xml:space="preserve">GT1b fill 14</w:t>
      </w:r>
    </w:p>
    <w:p>
      <w:r>
        <w:t xml:space="preserve">GT1b fill 15</w:t>
      </w:r>
    </w:p>
    <w:p>
      <w:r>
        <w:t xml:space="preserve">GT1b fill 16</w:t>
      </w:r>
    </w:p>
    <w:p>
      <w:r>
        <w:t xml:space="preserve">GT1b fill 17</w:t>
      </w:r>
    </w:p>
    <w:p>
      <w:r>
        <w:t xml:space="preserve">GT1b fill 18</w:t>
      </w:r>
    </w:p>
    <w:p>
      <w:r>
        <w:t xml:space="preserve">GT1b fill 19</w:t>
      </w:r>
    </w:p>
    <w:p>
      <w:r>
        <w:t xml:space="preserve">GT1b fill 20</w:t>
      </w:r>
    </w:p>
    <w:p>
      <w:r>
        <w:t xml:space="preserve">GT1b fill 21</w:t>
      </w:r>
    </w:p>
    <w:p>
      <w:r>
        <w:t xml:space="preserve">GT1b fill 22</w:t>
      </w:r>
    </w:p>
    <w:p>
      <w:r>
        <w:t xml:space="preserve">GT1b fill 23</w:t>
      </w:r>
    </w:p>
    <w:p>
      <w:r>
        <w:t xml:space="preserve">GT1b fill 24</w:t>
      </w:r>
    </w:p>
    <w:p>
      <w:r>
        <w:t xml:space="preserve">GT1b fill 25</w:t>
      </w:r>
    </w:p>
    <w:p>
      <w:r>
        <w:t xml:space="preserve">GT1b fill 26</w:t>
      </w:r>
    </w:p>
    <w:p>
      <w:r>
        <w:t xml:space="preserve">GT1b fill 27</w:t>
      </w:r>
    </w:p>
    <w:p>
      <w:r>
        <w:t xml:space="preserve">GT1b fill 28</w:t>
      </w:r>
    </w:p>
    <w:p>
      <w:r>
        <w:t xml:space="preserve">GT1b fill 29</w:t>
      </w:r>
    </w:p>
    <w:p>
      <w:r>
        <w:t xml:space="preserve">GT1b fill 30</w:t>
      </w:r>
    </w:p>
    <w:p>
      <w:r>
        <w:t xml:space="preserve">GT1b fill 31</w:t>
      </w:r>
    </w:p>
    <w:p>
      <w:r>
        <w:t xml:space="preserve">GT1b fill 32</w:t>
      </w:r>
    </w:p>
    <w:p>
      <w:r>
        <w:t xml:space="preserve">GT1b fill 33</w:t>
      </w:r>
    </w:p>
    <w:p>
      <w:r>
        <w:t xml:space="preserve">GT1b fill 34</w:t>
      </w:r>
    </w:p>
    <w:p>
      <w:r>
        <w:t xml:space="preserve">GT1b fill 35</w:t>
      </w:r>
    </w:p>
    <w:p>
      <w:r>
        <w:t xml:space="preserve">GT1b fill 36</w:t>
      </w:r>
    </w:p>
    <w:p>
      <w:r>
        <w:t xml:space="preserve">GT1b fill 37</w:t>
      </w:r>
    </w:p>
    <w:p>
      <w:r>
        <w:t xml:space="preserve">GT1b fill 38</w:t>
      </w:r>
    </w:p>
    <w:p>
      <w:r>
        <w:t xml:space="preserve">GT1b fill 39</w:t>
      </w:r>
    </w:p>
    <w:p>
      <w:r>
        <w:t xml:space="preserve">GT1b fill 40</w:t>
      </w:r>
    </w:p>
    <w:p>
      <w:r>
        <w:t xml:space="preserve">GT1b fill 41</w:t>
      </w:r>
    </w:p>
    <w:p>
      <w:r>
        <w:t xml:space="preserve">GT1b fill 42</w:t>
      </w:r>
    </w:p>
    <w:p>
      <w:r>
        <w:t xml:space="preserve">GT1b fill 43</w:t>
      </w:r>
    </w:p>
    <w:p>
      <w:r>
        <w:t xml:space="preserve">GT1b fill 44</w:t>
      </w:r>
    </w:p>
    <w:p>
      <w:r>
        <w:t xml:space="preserve">GT1b fill 45</w:t>
      </w:r>
    </w:p>
    <w:p>
      <w:r>
        <w:t xml:space="preserve">GT1b fill 46</w:t>
      </w:r>
    </w:p>
    <w:p>
      <w:r>
        <w:t xml:space="preserve">GT1b fill 47</w:t>
      </w:r>
    </w:p>
    <w:p>
      <w:r>
        <w:t xml:space="preserve">GT1b fill 48</w:t>
      </w:r>
    </w:p>
    <w:p>
      <w:r>
        <w:t xml:space="preserve">GT1b fill 49</w:t>
      </w:r>
    </w:p>
    <w:p>
      <w:r>
        <w:t xml:space="preserve">GT1b fill 50</w:t>
      </w:r>
    </w:p>
    <w:p>
      <w:r>
        <w:t xml:space="preserve">GT1b fill 51</w:t>
      </w:r>
    </w:p>
    <w:p>
      <w:r>
        <w:t xml:space="preserve">GT1b fill 52</w:t>
      </w:r>
    </w:p>
    <w:p>
      <w:r>
        <w:t xml:space="preserve">GT1b fill 53</w:t>
      </w:r>
    </w:p>
    <w:p>
      <w:r>
        <w:t xml:space="preserve">GT1b fill 54</w:t>
      </w:r>
    </w:p>
    <w:p>
      <w:r>
        <w:t xml:space="preserve">GT1b fill 55</w:t>
      </w:r>
    </w:p>
    <w:p>
      <w:r>
        <w:t xml:space="preserve">GT1b fill 56</w:t>
      </w:r>
    </w:p>
    <w:p>
      <w:r>
        <w:t xml:space="preserve">GT1b fill 57</w:t>
      </w:r>
    </w:p>
    <w:p>
      <w:r>
        <w:t xml:space="preserve">GT1b fill 58</w:t>
      </w:r>
    </w:p>
    <w:p>
      <w:r>
        <w:t xml:space="preserve">GT1b fill 59</w:t>
      </w:r>
    </w:p>
    <w:p>
      <w:r>
        <w:t xml:space="preserve">GT1b fill 60</w:t>
      </w:r>
    </w:p>
    <w:p>
      <w:r>
        <w:t xml:space="preserve">GT1b below</w:t>
      </w:r>
    </w:p>
    <w:sectPr>
      <w:headerReference w:type="default" r:id="rId6"/>
      <w:type w:val="nextPage"/>
      <w:pgSz w:w="11906" w:h="16838" w:orient="portrait"/>
      <w:pgMar w:top="-1440" w:right="1440" w:bottom="1440" w:left="1440" w:header="708" w:footer="708" w:gutter="72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GT1b header line 1</w:t>
    </w:r>
    <w:r>
      <w:br/>
      <w:t xml:space="preserve">GT1b header line 2</w:t>
    </w:r>
    <w:r>
      <w:br/>
      <w:t xml:space="preserve">GT1b header line 3</w:t>
    </w:r>
    <w:r>
      <w:br/>
      <w:t xml:space="preserve">GT1b header line 4</w:t>
    </w:r>
    <w:r>
      <w:br/>
      <w:t xml:space="preserve">GT1b header line 5</w:t>
    </w:r>
    <w:r>
      <w:br/>
      <w:t xml:space="preserve">GT1b header line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gutterAtTop/>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webSettings.xml><?xml version="1.0" encoding="utf-8"?>
<w:webSettings xmlns:w="http://schemas.openxmlformats.org/wordprocessingml/2006/main">
  <w:divs>
    <w:div w:id="1001">
      <w:marLeft w:val="720"/>
      <w:marRight w:val="720"/>
      <w:marTop w:val="120"/>
      <w:marBottom w:val="120"/>
      <w:divBdr>
        <w:top w:val="single" w:sz="12" w:space="4" w:color="000000"/>
        <w:left w:val="single" w:sz="12" w:space="4" w:color="000000"/>
        <w:bottom w:val="single" w:sz="12" w:space="4" w:color="000000"/>
        <w:right w:val="single" w:sz="12" w:space="4" w:color="000000"/>
      </w:divBdr>
    </w:div>
  </w:divs>
</w:webSetting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 Id="rIdStopsWeb"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2026-10-04T19:38:27.558Z</dcterms:created>
  <dcterms:modified xsi:type="dcterms:W3CDTF">2026-10-04T19:38:27.559Z</dcterms:modified>
</cp:coreProperties>
</file>

<file path=docProps/custom.xml><?xml version="1.0" encoding="utf-8"?>
<Properties xmlns="http://schemas.openxmlformats.org/officeDocument/2006/custom-properties" xmlns:vt="http://schemas.openxmlformats.org/officeDocument/2006/docPropsVTypes"/>
</file>