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</w:pPr>
      <w:r>
        <w:t xml:space="preserve">VM26a above</w:t>
      </w:r>
    </w:p>
    <w:p>
      <w:r>
        <w:t xml:space="preserve">VM26a 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width:200pt;height:auto">
            <v:textbox style="mso-fit-shape-to-text:t;">
              <w:txbxContent>
                <w:p>
                  <w:r>
                    <w:t>VM26a box</w:t>
                  </w:r>
                  <w:r>
                    <w:rPr>
                      <w:rStyle w:val="FootnoteReference"/>
                    </w:rPr>
                    <w:footnoteReference w:id="1"/>
                  </w:r>
                </w:p>
              </w:txbxContent>
            </v:textbox>
          </v:shape>
        </w:pict>
      </w:r>
    </w:p>
    <w:p>
      <w:r>
        <w:t xml:space="preserve">VM26a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VM26a 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2026-10-05T15:33:31.940Z</dcterms:created>
  <dcterms:modified xsi:type="dcterms:W3CDTF">2026-10-05T15:33:31.940Z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