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GR16a above</w:t>
      </w:r>
    </w:p>
    <w:p>
      <w:r>
        <w:rPr>
          <w:rFonts w:ascii="Calibri" w:eastAsia="MS Mincho" w:hAnsi="Calibri"/>
          <w:sz w:val="21"/>
          <w:szCs w:val="21"/>
        </w:rPr>
        <w:t xml:space="preserve">GR16a 測量は夏に船と徒歩で行われ、灯台から河口まで続いた。記録にはDonau</w:t>
        <w:softHyphen/>
        <w:t xml:space="preserve">dampf</w:t>
        <w:softHyphen/>
        <w:t xml:space="preserve">schiff</w:t>
        <w:softHyphen/>
        <w:t xml:space="preserve">fahrts</w:t>
        <w:softHyphen/>
        <w:t xml:space="preserve">gesell</w:t>
        <w:softHyphen/>
        <w:t xml:space="preserve">schaft</w:t>
        <w:softHyphen/>
        <w:t xml:space="preserve">kapitän  測量は夏に船と徒歩で行われ、灯台から河口まで続いた。記録には見つかったものが書かれている。</w:t>
      </w:r>
    </w:p>
    <w:p>
      <w:r>
        <w:t xml:space="preserve">GR16a below</w:t>
      </w:r>
    </w:p>
    <w:p>
      <w:pPr>
        <w:sectPr>
          <w:type w:val="nextPage"/>
          <w:pgSz w:w="11906" w:h="16838" w:orient="portrait"/>
          <w:pgMar w:top="1440" w:right="1440" w:bottom="1440" w:left="1440" w:header="708" w:footer="708" w:gutter="0"/>
          <w:pgNumType/>
          <w:docGrid w:type="snapToChars" w:linePitch="360" w:charSpace="210"/>
        </w:sectPr>
      </w:pPr>
    </w:p>
    <w:p>
      <w:r>
        <w:t xml:space="preserve">GR16b above</w:t>
      </w:r>
    </w:p>
    <w:p>
      <w:pPr>
        <w:jc w:val="distribute"/>
      </w:pPr>
      <w:r>
        <w:rPr>
          <w:rFonts w:ascii="Calibri" w:eastAsia="MS Mincho" w:hAnsi="Calibri"/>
          <w:sz w:val="21"/>
          <w:szCs w:val="21"/>
        </w:rPr>
        <w:t xml:space="preserve">GR16b mouth the survey of the coast was made in the summer by boat and on foot from the lighthouse to the river mouth the survey of the coast was made in the summer by boat and on foot from the lighthouse to the river mouth</w:t>
      </w:r>
    </w:p>
    <w:p>
      <w:r>
        <w:t xml:space="preserve">GR16b below</w:t>
      </w:r>
    </w:p>
    <w:p>
      <w:pPr>
        <w:sectPr>
          <w:type w:val="nextPage"/>
          <w:pgSz w:w="11906" w:h="16838" w:orient="portrait"/>
          <w:pgMar w:top="1440" w:right="1440" w:bottom="1440" w:left="1440" w:header="708" w:footer="708" w:gutter="0"/>
          <w:pgNumType/>
          <w:docGrid w:type="snapToChars" w:linePitch="360" w:charSpace="210"/>
        </w:sectPr>
      </w:pPr>
    </w:p>
    <w:p>
      <w:r>
        <w:t xml:space="preserve">GR16c above</w:t>
      </w:r>
    </w:p>
    <w:p>
      <w:pPr>
        <w:tabs>
          <w:tab w:val="right" w:pos="6000"/>
        </w:tabs>
      </w:pPr>
      <w:r>
        <w:rPr>
          <w:rFonts w:ascii="Calibri" w:eastAsia="MS Mincho" w:hAnsi="Calibri"/>
          <w:sz w:val="21"/>
          <w:szCs w:val="21"/>
        </w:rPr>
        <w:t xml:space="preserve">GR16c right	日本語のタブ</w:t>
      </w:r>
    </w:p>
    <w:p>
      <w:pPr>
        <w:tabs>
          <w:tab w:val="center" w:pos="4000"/>
        </w:tabs>
      </w:pPr>
      <w:r>
        <w:rPr>
          <w:rFonts w:ascii="Calibri" w:eastAsia="MS Mincho" w:hAnsi="Calibri"/>
          <w:sz w:val="21"/>
          <w:szCs w:val="21"/>
        </w:rPr>
        <w:t xml:space="preserve">GR16c centre	日本語のタブ</w:t>
      </w:r>
    </w:p>
    <w:p>
      <w:pPr>
        <w:tabs>
          <w:tab w:val="left" w:pos="3000"/>
        </w:tabs>
      </w:pPr>
      <w:r>
        <w:rPr>
          <w:rFonts w:ascii="Calibri" w:eastAsia="MS Mincho" w:hAnsi="Calibri"/>
          <w:sz w:val="21"/>
          <w:szCs w:val="21"/>
        </w:rPr>
        <w:t xml:space="preserve">GR16c left	Latin words</w:t>
      </w:r>
    </w:p>
    <w:p>
      <w:r>
        <w:t xml:space="preserve">GR16c below</w:t>
      </w:r>
    </w:p>
    <w:p>
      <w:pPr>
        <w:sectPr>
          <w:type w:val="nextPage"/>
          <w:pgSz w:w="11906" w:h="16838" w:orient="portrait"/>
          <w:pgMar w:top="1440" w:right="1440" w:bottom="1440" w:left="1440" w:header="708" w:footer="708" w:gutter="0"/>
          <w:pgNumType/>
          <w:docGrid w:type="snapToChars" w:linePitch="360" w:charSpace="210"/>
        </w:sectPr>
      </w:pPr>
    </w:p>
    <w:p>
      <w:r>
        <w:t xml:space="preserve">GR16d above</w:t>
      </w:r>
    </w:p>
    <w:p>
      <w:pPr>
        <w:spacing w:line="400" w:lineRule="atLeast"/>
      </w:pPr>
      <w:r>
        <w:rPr>
          <w:rFonts w:ascii="Calibri" w:eastAsia="MS Mincho" w:hAnsi="Calibri"/>
          <w:sz w:val="21"/>
          <w:szCs w:val="21"/>
          <w:em w:val="dot"/>
        </w:rPr>
        <w:t xml:space="preserve">GR16d 測量は夏に船と徒歩で行われ、灯台から河口まで続いた。記録には見つかったものが書かれている。</w:t>
      </w:r>
    </w:p>
    <w:p>
      <w:r>
        <w:rPr>
          <w:rFonts w:ascii="Calibri" w:eastAsia="MS Mincho" w:hAnsi="Calibri"/>
          <w:sz w:val="21"/>
          <w:szCs w:val="21"/>
        </w:rPr>
        <w:t xml:space="preserve">GR16d after 測量は夏に船と徒歩で行われ、灯台から河口まで続いた。記録には見つかったものが書かれている。</w:t>
      </w:r>
    </w:p>
    <w:p>
      <w:r>
        <w:t xml:space="preserve">GR16d below</w:t>
      </w:r>
    </w:p>
    <w:p>
      <w:pPr>
        <w:sectPr>
          <w:type w:val="nextPage"/>
          <w:pgSz w:w="11906" w:h="16838" w:orient="portrait"/>
          <w:pgMar w:top="1440" w:right="1440" w:bottom="1440" w:left="1440" w:header="708" w:footer="708" w:gutter="0"/>
          <w:pgNumType/>
          <w:docGrid w:type="lines" w:linePitch="360"/>
        </w:sectPr>
      </w:pPr>
    </w:p>
    <w:p>
      <w:r>
        <w:t xml:space="preserve">GR16e above</w:t>
      </w:r>
    </w:p>
    <w:p>
      <w:r>
        <w:rPr>
          <w:kern w:val="2"/>
        </w:rPr>
        <w:t xml:space="preserve">GR16e AVATAR Toyota WAVE Yo Te LT kerned text</w:t>
      </w:r>
    </w:p>
    <w:p>
      <w:r>
        <w:t xml:space="preserve">GR16e below</w:t>
      </w:r>
    </w:p>
    <w:p>
      <w:pPr>
        <w:sectPr>
          <w:type w:val="nextPage"/>
          <w:pgSz w:w="11906" w:h="16838" w:orient="portrait"/>
          <w:pgMar w:top="1440" w:right="1440" w:bottom="1440" w:left="1440" w:header="708" w:footer="708" w:gutter="0"/>
          <w:pgNumType/>
          <w:docGrid w:type="snapToChars" w:linePitch="360" w:charSpace="210"/>
        </w:sectPr>
      </w:pPr>
    </w:p>
    <w:p>
      <w:r>
        <w:t xml:space="preserve">GR16f above</w:t>
      </w:r>
    </w:p>
    <w:p>
      <w:r>
        <w:rPr>
          <w:rFonts w:ascii="Calibri" w:eastAsia="MS Mincho" w:hAnsi="Calibri"/>
          <w:sz w:val="21"/>
          <w:szCs w:val="21"/>
        </w:rPr>
        <w:t xml:space="preserve">GR16f abc</w:t>
      </w:r>
      <w:r>
        <w:drawing>
          <wp:inline distT="0" distB="0" distL="0" distR="0">
            <wp:extent cx="254000" cy="25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254000"/>
                    </a:xfrm>
                    <a:prstGeom prst="rect">
                      <a:avLst/>
                    </a:prstGeom>
                  </pic:spPr>
                </pic:pic>
              </a:graphicData>
            </a:graphic>
          </wp:inline>
        </w:drawing>
      </w:r>
      <w:r>
        <w:rPr>
          <w:rFonts w:ascii="Calibri" w:eastAsia="MS Mincho" w:hAnsi="Calibri"/>
          <w:sz w:val="21"/>
          <w:szCs w:val="21"/>
        </w:rPr>
        <w:t xml:space="preserve">日本語の絵</w:t>
      </w:r>
    </w:p>
    <w:p>
      <w:r>
        <w:t xml:space="preserve">GR16f below</w:t>
      </w:r>
    </w:p>
    <w:sectPr>
      <w:type w:val="nextPage"/>
      <w:pgSz w:w="11906" w:h="16838" w:orient="portrait"/>
      <w:pgMar w:top="1440" w:right="1440" w:bottom="1440" w:left="1440" w:header="708" w:footer="708" w:gutter="0"/>
      <w:pgNumType/>
      <w:docGrid w:type="snapToChars" w:linePitch="360" w:charSpace="21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0" w:before="0"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a3c8b169e5c42fbce0d8e6ec59ac79f06462a32d.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2026-10-05T12:48:04.105Z</dcterms:created>
  <dcterms:modified xsi:type="dcterms:W3CDTF">2026-10-05T12:48:04.105Z</dcterms:modified>
</cp:coreProperties>
</file>

<file path=docProps/custom.xml><?xml version="1.0" encoding="utf-8"?>
<Properties xmlns="http://schemas.openxmlformats.org/officeDocument/2006/custom-properties" xmlns:vt="http://schemas.openxmlformats.org/officeDocument/2006/docPropsVTypes"/>
</file>