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(НМТЗ, ТНЗНП)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3 стандартных + 2 силовых</w:t>
      </w:r>
    </w:p>
    <w:p>
      <w:pPr>
        <w:pStyle w:val="pStyle"/>
      </w:pPr>
      <w:r>
        <w:t xml:space="preserve">5. Удаленный клеммный блок (УКБ): УКБ-2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2017-09-01T15:15:40+03:00</dcterms:created>
  <dcterms:modified xsi:type="dcterms:W3CDTF">2017-09-01T15:15:40+03:00</dcterms:modified>
  <dc:title/>
  <dc:description/>
  <dc:subject/>
  <cp:keywords/>
  <cp:category/>
</cp:coreProperties>
</file>