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3604" w14:textId="77777777" w:rsidR="00791B61" w:rsidRPr="00777CF9" w:rsidRDefault="00791B61" w:rsidP="00791B61">
      <w:pPr>
        <w:rPr>
          <w:rFonts w:ascii="Segoe UI" w:hAnsi="Segoe UI" w:cs="Segoe UI"/>
          <w:color w:val="374151"/>
          <w:rtl/>
        </w:rPr>
      </w:pPr>
      <w:r>
        <w:rPr>
          <w:rFonts w:ascii="Segoe UI" w:hAnsi="Segoe UI" w:cs="Segoe UI" w:hint="cs"/>
          <w:color w:val="374151"/>
          <w:rtl/>
        </w:rPr>
        <w:t>המאמר "</w:t>
      </w:r>
      <w:r w:rsidRPr="00DD05D6">
        <w:rPr>
          <w:rFonts w:ascii="Segoe UI" w:hAnsi="Segoe UI" w:cs="Segoe UI"/>
          <w:color w:val="374151"/>
        </w:rPr>
        <w:t>Random Symmetric Matrices Are Almost Surely Non-Singular</w:t>
      </w:r>
      <w:r>
        <w:rPr>
          <w:rFonts w:ascii="Segoe UI" w:hAnsi="Segoe UI" w:cs="Segoe UI" w:hint="cs"/>
          <w:color w:val="374151"/>
          <w:rtl/>
        </w:rPr>
        <w:t>" של</w:t>
      </w:r>
      <w:r w:rsidRPr="00DD05D6">
        <w:rPr>
          <w:rFonts w:ascii="Segoe UI" w:hAnsi="Segoe UI" w:cs="Segoe UI"/>
          <w:color w:val="374151"/>
          <w:rtl/>
        </w:rPr>
        <w:t xml:space="preserve"> </w:t>
      </w:r>
      <w:r w:rsidRPr="00777CF9">
        <w:rPr>
          <w:rFonts w:ascii="Segoe UI" w:hAnsi="Segoe UI" w:cs="Segoe UI"/>
          <w:color w:val="374151"/>
        </w:rPr>
        <w:t>K. Costello, T. Tao, and V. Vu</w:t>
      </w:r>
      <w:r w:rsidRPr="00DD05D6">
        <w:rPr>
          <w:rFonts w:ascii="Segoe UI" w:hAnsi="Segoe UI" w:cs="Segoe UI"/>
          <w:color w:val="374151"/>
          <w:rtl/>
        </w:rPr>
        <w:t>,</w:t>
      </w:r>
      <w:r>
        <w:rPr>
          <w:rFonts w:ascii="Segoe UI" w:hAnsi="Segoe UI" w:cs="Segoe UI" w:hint="cs"/>
          <w:color w:val="374151"/>
          <w:rtl/>
        </w:rPr>
        <w:t xml:space="preserve"> מציג תוצאה משמעותית בתחום המטריצות האקראיות. הממצא העיקרי של המאמר הוא ההוכחה לכך שמטריצה סימטרית אקראית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Segoe UI" w:hAnsi="Segoe UI" w:cs="Segoe UI" w:hint="cs"/>
          <w:color w:val="374151"/>
          <w:rtl/>
        </w:rPr>
        <w:t xml:space="preserve"> עם משתנים אקראיים ובלתי תלויים (עם התפלגות זהה) של </w:t>
      </w:r>
      <w:proofErr w:type="spellStart"/>
      <w:r>
        <w:rPr>
          <w:rFonts w:ascii="Segoe UI" w:hAnsi="Segoe UI" w:cs="Segoe UI" w:hint="cs"/>
          <w:color w:val="374151"/>
          <w:rtl/>
        </w:rPr>
        <w:t>ברנולי</w:t>
      </w:r>
      <w:proofErr w:type="spellEnd"/>
      <w:r>
        <w:rPr>
          <w:rFonts w:ascii="Segoe UI" w:hAnsi="Segoe UI" w:cs="Segoe UI" w:hint="cs"/>
          <w:color w:val="374151"/>
          <w:rtl/>
        </w:rPr>
        <w:t xml:space="preserve"> כערכים האלכסוניים העליונים של המטריצה, כמעט </w:t>
      </w:r>
      <w:r w:rsidRPr="00193473">
        <w:rPr>
          <w:rFonts w:ascii="Segoe UI" w:hAnsi="Segoe UI" w:cs="Segoe UI" w:hint="cs"/>
          <w:color w:val="374151"/>
          <w:rtl/>
        </w:rPr>
        <w:t>בוודאות</w:t>
      </w:r>
      <w:r>
        <w:rPr>
          <w:rFonts w:ascii="Segoe UI" w:hAnsi="Segoe UI" w:cs="Segoe UI" w:hint="cs"/>
          <w:color w:val="374151"/>
          <w:rtl/>
        </w:rPr>
        <w:t xml:space="preserve"> לא </w:t>
      </w:r>
      <w:proofErr w:type="spellStart"/>
      <w:r>
        <w:rPr>
          <w:rFonts w:ascii="Segoe UI" w:hAnsi="Segoe UI" w:cs="Segoe UI" w:hint="cs"/>
          <w:color w:val="374151"/>
          <w:rtl/>
        </w:rPr>
        <w:t>סנגולרית</w:t>
      </w:r>
      <w:proofErr w:type="spellEnd"/>
      <w:r>
        <w:rPr>
          <w:rFonts w:ascii="Segoe UI" w:hAnsi="Segoe UI" w:cs="Segoe UI" w:hint="cs"/>
          <w:color w:val="374151"/>
          <w:rtl/>
        </w:rPr>
        <w:t xml:space="preserve">, </w:t>
      </w:r>
      <w:r w:rsidRPr="00777CF9">
        <w:rPr>
          <w:rFonts w:ascii="Segoe UI" w:hAnsi="Segoe UI" w:cs="Segoe UI" w:hint="cs"/>
          <w:color w:val="374151"/>
          <w:rtl/>
        </w:rPr>
        <w:t xml:space="preserve">בהסתברות </w:t>
      </w:r>
      <m:oMath>
        <m:r>
          <m:rPr>
            <m:sty m:val="p"/>
          </m:rPr>
          <w:rPr>
            <w:rFonts w:ascii="Cambria Math" w:hAnsi="Cambria Math" w:cs="Segoe UI"/>
            <w:color w:val="374151"/>
          </w:rPr>
          <m:t>1-</m:t>
        </m:r>
        <m:r>
          <w:rPr>
            <w:rFonts w:ascii="Cambria Math" w:hAnsi="Cambria Math" w:cs="Segoe UI"/>
            <w:color w:val="374151"/>
          </w:rPr>
          <m:t>O</m:t>
        </m:r>
        <m:r>
          <m:rPr>
            <m:sty m:val="p"/>
          </m:rPr>
          <w:rPr>
            <w:rFonts w:ascii="Cambria Math" w:hAnsi="Cambria Math" w:cs="Segoe UI"/>
            <w:color w:val="374151"/>
          </w:rPr>
          <m:t>(</m:t>
        </m:r>
        <m:sSup>
          <m:sSupPr>
            <m:ctrlPr>
              <w:rPr>
                <w:rFonts w:ascii="Cambria Math" w:hAnsi="Cambria Math" w:cs="Segoe UI"/>
                <w:color w:val="374151"/>
              </w:rPr>
            </m:ctrlPr>
          </m:sSupPr>
          <m:e>
            <m:r>
              <w:rPr>
                <w:rFonts w:ascii="Cambria Math" w:hAnsi="Cambria Math" w:cs="Segoe UI"/>
                <w:color w:val="37415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Segoe UI"/>
                <w:color w:val="374151"/>
              </w:rPr>
              <m:t>-1/8+</m:t>
            </m:r>
            <m:r>
              <w:rPr>
                <w:rFonts w:ascii="Cambria Math" w:hAnsi="Cambria Math" w:cs="Segoe UI"/>
                <w:color w:val="374151"/>
              </w:rPr>
              <m:t>δ</m:t>
            </m:r>
          </m:sup>
        </m:sSup>
        <m:r>
          <m:rPr>
            <m:sty m:val="p"/>
          </m:rPr>
          <w:rPr>
            <w:rFonts w:ascii="Cambria Math" w:hAnsi="Cambria Math" w:cs="Segoe UI"/>
            <w:color w:val="374151"/>
          </w:rPr>
          <m:t>)</m:t>
        </m:r>
      </m:oMath>
      <w:r w:rsidRPr="00777CF9">
        <w:rPr>
          <w:rFonts w:ascii="Segoe UI" w:hAnsi="Segoe UI" w:cs="Segoe UI" w:hint="cs"/>
          <w:color w:val="374151"/>
          <w:rtl/>
        </w:rPr>
        <w:t xml:space="preserve"> לכל </w:t>
      </w:r>
      <m:oMath>
        <m:r>
          <w:rPr>
            <w:rFonts w:ascii="Cambria Math" w:hAnsi="Cambria Math" w:cs="Segoe UI"/>
            <w:color w:val="374151"/>
          </w:rPr>
          <m:t>δ</m:t>
        </m:r>
        <m:r>
          <m:rPr>
            <m:sty m:val="p"/>
          </m:rPr>
          <w:rPr>
            <w:rFonts w:ascii="Cambria Math" w:hAnsi="Cambria Math" w:cs="Segoe UI"/>
            <w:color w:val="374151"/>
          </w:rPr>
          <m:t>&gt;0</m:t>
        </m:r>
      </m:oMath>
      <w:r w:rsidRPr="00777CF9">
        <w:rPr>
          <w:rFonts w:ascii="Segoe UI" w:hAnsi="Segoe UI" w:cs="Segoe UI" w:hint="cs"/>
          <w:color w:val="374151"/>
          <w:rtl/>
        </w:rPr>
        <w:t>.</w:t>
      </w:r>
      <w:r w:rsidRPr="00777CF9">
        <w:rPr>
          <w:rFonts w:ascii="Segoe UI" w:hAnsi="Segoe UI" w:cs="Segoe UI"/>
          <w:color w:val="374151"/>
        </w:rPr>
        <w:t xml:space="preserve"> </w:t>
      </w:r>
    </w:p>
    <w:p w14:paraId="5326108B" w14:textId="77777777" w:rsidR="00791B61" w:rsidRDefault="00791B61" w:rsidP="00791B61">
      <w:pPr>
        <w:rPr>
          <w:rFonts w:ascii="Segoe UI" w:hAnsi="Segoe UI" w:cs="Segoe UI"/>
          <w:color w:val="374151"/>
          <w:rtl/>
        </w:rPr>
      </w:pPr>
      <w:r>
        <w:rPr>
          <w:rFonts w:ascii="Segoe UI" w:hAnsi="Segoe UI" w:cs="Segoe UI" w:hint="cs"/>
          <w:color w:val="374151"/>
          <w:rtl/>
        </w:rPr>
        <w:t>התוצאה הזו מרחיבה את התוצאות הקודמות שהיו עבור מטריצות אקראיות למודלים יותר כלליים של מטריצות אקראיות.</w:t>
      </w:r>
    </w:p>
    <w:p w14:paraId="76557D35" w14:textId="77777777" w:rsidR="00791B61" w:rsidRPr="00494B24" w:rsidRDefault="00791B61" w:rsidP="00791B61">
      <w:pPr>
        <w:rPr>
          <w:rFonts w:ascii="Segoe UI" w:hAnsi="Segoe UI" w:cs="Segoe UI"/>
          <w:color w:val="374151"/>
          <w:rtl/>
        </w:rPr>
      </w:pPr>
      <w:r w:rsidRPr="00494B24">
        <w:rPr>
          <w:rFonts w:ascii="Segoe UI" w:hAnsi="Segoe UI" w:cs="Segoe UI"/>
          <w:color w:val="374151"/>
          <w:rtl/>
        </w:rPr>
        <w:t>המאמר דן בהיסטוריה של בעיית אי-סינגולריות במטריצות אקראיות</w:t>
      </w:r>
      <w:r>
        <w:rPr>
          <w:rFonts w:ascii="Segoe UI" w:hAnsi="Segoe UI" w:cs="Segoe UI" w:hint="cs"/>
          <w:color w:val="374151"/>
          <w:rtl/>
        </w:rPr>
        <w:t xml:space="preserve">, כלומר האם זה נכון שמטריצה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Segoe UI" w:hAnsi="Segoe UI" w:cs="Segoe UI" w:hint="cs"/>
          <w:color w:val="374151"/>
          <w:rtl/>
        </w:rPr>
        <w:t xml:space="preserve">, מטריצה אקראית עם משתנים בלתי תלויים של ברנולי היא כמעט בוודאות לא סנגולרית? התשובה לשאלה זו נענתה בחיוב </w:t>
      </w:r>
      <w:r w:rsidRPr="00494B24">
        <w:rPr>
          <w:rFonts w:ascii="Segoe UI" w:hAnsi="Segoe UI" w:cs="Segoe UI"/>
          <w:color w:val="374151"/>
          <w:rtl/>
        </w:rPr>
        <w:t xml:space="preserve">על ידי </w:t>
      </w:r>
      <w:proofErr w:type="spellStart"/>
      <w:r w:rsidRPr="00494B24">
        <w:rPr>
          <w:rFonts w:ascii="Segoe UI" w:hAnsi="Segoe UI" w:cs="Segoe UI"/>
          <w:color w:val="374151"/>
          <w:rtl/>
        </w:rPr>
        <w:t>קומלוס</w:t>
      </w:r>
      <w:proofErr w:type="spellEnd"/>
      <w:r w:rsidRPr="00494B24">
        <w:rPr>
          <w:rFonts w:ascii="Segoe UI" w:hAnsi="Segoe UI" w:cs="Segoe UI"/>
          <w:color w:val="374151"/>
          <w:rtl/>
        </w:rPr>
        <w:t xml:space="preserve"> ב-1967, ומאוחר יותר הוא הכליל את התוצאה למודלים כלליים יותר של מטריצות אקראיות</w:t>
      </w:r>
      <w:r>
        <w:rPr>
          <w:rFonts w:ascii="Segoe UI" w:hAnsi="Segoe UI" w:cs="Segoe UI" w:hint="cs"/>
          <w:color w:val="374151"/>
          <w:rtl/>
        </w:rPr>
        <w:t xml:space="preserve">. </w:t>
      </w:r>
      <w:r w:rsidRPr="00494B24">
        <w:rPr>
          <w:rFonts w:ascii="Segoe UI" w:hAnsi="Segoe UI" w:cs="Segoe UI"/>
          <w:color w:val="374151"/>
          <w:rtl/>
        </w:rPr>
        <w:t xml:space="preserve">במאמר שנערך לאחרונה, </w:t>
      </w:r>
      <w:r w:rsidRPr="00777CF9">
        <w:rPr>
          <w:rFonts w:ascii="Segoe UI" w:hAnsi="Segoe UI" w:cs="Segoe UI"/>
          <w:color w:val="374151"/>
        </w:rPr>
        <w:t>Tao</w:t>
      </w:r>
      <w:r w:rsidRPr="00494B24">
        <w:rPr>
          <w:rFonts w:ascii="Segoe UI" w:hAnsi="Segoe UI" w:cs="Segoe UI"/>
          <w:color w:val="374151"/>
          <w:rtl/>
        </w:rPr>
        <w:t xml:space="preserve"> </w:t>
      </w:r>
      <w:r>
        <w:rPr>
          <w:rFonts w:ascii="Segoe UI" w:hAnsi="Segoe UI" w:cs="Segoe UI" w:hint="cs"/>
          <w:color w:val="374151"/>
          <w:rtl/>
        </w:rPr>
        <w:t>ו-</w:t>
      </w:r>
      <w:r w:rsidRPr="00BF0A40">
        <w:rPr>
          <w:rFonts w:ascii="Segoe UI" w:hAnsi="Segoe UI" w:cs="Segoe UI"/>
          <w:color w:val="374151"/>
        </w:rPr>
        <w:t xml:space="preserve"> </w:t>
      </w:r>
      <w:r w:rsidRPr="00777CF9">
        <w:rPr>
          <w:rFonts w:ascii="Segoe UI" w:hAnsi="Segoe UI" w:cs="Segoe UI"/>
          <w:color w:val="374151"/>
        </w:rPr>
        <w:t>Vu</w:t>
      </w:r>
      <w:r w:rsidRPr="00494B24">
        <w:rPr>
          <w:rFonts w:ascii="Segoe UI" w:hAnsi="Segoe UI" w:cs="Segoe UI"/>
          <w:color w:val="374151"/>
          <w:rtl/>
        </w:rPr>
        <w:t xml:space="preserve"> מצא</w:t>
      </w:r>
      <w:r w:rsidRPr="00193473">
        <w:rPr>
          <w:rFonts w:ascii="Segoe UI" w:hAnsi="Segoe UI" w:cs="Segoe UI" w:hint="cs"/>
          <w:color w:val="374151"/>
          <w:rtl/>
        </w:rPr>
        <w:t>ו</w:t>
      </w:r>
      <w:r w:rsidRPr="00494B24">
        <w:rPr>
          <w:rFonts w:ascii="Segoe UI" w:hAnsi="Segoe UI" w:cs="Segoe UI"/>
          <w:color w:val="374151"/>
          <w:rtl/>
        </w:rPr>
        <w:t xml:space="preserve"> הוכחה שונה למטריצות אקראיות </w:t>
      </w:r>
      <w:r>
        <w:rPr>
          <w:rFonts w:ascii="Segoe UI" w:hAnsi="Segoe UI" w:cs="Segoe UI" w:hint="cs"/>
          <w:color w:val="374151"/>
          <w:rtl/>
        </w:rPr>
        <w:t xml:space="preserve">שנותנת אומדן </w:t>
      </w:r>
      <w:proofErr w:type="spellStart"/>
      <w:r>
        <w:rPr>
          <w:rFonts w:ascii="Segoe UI" w:hAnsi="Segoe UI" w:cs="Segoe UI" w:hint="cs"/>
          <w:color w:val="374151"/>
          <w:rtl/>
        </w:rPr>
        <w:t>מדוייק</w:t>
      </w:r>
      <w:proofErr w:type="spellEnd"/>
      <w:r>
        <w:rPr>
          <w:rFonts w:ascii="Segoe UI" w:hAnsi="Segoe UI" w:cs="Segoe UI" w:hint="cs"/>
          <w:color w:val="374151"/>
          <w:rtl/>
        </w:rPr>
        <w:t xml:space="preserve"> ל</w:t>
      </w:r>
      <w:r w:rsidRPr="00494B24">
        <w:rPr>
          <w:rFonts w:ascii="Segoe UI" w:hAnsi="Segoe UI" w:cs="Segoe UI"/>
          <w:color w:val="374151"/>
          <w:rtl/>
        </w:rPr>
        <w:t xml:space="preserve">ערך המוחלט של </w:t>
      </w:r>
      <w:r w:rsidRPr="00193473">
        <w:rPr>
          <w:rFonts w:ascii="Segoe UI" w:hAnsi="Segoe UI" w:cs="Segoe UI" w:hint="cs"/>
          <w:color w:val="374151"/>
          <w:rtl/>
        </w:rPr>
        <w:t>ה</w:t>
      </w:r>
      <w:r>
        <w:rPr>
          <w:rFonts w:ascii="Segoe UI" w:hAnsi="Segoe UI" w:cs="Segoe UI" w:hint="cs"/>
          <w:color w:val="374151"/>
          <w:rtl/>
        </w:rPr>
        <w:t>דטרמיננטה</w:t>
      </w:r>
      <w:r w:rsidRPr="00494B24">
        <w:rPr>
          <w:rFonts w:ascii="Segoe UI" w:hAnsi="Segoe UI" w:cs="Segoe UI"/>
          <w:color w:val="374151"/>
          <w:rtl/>
        </w:rPr>
        <w:t xml:space="preserve"> של המטריצה</w:t>
      </w:r>
      <w:r>
        <w:rPr>
          <w:rFonts w:ascii="Segoe UI" w:hAnsi="Segoe UI" w:cs="Segoe UI" w:hint="cs"/>
          <w:color w:val="374151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.A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8B15CDB" w14:textId="77777777" w:rsidR="00791B61" w:rsidRDefault="00791B61" w:rsidP="00791B61">
      <w:pPr>
        <w:rPr>
          <w:rFonts w:ascii="Segoe UI" w:hAnsi="Segoe UI" w:cs="Segoe UI"/>
          <w:color w:val="374151"/>
          <w:rtl/>
        </w:rPr>
      </w:pPr>
      <w:r>
        <w:rPr>
          <w:rFonts w:ascii="Segoe UI" w:hAnsi="Segoe UI" w:cs="Segoe UI" w:hint="cs"/>
          <w:color w:val="374151"/>
          <w:rtl/>
        </w:rPr>
        <w:t>המחברים</w:t>
      </w:r>
      <w:r w:rsidRPr="00494B24">
        <w:rPr>
          <w:rFonts w:ascii="Segoe UI" w:hAnsi="Segoe UI" w:cs="Segoe UI"/>
          <w:color w:val="374151"/>
          <w:rtl/>
        </w:rPr>
        <w:t xml:space="preserve"> מתבססים על ההוכחות הקודמות ה</w:t>
      </w:r>
      <w:r>
        <w:rPr>
          <w:rFonts w:ascii="Segoe UI" w:hAnsi="Segoe UI" w:cs="Segoe UI" w:hint="cs"/>
          <w:color w:val="374151"/>
          <w:rtl/>
        </w:rPr>
        <w:t>א</w:t>
      </w:r>
      <w:r w:rsidRPr="00494B24">
        <w:rPr>
          <w:rFonts w:ascii="Segoe UI" w:hAnsi="Segoe UI" w:cs="Segoe UI"/>
          <w:color w:val="374151"/>
          <w:rtl/>
        </w:rPr>
        <w:t>לו</w:t>
      </w:r>
      <w:r w:rsidRPr="00193473">
        <w:rPr>
          <w:rFonts w:ascii="Segoe UI" w:hAnsi="Segoe UI" w:cs="Segoe UI" w:hint="cs"/>
          <w:color w:val="374151"/>
          <w:rtl/>
        </w:rPr>
        <w:t>,</w:t>
      </w:r>
      <w:r w:rsidRPr="00494B24">
        <w:rPr>
          <w:rFonts w:ascii="Segoe UI" w:hAnsi="Segoe UI" w:cs="Segoe UI"/>
          <w:color w:val="374151"/>
          <w:rtl/>
        </w:rPr>
        <w:t xml:space="preserve"> </w:t>
      </w:r>
      <w:r>
        <w:rPr>
          <w:rFonts w:ascii="Segoe UI" w:hAnsi="Segoe UI" w:cs="Segoe UI" w:hint="cs"/>
          <w:color w:val="374151"/>
          <w:rtl/>
        </w:rPr>
        <w:t xml:space="preserve"> </w:t>
      </w:r>
      <w:r w:rsidRPr="00494B24">
        <w:rPr>
          <w:rFonts w:ascii="Segoe UI" w:hAnsi="Segoe UI" w:cs="Segoe UI"/>
          <w:color w:val="374151"/>
          <w:rtl/>
        </w:rPr>
        <w:t>ומפתחים גרסה</w:t>
      </w:r>
      <w:r w:rsidRPr="00494B24">
        <w:rPr>
          <w:rFonts w:ascii="Segoe UI" w:hAnsi="Segoe UI" w:cs="Segoe UI" w:hint="cs"/>
          <w:color w:val="374151"/>
          <w:rtl/>
        </w:rPr>
        <w:t xml:space="preserve"> </w:t>
      </w:r>
      <w:r w:rsidRPr="00447E83">
        <w:rPr>
          <w:rFonts w:ascii="Segoe UI" w:hAnsi="Segoe UI" w:cs="Segoe UI"/>
          <w:color w:val="374151"/>
          <w:rtl/>
        </w:rPr>
        <w:t>ריבועי</w:t>
      </w:r>
      <w:r>
        <w:rPr>
          <w:rFonts w:ascii="Segoe UI" w:hAnsi="Segoe UI" w:cs="Segoe UI" w:hint="cs"/>
          <w:color w:val="374151"/>
          <w:rtl/>
        </w:rPr>
        <w:t>ת לתוצאות הוכחה של</w:t>
      </w:r>
      <w:r w:rsidRPr="00447E83">
        <w:rPr>
          <w:rFonts w:ascii="Segoe UI" w:hAnsi="Segoe UI" w:cs="Segoe UI"/>
          <w:color w:val="374151"/>
          <w:rtl/>
        </w:rPr>
        <w:t xml:space="preserve"> </w:t>
      </w:r>
      <w:proofErr w:type="spellStart"/>
      <w:r w:rsidRPr="00447E83">
        <w:rPr>
          <w:rFonts w:ascii="Segoe UI" w:hAnsi="Segoe UI" w:cs="Segoe UI"/>
          <w:color w:val="374151"/>
          <w:rtl/>
        </w:rPr>
        <w:t>ליטלווד-אופורד</w:t>
      </w:r>
      <w:proofErr w:type="spellEnd"/>
      <w:r>
        <w:rPr>
          <w:rFonts w:ascii="Segoe UI" w:hAnsi="Segoe UI" w:cs="Segoe UI" w:hint="cs"/>
          <w:color w:val="374151"/>
          <w:rtl/>
        </w:rPr>
        <w:t xml:space="preserve"> הנוגעת להתכנסות של משתנים אקראיים</w:t>
      </w:r>
      <w:r w:rsidRPr="00193473">
        <w:rPr>
          <w:rFonts w:ascii="Segoe UI" w:hAnsi="Segoe UI" w:cs="Segoe UI" w:hint="cs"/>
          <w:color w:val="374151"/>
          <w:rtl/>
        </w:rPr>
        <w:t>,</w:t>
      </w:r>
      <w:r>
        <w:rPr>
          <w:rFonts w:ascii="Segoe UI" w:hAnsi="Segoe UI" w:cs="Segoe UI" w:hint="cs"/>
          <w:color w:val="374151"/>
          <w:rtl/>
        </w:rPr>
        <w:t xml:space="preserve"> כדי להוכיח את האי-</w:t>
      </w:r>
      <w:proofErr w:type="spellStart"/>
      <w:r>
        <w:rPr>
          <w:rFonts w:ascii="Segoe UI" w:hAnsi="Segoe UI" w:cs="Segoe UI" w:hint="cs"/>
          <w:color w:val="374151"/>
          <w:rtl/>
        </w:rPr>
        <w:t>סנגולריות</w:t>
      </w:r>
      <w:proofErr w:type="spellEnd"/>
      <w:r>
        <w:rPr>
          <w:rFonts w:ascii="Segoe UI" w:hAnsi="Segoe UI" w:cs="Segoe UI" w:hint="cs"/>
          <w:color w:val="374151"/>
          <w:rtl/>
        </w:rPr>
        <w:t xml:space="preserve"> (ההפיכות)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Segoe UI" w:hAnsi="Segoe UI" w:cs="Segoe UI" w:hint="cs"/>
          <w:color w:val="374151"/>
          <w:rtl/>
        </w:rPr>
        <w:t xml:space="preserve"> - מטריצה סימטרית אקראית. השיטה הזו מאפשרת לחוקרים להתגבר על בעיית </w:t>
      </w:r>
      <w:proofErr w:type="spellStart"/>
      <w:r>
        <w:rPr>
          <w:rFonts w:ascii="Segoe UI" w:hAnsi="Segoe UI" w:cs="Segoe UI" w:hint="cs"/>
          <w:color w:val="374151"/>
          <w:rtl/>
        </w:rPr>
        <w:t>ה</w:t>
      </w:r>
      <w:r w:rsidRPr="00193473">
        <w:rPr>
          <w:rFonts w:ascii="Segoe UI" w:hAnsi="Segoe UI" w:cs="Segoe UI" w:hint="cs"/>
          <w:color w:val="374151"/>
          <w:rtl/>
        </w:rPr>
        <w:t>שחלוף</w:t>
      </w:r>
      <w:proofErr w:type="spellEnd"/>
      <w:r>
        <w:rPr>
          <w:rFonts w:ascii="Segoe UI" w:hAnsi="Segoe UI" w:cs="Segoe UI" w:hint="cs"/>
          <w:color w:val="374151"/>
          <w:rtl/>
        </w:rPr>
        <w:t xml:space="preserve"> של השורה והעמודה, מה שהיווה אתגר בהוכחות הקודמות למטריצות אקראיות בגלל </w:t>
      </w:r>
      <w:r w:rsidRPr="00A87D4D">
        <w:rPr>
          <w:rFonts w:ascii="Segoe UI" w:hAnsi="Segoe UI" w:cs="Segoe UI" w:hint="cs"/>
          <w:color w:val="374151"/>
          <w:rtl/>
        </w:rPr>
        <w:t xml:space="preserve">התלות שבין </w:t>
      </w:r>
      <w:proofErr w:type="spellStart"/>
      <w:r w:rsidRPr="00A87D4D">
        <w:rPr>
          <w:rFonts w:ascii="Segoe UI" w:hAnsi="Segoe UI" w:cs="Segoe UI" w:hint="cs"/>
          <w:color w:val="374151"/>
          <w:rtl/>
        </w:rPr>
        <w:t>וקטורי</w:t>
      </w:r>
      <w:proofErr w:type="spellEnd"/>
      <w:r w:rsidRPr="00A87D4D">
        <w:rPr>
          <w:rFonts w:ascii="Segoe UI" w:hAnsi="Segoe UI" w:cs="Segoe UI" w:hint="cs"/>
          <w:color w:val="374151"/>
          <w:rtl/>
        </w:rPr>
        <w:t xml:space="preserve"> השורות של המטריצה </w:t>
      </w:r>
      <m:oMath>
        <m:sSub>
          <m:sSubPr>
            <m:ctrlPr>
              <w:rPr>
                <w:rFonts w:ascii="Cambria Math" w:hAnsi="Cambria Math" w:cs="Segoe UI"/>
                <w:color w:val="374151"/>
              </w:rPr>
            </m:ctrlPr>
          </m:sSubPr>
          <m:e>
            <m:r>
              <w:rPr>
                <w:rFonts w:ascii="Cambria Math" w:hAnsi="Cambria Math" w:cs="Segoe UI"/>
                <w:color w:val="374151"/>
              </w:rPr>
              <m:t>Q</m:t>
            </m:r>
          </m:e>
          <m:sub>
            <m:r>
              <w:rPr>
                <w:rFonts w:ascii="Cambria Math" w:hAnsi="Cambria Math" w:cs="Segoe UI"/>
                <w:color w:val="374151"/>
              </w:rPr>
              <m:t>n</m:t>
            </m:r>
          </m:sub>
        </m:sSub>
      </m:oMath>
      <w:r>
        <w:rPr>
          <w:rFonts w:ascii="Segoe UI" w:hAnsi="Segoe UI" w:cs="Segoe UI" w:hint="cs"/>
          <w:color w:val="374151"/>
          <w:rtl/>
        </w:rPr>
        <w:t>.</w:t>
      </w:r>
    </w:p>
    <w:p w14:paraId="5744081C" w14:textId="77777777" w:rsidR="00791B61" w:rsidRDefault="00791B61" w:rsidP="00791B61">
      <w:pPr>
        <w:rPr>
          <w:rFonts w:ascii="Segoe UI" w:hAnsi="Segoe UI" w:cs="Segoe UI"/>
          <w:color w:val="374151"/>
          <w:rtl/>
        </w:rPr>
      </w:pPr>
      <w:r w:rsidRPr="00C63770">
        <w:rPr>
          <w:rFonts w:ascii="Segoe UI" w:hAnsi="Segoe UI" w:cs="Segoe UI"/>
          <w:color w:val="374151"/>
          <w:rtl/>
        </w:rPr>
        <w:t xml:space="preserve">המאמר </w:t>
      </w:r>
      <w:r>
        <w:rPr>
          <w:rFonts w:ascii="Segoe UI" w:hAnsi="Segoe UI" w:cs="Segoe UI" w:hint="cs"/>
          <w:color w:val="374151"/>
          <w:rtl/>
        </w:rPr>
        <w:t>מעלה</w:t>
      </w:r>
      <w:r w:rsidRPr="00C63770">
        <w:rPr>
          <w:rFonts w:ascii="Segoe UI" w:hAnsi="Segoe UI" w:cs="Segoe UI"/>
          <w:color w:val="374151"/>
          <w:rtl/>
        </w:rPr>
        <w:t xml:space="preserve"> שאלות פתוחות למחקר עתידי בתחום המטריצות האקראיות</w:t>
      </w:r>
      <w:r>
        <w:rPr>
          <w:rFonts w:ascii="Segoe UI" w:hAnsi="Segoe UI" w:cs="Segoe UI" w:hint="cs"/>
          <w:color w:val="374151"/>
          <w:rtl/>
        </w:rPr>
        <w:t>:</w:t>
      </w:r>
    </w:p>
    <w:p w14:paraId="67F8101B" w14:textId="77777777" w:rsidR="00791B61" w:rsidRDefault="00791B61" w:rsidP="00791B61">
      <w:pPr>
        <w:pStyle w:val="a9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91726E">
        <w:rPr>
          <w:rFonts w:ascii="Segoe UI" w:hAnsi="Segoe UI" w:cs="Segoe UI"/>
          <w:color w:val="374151"/>
          <w:rtl/>
        </w:rPr>
        <w:t xml:space="preserve">אומדן הדטרמיננטה: המאמר מעלה את </w:t>
      </w:r>
      <w:r w:rsidRPr="0091726E">
        <w:rPr>
          <w:rFonts w:ascii="Segoe UI" w:hAnsi="Segoe UI" w:cs="Segoe UI" w:hint="cs"/>
          <w:color w:val="374151"/>
          <w:rtl/>
        </w:rPr>
        <w:t xml:space="preserve">שאלת הערכת </w:t>
      </w:r>
      <w:proofErr w:type="spellStart"/>
      <w:r w:rsidRPr="0091726E">
        <w:rPr>
          <w:rFonts w:ascii="Segoe UI" w:hAnsi="Segoe UI" w:cs="Segoe UI" w:hint="cs"/>
          <w:color w:val="374151"/>
          <w:rtl/>
        </w:rPr>
        <w:t>ה</w:t>
      </w:r>
      <w:r w:rsidRPr="0091726E">
        <w:rPr>
          <w:rFonts w:ascii="Segoe UI" w:hAnsi="Segoe UI" w:cs="Segoe UI"/>
          <w:color w:val="374151"/>
          <w:rtl/>
        </w:rPr>
        <w:t>אומדן</w:t>
      </w:r>
      <w:proofErr w:type="spellEnd"/>
      <w:r w:rsidRPr="0091726E">
        <w:rPr>
          <w:rFonts w:ascii="Segoe UI" w:hAnsi="Segoe UI" w:cs="Segoe UI"/>
          <w:color w:val="374151"/>
          <w:rtl/>
        </w:rPr>
        <w:t xml:space="preserve"> לדטרמיננטה של מטריצות אקראיות.</w:t>
      </w:r>
      <w:r w:rsidRPr="0091726E">
        <w:rPr>
          <w:rFonts w:ascii="Segoe UI" w:hAnsi="Segoe UI" w:cs="Segoe UI" w:hint="cs"/>
          <w:color w:val="374151"/>
          <w:rtl/>
        </w:rPr>
        <w:t xml:space="preserve"> ההערכה שמובאת במאמר היא:  </w:t>
      </w:r>
      <m:oMath>
        <m:r>
          <m:rPr>
            <m:sty m:val="p"/>
          </m:rPr>
          <w:rPr>
            <w:rFonts w:ascii="Cambria Math" w:hAnsi="Cambria Math" w:cs="Segoe UI"/>
            <w:color w:val="374151"/>
          </w:rPr>
          <m:t xml:space="preserve"> |</m:t>
        </m:r>
        <m:func>
          <m:funcPr>
            <m:ctrlPr>
              <w:rPr>
                <w:rFonts w:ascii="Cambria Math" w:hAnsi="Cambria Math" w:cs="Segoe UI"/>
                <w:color w:val="37415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color w:val="374151"/>
              </w:rPr>
              <m:t xml:space="preserve">det </m:t>
            </m:r>
          </m:fName>
          <m:e>
            <m:sSub>
              <m:sSubPr>
                <m:ctrlPr>
                  <w:rPr>
                    <w:rFonts w:ascii="Cambria Math" w:hAnsi="Cambria Math" w:cs="Segoe UI"/>
                    <w:color w:val="374151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374151"/>
                  </w:rPr>
                  <m:t>Q</m:t>
                </m:r>
              </m:e>
              <m:sub>
                <m:r>
                  <w:rPr>
                    <w:rFonts w:ascii="Cambria Math" w:hAnsi="Cambria Math" w:cs="Segoe UI"/>
                    <w:color w:val="374151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Segoe UI"/>
                <w:color w:val="374151"/>
              </w:rPr>
              <m:t>|=</m:t>
            </m:r>
          </m:e>
        </m:func>
        <m:sSup>
          <m:sSupPr>
            <m:ctrlPr>
              <w:rPr>
                <w:rFonts w:ascii="Cambria Math" w:hAnsi="Cambria Math" w:cs="Segoe UI"/>
                <w:color w:val="374151"/>
              </w:rPr>
            </m:ctrlPr>
          </m:sSupPr>
          <m:e>
            <m:r>
              <w:rPr>
                <w:rFonts w:ascii="Cambria Math" w:hAnsi="Cambria Math" w:cs="Segoe UI"/>
                <w:color w:val="374151"/>
              </w:rPr>
              <m:t>n</m:t>
            </m:r>
          </m:e>
          <m:sup>
            <m:d>
              <m:dPr>
                <m:ctrlPr>
                  <w:rPr>
                    <w:rFonts w:ascii="Cambria Math" w:hAnsi="Cambria Math" w:cs="Segoe UI"/>
                    <w:color w:val="37415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color w:val="374151"/>
                  </w:rPr>
                  <m:t>1/2-</m:t>
                </m:r>
                <m:r>
                  <w:rPr>
                    <w:rFonts w:ascii="Cambria Math" w:hAnsi="Cambria Math" w:cs="Segoe UI"/>
                    <w:color w:val="374151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Segoe UI"/>
                        <w:color w:val="37415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374151"/>
                      </w:rPr>
                      <m:t>1</m:t>
                    </m:r>
                  </m:e>
                </m:d>
              </m:e>
            </m:d>
            <m:r>
              <w:rPr>
                <w:rFonts w:ascii="Cambria Math" w:hAnsi="Cambria Math" w:cs="Segoe UI"/>
                <w:color w:val="374151"/>
              </w:rPr>
              <m:t>n</m:t>
            </m:r>
          </m:sup>
        </m:sSup>
      </m:oMath>
    </w:p>
    <w:p w14:paraId="328ED844" w14:textId="77777777" w:rsidR="00791B61" w:rsidRPr="0091726E" w:rsidRDefault="00791B61" w:rsidP="00791B61">
      <w:pPr>
        <w:pStyle w:val="a9"/>
        <w:rPr>
          <w:rFonts w:ascii="Segoe UI" w:hAnsi="Segoe UI" w:cs="Segoe UI"/>
          <w:color w:val="374151"/>
          <w:sz w:val="8"/>
          <w:szCs w:val="8"/>
        </w:rPr>
      </w:pPr>
    </w:p>
    <w:p w14:paraId="2D0B773B" w14:textId="77777777" w:rsidR="00791B61" w:rsidRPr="0091726E" w:rsidRDefault="00791B61" w:rsidP="00791B61">
      <w:pPr>
        <w:pStyle w:val="a9"/>
        <w:numPr>
          <w:ilvl w:val="0"/>
          <w:numId w:val="1"/>
        </w:numPr>
        <w:rPr>
          <w:rFonts w:ascii="Segoe UI" w:hAnsi="Segoe UI" w:cs="Segoe UI"/>
          <w:color w:val="374151"/>
          <w:rtl/>
        </w:rPr>
      </w:pPr>
      <w:r w:rsidRPr="0091726E">
        <w:rPr>
          <w:rFonts w:ascii="Segoe UI" w:hAnsi="Segoe UI" w:cs="Segoe UI"/>
          <w:color w:val="374151"/>
          <w:rtl/>
        </w:rPr>
        <w:t xml:space="preserve">הסתברות לסינגולריות: שאלה פתוחה נוספת שהועלתה במאמר קשורה להערכת ההסתברות שמטריצה אקראית היא </w:t>
      </w:r>
      <w:r w:rsidRPr="0091726E">
        <w:rPr>
          <w:rFonts w:ascii="Segoe UI" w:hAnsi="Segoe UI" w:cs="Segoe UI" w:hint="cs"/>
          <w:color w:val="374151"/>
          <w:rtl/>
        </w:rPr>
        <w:t>סינגולרית</w:t>
      </w:r>
      <w:r w:rsidRPr="0091726E">
        <w:rPr>
          <w:rFonts w:ascii="Segoe UI" w:hAnsi="Segoe UI" w:cs="Segoe UI"/>
          <w:color w:val="374151"/>
          <w:rtl/>
        </w:rPr>
        <w:t>.</w:t>
      </w:r>
      <w:r w:rsidRPr="0091726E">
        <w:rPr>
          <w:rFonts w:ascii="Segoe UI" w:hAnsi="Segoe UI" w:cs="Segoe UI"/>
          <w:color w:val="374151"/>
          <w:rtl/>
        </w:rPr>
        <w:br/>
      </w:r>
      <w:r w:rsidRPr="0091726E">
        <w:rPr>
          <w:rFonts w:ascii="Segoe UI" w:hAnsi="Segoe UI" w:cs="Segoe UI" w:hint="cs"/>
          <w:color w:val="374151"/>
          <w:rtl/>
        </w:rPr>
        <w:t>הכותבים מעריכים שההסתברות ש</w:t>
      </w:r>
      <m:oMath>
        <m:sSub>
          <m:sSubPr>
            <m:ctrlPr>
              <w:rPr>
                <w:rFonts w:ascii="Cambria Math" w:hAnsi="Cambria Math" w:cs="Segoe UI"/>
                <w:color w:val="374151"/>
              </w:rPr>
            </m:ctrlPr>
          </m:sSubPr>
          <m:e>
            <m:r>
              <w:rPr>
                <w:rFonts w:ascii="Cambria Math" w:hAnsi="Cambria Math" w:cs="Segoe UI"/>
                <w:color w:val="374151"/>
              </w:rPr>
              <m:t>Q</m:t>
            </m:r>
          </m:e>
          <m:sub>
            <m:r>
              <w:rPr>
                <w:rFonts w:ascii="Cambria Math" w:hAnsi="Cambria Math" w:cs="Segoe UI"/>
                <w:color w:val="374151"/>
              </w:rPr>
              <m:t>n</m:t>
            </m:r>
          </m:sub>
        </m:sSub>
      </m:oMath>
      <w:r w:rsidRPr="0091726E">
        <w:rPr>
          <w:rFonts w:ascii="Segoe UI" w:hAnsi="Segoe UI" w:cs="Segoe UI" w:hint="cs"/>
          <w:color w:val="374151"/>
          <w:rtl/>
        </w:rPr>
        <w:t xml:space="preserve"> היא מטריצה סינגולרית היא  </w:t>
      </w:r>
      <m:oMath>
        <m:sSup>
          <m:sSupPr>
            <m:ctrlPr>
              <w:rPr>
                <w:rFonts w:ascii="Cambria Math" w:hAnsi="Cambria Math" w:cs="Segoe UI"/>
                <w:color w:val="37415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egoe UI"/>
                <w:color w:val="374151"/>
              </w:rPr>
              <m:t>(1/2+</m:t>
            </m:r>
            <m:r>
              <w:rPr>
                <w:rFonts w:ascii="Cambria Math" w:hAnsi="Cambria Math" w:cs="Segoe UI"/>
                <w:color w:val="374151"/>
              </w:rPr>
              <m:t>o</m:t>
            </m:r>
            <m:d>
              <m:dPr>
                <m:ctrlPr>
                  <w:rPr>
                    <w:rFonts w:ascii="Cambria Math" w:hAnsi="Cambria Math" w:cs="Segoe UI"/>
                    <w:color w:val="37415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color w:val="374151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Segoe UI"/>
                <w:color w:val="374151"/>
              </w:rPr>
              <m:t>)</m:t>
            </m:r>
          </m:e>
          <m:sup>
            <m:r>
              <w:rPr>
                <w:rFonts w:ascii="Cambria Math" w:hAnsi="Cambria Math" w:cs="Segoe UI"/>
                <w:color w:val="374151"/>
              </w:rPr>
              <m:t>n</m:t>
            </m:r>
          </m:sup>
        </m:sSup>
      </m:oMath>
    </w:p>
    <w:p w14:paraId="2BE9D3B3" w14:textId="77777777" w:rsidR="00791B61" w:rsidRDefault="00791B61" w:rsidP="00791B61">
      <w:pPr>
        <w:rPr>
          <w:rFonts w:ascii="Segoe UI" w:hAnsi="Segoe UI" w:cs="Segoe UI"/>
          <w:i/>
          <w:color w:val="374151"/>
          <w:rtl/>
        </w:rPr>
      </w:pPr>
    </w:p>
    <w:p w14:paraId="446B3585" w14:textId="77777777" w:rsidR="00791B61" w:rsidRDefault="00791B61" w:rsidP="00791B61">
      <w:pPr>
        <w:rPr>
          <w:rFonts w:ascii="Segoe UI" w:hAnsi="Segoe UI" w:cs="Segoe UI"/>
          <w:i/>
          <w:color w:val="374151"/>
          <w:rtl/>
        </w:rPr>
      </w:pPr>
    </w:p>
    <w:p w14:paraId="5FF111B2" w14:textId="77777777" w:rsidR="00791B61" w:rsidRDefault="00791B61" w:rsidP="00791B61">
      <w:pPr>
        <w:rPr>
          <w:rFonts w:ascii="Segoe UI" w:hAnsi="Segoe UI" w:cs="Segoe UI"/>
          <w:i/>
          <w:color w:val="374151"/>
          <w:rtl/>
        </w:rPr>
      </w:pPr>
    </w:p>
    <w:p w14:paraId="3E40C676" w14:textId="77777777" w:rsidR="00791B61" w:rsidRDefault="00791B61" w:rsidP="00791B61">
      <w:pPr>
        <w:rPr>
          <w:rFonts w:ascii="Segoe UI" w:hAnsi="Segoe UI" w:cs="Segoe UI"/>
          <w:i/>
          <w:color w:val="374151"/>
          <w:rtl/>
        </w:rPr>
      </w:pPr>
    </w:p>
    <w:p w14:paraId="560A6CD1" w14:textId="77777777" w:rsidR="00791B61" w:rsidRDefault="00791B61" w:rsidP="00791B61">
      <w:pPr>
        <w:rPr>
          <w:rFonts w:ascii="Segoe UI" w:hAnsi="Segoe UI" w:cs="Segoe UI"/>
          <w:i/>
          <w:color w:val="374151"/>
          <w:rtl/>
        </w:rPr>
      </w:pPr>
    </w:p>
    <w:p w14:paraId="68FD607F" w14:textId="77777777" w:rsidR="00791B61" w:rsidRDefault="00791B61" w:rsidP="00791B61">
      <w:pPr>
        <w:rPr>
          <w:rFonts w:ascii="Segoe UI" w:hAnsi="Segoe UI" w:cs="Segoe UI"/>
          <w:i/>
          <w:color w:val="374151"/>
          <w:rtl/>
        </w:rPr>
      </w:pPr>
    </w:p>
    <w:p w14:paraId="5B6BC86B" w14:textId="77777777" w:rsidR="00791B61" w:rsidRDefault="00791B61" w:rsidP="00791B61">
      <w:pPr>
        <w:rPr>
          <w:rFonts w:ascii="Segoe UI" w:hAnsi="Segoe UI" w:cs="Segoe UI"/>
          <w:i/>
          <w:color w:val="374151"/>
          <w:rtl/>
        </w:rPr>
      </w:pPr>
    </w:p>
    <w:p w14:paraId="50F49A5F" w14:textId="77777777" w:rsidR="00791B61" w:rsidRDefault="00791B61" w:rsidP="00791B61">
      <w:pPr>
        <w:rPr>
          <w:rFonts w:ascii="Segoe UI" w:hAnsi="Segoe UI" w:cs="Segoe UI"/>
          <w:i/>
          <w:color w:val="374151"/>
          <w:rtl/>
        </w:rPr>
      </w:pPr>
    </w:p>
    <w:p w14:paraId="52D2FEC2" w14:textId="77777777" w:rsidR="00791B61" w:rsidRDefault="00791B61" w:rsidP="00791B61">
      <w:pPr>
        <w:rPr>
          <w:rFonts w:ascii="Segoe UI" w:hAnsi="Segoe UI" w:cs="Segoe UI"/>
          <w:i/>
          <w:color w:val="374151"/>
          <w:rtl/>
        </w:rPr>
      </w:pPr>
    </w:p>
    <w:p w14:paraId="038446ED" w14:textId="77777777" w:rsidR="00791B61" w:rsidRDefault="00791B61" w:rsidP="00791B61">
      <w:pPr>
        <w:rPr>
          <w:rFonts w:ascii="Segoe UI" w:hAnsi="Segoe UI" w:cs="Segoe UI"/>
          <w:i/>
          <w:color w:val="374151"/>
          <w:rtl/>
        </w:rPr>
      </w:pPr>
    </w:p>
    <w:p w14:paraId="04A19B89" w14:textId="77777777" w:rsidR="00791B61" w:rsidRDefault="00791B61" w:rsidP="00791B61">
      <w:pPr>
        <w:pStyle w:val="NormalWeb"/>
        <w:shd w:val="clear" w:color="auto" w:fill="F9F9FE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The article "Random Symmetric Matrices Are Almost Surely Non-Singular" by K. Costello, T. Tao, and V. Vu presents a significant result in the field of random matrices. The main finding of the article is the proof that a random symmetric matrix </w:t>
      </w:r>
      <m:oMath>
        <m:sSub>
          <m:sSubPr>
            <m:ctrlPr>
              <w:rPr>
                <w:rFonts w:ascii="Cambria Math" w:eastAsiaTheme="minorHAnsi" w:hAnsi="Cambria Math" w:cs="Segoe UI"/>
                <w:color w:val="374151"/>
                <w:kern w:val="2"/>
                <w:sz w:val="22"/>
                <w:szCs w:val="22"/>
              </w:rPr>
            </m:ctrlPr>
          </m:sSubPr>
          <m:e>
            <m:r>
              <w:rPr>
                <w:rFonts w:ascii="Cambria Math" w:hAnsi="Cambria Math" w:cs="Segoe UI"/>
                <w:color w:val="374151"/>
              </w:rPr>
              <m:t>Q</m:t>
            </m:r>
          </m:e>
          <m:sub>
            <m:r>
              <w:rPr>
                <w:rFonts w:ascii="Cambria Math" w:hAnsi="Cambria Math" w:cs="Segoe UI"/>
                <w:color w:val="374151"/>
              </w:rPr>
              <m:t>n</m:t>
            </m:r>
          </m:sub>
        </m:sSub>
      </m:oMath>
      <w:r>
        <w:rPr>
          <w:rFonts w:ascii="Segoe UI" w:hAnsi="Segoe UI" w:cs="Segoe UI"/>
          <w:sz w:val="21"/>
          <w:szCs w:val="21"/>
        </w:rPr>
        <w:t xml:space="preserve"> with independent and identically distributed (with the same distribution) Bernoulli variables as its upper diagonal entries is almost surely non-singular, with a probability of </w:t>
      </w:r>
      <m:oMath>
        <m:r>
          <m:rPr>
            <m:sty m:val="p"/>
          </m:rPr>
          <w:rPr>
            <w:rFonts w:ascii="Cambria Math" w:hAnsi="Cambria Math" w:cs="Segoe UI"/>
            <w:color w:val="374151"/>
          </w:rPr>
          <m:t>1-</m:t>
        </m:r>
        <m:r>
          <w:rPr>
            <w:rFonts w:ascii="Cambria Math" w:hAnsi="Cambria Math" w:cs="Segoe UI"/>
            <w:color w:val="374151"/>
          </w:rPr>
          <m:t>O</m:t>
        </m:r>
        <m:r>
          <m:rPr>
            <m:sty m:val="p"/>
          </m:rPr>
          <w:rPr>
            <w:rFonts w:ascii="Cambria Math" w:hAnsi="Cambria Math" w:cs="Segoe UI"/>
            <w:color w:val="374151"/>
          </w:rPr>
          <m:t>(</m:t>
        </m:r>
        <m:sSup>
          <m:sSupPr>
            <m:ctrlPr>
              <w:rPr>
                <w:rFonts w:ascii="Cambria Math" w:hAnsi="Cambria Math" w:cs="Segoe UI"/>
                <w:color w:val="374151"/>
              </w:rPr>
            </m:ctrlPr>
          </m:sSupPr>
          <m:e>
            <m:r>
              <w:rPr>
                <w:rFonts w:ascii="Cambria Math" w:hAnsi="Cambria Math" w:cs="Segoe UI"/>
                <w:color w:val="37415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Segoe UI"/>
                <w:color w:val="374151"/>
              </w:rPr>
              <m:t>-1/8+</m:t>
            </m:r>
            <m:r>
              <w:rPr>
                <w:rFonts w:ascii="Cambria Math" w:hAnsi="Cambria Math" w:cs="Segoe UI"/>
                <w:color w:val="374151"/>
              </w:rPr>
              <m:t>δ</m:t>
            </m:r>
          </m:sup>
        </m:sSup>
        <m:r>
          <m:rPr>
            <m:sty m:val="p"/>
          </m:rPr>
          <w:rPr>
            <w:rFonts w:ascii="Cambria Math" w:hAnsi="Cambria Math" w:cs="Segoe UI"/>
            <w:color w:val="374151"/>
          </w:rPr>
          <m:t>)</m:t>
        </m:r>
      </m:oMath>
      <w:r w:rsidRPr="00777CF9">
        <w:rPr>
          <w:rFonts w:ascii="Segoe UI" w:hAnsi="Segoe UI" w:cs="Segoe UI" w:hint="cs"/>
          <w:color w:val="374151"/>
          <w:rtl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 for any </w:t>
      </w:r>
      <m:oMath>
        <m:r>
          <w:rPr>
            <w:rFonts w:ascii="Cambria Math" w:hAnsi="Cambria Math" w:cs="Segoe UI"/>
            <w:color w:val="374151"/>
          </w:rPr>
          <m:t>δ</m:t>
        </m:r>
      </m:oMath>
      <w:r>
        <w:rPr>
          <w:rFonts w:ascii="Segoe UI" w:hAnsi="Segoe UI" w:cs="Segoe UI"/>
          <w:sz w:val="21"/>
          <w:szCs w:val="21"/>
        </w:rPr>
        <w:t xml:space="preserve"> &gt; 0. This result extends previous results for random matrices to more general models of random matrices.</w:t>
      </w:r>
    </w:p>
    <w:p w14:paraId="46D89B67" w14:textId="77777777" w:rsidR="00791B61" w:rsidRDefault="00791B61" w:rsidP="00791B61">
      <w:pPr>
        <w:pStyle w:val="NormalWeb"/>
        <w:shd w:val="clear" w:color="auto" w:fill="F9F9FE"/>
        <w:spacing w:before="12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article </w:t>
      </w:r>
      <w:r>
        <w:rPr>
          <w:rFonts w:ascii="Segoe UI" w:hAnsi="Segoe UI" w:cs="Segoe UI"/>
          <w:sz w:val="21"/>
          <w:szCs w:val="21"/>
          <w:shd w:val="clear" w:color="auto" w:fill="F9F9FE"/>
        </w:rPr>
        <w:t>presents</w:t>
      </w:r>
      <w:r>
        <w:rPr>
          <w:rFonts w:ascii="Segoe UI" w:hAnsi="Segoe UI" w:cs="Segoe UI"/>
          <w:sz w:val="21"/>
          <w:szCs w:val="21"/>
        </w:rPr>
        <w:t xml:space="preserve"> the history of the non-singularity problem in random matrices, namely whether it is true that a random matrix </w:t>
      </w:r>
      <m:oMath>
        <m:sSub>
          <m:sSubPr>
            <m:ctrlPr>
              <w:rPr>
                <w:rFonts w:ascii="Cambria Math" w:eastAsiaTheme="minorHAnsi" w:hAnsi="Cambria Math" w:cs="Segoe UI"/>
                <w:color w:val="374151"/>
                <w:kern w:val="2"/>
                <w:sz w:val="22"/>
                <w:szCs w:val="22"/>
              </w:rPr>
            </m:ctrlPr>
          </m:sSubPr>
          <m:e>
            <m:r>
              <w:rPr>
                <w:rFonts w:ascii="Cambria Math" w:hAnsi="Cambria Math" w:cs="Segoe UI"/>
                <w:color w:val="374151"/>
              </w:rPr>
              <m:t>A</m:t>
            </m:r>
          </m:e>
          <m:sub>
            <m:r>
              <w:rPr>
                <w:rFonts w:ascii="Cambria Math" w:hAnsi="Cambria Math" w:cs="Segoe UI"/>
                <w:color w:val="374151"/>
              </w:rPr>
              <m:t>n</m:t>
            </m:r>
          </m:sub>
        </m:sSub>
      </m:oMath>
      <w:r>
        <w:rPr>
          <w:rFonts w:ascii="Segoe UI" w:hAnsi="Segoe UI" w:cs="Segoe UI"/>
          <w:sz w:val="21"/>
          <w:szCs w:val="21"/>
        </w:rPr>
        <w:t xml:space="preserve"> with independent Bernoulli variables is almost surely non-singular. This question was positively answered by Komlós in 1967, and later he generalized the result to more general models of random matrices. In a recent paper, Tao and Vu found a different proof for random matrices that provides a precise estimate for the absolute value of the determinant of the matrix </w:t>
      </w:r>
      <m:oMath>
        <m:sSub>
          <m:sSubPr>
            <m:ctrlPr>
              <w:rPr>
                <w:rFonts w:ascii="Cambria Math" w:eastAsiaTheme="minorHAnsi" w:hAnsi="Cambria Math" w:cs="Segoe UI"/>
                <w:color w:val="374151"/>
                <w:kern w:val="2"/>
                <w:sz w:val="22"/>
                <w:szCs w:val="22"/>
              </w:rPr>
            </m:ctrlPr>
          </m:sSubPr>
          <m:e>
            <m:r>
              <w:rPr>
                <w:rFonts w:ascii="Cambria Math" w:hAnsi="Cambria Math" w:cs="Segoe UI"/>
                <w:color w:val="374151"/>
              </w:rPr>
              <m:t>A</m:t>
            </m:r>
          </m:e>
          <m:sub>
            <m:r>
              <w:rPr>
                <w:rFonts w:ascii="Cambria Math" w:hAnsi="Cambria Math" w:cs="Segoe UI"/>
                <w:color w:val="374151"/>
              </w:rPr>
              <m:t>n</m:t>
            </m:r>
          </m:sub>
        </m:sSub>
      </m:oMath>
      <w:r>
        <w:rPr>
          <w:rFonts w:ascii="Segoe UI" w:hAnsi="Segoe UI" w:cs="Segoe UI"/>
          <w:sz w:val="21"/>
          <w:szCs w:val="21"/>
        </w:rPr>
        <w:t>.</w:t>
      </w:r>
    </w:p>
    <w:p w14:paraId="7ECEA6F0" w14:textId="77777777" w:rsidR="00791B61" w:rsidRDefault="00791B61" w:rsidP="00791B61">
      <w:pPr>
        <w:pStyle w:val="NormalWeb"/>
        <w:shd w:val="clear" w:color="auto" w:fill="F9F9FE"/>
        <w:spacing w:before="12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Building upon these previous proofs, the authors develop a quadratic version of Littlewood-Offord type results concerning the concentration of random variables to prove the non-singularity of </w:t>
      </w:r>
      <m:oMath>
        <m:sSub>
          <m:sSubPr>
            <m:ctrlPr>
              <w:rPr>
                <w:rFonts w:ascii="Cambria Math" w:eastAsiaTheme="minorHAnsi" w:hAnsi="Cambria Math" w:cs="Segoe UI"/>
                <w:color w:val="374151"/>
                <w:kern w:val="2"/>
                <w:sz w:val="22"/>
                <w:szCs w:val="22"/>
              </w:rPr>
            </m:ctrlPr>
          </m:sSubPr>
          <m:e>
            <m:r>
              <w:rPr>
                <w:rFonts w:ascii="Cambria Math" w:hAnsi="Cambria Math" w:cs="Segoe UI"/>
                <w:color w:val="374151"/>
              </w:rPr>
              <m:t>Q</m:t>
            </m:r>
          </m:e>
          <m:sub>
            <m:r>
              <w:rPr>
                <w:rFonts w:ascii="Cambria Math" w:hAnsi="Cambria Math" w:cs="Segoe UI"/>
                <w:color w:val="374151"/>
              </w:rPr>
              <m:t>n</m:t>
            </m:r>
          </m:sub>
        </m:sSub>
        <m:r>
          <w:rPr>
            <w:rFonts w:ascii="Cambria Math" w:hAnsi="Cambria Math" w:cs="Segoe UI"/>
            <w:sz w:val="21"/>
            <w:szCs w:val="21"/>
          </w:rPr>
          <m:t xml:space="preserve"> </m:t>
        </m:r>
      </m:oMath>
      <w:r>
        <w:rPr>
          <w:rFonts w:ascii="Segoe UI" w:hAnsi="Segoe UI" w:cs="Segoe UI"/>
          <w:sz w:val="21"/>
          <w:szCs w:val="21"/>
        </w:rPr>
        <w:t xml:space="preserve">- a random symmetric matrix. This method allows researchers to overcome the challenge of the row and column interchange, which was a hurdle in previous proofs for random matrices due to the dependence between the row vectors of the matrix </w:t>
      </w:r>
      <m:oMath>
        <m:sSub>
          <m:sSubPr>
            <m:ctrlPr>
              <w:rPr>
                <w:rFonts w:ascii="Cambria Math" w:eastAsiaTheme="minorHAnsi" w:hAnsi="Cambria Math" w:cs="Segoe UI"/>
                <w:color w:val="374151"/>
                <w:kern w:val="2"/>
                <w:sz w:val="22"/>
                <w:szCs w:val="22"/>
              </w:rPr>
            </m:ctrlPr>
          </m:sSubPr>
          <m:e>
            <m:r>
              <w:rPr>
                <w:rFonts w:ascii="Cambria Math" w:hAnsi="Cambria Math" w:cs="Segoe UI"/>
                <w:color w:val="374151"/>
              </w:rPr>
              <m:t>Q</m:t>
            </m:r>
          </m:e>
          <m:sub>
            <m:r>
              <w:rPr>
                <w:rFonts w:ascii="Cambria Math" w:hAnsi="Cambria Math" w:cs="Segoe UI"/>
                <w:color w:val="374151"/>
              </w:rPr>
              <m:t>n</m:t>
            </m:r>
          </m:sub>
        </m:sSub>
      </m:oMath>
      <w:r>
        <w:rPr>
          <w:rFonts w:ascii="Segoe UI" w:hAnsi="Segoe UI" w:cs="Segoe UI"/>
          <w:sz w:val="21"/>
          <w:szCs w:val="21"/>
        </w:rPr>
        <w:t>.</w:t>
      </w:r>
    </w:p>
    <w:p w14:paraId="58E7544D" w14:textId="77777777" w:rsidR="00791B61" w:rsidRDefault="00791B61" w:rsidP="00791B61">
      <w:pPr>
        <w:pStyle w:val="NormalWeb"/>
        <w:shd w:val="clear" w:color="auto" w:fill="F9F9FE"/>
        <w:spacing w:before="12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article raises open questions for future research in the field of random matrices:</w:t>
      </w:r>
    </w:p>
    <w:p w14:paraId="3D99E56A" w14:textId="77777777" w:rsidR="00791B61" w:rsidRDefault="00791B61" w:rsidP="00791B61">
      <w:pPr>
        <w:pStyle w:val="NormalWeb"/>
        <w:numPr>
          <w:ilvl w:val="0"/>
          <w:numId w:val="2"/>
        </w:numPr>
        <w:shd w:val="clear" w:color="auto" w:fill="F9F9FE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Determinant Estimation: The article raises the question of estimating the determinant of random matrices. The estimation provided in the article is: </w:t>
      </w:r>
      <m:oMath>
        <m:r>
          <m:rPr>
            <m:sty m:val="p"/>
          </m:rPr>
          <w:rPr>
            <w:rFonts w:ascii="Cambria Math" w:hAnsi="Cambria Math" w:cs="Segoe UI"/>
            <w:color w:val="374151"/>
          </w:rPr>
          <m:t>|</m:t>
        </m:r>
        <m:func>
          <m:funcPr>
            <m:ctrlPr>
              <w:rPr>
                <w:rFonts w:ascii="Cambria Math" w:hAnsi="Cambria Math" w:cs="Segoe UI"/>
                <w:color w:val="37415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color w:val="374151"/>
              </w:rPr>
              <m:t xml:space="preserve">det </m:t>
            </m:r>
          </m:fName>
          <m:e>
            <m:sSub>
              <m:sSubPr>
                <m:ctrlPr>
                  <w:rPr>
                    <w:rFonts w:ascii="Cambria Math" w:eastAsiaTheme="minorHAnsi" w:hAnsi="Cambria Math" w:cs="Segoe UI"/>
                    <w:color w:val="374151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374151"/>
                  </w:rPr>
                  <m:t>Q</m:t>
                </m:r>
              </m:e>
              <m:sub>
                <m:r>
                  <w:rPr>
                    <w:rFonts w:ascii="Cambria Math" w:hAnsi="Cambria Math" w:cs="Segoe UI"/>
                    <w:color w:val="374151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Segoe UI"/>
                <w:color w:val="374151"/>
              </w:rPr>
              <m:t>|=</m:t>
            </m:r>
          </m:e>
        </m:func>
        <m:sSup>
          <m:sSupPr>
            <m:ctrlPr>
              <w:rPr>
                <w:rFonts w:ascii="Cambria Math" w:hAnsi="Cambria Math" w:cs="Segoe UI"/>
                <w:color w:val="374151"/>
              </w:rPr>
            </m:ctrlPr>
          </m:sSupPr>
          <m:e>
            <m:r>
              <w:rPr>
                <w:rFonts w:ascii="Cambria Math" w:hAnsi="Cambria Math" w:cs="Segoe UI"/>
                <w:color w:val="374151"/>
              </w:rPr>
              <m:t>n</m:t>
            </m:r>
          </m:e>
          <m:sup>
            <m:d>
              <m:dPr>
                <m:ctrlPr>
                  <w:rPr>
                    <w:rFonts w:ascii="Cambria Math" w:hAnsi="Cambria Math" w:cs="Segoe UI"/>
                    <w:color w:val="37415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color w:val="374151"/>
                  </w:rPr>
                  <m:t>1/2-</m:t>
                </m:r>
                <m:r>
                  <w:rPr>
                    <w:rFonts w:ascii="Cambria Math" w:hAnsi="Cambria Math" w:cs="Segoe UI"/>
                    <w:color w:val="374151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Segoe UI"/>
                        <w:color w:val="37415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374151"/>
                      </w:rPr>
                      <m:t>1</m:t>
                    </m:r>
                  </m:e>
                </m:d>
              </m:e>
            </m:d>
            <m:r>
              <w:rPr>
                <w:rFonts w:ascii="Cambria Math" w:hAnsi="Cambria Math" w:cs="Segoe UI"/>
                <w:color w:val="374151"/>
              </w:rPr>
              <m:t>n</m:t>
            </m:r>
          </m:sup>
        </m:sSup>
        <m:r>
          <w:rPr>
            <w:rFonts w:ascii="Cambria Math" w:hAnsi="Cambria Math" w:cs="Segoe UI"/>
            <w:sz w:val="21"/>
            <w:szCs w:val="21"/>
          </w:rPr>
          <m:t>.</m:t>
        </m:r>
      </m:oMath>
    </w:p>
    <w:p w14:paraId="5402EC5F" w14:textId="77777777" w:rsidR="00791B61" w:rsidRDefault="00791B61" w:rsidP="00791B61">
      <w:pPr>
        <w:pStyle w:val="NormalWeb"/>
        <w:numPr>
          <w:ilvl w:val="0"/>
          <w:numId w:val="2"/>
        </w:numPr>
        <w:shd w:val="clear" w:color="auto" w:fill="F9F9FE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Singularity Probability: Another open question raised in the article relates to estimating the probability that a random matrix is singular. The authors estimate that the probability of </w:t>
      </w:r>
      <m:oMath>
        <m:sSub>
          <m:sSubPr>
            <m:ctrlPr>
              <w:rPr>
                <w:rFonts w:ascii="Cambria Math" w:eastAsiaTheme="minorHAnsi" w:hAnsi="Cambria Math" w:cs="Segoe UI"/>
                <w:color w:val="374151"/>
                <w:kern w:val="2"/>
                <w:sz w:val="22"/>
                <w:szCs w:val="22"/>
              </w:rPr>
            </m:ctrlPr>
          </m:sSubPr>
          <m:e>
            <m:r>
              <w:rPr>
                <w:rFonts w:ascii="Cambria Math" w:hAnsi="Cambria Math" w:cs="Segoe UI"/>
                <w:color w:val="374151"/>
              </w:rPr>
              <m:t>Q</m:t>
            </m:r>
          </m:e>
          <m:sub>
            <m:r>
              <w:rPr>
                <w:rFonts w:ascii="Cambria Math" w:hAnsi="Cambria Math" w:cs="Segoe UI"/>
                <w:color w:val="374151"/>
              </w:rPr>
              <m:t>n</m:t>
            </m:r>
          </m:sub>
        </m:sSub>
        <m:r>
          <w:rPr>
            <w:rFonts w:ascii="Cambria Math" w:hAnsi="Cambria Math" w:cs="Segoe UI"/>
            <w:sz w:val="21"/>
            <w:szCs w:val="21"/>
          </w:rPr>
          <m:t xml:space="preserve"> </m:t>
        </m:r>
      </m:oMath>
      <w:r>
        <w:rPr>
          <w:rFonts w:ascii="Segoe UI" w:hAnsi="Segoe UI" w:cs="Segoe UI"/>
          <w:sz w:val="21"/>
          <w:szCs w:val="21"/>
        </w:rPr>
        <w:t xml:space="preserve">being a singular matrix is </w:t>
      </w:r>
      <m:oMath>
        <m:sSup>
          <m:sSupPr>
            <m:ctrlPr>
              <w:rPr>
                <w:rFonts w:ascii="Cambria Math" w:eastAsiaTheme="minorHAnsi" w:hAnsi="Cambria Math" w:cs="Segoe UI"/>
                <w:color w:val="37415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Segoe UI"/>
                <w:color w:val="374151"/>
              </w:rPr>
              <m:t>(</m:t>
            </m:r>
            <m:r>
              <m:rPr>
                <m:sty m:val="p"/>
              </m:rPr>
              <w:rPr>
                <w:rFonts w:ascii="Cambria Math" w:hAnsi="Cambria Math" w:cs="Segoe UI"/>
                <w:color w:val="374151"/>
              </w:rPr>
              <m:t>1/2+</m:t>
            </m:r>
            <m:r>
              <w:rPr>
                <w:rFonts w:ascii="Cambria Math" w:hAnsi="Cambria Math" w:cs="Segoe UI"/>
                <w:color w:val="374151"/>
              </w:rPr>
              <m:t>o</m:t>
            </m:r>
            <m:d>
              <m:dPr>
                <m:ctrlPr>
                  <w:rPr>
                    <w:rFonts w:ascii="Cambria Math" w:hAnsi="Cambria Math" w:cs="Segoe UI"/>
                    <w:color w:val="37415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color w:val="374151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Segoe UI"/>
                <w:color w:val="374151"/>
              </w:rPr>
              <m:t>)</m:t>
            </m:r>
          </m:e>
          <m:sup>
            <m:r>
              <w:rPr>
                <w:rFonts w:ascii="Cambria Math" w:hAnsi="Cambria Math" w:cs="Segoe UI"/>
                <w:color w:val="374151"/>
              </w:rPr>
              <m:t>n</m:t>
            </m:r>
          </m:sup>
        </m:sSup>
      </m:oMath>
      <w:r>
        <w:rPr>
          <w:rFonts w:ascii="Segoe UI" w:hAnsi="Segoe UI" w:cs="Segoe UI"/>
          <w:sz w:val="21"/>
          <w:szCs w:val="21"/>
        </w:rPr>
        <w:t>.</w:t>
      </w:r>
    </w:p>
    <w:p w14:paraId="0F32E2B0" w14:textId="77777777" w:rsidR="00791B61" w:rsidRDefault="00791B61" w:rsidP="00791B61">
      <w:pPr>
        <w:bidi w:val="0"/>
        <w:rPr>
          <w:rFonts w:cstheme="minorHAnsi"/>
          <w:iCs/>
        </w:rPr>
      </w:pPr>
    </w:p>
    <w:p w14:paraId="2E2F3C2D" w14:textId="77777777" w:rsidR="00791B61" w:rsidRDefault="00791B61" w:rsidP="00791B61">
      <w:pPr>
        <w:bidi w:val="0"/>
        <w:rPr>
          <w:rFonts w:cstheme="minorHAnsi"/>
          <w:iCs/>
        </w:rPr>
      </w:pPr>
    </w:p>
    <w:p w14:paraId="652453B3" w14:textId="77777777" w:rsidR="00791B61" w:rsidRDefault="00791B61" w:rsidP="00791B61">
      <w:pPr>
        <w:bidi w:val="0"/>
        <w:rPr>
          <w:rFonts w:cstheme="minorHAnsi"/>
          <w:iCs/>
        </w:rPr>
      </w:pPr>
    </w:p>
    <w:p w14:paraId="3DABF390" w14:textId="77777777" w:rsidR="00791B61" w:rsidRDefault="00791B61" w:rsidP="00791B61">
      <w:pPr>
        <w:bidi w:val="0"/>
        <w:rPr>
          <w:rFonts w:cstheme="minorHAnsi"/>
          <w:iCs/>
        </w:rPr>
      </w:pPr>
    </w:p>
    <w:p w14:paraId="08ABA69E" w14:textId="77777777" w:rsidR="00791B61" w:rsidRPr="007B6263" w:rsidRDefault="00791B61" w:rsidP="00791B61">
      <w:pPr>
        <w:bidi w:val="0"/>
        <w:rPr>
          <w:rFonts w:eastAsiaTheme="minorEastAsia" w:cstheme="minorHAnsi"/>
          <w:iCs/>
        </w:rPr>
      </w:pPr>
      <w:r w:rsidRPr="007B6263">
        <w:rPr>
          <w:rFonts w:eastAsiaTheme="minorEastAsia" w:cstheme="minorHAnsi"/>
          <w:iCs/>
        </w:rPr>
        <w:t>The quadratic variant of the Littlewood-</w:t>
      </w:r>
      <w:proofErr w:type="gramStart"/>
      <w:r w:rsidRPr="007B6263">
        <w:rPr>
          <w:rFonts w:eastAsiaTheme="minorEastAsia" w:cstheme="minorHAnsi"/>
          <w:iCs/>
        </w:rPr>
        <w:t xml:space="preserve">Offord </w:t>
      </w:r>
      <w:r>
        <w:rPr>
          <w:rFonts w:eastAsiaTheme="minorEastAsia" w:cstheme="minorHAnsi"/>
          <w:iCs/>
        </w:rPr>
        <w:t>:</w:t>
      </w:r>
      <w:proofErr w:type="gramEnd"/>
    </w:p>
    <w:p w14:paraId="3C23C3EE" w14:textId="77777777" w:rsidR="00791B61" w:rsidRPr="007B6263" w:rsidRDefault="00791B61" w:rsidP="00791B61">
      <w:pPr>
        <w:bidi w:val="0"/>
        <w:rPr>
          <w:rFonts w:eastAsiaTheme="minorEastAsia" w:cstheme="minorHAnsi"/>
          <w:iCs/>
        </w:rPr>
      </w:pPr>
      <w:r w:rsidRPr="007B6263">
        <w:rPr>
          <w:rFonts w:eastAsiaTheme="minorEastAsia" w:cstheme="minorHAnsi"/>
          <w:iCs/>
        </w:rPr>
        <w:t xml:space="preserve">Let </w:t>
      </w:r>
      <m:oMath>
        <m:r>
          <w:rPr>
            <w:rFonts w:ascii="Cambria Math" w:hAnsi="Cambria Math"/>
          </w:rPr>
          <m:t>Q</m:t>
        </m:r>
      </m:oMath>
      <w:r w:rsidRPr="007B6263">
        <w:rPr>
          <w:rFonts w:eastAsiaTheme="minorEastAsia" w:cstheme="minorHAnsi"/>
          <w:iCs/>
        </w:rPr>
        <w:t xml:space="preserve"> be a quadratic random variable defined as</w:t>
      </w:r>
      <w:r>
        <w:rPr>
          <w:rFonts w:eastAsiaTheme="minorEastAsia" w:cstheme="minorHAnsi"/>
          <w:iCs/>
        </w:rPr>
        <w:t>:</w:t>
      </w:r>
      <w:r w:rsidRPr="007B6263">
        <w:rPr>
          <w:rFonts w:eastAsiaTheme="minorEastAsia" w:cstheme="minorHAnsi"/>
          <w:iCs/>
        </w:rPr>
        <w:t xml:space="preserve"> </w:t>
      </w:r>
      <m:oMath>
        <m:r>
          <w:rPr>
            <w:rFonts w:ascii="Cambria Math" w:hAnsi="Cambria Math"/>
          </w:rPr>
          <m:t xml:space="preserve">   Q=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1≤i,j≤n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 w:cstheme="minorHAnsi"/>
          <w:iCs/>
        </w:rPr>
        <w:t xml:space="preserve">   w</w:t>
      </w:r>
      <w:r w:rsidRPr="007B6263">
        <w:rPr>
          <w:rFonts w:eastAsiaTheme="minorEastAsia" w:cstheme="minorHAnsi"/>
          <w:iCs/>
        </w:rPr>
        <w:t>here</w:t>
      </w:r>
      <w:r>
        <w:rPr>
          <w:rFonts w:eastAsiaTheme="minorEastAsia" w:cstheme="minorHAnsi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B6263">
        <w:rPr>
          <w:rFonts w:eastAsiaTheme="minorEastAsia" w:cstheme="minorHAnsi"/>
          <w:iCs/>
        </w:rPr>
        <w:t xml:space="preserve"> are random variables, </w:t>
      </w:r>
      <m:oMath>
        <m:r>
          <w:rPr>
            <w:rFonts w:ascii="Cambria Math" w:hAnsi="Cambria Math"/>
          </w:rPr>
          <m:t xml:space="preserve"> {1,…,n}=</m:t>
        </m:r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∪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  <w:iCs/>
        </w:rPr>
        <w:t xml:space="preserve">   </w:t>
      </w:r>
      <w:r w:rsidRPr="007B6263">
        <w:rPr>
          <w:rFonts w:eastAsiaTheme="minorEastAsia" w:cstheme="minorHAnsi"/>
          <w:iCs/>
        </w:rPr>
        <w:t xml:space="preserve">is a non-trivial partition, and </w:t>
      </w:r>
      <m:oMath>
        <m:r>
          <w:rPr>
            <w:rFonts w:ascii="Cambria Math" w:hAnsi="Cambria Math"/>
          </w:rPr>
          <m:t>S</m:t>
        </m:r>
      </m:oMath>
      <w:r w:rsidRPr="007B6263">
        <w:rPr>
          <w:rFonts w:eastAsiaTheme="minorEastAsia" w:cstheme="minorHAnsi"/>
          <w:iCs/>
        </w:rPr>
        <w:t xml:space="preserve"> is a non-empty subset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7B6263">
        <w:rPr>
          <w:rFonts w:eastAsiaTheme="minorEastAsia" w:cstheme="minorHAnsi"/>
          <w:iCs/>
        </w:rPr>
        <w:t>. For each</w:t>
      </w:r>
      <w:r>
        <w:rPr>
          <w:rFonts w:eastAsiaTheme="minorEastAsia" w:cstheme="minorHAnsi"/>
          <w:iCs/>
        </w:rPr>
        <w:t xml:space="preserve"> </w:t>
      </w:r>
      <w:r w:rsidRPr="007B6263">
        <w:rPr>
          <w:rFonts w:eastAsiaTheme="minorEastAsia" w:cstheme="minorHAnsi"/>
          <w:iCs/>
        </w:rPr>
        <w:t xml:space="preserve"> </w:t>
      </w:r>
      <m:oMath>
        <m:r>
          <w:rPr>
            <w:rFonts w:ascii="Cambria Math" w:hAnsi="Cambria Math"/>
          </w:rPr>
          <m:t>i∈S</m:t>
        </m:r>
      </m:oMath>
      <w:r>
        <w:rPr>
          <w:rFonts w:eastAsiaTheme="minorEastAsia" w:cstheme="minorHAnsi"/>
          <w:iCs/>
        </w:rPr>
        <w:t xml:space="preserve">, let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cstheme="minorHAnsi"/>
          <w:iCs/>
        </w:rPr>
        <w:t xml:space="preserve">  </w:t>
      </w:r>
      <w:r w:rsidRPr="007B6263">
        <w:rPr>
          <w:rFonts w:eastAsiaTheme="minorEastAsia" w:cstheme="minorHAnsi"/>
          <w:iCs/>
        </w:rPr>
        <w:t>be the number of indices</w:t>
      </w:r>
      <w:r>
        <w:rPr>
          <w:rFonts w:eastAsiaTheme="minorEastAsia" w:cstheme="minorHAnsi"/>
          <w:iCs/>
        </w:rPr>
        <w:t xml:space="preserve">  </w:t>
      </w:r>
      <m:oMath>
        <m:r>
          <w:rPr>
            <w:rFonts w:ascii="Cambria Math" w:hAnsi="Cambria Math"/>
          </w:rPr>
          <m:t>j∈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7B6263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 xml:space="preserve"> </w:t>
      </w:r>
      <w:r w:rsidRPr="007B6263">
        <w:rPr>
          <w:rFonts w:eastAsiaTheme="minorEastAsia" w:cstheme="minorHAnsi"/>
          <w:iCs/>
        </w:rPr>
        <w:t>such that</w:t>
      </w:r>
      <w:r>
        <w:rPr>
          <w:rFonts w:eastAsiaTheme="minorEastAsia" w:cstheme="minorHAnsi"/>
          <w:iCs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|≥1</m:t>
        </m:r>
      </m:oMath>
      <w:r>
        <w:rPr>
          <w:rFonts w:eastAsiaTheme="minorEastAsia" w:cstheme="minorHAnsi"/>
          <w:iCs/>
        </w:rPr>
        <w:t xml:space="preserve">. </w:t>
      </w:r>
      <w:r w:rsidRPr="007B6263">
        <w:rPr>
          <w:rFonts w:eastAsiaTheme="minorEastAsia" w:cstheme="minorHAnsi"/>
          <w:iCs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≥1</m:t>
        </m:r>
      </m:oMath>
      <w:r w:rsidRPr="007B6263">
        <w:rPr>
          <w:rFonts w:eastAsiaTheme="minorEastAsia" w:cstheme="minorHAnsi"/>
          <w:iCs/>
        </w:rPr>
        <w:t xml:space="preserve"> for each </w:t>
      </w:r>
      <m:oMath>
        <m:r>
          <w:rPr>
            <w:rFonts w:ascii="Cambria Math" w:hAnsi="Cambria Math"/>
          </w:rPr>
          <m:t>i∈S</m:t>
        </m:r>
      </m:oMath>
      <w:r w:rsidRPr="007B6263">
        <w:rPr>
          <w:rFonts w:eastAsiaTheme="minorEastAsia" w:cstheme="minorHAnsi"/>
          <w:iCs/>
        </w:rPr>
        <w:t xml:space="preserve">, and </w:t>
      </w:r>
      <m:oMath>
        <m:r>
          <w:rPr>
            <w:rFonts w:ascii="Cambria Math" w:hAnsi="Cambria Math"/>
          </w:rPr>
          <m:t>I</m:t>
        </m:r>
      </m:oMath>
      <w:r w:rsidRPr="007B6263">
        <w:rPr>
          <w:rFonts w:eastAsiaTheme="minorEastAsia" w:cstheme="minorHAnsi"/>
          <w:iCs/>
        </w:rPr>
        <w:t xml:space="preserve"> is an interval of length 1, then:</w:t>
      </w:r>
    </w:p>
    <w:p w14:paraId="432054B5" w14:textId="77777777" w:rsidR="00791B61" w:rsidRPr="00897F97" w:rsidRDefault="00791B61" w:rsidP="00791B61">
      <w:pPr>
        <w:bidi w:val="0"/>
        <w:rPr>
          <w:rFonts w:eastAsiaTheme="minorEastAsia" w:cstheme="minorHAnsi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Q∈I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</m:d>
          <m:r>
            <w:rPr>
              <w:rFonts w:ascii="Cambria Math" w:eastAsiaTheme="minorEastAsia" w:hAnsi="Cambria Math" w:cstheme="minorHAnsi"/>
            </w:rPr>
            <m:t>=O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|S|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-1/2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|S|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5"/>
                      <w:szCs w:val="25"/>
                      <w:shd w:val="clear" w:color="auto" w:fill="F9F9F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5"/>
                      <w:szCs w:val="25"/>
                      <w:shd w:val="clear" w:color="auto" w:fill="F9F9FE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-1/2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1/4</m:t>
              </m:r>
            </m:sup>
          </m:sSup>
        </m:oMath>
      </m:oMathPara>
    </w:p>
    <w:p w14:paraId="62B8E769" w14:textId="77777777" w:rsidR="00D72387" w:rsidRDefault="00D72387">
      <w:pPr>
        <w:rPr>
          <w:rFonts w:hint="cs"/>
        </w:rPr>
      </w:pPr>
    </w:p>
    <w:sectPr w:rsidR="00D72387" w:rsidSect="00E45B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132E"/>
    <w:multiLevelType w:val="multilevel"/>
    <w:tmpl w:val="06F4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04C7D"/>
    <w:multiLevelType w:val="hybridMultilevel"/>
    <w:tmpl w:val="79483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13290">
    <w:abstractNumId w:val="1"/>
  </w:num>
  <w:num w:numId="2" w16cid:durableId="171207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61"/>
    <w:rsid w:val="0046108D"/>
    <w:rsid w:val="00791B61"/>
    <w:rsid w:val="00D72387"/>
    <w:rsid w:val="00E45B07"/>
    <w:rsid w:val="00F5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89C1"/>
  <w15:chartTrackingRefBased/>
  <w15:docId w15:val="{D1C0C2FD-7C7C-48F1-AF36-9C2335F3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B6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91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91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91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91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91B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91B6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91B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91B6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91B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91B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1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91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1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91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1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91B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1B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1B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1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91B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1B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791B6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איברס</dc:creator>
  <cp:keywords/>
  <dc:description/>
  <cp:lastModifiedBy>הדס איברס</cp:lastModifiedBy>
  <cp:revision>1</cp:revision>
  <dcterms:created xsi:type="dcterms:W3CDTF">2024-02-28T16:13:00Z</dcterms:created>
  <dcterms:modified xsi:type="dcterms:W3CDTF">2024-02-28T16:13:00Z</dcterms:modified>
</cp:coreProperties>
</file>