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92075</wp:posOffset>
            </wp:positionV>
            <wp:extent cx="2374900" cy="749300"/>
            <wp:effectExtent l="25400" t="0" r="0" b="0"/>
            <wp:wrapNone/>
            <wp:docPr id="4" name="Picture 4" descr="FatWi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Wire_Logo"/>
                    <pic:cNvPicPr>
                      <a:picLocks noChangeAspect="1" noChangeArrowheads="1"/>
                    </pic:cNvPicPr>
                  </pic:nvPicPr>
                  <pic:blipFill>
                    <a:blip r:embed="rId5"/>
                    <a:srcRect/>
                    <a:stretch>
                      <a:fillRect/>
                    </a:stretch>
                  </pic:blipFill>
                  <pic:spPr bwMode="auto">
                    <a:xfrm>
                      <a:off x="0" y="0"/>
                      <a:ext cx="2374900" cy="749300"/>
                    </a:xfrm>
                    <a:prstGeom prst="rect">
                      <a:avLst/>
                    </a:prstGeom>
                    <a:noFill/>
                    <a:ln w="9525">
                      <a:noFill/>
                      <a:miter lim="800000"/>
                      <a:headEnd/>
                      <a:tailEnd/>
                    </a:ln>
                  </pic:spPr>
                </pic:pic>
              </a:graphicData>
            </a:graphic>
          </wp:anchor>
        </w:drawing>
      </w:r>
    </w:p>
    <w:p w:rsidR="00F01EA5" w:rsidRDefault="00F01EA5"/>
    <w:p w:rsidR="00F01EA5" w:rsidRDefault="00F01EA5"/>
    <w:p w:rsidR="00F01EA5" w:rsidRDefault="00F01EA5"/>
    <w:p w:rsidR="00F01EA5" w:rsidRDefault="00F01EA5"/>
    <w:p w:rsidR="00F01EA5" w:rsidRDefault="00F01EA5"/>
    <w:p w:rsidR="00F01EA5" w:rsidRPr="00BB0574" w:rsidRDefault="00F01EA5" w:rsidP="00BB0574">
      <w:pPr>
        <w:jc w:val="center"/>
        <w:rPr>
          <w:rFonts w:asciiTheme="majorHAnsi" w:hAnsiTheme="majorHAnsi"/>
          <w:b/>
          <w:color w:val="1F497D" w:themeColor="text2"/>
          <w:sz w:val="32"/>
        </w:rPr>
      </w:pPr>
      <w:r w:rsidRPr="00BB0574">
        <w:rPr>
          <w:rFonts w:asciiTheme="majorHAnsi" w:hAnsiTheme="majorHAnsi"/>
          <w:b/>
          <w:color w:val="1F497D" w:themeColor="text2"/>
          <w:sz w:val="32"/>
        </w:rPr>
        <w:t>Content Server URL Assemblers</w:t>
      </w:r>
      <w:r w:rsidRPr="00BB0574">
        <w:rPr>
          <w:rFonts w:asciiTheme="majorHAnsi" w:hAnsiTheme="majorHAnsi"/>
          <w:b/>
          <w:color w:val="1F497D" w:themeColor="text2"/>
          <w:sz w:val="32"/>
        </w:rPr>
        <w:br/>
        <w:t>including</w:t>
      </w:r>
      <w:r w:rsidRPr="00BB0574">
        <w:rPr>
          <w:rFonts w:asciiTheme="majorHAnsi" w:hAnsiTheme="majorHAnsi"/>
          <w:b/>
          <w:color w:val="1F497D" w:themeColor="text2"/>
          <w:sz w:val="32"/>
        </w:rPr>
        <w:br/>
      </w:r>
      <w:r w:rsidR="00A37935" w:rsidRPr="00BB0574">
        <w:rPr>
          <w:rFonts w:asciiTheme="majorHAnsi" w:hAnsiTheme="majorHAnsi"/>
          <w:b/>
          <w:color w:val="1F497D" w:themeColor="text2"/>
          <w:sz w:val="32"/>
        </w:rPr>
        <w:t>Lightweight</w:t>
      </w:r>
      <w:r w:rsidRPr="00BB0574">
        <w:rPr>
          <w:rFonts w:asciiTheme="majorHAnsi" w:hAnsiTheme="majorHAnsi"/>
          <w:b/>
          <w:color w:val="1F497D" w:themeColor="text2"/>
          <w:sz w:val="32"/>
        </w:rPr>
        <w:t xml:space="preserve"> Abstract Assembler</w:t>
      </w:r>
      <w:r w:rsidRPr="00BB0574">
        <w:rPr>
          <w:rFonts w:asciiTheme="majorHAnsi" w:hAnsiTheme="majorHAnsi"/>
          <w:b/>
          <w:color w:val="1F497D" w:themeColor="text2"/>
          <w:sz w:val="32"/>
        </w:rPr>
        <w:br/>
        <w:t>Item Context Assembler</w:t>
      </w:r>
      <w:r w:rsidRPr="00BB0574">
        <w:rPr>
          <w:rFonts w:asciiTheme="majorHAnsi" w:hAnsiTheme="majorHAnsi"/>
          <w:b/>
          <w:color w:val="1F497D" w:themeColor="text2"/>
          <w:sz w:val="32"/>
        </w:rPr>
        <w:br/>
        <w:t>Site Plan Tree Support</w:t>
      </w:r>
    </w:p>
    <w:p w:rsidR="00F01EA5" w:rsidRPr="00F01EA5" w:rsidRDefault="00F01EA5" w:rsidP="00F01EA5"/>
    <w:p w:rsidR="00F01EA5" w:rsidRDefault="00F01EA5" w:rsidP="00F01EA5"/>
    <w:p w:rsidR="00F01EA5" w:rsidRPr="00F01EA5" w:rsidRDefault="00F01EA5" w:rsidP="00F01EA5">
      <w:pPr>
        <w:jc w:val="center"/>
      </w:pPr>
      <w:r w:rsidRPr="00F01EA5">
        <w:t>Author: Tony Field</w:t>
      </w:r>
    </w:p>
    <w:p w:rsidR="00F01EA5" w:rsidRPr="00F01EA5" w:rsidRDefault="00F01EA5" w:rsidP="00F01EA5">
      <w:pPr>
        <w:jc w:val="center"/>
      </w:pPr>
      <w:r w:rsidRPr="00F01EA5">
        <w:t>Created: July 23, 2009</w:t>
      </w:r>
    </w:p>
    <w:p w:rsidR="00F01EA5" w:rsidRPr="00F01EA5" w:rsidRDefault="00CC288F" w:rsidP="00F01EA5">
      <w:pPr>
        <w:jc w:val="center"/>
        <w:sectPr w:rsidR="00F01EA5" w:rsidRPr="00F01EA5">
          <w:pgSz w:w="12240" w:h="15840"/>
          <w:pgMar w:top="1440" w:right="1800" w:bottom="1440" w:left="1800" w:header="708" w:footer="708" w:gutter="0"/>
          <w:cols w:space="708"/>
        </w:sectPr>
      </w:pPr>
      <w:r>
        <w:t>Last Modified: July 28, 2009</w:t>
      </w:r>
      <w:r>
        <w:br/>
        <w:t>Document Version: 1.1</w:t>
      </w:r>
    </w:p>
    <w:p w:rsidR="00BB0574" w:rsidRDefault="00BB0574" w:rsidP="00F01EA5">
      <w:pPr>
        <w:pStyle w:val="Heading1"/>
      </w:pPr>
      <w:bookmarkStart w:id="0" w:name="_Toc110394323"/>
      <w:r>
        <w:t>Table of Contents</w:t>
      </w:r>
      <w:bookmarkEnd w:id="0"/>
    </w:p>
    <w:p w:rsidR="002E663B" w:rsidRDefault="00F24C01">
      <w:pPr>
        <w:pStyle w:val="TOC1"/>
        <w:tabs>
          <w:tab w:val="right" w:leader="dot" w:pos="8630"/>
        </w:tabs>
        <w:rPr>
          <w:rFonts w:asciiTheme="minorHAnsi" w:eastAsiaTheme="minorEastAsia" w:hAnsiTheme="minorHAnsi"/>
          <w:b w:val="0"/>
          <w:noProof/>
          <w:color w:val="auto"/>
        </w:rPr>
      </w:pPr>
      <w:r w:rsidRPr="00F24C01">
        <w:rPr>
          <w:b w:val="0"/>
        </w:rPr>
        <w:fldChar w:fldCharType="begin"/>
      </w:r>
      <w:r w:rsidR="00BB0574">
        <w:rPr>
          <w:b w:val="0"/>
        </w:rPr>
        <w:instrText xml:space="preserve"> TOC \o "1-</w:instrText>
      </w:r>
      <w:r w:rsidR="00E608EE">
        <w:rPr>
          <w:b w:val="0"/>
        </w:rPr>
        <w:instrText>3</w:instrText>
      </w:r>
      <w:r w:rsidR="00BB0574">
        <w:rPr>
          <w:b w:val="0"/>
        </w:rPr>
        <w:instrText xml:space="preserve">" </w:instrText>
      </w:r>
      <w:r w:rsidRPr="00F24C01">
        <w:rPr>
          <w:b w:val="0"/>
        </w:rPr>
        <w:fldChar w:fldCharType="separate"/>
      </w:r>
      <w:r w:rsidR="002E663B">
        <w:rPr>
          <w:noProof/>
        </w:rPr>
        <w:t>Table of Contents</w:t>
      </w:r>
      <w:r w:rsidR="002E663B">
        <w:rPr>
          <w:noProof/>
        </w:rPr>
        <w:tab/>
      </w:r>
      <w:r w:rsidR="002E663B">
        <w:rPr>
          <w:noProof/>
        </w:rPr>
        <w:fldChar w:fldCharType="begin"/>
      </w:r>
      <w:r w:rsidR="002E663B">
        <w:rPr>
          <w:noProof/>
        </w:rPr>
        <w:instrText xml:space="preserve"> PAGEREF _Toc110394323 \h </w:instrText>
      </w:r>
      <w:r w:rsidR="0087629A">
        <w:rPr>
          <w:noProof/>
        </w:rPr>
      </w:r>
      <w:r w:rsidR="002E663B">
        <w:rPr>
          <w:noProof/>
        </w:rPr>
        <w:fldChar w:fldCharType="separate"/>
      </w:r>
      <w:r w:rsidR="0087629A">
        <w:rPr>
          <w:noProof/>
        </w:rPr>
        <w:t>2</w:t>
      </w:r>
      <w:r w:rsidR="002E663B">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Overview</w:t>
      </w:r>
      <w:r>
        <w:rPr>
          <w:noProof/>
        </w:rPr>
        <w:tab/>
      </w:r>
      <w:r>
        <w:rPr>
          <w:noProof/>
        </w:rPr>
        <w:fldChar w:fldCharType="begin"/>
      </w:r>
      <w:r>
        <w:rPr>
          <w:noProof/>
        </w:rPr>
        <w:instrText xml:space="preserve"> PAGEREF _Toc110394324 \h </w:instrText>
      </w:r>
      <w:r w:rsidR="0087629A">
        <w:rPr>
          <w:noProof/>
        </w:rPr>
      </w:r>
      <w:r>
        <w:rPr>
          <w:noProof/>
        </w:rPr>
        <w:fldChar w:fldCharType="separate"/>
      </w:r>
      <w:r w:rsidR="0087629A">
        <w:rPr>
          <w:noProof/>
        </w:rPr>
        <w:t>3</w:t>
      </w:r>
      <w:r>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Executive Summary</w:t>
      </w:r>
      <w:r>
        <w:rPr>
          <w:noProof/>
        </w:rPr>
        <w:tab/>
      </w:r>
      <w:r>
        <w:rPr>
          <w:noProof/>
        </w:rPr>
        <w:fldChar w:fldCharType="begin"/>
      </w:r>
      <w:r>
        <w:rPr>
          <w:noProof/>
        </w:rPr>
        <w:instrText xml:space="preserve"> PAGEREF _Toc110394325 \h </w:instrText>
      </w:r>
      <w:r w:rsidR="0087629A">
        <w:rPr>
          <w:noProof/>
        </w:rPr>
      </w:r>
      <w:r>
        <w:rPr>
          <w:noProof/>
        </w:rPr>
        <w:fldChar w:fldCharType="separate"/>
      </w:r>
      <w:r w:rsidR="0087629A">
        <w:rPr>
          <w:noProof/>
        </w:rPr>
        <w:t>3</w:t>
      </w:r>
      <w:r>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Quick Start for the Impatient</w:t>
      </w:r>
      <w:r>
        <w:rPr>
          <w:noProof/>
        </w:rPr>
        <w:tab/>
      </w:r>
      <w:r>
        <w:rPr>
          <w:noProof/>
        </w:rPr>
        <w:fldChar w:fldCharType="begin"/>
      </w:r>
      <w:r>
        <w:rPr>
          <w:noProof/>
        </w:rPr>
        <w:instrText xml:space="preserve"> PAGEREF _Toc110394326 \h </w:instrText>
      </w:r>
      <w:r w:rsidR="0087629A">
        <w:rPr>
          <w:noProof/>
        </w:rPr>
      </w:r>
      <w:r>
        <w:rPr>
          <w:noProof/>
        </w:rPr>
        <w:fldChar w:fldCharType="separate"/>
      </w:r>
      <w:r w:rsidR="0087629A">
        <w:rPr>
          <w:noProof/>
        </w:rPr>
        <w:t>3</w:t>
      </w:r>
      <w:r>
        <w:rPr>
          <w:noProof/>
        </w:rPr>
        <w:fldChar w:fldCharType="end"/>
      </w:r>
    </w:p>
    <w:p w:rsidR="002E663B" w:rsidRDefault="002E663B">
      <w:pPr>
        <w:pStyle w:val="TOC2"/>
        <w:tabs>
          <w:tab w:val="right" w:leader="dot" w:pos="8630"/>
        </w:tabs>
        <w:rPr>
          <w:rFonts w:eastAsiaTheme="minorEastAsia"/>
          <w:noProof/>
          <w:sz w:val="24"/>
          <w:szCs w:val="24"/>
        </w:rPr>
      </w:pPr>
      <w:r>
        <w:rPr>
          <w:noProof/>
        </w:rPr>
        <w:t>Configuration</w:t>
      </w:r>
      <w:r>
        <w:rPr>
          <w:noProof/>
        </w:rPr>
        <w:tab/>
      </w:r>
      <w:r>
        <w:rPr>
          <w:noProof/>
        </w:rPr>
        <w:fldChar w:fldCharType="begin"/>
      </w:r>
      <w:r>
        <w:rPr>
          <w:noProof/>
        </w:rPr>
        <w:instrText xml:space="preserve"> PAGEREF _Toc110394327 \h </w:instrText>
      </w:r>
      <w:r w:rsidR="0087629A">
        <w:rPr>
          <w:noProof/>
        </w:rPr>
      </w:r>
      <w:r>
        <w:rPr>
          <w:noProof/>
        </w:rPr>
        <w:fldChar w:fldCharType="separate"/>
      </w:r>
      <w:r w:rsidR="0087629A">
        <w:rPr>
          <w:noProof/>
        </w:rPr>
        <w:t>3</w:t>
      </w:r>
      <w:r>
        <w:rPr>
          <w:noProof/>
        </w:rPr>
        <w:fldChar w:fldCharType="end"/>
      </w:r>
    </w:p>
    <w:p w:rsidR="002E663B" w:rsidRDefault="002E663B">
      <w:pPr>
        <w:pStyle w:val="TOC2"/>
        <w:tabs>
          <w:tab w:val="right" w:leader="dot" w:pos="8630"/>
        </w:tabs>
        <w:rPr>
          <w:rFonts w:eastAsiaTheme="minorEastAsia"/>
          <w:noProof/>
          <w:sz w:val="24"/>
          <w:szCs w:val="24"/>
        </w:rPr>
      </w:pPr>
      <w:r>
        <w:rPr>
          <w:noProof/>
        </w:rPr>
        <w:t>Deployment</w:t>
      </w:r>
      <w:r>
        <w:rPr>
          <w:noProof/>
        </w:rPr>
        <w:tab/>
      </w:r>
      <w:r>
        <w:rPr>
          <w:noProof/>
        </w:rPr>
        <w:fldChar w:fldCharType="begin"/>
      </w:r>
      <w:r>
        <w:rPr>
          <w:noProof/>
        </w:rPr>
        <w:instrText xml:space="preserve"> PAGEREF _Toc110394328 \h </w:instrText>
      </w:r>
      <w:r w:rsidR="0087629A">
        <w:rPr>
          <w:noProof/>
        </w:rPr>
      </w:r>
      <w:r>
        <w:rPr>
          <w:noProof/>
        </w:rPr>
        <w:fldChar w:fldCharType="separate"/>
      </w:r>
      <w:r w:rsidR="0087629A">
        <w:rPr>
          <w:noProof/>
        </w:rPr>
        <w:t>4</w:t>
      </w:r>
      <w:r>
        <w:rPr>
          <w:noProof/>
        </w:rPr>
        <w:fldChar w:fldCharType="end"/>
      </w:r>
    </w:p>
    <w:p w:rsidR="002E663B" w:rsidRDefault="002E663B">
      <w:pPr>
        <w:pStyle w:val="TOC2"/>
        <w:tabs>
          <w:tab w:val="right" w:leader="dot" w:pos="8630"/>
        </w:tabs>
        <w:rPr>
          <w:rFonts w:eastAsiaTheme="minorEastAsia"/>
          <w:noProof/>
          <w:sz w:val="24"/>
          <w:szCs w:val="24"/>
        </w:rPr>
      </w:pPr>
      <w:r>
        <w:rPr>
          <w:noProof/>
        </w:rPr>
        <w:t>Template Changes</w:t>
      </w:r>
      <w:r>
        <w:rPr>
          <w:noProof/>
        </w:rPr>
        <w:tab/>
      </w:r>
      <w:r>
        <w:rPr>
          <w:noProof/>
        </w:rPr>
        <w:fldChar w:fldCharType="begin"/>
      </w:r>
      <w:r>
        <w:rPr>
          <w:noProof/>
        </w:rPr>
        <w:instrText xml:space="preserve"> PAGEREF _Toc110394329 \h </w:instrText>
      </w:r>
      <w:r w:rsidR="0087629A">
        <w:rPr>
          <w:noProof/>
        </w:rPr>
      </w:r>
      <w:r>
        <w:rPr>
          <w:noProof/>
        </w:rPr>
        <w:fldChar w:fldCharType="separate"/>
      </w:r>
      <w:r w:rsidR="0087629A">
        <w:rPr>
          <w:noProof/>
        </w:rPr>
        <w:t>4</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FW/Wrapper.jsp</w:t>
      </w:r>
      <w:r>
        <w:rPr>
          <w:noProof/>
        </w:rPr>
        <w:tab/>
      </w:r>
      <w:r>
        <w:rPr>
          <w:noProof/>
        </w:rPr>
        <w:fldChar w:fldCharType="begin"/>
      </w:r>
      <w:r>
        <w:rPr>
          <w:noProof/>
        </w:rPr>
        <w:instrText xml:space="preserve"> PAGEREF _Toc110394330 \h </w:instrText>
      </w:r>
      <w:r w:rsidR="0087629A">
        <w:rPr>
          <w:noProof/>
        </w:rPr>
      </w:r>
      <w:r>
        <w:rPr>
          <w:noProof/>
        </w:rPr>
        <w:fldChar w:fldCharType="separate"/>
      </w:r>
      <w:r w:rsidR="0087629A">
        <w:rPr>
          <w:noProof/>
        </w:rPr>
        <w:t>4</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Page/Link and Article/Link</w:t>
      </w:r>
      <w:r>
        <w:rPr>
          <w:noProof/>
        </w:rPr>
        <w:tab/>
      </w:r>
      <w:r>
        <w:rPr>
          <w:noProof/>
        </w:rPr>
        <w:fldChar w:fldCharType="begin"/>
      </w:r>
      <w:r>
        <w:rPr>
          <w:noProof/>
        </w:rPr>
        <w:instrText xml:space="preserve"> PAGEREF _Toc110394331 \h </w:instrText>
      </w:r>
      <w:r w:rsidR="0087629A">
        <w:rPr>
          <w:noProof/>
        </w:rPr>
      </w:r>
      <w:r>
        <w:rPr>
          <w:noProof/>
        </w:rPr>
        <w:fldChar w:fldCharType="separate"/>
      </w:r>
      <w:r w:rsidR="0087629A">
        <w:rPr>
          <w:noProof/>
        </w:rPr>
        <w:t>4</w:t>
      </w:r>
      <w:r>
        <w:rPr>
          <w:noProof/>
        </w:rPr>
        <w:fldChar w:fldCharType="end"/>
      </w:r>
    </w:p>
    <w:p w:rsidR="002E663B" w:rsidRDefault="002E663B">
      <w:pPr>
        <w:pStyle w:val="TOC2"/>
        <w:tabs>
          <w:tab w:val="right" w:leader="dot" w:pos="8630"/>
        </w:tabs>
        <w:rPr>
          <w:rFonts w:eastAsiaTheme="minorEastAsia"/>
          <w:noProof/>
          <w:sz w:val="24"/>
          <w:szCs w:val="24"/>
        </w:rPr>
      </w:pPr>
      <w:r>
        <w:rPr>
          <w:noProof/>
        </w:rPr>
        <w:t>Asset Configuration</w:t>
      </w:r>
      <w:r>
        <w:rPr>
          <w:noProof/>
        </w:rPr>
        <w:tab/>
      </w:r>
      <w:r>
        <w:rPr>
          <w:noProof/>
        </w:rPr>
        <w:fldChar w:fldCharType="begin"/>
      </w:r>
      <w:r>
        <w:rPr>
          <w:noProof/>
        </w:rPr>
        <w:instrText xml:space="preserve"> PAGEREF _Toc110394332 \h </w:instrText>
      </w:r>
      <w:r w:rsidR="0087629A">
        <w:rPr>
          <w:noProof/>
        </w:rPr>
      </w:r>
      <w:r>
        <w:rPr>
          <w:noProof/>
        </w:rPr>
        <w:fldChar w:fldCharType="separate"/>
      </w:r>
      <w:r w:rsidR="0087629A">
        <w:rPr>
          <w:noProof/>
        </w:rPr>
        <w:t>4</w:t>
      </w:r>
      <w:r>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A Note About /cs/Satellite</w:t>
      </w:r>
      <w:r>
        <w:rPr>
          <w:noProof/>
        </w:rPr>
        <w:tab/>
      </w:r>
      <w:r>
        <w:rPr>
          <w:noProof/>
        </w:rPr>
        <w:fldChar w:fldCharType="begin"/>
      </w:r>
      <w:r>
        <w:rPr>
          <w:noProof/>
        </w:rPr>
        <w:instrText xml:space="preserve"> PAGEREF _Toc110394333 \h </w:instrText>
      </w:r>
      <w:r w:rsidR="0087629A">
        <w:rPr>
          <w:noProof/>
        </w:rPr>
      </w:r>
      <w:r>
        <w:rPr>
          <w:noProof/>
        </w:rPr>
        <w:fldChar w:fldCharType="separate"/>
      </w:r>
      <w:r w:rsidR="0087629A">
        <w:rPr>
          <w:noProof/>
        </w:rPr>
        <w:t>5</w:t>
      </w:r>
      <w:r>
        <w:rPr>
          <w:noProof/>
        </w:rPr>
        <w:fldChar w:fldCharType="end"/>
      </w:r>
    </w:p>
    <w:p w:rsidR="002E663B" w:rsidRDefault="002E663B">
      <w:pPr>
        <w:pStyle w:val="TOC1"/>
        <w:tabs>
          <w:tab w:val="right" w:leader="dot" w:pos="8630"/>
        </w:tabs>
        <w:rPr>
          <w:rFonts w:asciiTheme="minorHAnsi" w:eastAsiaTheme="minorEastAsia" w:hAnsiTheme="minorHAnsi"/>
          <w:b w:val="0"/>
          <w:noProof/>
          <w:color w:val="auto"/>
        </w:rPr>
      </w:pPr>
      <w:r>
        <w:rPr>
          <w:noProof/>
        </w:rPr>
        <w:t>Component Overview</w:t>
      </w:r>
      <w:r>
        <w:rPr>
          <w:noProof/>
        </w:rPr>
        <w:tab/>
      </w:r>
      <w:r>
        <w:rPr>
          <w:noProof/>
        </w:rPr>
        <w:fldChar w:fldCharType="begin"/>
      </w:r>
      <w:r>
        <w:rPr>
          <w:noProof/>
        </w:rPr>
        <w:instrText xml:space="preserve"> PAGEREF _Toc110394334 \h </w:instrText>
      </w:r>
      <w:r w:rsidR="0087629A">
        <w:rPr>
          <w:noProof/>
        </w:rPr>
      </w:r>
      <w:r>
        <w:rPr>
          <w:noProof/>
        </w:rPr>
        <w:fldChar w:fldCharType="separate"/>
      </w:r>
      <w:r w:rsidR="0087629A">
        <w:rPr>
          <w:noProof/>
        </w:rPr>
        <w:t>5</w:t>
      </w:r>
      <w:r>
        <w:rPr>
          <w:noProof/>
        </w:rPr>
        <w:fldChar w:fldCharType="end"/>
      </w:r>
    </w:p>
    <w:p w:rsidR="002E663B" w:rsidRDefault="002E663B">
      <w:pPr>
        <w:pStyle w:val="TOC2"/>
        <w:tabs>
          <w:tab w:val="right" w:leader="dot" w:pos="8630"/>
        </w:tabs>
        <w:rPr>
          <w:rFonts w:eastAsiaTheme="minorEastAsia"/>
          <w:noProof/>
          <w:sz w:val="24"/>
          <w:szCs w:val="24"/>
        </w:rPr>
      </w:pPr>
      <w:r>
        <w:rPr>
          <w:noProof/>
        </w:rPr>
        <w:t>LightweightAbstractAssembler</w:t>
      </w:r>
      <w:r>
        <w:rPr>
          <w:noProof/>
        </w:rPr>
        <w:tab/>
      </w:r>
      <w:r>
        <w:rPr>
          <w:noProof/>
        </w:rPr>
        <w:fldChar w:fldCharType="begin"/>
      </w:r>
      <w:r>
        <w:rPr>
          <w:noProof/>
        </w:rPr>
        <w:instrText xml:space="preserve"> PAGEREF _Toc110394335 \h </w:instrText>
      </w:r>
      <w:r w:rsidR="0087629A">
        <w:rPr>
          <w:noProof/>
        </w:rPr>
      </w:r>
      <w:r>
        <w:rPr>
          <w:noProof/>
        </w:rPr>
        <w:fldChar w:fldCharType="separate"/>
      </w:r>
      <w:r w:rsidR="0087629A">
        <w:rPr>
          <w:noProof/>
        </w:rPr>
        <w:t>5</w:t>
      </w:r>
      <w:r>
        <w:rPr>
          <w:noProof/>
        </w:rPr>
        <w:fldChar w:fldCharType="end"/>
      </w:r>
    </w:p>
    <w:p w:rsidR="002E663B" w:rsidRDefault="002E663B">
      <w:pPr>
        <w:pStyle w:val="TOC2"/>
        <w:tabs>
          <w:tab w:val="right" w:leader="dot" w:pos="8630"/>
        </w:tabs>
        <w:rPr>
          <w:rFonts w:eastAsiaTheme="minorEastAsia"/>
          <w:noProof/>
          <w:sz w:val="24"/>
          <w:szCs w:val="24"/>
        </w:rPr>
      </w:pPr>
      <w:r>
        <w:rPr>
          <w:noProof/>
        </w:rPr>
        <w:t>ItemContextAssembler</w:t>
      </w:r>
      <w:r>
        <w:rPr>
          <w:noProof/>
        </w:rPr>
        <w:tab/>
      </w:r>
      <w:r>
        <w:rPr>
          <w:noProof/>
        </w:rPr>
        <w:fldChar w:fldCharType="begin"/>
      </w:r>
      <w:r>
        <w:rPr>
          <w:noProof/>
        </w:rPr>
        <w:instrText xml:space="preserve"> PAGEREF _Toc110394336 \h </w:instrText>
      </w:r>
      <w:r w:rsidR="0087629A">
        <w:rPr>
          <w:noProof/>
        </w:rPr>
      </w:r>
      <w:r>
        <w:rPr>
          <w:noProof/>
        </w:rPr>
        <w:fldChar w:fldCharType="separate"/>
      </w:r>
      <w:r w:rsidR="0087629A">
        <w:rPr>
          <w:noProof/>
        </w:rPr>
        <w:t>6</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Overview</w:t>
      </w:r>
      <w:r>
        <w:rPr>
          <w:noProof/>
        </w:rPr>
        <w:tab/>
      </w:r>
      <w:r>
        <w:rPr>
          <w:noProof/>
        </w:rPr>
        <w:fldChar w:fldCharType="begin"/>
      </w:r>
      <w:r>
        <w:rPr>
          <w:noProof/>
        </w:rPr>
        <w:instrText xml:space="preserve"> PAGEREF _Toc110394337 \h </w:instrText>
      </w:r>
      <w:r w:rsidR="0087629A">
        <w:rPr>
          <w:noProof/>
        </w:rPr>
      </w:r>
      <w:r>
        <w:rPr>
          <w:noProof/>
        </w:rPr>
        <w:fldChar w:fldCharType="separate"/>
      </w:r>
      <w:r w:rsidR="0087629A">
        <w:rPr>
          <w:noProof/>
        </w:rPr>
        <w:t>6</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Restrictions</w:t>
      </w:r>
      <w:r>
        <w:rPr>
          <w:noProof/>
        </w:rPr>
        <w:tab/>
      </w:r>
      <w:r>
        <w:rPr>
          <w:noProof/>
        </w:rPr>
        <w:fldChar w:fldCharType="begin"/>
      </w:r>
      <w:r>
        <w:rPr>
          <w:noProof/>
        </w:rPr>
        <w:instrText xml:space="preserve"> PAGEREF _Toc110394338 \h </w:instrText>
      </w:r>
      <w:r w:rsidR="0087629A">
        <w:rPr>
          <w:noProof/>
        </w:rPr>
      </w:r>
      <w:r>
        <w:rPr>
          <w:noProof/>
        </w:rPr>
        <w:fldChar w:fldCharType="separate"/>
      </w:r>
      <w:r w:rsidR="0087629A">
        <w:rPr>
          <w:noProof/>
        </w:rPr>
        <w:t>6</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Usage</w:t>
      </w:r>
      <w:r>
        <w:rPr>
          <w:noProof/>
        </w:rPr>
        <w:tab/>
      </w:r>
      <w:r>
        <w:rPr>
          <w:noProof/>
        </w:rPr>
        <w:fldChar w:fldCharType="begin"/>
      </w:r>
      <w:r>
        <w:rPr>
          <w:noProof/>
        </w:rPr>
        <w:instrText xml:space="preserve"> PAGEREF _Toc110394339 \h </w:instrText>
      </w:r>
      <w:r w:rsidR="0087629A">
        <w:rPr>
          <w:noProof/>
        </w:rPr>
      </w:r>
      <w:r>
        <w:rPr>
          <w:noProof/>
        </w:rPr>
        <w:fldChar w:fldCharType="separate"/>
      </w:r>
      <w:r w:rsidR="0087629A">
        <w:rPr>
          <w:noProof/>
        </w:rPr>
        <w:t>7</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Multivariate Testing Support</w:t>
      </w:r>
      <w:r>
        <w:rPr>
          <w:noProof/>
        </w:rPr>
        <w:tab/>
      </w:r>
      <w:r>
        <w:rPr>
          <w:noProof/>
        </w:rPr>
        <w:fldChar w:fldCharType="begin"/>
      </w:r>
      <w:r>
        <w:rPr>
          <w:noProof/>
        </w:rPr>
        <w:instrText xml:space="preserve"> PAGEREF _Toc110394340 \h </w:instrText>
      </w:r>
      <w:r w:rsidR="0087629A">
        <w:rPr>
          <w:noProof/>
        </w:rPr>
      </w:r>
      <w:r>
        <w:rPr>
          <w:noProof/>
        </w:rPr>
        <w:fldChar w:fldCharType="separate"/>
      </w:r>
      <w:r w:rsidR="0087629A">
        <w:rPr>
          <w:noProof/>
        </w:rPr>
        <w:t>7</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Configuration</w:t>
      </w:r>
      <w:r>
        <w:rPr>
          <w:noProof/>
        </w:rPr>
        <w:tab/>
      </w:r>
      <w:r>
        <w:rPr>
          <w:noProof/>
        </w:rPr>
        <w:fldChar w:fldCharType="begin"/>
      </w:r>
      <w:r>
        <w:rPr>
          <w:noProof/>
        </w:rPr>
        <w:instrText xml:space="preserve"> PAGEREF _Toc110394341 \h </w:instrText>
      </w:r>
      <w:r w:rsidR="0087629A">
        <w:rPr>
          <w:noProof/>
        </w:rPr>
      </w:r>
      <w:r>
        <w:rPr>
          <w:noProof/>
        </w:rPr>
        <w:fldChar w:fldCharType="separate"/>
      </w:r>
      <w:r w:rsidR="0087629A">
        <w:rPr>
          <w:noProof/>
        </w:rPr>
        <w:t>7</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For more information</w:t>
      </w:r>
      <w:r>
        <w:rPr>
          <w:noProof/>
        </w:rPr>
        <w:tab/>
      </w:r>
      <w:r>
        <w:rPr>
          <w:noProof/>
        </w:rPr>
        <w:fldChar w:fldCharType="begin"/>
      </w:r>
      <w:r>
        <w:rPr>
          <w:noProof/>
        </w:rPr>
        <w:instrText xml:space="preserve"> PAGEREF _Toc110394342 \h </w:instrText>
      </w:r>
      <w:r w:rsidR="0087629A">
        <w:rPr>
          <w:noProof/>
        </w:rPr>
      </w:r>
      <w:r>
        <w:rPr>
          <w:noProof/>
        </w:rPr>
        <w:fldChar w:fldCharType="separate"/>
      </w:r>
      <w:r w:rsidR="0087629A">
        <w:rPr>
          <w:noProof/>
        </w:rPr>
        <w:t>8</w:t>
      </w:r>
      <w:r>
        <w:rPr>
          <w:noProof/>
        </w:rPr>
        <w:fldChar w:fldCharType="end"/>
      </w:r>
    </w:p>
    <w:p w:rsidR="002E663B" w:rsidRDefault="002E663B">
      <w:pPr>
        <w:pStyle w:val="TOC2"/>
        <w:tabs>
          <w:tab w:val="right" w:leader="dot" w:pos="8630"/>
        </w:tabs>
        <w:rPr>
          <w:rFonts w:eastAsiaTheme="minorEastAsia"/>
          <w:noProof/>
          <w:sz w:val="24"/>
          <w:szCs w:val="24"/>
        </w:rPr>
      </w:pPr>
      <w:r>
        <w:rPr>
          <w:noProof/>
        </w:rPr>
        <w:t>Site Plan Tree Helper</w:t>
      </w:r>
      <w:r>
        <w:rPr>
          <w:noProof/>
        </w:rPr>
        <w:tab/>
      </w:r>
      <w:r>
        <w:rPr>
          <w:noProof/>
        </w:rPr>
        <w:fldChar w:fldCharType="begin"/>
      </w:r>
      <w:r>
        <w:rPr>
          <w:noProof/>
        </w:rPr>
        <w:instrText xml:space="preserve"> PAGEREF _Toc110394343 \h </w:instrText>
      </w:r>
      <w:r w:rsidR="0087629A">
        <w:rPr>
          <w:noProof/>
        </w:rPr>
      </w:r>
      <w:r>
        <w:rPr>
          <w:noProof/>
        </w:rPr>
        <w:fldChar w:fldCharType="separate"/>
      </w:r>
      <w:r w:rsidR="0087629A">
        <w:rPr>
          <w:noProof/>
        </w:rPr>
        <w:t>8</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Generating URLs</w:t>
      </w:r>
      <w:r>
        <w:rPr>
          <w:noProof/>
        </w:rPr>
        <w:tab/>
      </w:r>
      <w:r>
        <w:rPr>
          <w:noProof/>
        </w:rPr>
        <w:fldChar w:fldCharType="begin"/>
      </w:r>
      <w:r>
        <w:rPr>
          <w:noProof/>
        </w:rPr>
        <w:instrText xml:space="preserve"> PAGEREF _Toc110394344 \h </w:instrText>
      </w:r>
      <w:r w:rsidR="0087629A">
        <w:rPr>
          <w:noProof/>
        </w:rPr>
      </w:r>
      <w:r>
        <w:rPr>
          <w:noProof/>
        </w:rPr>
        <w:fldChar w:fldCharType="separate"/>
      </w:r>
      <w:r w:rsidR="0087629A">
        <w:rPr>
          <w:noProof/>
        </w:rPr>
        <w:t>9</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Resolving URLs</w:t>
      </w:r>
      <w:r>
        <w:rPr>
          <w:noProof/>
        </w:rPr>
        <w:tab/>
      </w:r>
      <w:r>
        <w:rPr>
          <w:noProof/>
        </w:rPr>
        <w:fldChar w:fldCharType="begin"/>
      </w:r>
      <w:r>
        <w:rPr>
          <w:noProof/>
        </w:rPr>
        <w:instrText xml:space="preserve"> PAGEREF _Toc110394345 \h </w:instrText>
      </w:r>
      <w:r w:rsidR="0087629A">
        <w:rPr>
          <w:noProof/>
        </w:rPr>
      </w:r>
      <w:r>
        <w:rPr>
          <w:noProof/>
        </w:rPr>
        <w:fldChar w:fldCharType="separate"/>
      </w:r>
      <w:r w:rsidR="0087629A">
        <w:rPr>
          <w:noProof/>
        </w:rPr>
        <w:t>10</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Lowest-level-to-include and how Helper constructs item-context</w:t>
      </w:r>
      <w:r>
        <w:rPr>
          <w:noProof/>
        </w:rPr>
        <w:tab/>
      </w:r>
      <w:r>
        <w:rPr>
          <w:noProof/>
        </w:rPr>
        <w:fldChar w:fldCharType="begin"/>
      </w:r>
      <w:r>
        <w:rPr>
          <w:noProof/>
        </w:rPr>
        <w:instrText xml:space="preserve"> PAGEREF _Toc110394346 \h </w:instrText>
      </w:r>
      <w:r w:rsidR="0087629A">
        <w:rPr>
          <w:noProof/>
        </w:rPr>
      </w:r>
      <w:r>
        <w:rPr>
          <w:noProof/>
        </w:rPr>
        <w:fldChar w:fldCharType="separate"/>
      </w:r>
      <w:r w:rsidR="0087629A">
        <w:rPr>
          <w:noProof/>
        </w:rPr>
        <w:t>11</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Aliasing Strategies</w:t>
      </w:r>
      <w:r>
        <w:rPr>
          <w:noProof/>
        </w:rPr>
        <w:tab/>
      </w:r>
      <w:r>
        <w:rPr>
          <w:noProof/>
        </w:rPr>
        <w:fldChar w:fldCharType="begin"/>
      </w:r>
      <w:r>
        <w:rPr>
          <w:noProof/>
        </w:rPr>
        <w:instrText xml:space="preserve"> PAGEREF _Toc110394347 \h </w:instrText>
      </w:r>
      <w:r w:rsidR="0087629A">
        <w:rPr>
          <w:noProof/>
        </w:rPr>
      </w:r>
      <w:r>
        <w:rPr>
          <w:noProof/>
        </w:rPr>
        <w:fldChar w:fldCharType="separate"/>
      </w:r>
      <w:r w:rsidR="0087629A">
        <w:rPr>
          <w:noProof/>
        </w:rPr>
        <w:t>13</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Configuration</w:t>
      </w:r>
      <w:r>
        <w:rPr>
          <w:noProof/>
        </w:rPr>
        <w:tab/>
      </w:r>
      <w:r>
        <w:rPr>
          <w:noProof/>
        </w:rPr>
        <w:fldChar w:fldCharType="begin"/>
      </w:r>
      <w:r>
        <w:rPr>
          <w:noProof/>
        </w:rPr>
        <w:instrText xml:space="preserve"> PAGEREF _Toc110394348 \h </w:instrText>
      </w:r>
      <w:r w:rsidR="0087629A">
        <w:rPr>
          <w:noProof/>
        </w:rPr>
      </w:r>
      <w:r>
        <w:rPr>
          <w:noProof/>
        </w:rPr>
        <w:fldChar w:fldCharType="separate"/>
      </w:r>
      <w:r w:rsidR="0087629A">
        <w:rPr>
          <w:noProof/>
        </w:rPr>
        <w:t>13</w:t>
      </w:r>
      <w:r>
        <w:rPr>
          <w:noProof/>
        </w:rPr>
        <w:fldChar w:fldCharType="end"/>
      </w:r>
    </w:p>
    <w:p w:rsidR="002E663B" w:rsidRDefault="002E663B">
      <w:pPr>
        <w:pStyle w:val="TOC2"/>
        <w:tabs>
          <w:tab w:val="right" w:leader="dot" w:pos="8630"/>
        </w:tabs>
        <w:rPr>
          <w:rFonts w:eastAsiaTheme="minorEastAsia"/>
          <w:noProof/>
          <w:sz w:val="24"/>
          <w:szCs w:val="24"/>
        </w:rPr>
      </w:pPr>
      <w:r>
        <w:rPr>
          <w:noProof/>
        </w:rPr>
        <w:t>Asset Aliasing Strategies</w:t>
      </w:r>
      <w:r>
        <w:rPr>
          <w:noProof/>
        </w:rPr>
        <w:tab/>
      </w:r>
      <w:r>
        <w:rPr>
          <w:noProof/>
        </w:rPr>
        <w:fldChar w:fldCharType="begin"/>
      </w:r>
      <w:r>
        <w:rPr>
          <w:noProof/>
        </w:rPr>
        <w:instrText xml:space="preserve"> PAGEREF _Toc110394349 \h </w:instrText>
      </w:r>
      <w:r w:rsidR="0087629A">
        <w:rPr>
          <w:noProof/>
        </w:rPr>
      </w:r>
      <w:r>
        <w:rPr>
          <w:noProof/>
        </w:rPr>
        <w:fldChar w:fldCharType="separate"/>
      </w:r>
      <w:r w:rsidR="0087629A">
        <w:rPr>
          <w:noProof/>
        </w:rPr>
        <w:t>14</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Overview</w:t>
      </w:r>
      <w:r>
        <w:rPr>
          <w:noProof/>
        </w:rPr>
        <w:tab/>
      </w:r>
      <w:r>
        <w:rPr>
          <w:noProof/>
        </w:rPr>
        <w:fldChar w:fldCharType="begin"/>
      </w:r>
      <w:r>
        <w:rPr>
          <w:noProof/>
        </w:rPr>
        <w:instrText xml:space="preserve"> PAGEREF _Toc110394350 \h </w:instrText>
      </w:r>
      <w:r w:rsidR="0087629A">
        <w:rPr>
          <w:noProof/>
        </w:rPr>
      </w:r>
      <w:r>
        <w:rPr>
          <w:noProof/>
        </w:rPr>
        <w:fldChar w:fldCharType="separate"/>
      </w:r>
      <w:r w:rsidR="0087629A">
        <w:rPr>
          <w:noProof/>
        </w:rPr>
        <w:t>14</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IdAliasingStrategy</w:t>
      </w:r>
      <w:r>
        <w:rPr>
          <w:noProof/>
        </w:rPr>
        <w:tab/>
      </w:r>
      <w:r>
        <w:rPr>
          <w:noProof/>
        </w:rPr>
        <w:fldChar w:fldCharType="begin"/>
      </w:r>
      <w:r>
        <w:rPr>
          <w:noProof/>
        </w:rPr>
        <w:instrText xml:space="preserve"> PAGEREF _Toc110394351 \h </w:instrText>
      </w:r>
      <w:r w:rsidR="0087629A">
        <w:rPr>
          <w:noProof/>
        </w:rPr>
      </w:r>
      <w:r>
        <w:rPr>
          <w:noProof/>
        </w:rPr>
        <w:fldChar w:fldCharType="separate"/>
      </w:r>
      <w:r w:rsidR="0087629A">
        <w:rPr>
          <w:noProof/>
        </w:rPr>
        <w:t>15</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NameAliasingStrategy</w:t>
      </w:r>
      <w:r>
        <w:rPr>
          <w:noProof/>
        </w:rPr>
        <w:tab/>
      </w:r>
      <w:r>
        <w:rPr>
          <w:noProof/>
        </w:rPr>
        <w:fldChar w:fldCharType="begin"/>
      </w:r>
      <w:r>
        <w:rPr>
          <w:noProof/>
        </w:rPr>
        <w:instrText xml:space="preserve"> PAGEREF _Toc110394352 \h </w:instrText>
      </w:r>
      <w:r w:rsidR="0087629A">
        <w:rPr>
          <w:noProof/>
        </w:rPr>
      </w:r>
      <w:r>
        <w:rPr>
          <w:noProof/>
        </w:rPr>
        <w:fldChar w:fldCharType="separate"/>
      </w:r>
      <w:r w:rsidR="0087629A">
        <w:rPr>
          <w:noProof/>
        </w:rPr>
        <w:t>15</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PathAliasingStrategy</w:t>
      </w:r>
      <w:r>
        <w:rPr>
          <w:noProof/>
        </w:rPr>
        <w:tab/>
      </w:r>
      <w:r>
        <w:rPr>
          <w:noProof/>
        </w:rPr>
        <w:fldChar w:fldCharType="begin"/>
      </w:r>
      <w:r>
        <w:rPr>
          <w:noProof/>
        </w:rPr>
        <w:instrText xml:space="preserve"> PAGEREF _Toc110394353 \h </w:instrText>
      </w:r>
      <w:r w:rsidR="0087629A">
        <w:rPr>
          <w:noProof/>
        </w:rPr>
      </w:r>
      <w:r>
        <w:rPr>
          <w:noProof/>
        </w:rPr>
        <w:fldChar w:fldCharType="separate"/>
      </w:r>
      <w:r w:rsidR="0087629A">
        <w:rPr>
          <w:noProof/>
        </w:rPr>
        <w:t>15</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PageMetadataArticleAliasingStrategy</w:t>
      </w:r>
      <w:r>
        <w:rPr>
          <w:noProof/>
        </w:rPr>
        <w:tab/>
      </w:r>
      <w:r>
        <w:rPr>
          <w:noProof/>
        </w:rPr>
        <w:fldChar w:fldCharType="begin"/>
      </w:r>
      <w:r>
        <w:rPr>
          <w:noProof/>
        </w:rPr>
        <w:instrText xml:space="preserve"> PAGEREF _Toc110394354 \h </w:instrText>
      </w:r>
      <w:r w:rsidR="0087629A">
        <w:rPr>
          <w:noProof/>
        </w:rPr>
      </w:r>
      <w:r>
        <w:rPr>
          <w:noProof/>
        </w:rPr>
        <w:fldChar w:fldCharType="separate"/>
      </w:r>
      <w:r w:rsidR="0087629A">
        <w:rPr>
          <w:noProof/>
        </w:rPr>
        <w:t>15</w:t>
      </w:r>
      <w:r>
        <w:rPr>
          <w:noProof/>
        </w:rPr>
        <w:fldChar w:fldCharType="end"/>
      </w:r>
    </w:p>
    <w:p w:rsidR="002E663B" w:rsidRDefault="002E663B">
      <w:pPr>
        <w:pStyle w:val="TOC3"/>
        <w:tabs>
          <w:tab w:val="right" w:leader="dot" w:pos="8630"/>
        </w:tabs>
        <w:rPr>
          <w:rFonts w:eastAsiaTheme="minorEastAsia"/>
          <w:i w:val="0"/>
          <w:noProof/>
          <w:sz w:val="24"/>
          <w:szCs w:val="24"/>
        </w:rPr>
      </w:pPr>
      <w:r>
        <w:rPr>
          <w:noProof/>
        </w:rPr>
        <w:t>MultilingualPageMetadataArticleAliasingStrategy</w:t>
      </w:r>
      <w:r>
        <w:rPr>
          <w:noProof/>
        </w:rPr>
        <w:tab/>
      </w:r>
      <w:r>
        <w:rPr>
          <w:noProof/>
        </w:rPr>
        <w:fldChar w:fldCharType="begin"/>
      </w:r>
      <w:r>
        <w:rPr>
          <w:noProof/>
        </w:rPr>
        <w:instrText xml:space="preserve"> PAGEREF _Toc110394355 \h </w:instrText>
      </w:r>
      <w:r w:rsidR="0087629A">
        <w:rPr>
          <w:noProof/>
        </w:rPr>
      </w:r>
      <w:r>
        <w:rPr>
          <w:noProof/>
        </w:rPr>
        <w:fldChar w:fldCharType="separate"/>
      </w:r>
      <w:r w:rsidR="0087629A">
        <w:rPr>
          <w:noProof/>
        </w:rPr>
        <w:t>16</w:t>
      </w:r>
      <w:r>
        <w:rPr>
          <w:noProof/>
        </w:rPr>
        <w:fldChar w:fldCharType="end"/>
      </w:r>
    </w:p>
    <w:p w:rsidR="002E663B" w:rsidRDefault="002E663B">
      <w:pPr>
        <w:pStyle w:val="TOC2"/>
        <w:tabs>
          <w:tab w:val="right" w:leader="dot" w:pos="8630"/>
        </w:tabs>
        <w:rPr>
          <w:rFonts w:eastAsiaTheme="minorEastAsia"/>
          <w:noProof/>
          <w:sz w:val="24"/>
          <w:szCs w:val="24"/>
        </w:rPr>
      </w:pPr>
      <w:r>
        <w:rPr>
          <w:noProof/>
        </w:rPr>
        <w:t>Deployment Dependencies</w:t>
      </w:r>
      <w:r>
        <w:rPr>
          <w:noProof/>
        </w:rPr>
        <w:tab/>
      </w:r>
      <w:r>
        <w:rPr>
          <w:noProof/>
        </w:rPr>
        <w:fldChar w:fldCharType="begin"/>
      </w:r>
      <w:r>
        <w:rPr>
          <w:noProof/>
        </w:rPr>
        <w:instrText xml:space="preserve"> PAGEREF _Toc110394356 \h </w:instrText>
      </w:r>
      <w:r w:rsidR="0087629A">
        <w:rPr>
          <w:noProof/>
        </w:rPr>
      </w:r>
      <w:r>
        <w:rPr>
          <w:noProof/>
        </w:rPr>
        <w:fldChar w:fldCharType="separate"/>
      </w:r>
      <w:r w:rsidR="0087629A">
        <w:rPr>
          <w:noProof/>
        </w:rPr>
        <w:t>16</w:t>
      </w:r>
      <w:r>
        <w:rPr>
          <w:noProof/>
        </w:rPr>
        <w:fldChar w:fldCharType="end"/>
      </w:r>
    </w:p>
    <w:p w:rsidR="00BB0574" w:rsidRDefault="00F24C01" w:rsidP="00BB0574">
      <w:r>
        <w:rPr>
          <w:rFonts w:asciiTheme="majorHAnsi" w:hAnsiTheme="majorHAnsi"/>
          <w:b/>
          <w:color w:val="548DD4"/>
        </w:rPr>
        <w:fldChar w:fldCharType="end"/>
      </w:r>
    </w:p>
    <w:p w:rsidR="00F01EA5" w:rsidRDefault="00BB0574" w:rsidP="00BB0574">
      <w:pPr>
        <w:pStyle w:val="Heading1"/>
      </w:pPr>
      <w:r>
        <w:br w:type="page"/>
      </w:r>
      <w:bookmarkStart w:id="1" w:name="_Toc110394324"/>
      <w:r w:rsidR="00F01EA5">
        <w:t>Overview</w:t>
      </w:r>
      <w:bookmarkEnd w:id="1"/>
    </w:p>
    <w:p w:rsidR="00F01EA5" w:rsidRDefault="00F01EA5">
      <w:r>
        <w:t>Writing URL assemblers for Content Server can be a tedious task.  This library exists for two reasons:  to simplify the work required to develop an assembler, and to create a set of multi-purpose, easy-to-use assemblers that can be used in the vast majority of sites without requiring that any code be written.</w:t>
      </w:r>
    </w:p>
    <w:p w:rsidR="00F01EA5" w:rsidRDefault="00F01EA5"/>
    <w:p w:rsidR="00F01EA5" w:rsidRDefault="00F01EA5" w:rsidP="00E32D9E">
      <w:pPr>
        <w:pStyle w:val="Heading1"/>
      </w:pPr>
      <w:bookmarkStart w:id="2" w:name="_Toc110394325"/>
      <w:r>
        <w:t>Executive Summary</w:t>
      </w:r>
      <w:bookmarkEnd w:id="2"/>
    </w:p>
    <w:p w:rsidR="00E32D9E" w:rsidRDefault="00E32D9E">
      <w:r>
        <w:t>A new abstract assembler (base class) has been written that is much easier to use than the abstract assembler that ships with Content Server.  This facilitates development of new assemblers.</w:t>
      </w:r>
    </w:p>
    <w:p w:rsidR="00E32D9E" w:rsidRDefault="00E32D9E"/>
    <w:p w:rsidR="00E32D9E" w:rsidRDefault="00DB6B43">
      <w:r>
        <w:t xml:space="preserve">A </w:t>
      </w:r>
      <w:r w:rsidR="00E32D9E">
        <w:t>generic assembler, called ItemContextA</w:t>
      </w:r>
      <w:r w:rsidR="00F4089D">
        <w:t>ssembler, is applicable</w:t>
      </w:r>
      <w:r w:rsidR="00E32D9E">
        <w:t xml:space="preserve"> for any site </w:t>
      </w:r>
      <w:r>
        <w:t>needs to</w:t>
      </w:r>
      <w:r w:rsidR="00E32D9E">
        <w:t xml:space="preserve"> represent a single object placed in a specific context in its URL.  </w:t>
      </w:r>
      <w:r w:rsidR="00ED6EFC">
        <w:t>It turns out that t</w:t>
      </w:r>
      <w:r w:rsidR="00E32D9E">
        <w:t xml:space="preserve">his applies to most sites.  </w:t>
      </w:r>
      <w:r w:rsidR="00ED6EFC">
        <w:t>(</w:t>
      </w:r>
      <w:r w:rsidR="00A37935">
        <w:t>E</w:t>
      </w:r>
      <w:r w:rsidR="00ED6EFC">
        <w:t xml:space="preserve">.g. </w:t>
      </w:r>
      <w:r w:rsidR="00F24C17">
        <w:t>“</w:t>
      </w:r>
      <w:r w:rsidR="00ED6EFC">
        <w:t>products in a catalogue</w:t>
      </w:r>
      <w:r w:rsidR="00F24C17">
        <w:t>”</w:t>
      </w:r>
      <w:r w:rsidR="00ED6EFC">
        <w:t xml:space="preserve">, </w:t>
      </w:r>
      <w:r w:rsidR="00F24C17">
        <w:t>“</w:t>
      </w:r>
      <w:r w:rsidR="00ED6EFC">
        <w:t>articles on a page</w:t>
      </w:r>
      <w:r w:rsidR="00F24C17">
        <w:t>”</w:t>
      </w:r>
      <w:r w:rsidR="00ED6EFC">
        <w:t xml:space="preserve">, and </w:t>
      </w:r>
      <w:r w:rsidR="00F24C17">
        <w:t>“</w:t>
      </w:r>
      <w:r w:rsidR="00ED6EFC">
        <w:t>files in a folder</w:t>
      </w:r>
      <w:r w:rsidR="00F24C17">
        <w:t>”</w:t>
      </w:r>
      <w:r w:rsidR="00ED6EFC">
        <w:t xml:space="preserve"> all fit this model)</w:t>
      </w:r>
    </w:p>
    <w:p w:rsidR="00E32D9E" w:rsidRDefault="00E32D9E"/>
    <w:p w:rsidR="00F24C17" w:rsidRDefault="00DB6B43">
      <w:r>
        <w:t>A</w:t>
      </w:r>
      <w:r w:rsidR="00E32D9E">
        <w:t xml:space="preserve"> helper class that supports ItemContextAssembler when used with sites based on the Site Plan Tree is provided.  It includes an infrastructure for converting an asset into a pretty alias using a </w:t>
      </w:r>
      <w:r w:rsidR="00F24C17">
        <w:t>configured</w:t>
      </w:r>
      <w:r w:rsidR="00E32D9E">
        <w:t xml:space="preserve"> strateg</w:t>
      </w:r>
      <w:r w:rsidR="00F24C17">
        <w:t>y (e.g. conversion of the asset ID</w:t>
      </w:r>
      <w:r w:rsidR="00E32D9E">
        <w:t xml:space="preserve"> Page:123123123123 into </w:t>
      </w:r>
      <w:r w:rsidR="00F24C17">
        <w:t>the alias “about-us”)</w:t>
      </w:r>
      <w:r w:rsidR="00A37608">
        <w:t>.</w:t>
      </w:r>
      <w:r w:rsidR="00F24C17">
        <w:t xml:space="preserve">  The context is automatically generated using “p” and the aliasing strategy.</w:t>
      </w:r>
      <w:r w:rsidR="00A37608">
        <w:t xml:space="preserve">  This library includes 5 such strategies.</w:t>
      </w:r>
    </w:p>
    <w:p w:rsidR="00F24C17" w:rsidRDefault="00F24C17"/>
    <w:p w:rsidR="00F73C0B" w:rsidRDefault="00F24C17">
      <w:r>
        <w:t>Developing a new URL style often is as simple as simply building a new strategy, which is many times shorter than developing a whole assembler from scratch.</w:t>
      </w:r>
    </w:p>
    <w:p w:rsidR="00F73C0B" w:rsidRDefault="00F73C0B" w:rsidP="00F73C0B">
      <w:pPr>
        <w:pStyle w:val="Heading1"/>
      </w:pPr>
      <w:bookmarkStart w:id="3" w:name="_Toc110394326"/>
      <w:r>
        <w:t>Quick Start for the Impatient</w:t>
      </w:r>
      <w:bookmarkEnd w:id="3"/>
    </w:p>
    <w:p w:rsidR="00F73C0B" w:rsidRDefault="00F73C0B"/>
    <w:p w:rsidR="006C078A" w:rsidRDefault="00F73C0B">
      <w:r>
        <w:t>This section describes how to configure the ItemContextAssembler to be used with the SitePlanTree, for sites using the path of the Page asset as the alias.  Several optional features are left out.  For information about how to do things a little differently, please read this whole document.</w:t>
      </w:r>
    </w:p>
    <w:p w:rsidR="006C078A" w:rsidRDefault="006C078A"/>
    <w:p w:rsidR="006C078A" w:rsidRDefault="006C078A">
      <w:r>
        <w:t>This can produce URLs like this:</w:t>
      </w:r>
    </w:p>
    <w:p w:rsidR="006C078A" w:rsidRDefault="006C078A"/>
    <w:p w:rsidR="00F73C0B" w:rsidRPr="00CC288F" w:rsidRDefault="006C078A">
      <w:pPr>
        <w:rPr>
          <w:rFonts w:ascii="Anonymous Pro" w:hAnsi="Anonymous Pro"/>
        </w:rPr>
      </w:pPr>
      <w:r w:rsidRPr="00CC288F">
        <w:rPr>
          <w:rFonts w:ascii="Anonymous Pro" w:hAnsi="Anonymous Pro"/>
        </w:rPr>
        <w:t>http://www.fatwire.com/cs/Satellite/</w:t>
      </w:r>
      <w:r w:rsidR="00CC288F">
        <w:rPr>
          <w:rFonts w:ascii="Anonymous Pro" w:hAnsi="Anonymous Pro"/>
        </w:rPr>
        <w:t>products</w:t>
      </w:r>
    </w:p>
    <w:p w:rsidR="00F73C0B" w:rsidRDefault="00F73C0B"/>
    <w:p w:rsidR="00F73C0B" w:rsidRDefault="00F73C0B" w:rsidP="006E1873">
      <w:pPr>
        <w:pStyle w:val="Heading2"/>
      </w:pPr>
      <w:bookmarkStart w:id="4" w:name="_Toc110394327"/>
      <w:r>
        <w:t>Configuration</w:t>
      </w:r>
      <w:bookmarkEnd w:id="4"/>
    </w:p>
    <w:p w:rsidR="00F73C0B" w:rsidRDefault="00F73C0B" w:rsidP="00F73C0B">
      <w:r>
        <w:t xml:space="preserve">In </w:t>
      </w:r>
      <w:r w:rsidR="00EC2372">
        <w:t>cs.war/WEB-INF/classes/</w:t>
      </w:r>
      <w:r w:rsidRPr="00207E86">
        <w:rPr>
          <w:rFonts w:ascii="Anonymous Pro" w:hAnsi="Anonymous Pro"/>
        </w:rPr>
        <w:t>servlet-request.properties</w:t>
      </w:r>
      <w:r>
        <w:t>, set the following properties:</w:t>
      </w:r>
    </w:p>
    <w:p w:rsidR="00F73C0B" w:rsidRPr="00207E86" w:rsidRDefault="00F73C0B" w:rsidP="00F73C0B">
      <w:pPr>
        <w:rPr>
          <w:rFonts w:ascii="Anonymous Pro" w:hAnsi="Anonymous Pro"/>
          <w:sz w:val="20"/>
        </w:rPr>
      </w:pPr>
      <w:proofErr w:type="gramStart"/>
      <w:r w:rsidRPr="00207E86">
        <w:rPr>
          <w:rFonts w:ascii="Anonymous Pro" w:hAnsi="Anonymous Pro"/>
          <w:sz w:val="20"/>
        </w:rPr>
        <w:t>uri.assembler.1.shortform</w:t>
      </w:r>
      <w:proofErr w:type="gramEnd"/>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ic</w:t>
      </w:r>
    </w:p>
    <w:p w:rsidR="00F73C0B" w:rsidRPr="00207E86" w:rsidRDefault="00F73C0B" w:rsidP="00F73C0B">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F73C0B" w:rsidRPr="00207E86" w:rsidRDefault="00F73C0B" w:rsidP="00F73C0B">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F73C0B" w:rsidRDefault="00F73C0B" w:rsidP="00F73C0B">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F73C0B" w:rsidRDefault="00F73C0B" w:rsidP="00F73C0B">
      <w:pPr>
        <w:rPr>
          <w:rFonts w:ascii="Anonymous Pro" w:hAnsi="Anonymous Pro"/>
          <w:sz w:val="20"/>
        </w:rPr>
      </w:pPr>
    </w:p>
    <w:p w:rsidR="00F73C0B" w:rsidRDefault="00F73C0B" w:rsidP="00F73C0B">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6C078A" w:rsidRDefault="00F73C0B" w:rsidP="00F73C0B">
      <w:pPr>
        <w:rPr>
          <w:rFonts w:ascii="Anonymous Pro" w:hAnsi="Anonymous Pro"/>
          <w:sz w:val="20"/>
        </w:rPr>
      </w:pPr>
      <w:proofErr w:type="spellStart"/>
      <w:proofErr w:type="gramStart"/>
      <w:r w:rsidRPr="00400138">
        <w:rPr>
          <w:rFonts w:ascii="Anonymous Pro" w:hAnsi="Anonymous Pro"/>
          <w:sz w:val="20"/>
        </w:rPr>
        <w:t>com.fatwire.developernet.uri.itemcontext.global</w:t>
      </w:r>
      <w:proofErr w:type="gramEnd"/>
      <w:r w:rsidRPr="00400138">
        <w:rPr>
          <w:rFonts w:ascii="Anonymous Pro" w:hAnsi="Anonymous Pro"/>
          <w:sz w:val="20"/>
        </w:rPr>
        <w:t>-template-pagenam</w:t>
      </w:r>
      <w:proofErr w:type="spellEnd"/>
      <w:r w:rsidRPr="00400138">
        <w:rPr>
          <w:rFonts w:ascii="Anonymous Pro" w:hAnsi="Anonymous Pro"/>
          <w:sz w:val="20"/>
        </w:rPr>
        <w:t>e</w:t>
      </w:r>
      <w:r>
        <w:rPr>
          <w:rFonts w:ascii="Anonymous Pro" w:hAnsi="Anonymous Pro"/>
          <w:sz w:val="20"/>
        </w:rPr>
        <w:t xml:space="preserve"> = FW/Layout</w:t>
      </w:r>
    </w:p>
    <w:p w:rsidR="00F73C0B" w:rsidRDefault="006C078A" w:rsidP="00F73C0B">
      <w:pPr>
        <w:rPr>
          <w:rFonts w:ascii="Anonymous Pro" w:hAnsi="Anonymous Pro"/>
          <w:sz w:val="20"/>
        </w:rPr>
      </w:pPr>
      <w:proofErr w:type="gramStart"/>
      <w:r w:rsidRPr="00207E86">
        <w:rPr>
          <w:rFonts w:ascii="Anonymous Pro" w:hAnsi="Anonymous Pro"/>
          <w:sz w:val="20"/>
        </w:rPr>
        <w:t>com.fatwire.developernet.uri.siteplan.helper.aliasing</w:t>
      </w:r>
      <w:proofErr w:type="gramEnd"/>
      <w:r w:rsidRPr="00207E86">
        <w:rPr>
          <w:rFonts w:ascii="Anonymous Pro" w:hAnsi="Anonymous Pro"/>
          <w:sz w:val="20"/>
        </w:rPr>
        <w:t>-strategy-class</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com.fatwire.developernet.uri.itemcontext.aliasing.PathAliasingStrateg</w:t>
      </w:r>
      <w:r>
        <w:rPr>
          <w:rFonts w:ascii="Anonymous Pro" w:hAnsi="Anonymous Pro"/>
          <w:sz w:val="20"/>
        </w:rPr>
        <w:t>y</w:t>
      </w:r>
    </w:p>
    <w:p w:rsidR="00F73C0B" w:rsidRDefault="00F73C0B"/>
    <w:p w:rsidR="006E1873" w:rsidRDefault="006E1873" w:rsidP="00640D4F">
      <w:pPr>
        <w:pStyle w:val="Heading2"/>
      </w:pPr>
      <w:bookmarkStart w:id="5" w:name="_Toc110394328"/>
      <w:r>
        <w:t>Deployment</w:t>
      </w:r>
      <w:bookmarkEnd w:id="5"/>
    </w:p>
    <w:p w:rsidR="00640D4F" w:rsidRDefault="006E1873">
      <w:r>
        <w:t xml:space="preserve">Deploy </w:t>
      </w:r>
      <w:r w:rsidRPr="00014BF4">
        <w:rPr>
          <w:rFonts w:ascii="Anonymous Pro" w:hAnsi="Anonymous Pro"/>
        </w:rPr>
        <w:t>cs-url-assemblers-?.jar</w:t>
      </w:r>
      <w:r>
        <w:t xml:space="preserve"> and </w:t>
      </w:r>
      <w:r w:rsidRPr="00014BF4">
        <w:rPr>
          <w:rFonts w:ascii="Anonymous Pro" w:hAnsi="Anonymous Pro"/>
        </w:rPr>
        <w:t>cs-facades-?.jar</w:t>
      </w:r>
      <w:r w:rsidR="00640D4F">
        <w:t xml:space="preserve"> files into </w:t>
      </w:r>
      <w:r w:rsidR="00640D4F" w:rsidRPr="00014BF4">
        <w:rPr>
          <w:rFonts w:ascii="Anonymous Pro" w:hAnsi="Anonymous Pro"/>
        </w:rPr>
        <w:t>cs.war/WEB-INF/lib</w:t>
      </w:r>
      <w:r w:rsidR="00014BF4">
        <w:t xml:space="preserve">  where the ? denotes the version number of the library.</w:t>
      </w:r>
    </w:p>
    <w:p w:rsidR="00640D4F" w:rsidRDefault="00640D4F"/>
    <w:p w:rsidR="00640D4F" w:rsidRDefault="00640D4F" w:rsidP="00640D4F">
      <w:pPr>
        <w:pStyle w:val="Heading2"/>
      </w:pPr>
      <w:bookmarkStart w:id="6" w:name="_Toc110394329"/>
      <w:r>
        <w:t>Template Changes</w:t>
      </w:r>
      <w:bookmarkEnd w:id="6"/>
    </w:p>
    <w:p w:rsidR="00640D4F" w:rsidRDefault="00640D4F" w:rsidP="00640D4F">
      <w:pPr>
        <w:pStyle w:val="Heading3"/>
      </w:pPr>
      <w:bookmarkStart w:id="7" w:name="_Toc110394330"/>
      <w:r>
        <w:t>FW/Wrapper.jsp</w:t>
      </w:r>
      <w:bookmarkEnd w:id="7"/>
    </w:p>
    <w:p w:rsidR="00640D4F" w:rsidRDefault="00640D4F">
      <w:r>
        <w:t>Add the following code to the top of your wrapper:</w:t>
      </w:r>
    </w:p>
    <w:p w:rsidR="00640D4F" w:rsidRPr="007E7AD7" w:rsidRDefault="00640D4F" w:rsidP="00640D4F">
      <w:pPr>
        <w:rPr>
          <w:rFonts w:ascii="Anonymous Pro" w:hAnsi="Anonymous Pro"/>
          <w:sz w:val="20"/>
        </w:rPr>
      </w:pPr>
      <w:r w:rsidRPr="007E7AD7">
        <w:rPr>
          <w:rFonts w:ascii="Anonymous Pro" w:hAnsi="Anonymous Pro"/>
          <w:sz w:val="20"/>
        </w:rPr>
        <w:t>&lt;%</w:t>
      </w:r>
    </w:p>
    <w:p w:rsidR="00640D4F" w:rsidRPr="007E7AD7" w:rsidRDefault="00640D4F" w:rsidP="00640D4F">
      <w:pPr>
        <w:rPr>
          <w:rFonts w:ascii="Anonymous Pro" w:hAnsi="Anonymous Pro"/>
          <w:sz w:val="20"/>
        </w:rPr>
      </w:pPr>
      <w:r>
        <w:rPr>
          <w:rFonts w:ascii="Anonymous Pro" w:hAnsi="Anonymous Pro"/>
          <w:sz w:val="20"/>
        </w:rPr>
        <w:t xml:space="preserve">    </w:t>
      </w:r>
      <w:r w:rsidRPr="007E7AD7">
        <w:rPr>
          <w:rFonts w:ascii="Anonymous Pro" w:hAnsi="Anonymous Pro"/>
          <w:sz w:val="20"/>
        </w:rPr>
        <w:t>Helper.resolveItemContextAliasesAndPopulateIcs(ics);</w:t>
      </w:r>
    </w:p>
    <w:p w:rsidR="00640D4F" w:rsidRPr="007E7AD7" w:rsidRDefault="00640D4F" w:rsidP="00640D4F">
      <w:pPr>
        <w:rPr>
          <w:rFonts w:ascii="Anonymous Pro" w:hAnsi="Anonymous Pro"/>
          <w:sz w:val="20"/>
        </w:rPr>
      </w:pPr>
      <w:r w:rsidRPr="007E7AD7">
        <w:rPr>
          <w:rFonts w:ascii="Anonymous Pro" w:hAnsi="Anonymous Pro"/>
          <w:sz w:val="20"/>
        </w:rPr>
        <w:t>%&gt;</w:t>
      </w:r>
    </w:p>
    <w:p w:rsidR="00640D4F" w:rsidRDefault="00640D4F"/>
    <w:p w:rsidR="00E32D9E" w:rsidRDefault="00640D4F" w:rsidP="00640D4F">
      <w:pPr>
        <w:pStyle w:val="Heading3"/>
      </w:pPr>
      <w:bookmarkStart w:id="8" w:name="_Toc110394331"/>
      <w:r>
        <w:t>Page/Link and Article/Link</w:t>
      </w:r>
      <w:bookmarkEnd w:id="8"/>
    </w:p>
    <w:p w:rsidR="00640D4F" w:rsidRDefault="00640D4F">
      <w:r>
        <w:t>Integrate the following code into your Link templates to ensure that links are properly generated:</w:t>
      </w:r>
    </w:p>
    <w:p w:rsidR="00640D4F" w:rsidRPr="008A753B" w:rsidRDefault="00640D4F" w:rsidP="00640D4F">
      <w:pPr>
        <w:rPr>
          <w:rFonts w:ascii="Anonymous Pro" w:hAnsi="Anonymous Pro"/>
          <w:sz w:val="20"/>
        </w:rPr>
      </w:pPr>
      <w:r w:rsidRPr="008A753B">
        <w:rPr>
          <w:rFonts w:ascii="Anonymous Pro" w:hAnsi="Anonymous Pro"/>
          <w:sz w:val="20"/>
        </w:rPr>
        <w:t>&lt;%</w:t>
      </w:r>
    </w:p>
    <w:p w:rsidR="00640D4F" w:rsidRPr="008A753B" w:rsidRDefault="00640D4F" w:rsidP="00640D4F">
      <w:pPr>
        <w:rPr>
          <w:rFonts w:ascii="Anonymous Pro" w:hAnsi="Anonymous Pro"/>
          <w:sz w:val="20"/>
        </w:rPr>
      </w:pPr>
      <w:r w:rsidRPr="008A753B">
        <w:rPr>
          <w:rFonts w:ascii="Anonymous Pro" w:hAnsi="Anonymous Pro"/>
          <w:sz w:val="20"/>
        </w:rPr>
        <w:tab/>
        <w:t>String sLocaleName = “en_US”; // or however you get it</w:t>
      </w:r>
    </w:p>
    <w:p w:rsidR="00640D4F" w:rsidRPr="008A753B" w:rsidRDefault="00640D4F" w:rsidP="00640D4F">
      <w:pPr>
        <w:rPr>
          <w:rFonts w:ascii="Anonymous Pro" w:hAnsi="Anonymous Pro"/>
          <w:sz w:val="20"/>
        </w:rPr>
      </w:pPr>
      <w:r w:rsidRPr="008A753B">
        <w:rPr>
          <w:rFonts w:ascii="Anonymous Pro" w:hAnsi="Anonymous Pro"/>
          <w:sz w:val="20"/>
        </w:rPr>
        <w:tab/>
        <w:t>String linktext = “click here”; // or however you get it</w:t>
      </w:r>
    </w:p>
    <w:p w:rsidR="00640D4F" w:rsidRPr="008A753B" w:rsidRDefault="00640D4F" w:rsidP="00640D4F">
      <w:pPr>
        <w:rPr>
          <w:rFonts w:ascii="Anonymous Pro" w:hAnsi="Anonymous Pro"/>
          <w:sz w:val="20"/>
        </w:rPr>
      </w:pPr>
      <w:r w:rsidRPr="008A753B">
        <w:rPr>
          <w:rFonts w:ascii="Anonymous Pro" w:hAnsi="Anonymous Pro"/>
          <w:sz w:val="20"/>
        </w:rPr>
        <w:tab/>
        <w:t xml:space="preserve">Helper helper = new Helper(ics); </w:t>
      </w:r>
    </w:p>
    <w:p w:rsidR="00640D4F" w:rsidRPr="008A753B" w:rsidRDefault="00640D4F" w:rsidP="00640D4F">
      <w:pPr>
        <w:rPr>
          <w:rFonts w:ascii="Anonymous Pro" w:hAnsi="Anonymous Pro"/>
          <w:sz w:val="20"/>
        </w:rPr>
      </w:pPr>
      <w:r w:rsidRPr="008A753B">
        <w:rPr>
          <w:rFonts w:ascii="Anonymous Pro" w:hAnsi="Anonymous Pro"/>
          <w:sz w:val="20"/>
        </w:rPr>
        <w:tab/>
        <w:t>String ictx = helper.computeItemContext(id.getId(), sLocaleName);</w:t>
      </w:r>
    </w:p>
    <w:p w:rsidR="00640D4F" w:rsidRPr="008A753B" w:rsidRDefault="00640D4F" w:rsidP="00640D4F">
      <w:pPr>
        <w:rPr>
          <w:rFonts w:ascii="Anonymous Pro" w:hAnsi="Anonymous Pro"/>
          <w:sz w:val="20"/>
        </w:rPr>
      </w:pPr>
      <w:r w:rsidRPr="008A753B">
        <w:rPr>
          <w:rFonts w:ascii="Anonymous Pro" w:hAnsi="Anonymous Pro"/>
          <w:sz w:val="20"/>
        </w:rPr>
        <w:tab/>
        <w:t>String ialias = helper.computeAlias(id, sLocaleName);</w:t>
      </w:r>
    </w:p>
    <w:p w:rsidR="00640D4F" w:rsidRPr="008A753B" w:rsidRDefault="00640D4F" w:rsidP="00640D4F">
      <w:pPr>
        <w:rPr>
          <w:rFonts w:ascii="Anonymous Pro" w:hAnsi="Anonymous Pro"/>
          <w:sz w:val="20"/>
        </w:rPr>
      </w:pPr>
      <w:r w:rsidRPr="008A753B">
        <w:rPr>
          <w:rFonts w:ascii="Anonymous Pro" w:hAnsi="Anonymous Pro"/>
          <w:sz w:val="20"/>
        </w:rPr>
        <w:t>%&gt;</w:t>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&lt;render:gettemplateurl outstr="aUrl"</w:t>
      </w:r>
      <w:r>
        <w:rPr>
          <w:rFonts w:ascii="Anonymous Pro" w:hAnsi="Anonymous Pro"/>
          <w:sz w:val="20"/>
        </w:rPr>
        <w:t xml:space="preserve"> </w:t>
      </w:r>
    </w:p>
    <w:p w:rsidR="00640D4F" w:rsidRDefault="00640D4F" w:rsidP="00640D4F">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='&lt;%=ics.GetVar("</w:t>
      </w:r>
      <w:proofErr w:type="spellStart"/>
      <w:r>
        <w:rPr>
          <w:rFonts w:ascii="Anonymous Pro" w:hAnsi="Anonymous Pro"/>
          <w:sz w:val="20"/>
        </w:rPr>
        <w:t>tid</w:t>
      </w:r>
      <w:proofErr w:type="spellEnd"/>
      <w:r>
        <w:rPr>
          <w:rFonts w:ascii="Anonymous Pro" w:hAnsi="Anonymous Pro"/>
          <w:sz w:val="20"/>
        </w:rPr>
        <w:t xml:space="preserve">")%&gt;' </w:t>
      </w:r>
    </w:p>
    <w:p w:rsidR="00640D4F" w:rsidRDefault="00640D4F" w:rsidP="00640D4F">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640D4F" w:rsidRDefault="00640D4F" w:rsidP="00640D4F">
      <w:pPr>
        <w:ind w:left="720"/>
        <w:rPr>
          <w:rFonts w:ascii="Anonymous Pro" w:hAnsi="Anonymous Pro"/>
          <w:sz w:val="20"/>
        </w:rPr>
      </w:pPr>
      <w:r w:rsidRPr="008A753B">
        <w:rPr>
          <w:rFonts w:ascii="Anonymous Pro" w:hAnsi="Anonymous Pro"/>
          <w:sz w:val="20"/>
        </w:rPr>
        <w:t>site='&lt;%=</w:t>
      </w:r>
      <w:r>
        <w:rPr>
          <w:rFonts w:ascii="Anonymous Pro" w:hAnsi="Anonymous Pro"/>
          <w:sz w:val="20"/>
        </w:rPr>
        <w:t xml:space="preserve">ics.GetVar("site")%&gt;' </w:t>
      </w:r>
    </w:p>
    <w:p w:rsidR="00640D4F" w:rsidRDefault="00640D4F" w:rsidP="00640D4F">
      <w:pPr>
        <w:ind w:left="720"/>
        <w:rPr>
          <w:rFonts w:ascii="Anonymous Pro" w:hAnsi="Anonymous Pro"/>
          <w:sz w:val="20"/>
        </w:rPr>
      </w:pPr>
      <w:r>
        <w:rPr>
          <w:rFonts w:ascii="Anonymous Pro" w:hAnsi="Anonymous Pro"/>
          <w:sz w:val="20"/>
        </w:rPr>
        <w:t xml:space="preserve">c='Page’ </w:t>
      </w:r>
      <w:r w:rsidRPr="008A753B">
        <w:rPr>
          <w:rFonts w:ascii="Anonymous Pro" w:hAnsi="Anonymous Pro"/>
          <w:sz w:val="20"/>
        </w:rPr>
        <w:t xml:space="preserve">cid='&lt;%=ics.GetVar("cid")%&gt;' </w:t>
      </w:r>
    </w:p>
    <w:p w:rsidR="00640D4F" w:rsidRPr="008A753B" w:rsidRDefault="00640D4F" w:rsidP="00640D4F">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640D4F" w:rsidRPr="008A753B" w:rsidRDefault="00640D4F" w:rsidP="00640D4F">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value='&lt;%=ics.GetVar("p")%&gt;' /&gt;</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640D4F" w:rsidRPr="008A753B" w:rsidRDefault="00640D4F" w:rsidP="00640D4F">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w:t>
      </w:r>
      <w:proofErr w:type="spellStart"/>
      <w:r w:rsidRPr="008A753B">
        <w:rPr>
          <w:rFonts w:ascii="Anonymous Pro" w:hAnsi="Anonymous Pro"/>
          <w:sz w:val="20"/>
        </w:rPr>
        <w:t>linktext</w:t>
      </w:r>
      <w:proofErr w:type="spellEnd"/>
      <w:r w:rsidRPr="008A753B">
        <w:rPr>
          <w:rFonts w:ascii="Anonymous Pro" w:hAnsi="Anonymous Pro"/>
          <w:sz w:val="20"/>
        </w:rPr>
        <w:t>%&gt;&lt;/a&gt;</w:t>
      </w:r>
    </w:p>
    <w:p w:rsidR="00640D4F" w:rsidRDefault="00640D4F" w:rsidP="00640D4F">
      <w:pPr>
        <w:rPr>
          <w:rFonts w:ascii="Anonymous Pro" w:hAnsi="Anonymous Pro"/>
          <w:sz w:val="20"/>
        </w:rPr>
      </w:pPr>
    </w:p>
    <w:p w:rsidR="00640D4F" w:rsidRPr="00640D4F" w:rsidRDefault="00640D4F" w:rsidP="00640D4F">
      <w:pPr>
        <w:pStyle w:val="Heading2"/>
      </w:pPr>
      <w:bookmarkStart w:id="9" w:name="_Toc110394332"/>
      <w:r w:rsidRPr="00640D4F">
        <w:t>Asset Configuration</w:t>
      </w:r>
      <w:bookmarkEnd w:id="9"/>
    </w:p>
    <w:p w:rsidR="00CC288F" w:rsidRDefault="00640D4F" w:rsidP="00640D4F">
      <w:r w:rsidRPr="00640D4F">
        <w:t xml:space="preserve">Make sure your assets are populated into the SitePlanTree.  Add a </w:t>
      </w:r>
      <w:proofErr w:type="gramStart"/>
      <w:r w:rsidRPr="00640D4F">
        <w:t>meta</w:t>
      </w:r>
      <w:proofErr w:type="gramEnd"/>
      <w:r w:rsidRPr="00640D4F">
        <w:t xml:space="preserve"> page (just a regular page asset) to the SitePlanTree immediately below the site name called “Main”, and add your main navigation area just below that  </w:t>
      </w:r>
      <w:r w:rsidR="00CC288F">
        <w:t>(see image, below).</w:t>
      </w:r>
    </w:p>
    <w:p w:rsidR="00CC288F" w:rsidRDefault="00CC288F" w:rsidP="00640D4F">
      <w:r>
        <w:rPr>
          <w:noProof/>
        </w:rPr>
        <w:drawing>
          <wp:inline distT="0" distB="0" distL="0" distR="0">
            <wp:extent cx="1890000" cy="1195714"/>
            <wp:effectExtent l="25400" t="0" r="0" b="0"/>
            <wp:docPr id="2" name="Picture 1" descr="mini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pt.png"/>
                    <pic:cNvPicPr/>
                  </pic:nvPicPr>
                  <pic:blipFill>
                    <a:blip r:embed="rId6"/>
                    <a:stretch>
                      <a:fillRect/>
                    </a:stretch>
                  </pic:blipFill>
                  <pic:spPr>
                    <a:xfrm>
                      <a:off x="0" y="0"/>
                      <a:ext cx="1890000" cy="1195714"/>
                    </a:xfrm>
                    <a:prstGeom prst="rect">
                      <a:avLst/>
                    </a:prstGeom>
                  </pic:spPr>
                </pic:pic>
              </a:graphicData>
            </a:graphic>
          </wp:inline>
        </w:drawing>
      </w:r>
    </w:p>
    <w:p w:rsidR="00640D4F" w:rsidRPr="00640D4F" w:rsidRDefault="00640D4F" w:rsidP="00640D4F"/>
    <w:p w:rsidR="00EC2372" w:rsidRDefault="00640D4F" w:rsidP="00640D4F">
      <w:r w:rsidRPr="00640D4F">
        <w:br/>
        <w:t>Make sure that your page asset and all articles linkable directly from your page assets specify a “path” attribute that contains no spaces.</w:t>
      </w:r>
    </w:p>
    <w:p w:rsidR="00EC2372" w:rsidRDefault="00EC2372" w:rsidP="00640D4F"/>
    <w:p w:rsidR="00640D4F" w:rsidRPr="00640D4F" w:rsidRDefault="00EC2372" w:rsidP="00640D4F">
      <w:r>
        <w:t>Make sure your wrapper SiteEntry is set to FW/Wrapper (or update the property to point to your own wrapper).  Make sure your layout template is set to FW/Layout (or update the property to point to your own layout template).</w:t>
      </w:r>
    </w:p>
    <w:p w:rsidR="00640D4F" w:rsidRDefault="00640D4F" w:rsidP="00640D4F"/>
    <w:p w:rsidR="006C078A" w:rsidRDefault="006C078A" w:rsidP="007F4A4B">
      <w:pPr>
        <w:pStyle w:val="Heading1"/>
      </w:pPr>
      <w:bookmarkStart w:id="10" w:name="_Toc110394333"/>
      <w:r>
        <w:t>A Note About /</w:t>
      </w:r>
      <w:proofErr w:type="spellStart"/>
      <w:r>
        <w:t>cs</w:t>
      </w:r>
      <w:proofErr w:type="spellEnd"/>
      <w:r>
        <w:t>/Satellite</w:t>
      </w:r>
      <w:bookmarkEnd w:id="10"/>
    </w:p>
    <w:p w:rsidR="006C078A" w:rsidRDefault="006C078A"/>
    <w:p w:rsidR="00CC288F" w:rsidRDefault="006C078A">
      <w:r>
        <w:t xml:space="preserve">The </w:t>
      </w:r>
      <w:r w:rsidRPr="00CC288F">
        <w:rPr>
          <w:rFonts w:ascii="Anonymous Pro" w:hAnsi="Anonymous Pro"/>
        </w:rPr>
        <w:t>/</w:t>
      </w:r>
      <w:proofErr w:type="spellStart"/>
      <w:r w:rsidRPr="00CC288F">
        <w:rPr>
          <w:rFonts w:ascii="Anonymous Pro" w:hAnsi="Anonymous Pro"/>
        </w:rPr>
        <w:t>cs</w:t>
      </w:r>
      <w:proofErr w:type="spellEnd"/>
      <w:r w:rsidRPr="00CC288F">
        <w:rPr>
          <w:rFonts w:ascii="Anonymous Pro" w:hAnsi="Anonymous Pro"/>
        </w:rPr>
        <w:t>/Satellite</w:t>
      </w:r>
      <w:r>
        <w:t xml:space="preserve"> parts of the URL are, strictly speaking, not part of the URL Assembler.  The value of this element corresponds to the </w:t>
      </w:r>
      <w:proofErr w:type="spellStart"/>
      <w:proofErr w:type="gramStart"/>
      <w:r w:rsidRPr="00CC288F">
        <w:rPr>
          <w:rFonts w:ascii="Anonymous Pro" w:hAnsi="Anonymous Pro"/>
        </w:rPr>
        <w:t>path.SatelliteServer</w:t>
      </w:r>
      <w:proofErr w:type="spellEnd"/>
      <w:proofErr w:type="gramEnd"/>
      <w:r>
        <w:t xml:space="preserve"> in </w:t>
      </w:r>
      <w:r w:rsidRPr="00CC288F">
        <w:rPr>
          <w:rFonts w:ascii="Anonymous Pro" w:hAnsi="Anonymous Pro"/>
        </w:rPr>
        <w:t>ServletRequest.properties</w:t>
      </w:r>
      <w:r>
        <w:t>.  However, it is defined by the web application context (“</w:t>
      </w:r>
      <w:r w:rsidRPr="00CC288F">
        <w:rPr>
          <w:rFonts w:ascii="Anonymous Pro" w:hAnsi="Anonymous Pro"/>
        </w:rPr>
        <w:t>/</w:t>
      </w:r>
      <w:proofErr w:type="spellStart"/>
      <w:r w:rsidRPr="00CC288F">
        <w:rPr>
          <w:rFonts w:ascii="Anonymous Pro" w:hAnsi="Anonymous Pro"/>
        </w:rPr>
        <w:t>cs</w:t>
      </w:r>
      <w:proofErr w:type="spellEnd"/>
      <w:r>
        <w:t>”) and the servlet URL pattern for the Satellite Server servlet (“</w:t>
      </w:r>
      <w:r w:rsidRPr="00CC288F">
        <w:rPr>
          <w:rFonts w:ascii="Anonymous Pro" w:hAnsi="Anonymous Pro"/>
        </w:rPr>
        <w:t>/Satellite</w:t>
      </w:r>
      <w:r>
        <w:t xml:space="preserve">”).  </w:t>
      </w:r>
      <w:r w:rsidR="00CC288F">
        <w:t>These elements can be shortened and even eliminated, but it is out of scope of this document.</w:t>
      </w:r>
    </w:p>
    <w:p w:rsidR="00CC288F" w:rsidRDefault="00CC288F"/>
    <w:p w:rsidR="00E32D9E" w:rsidRDefault="00CC288F">
      <w:r>
        <w:t>For more information about shortening this component of the URL, consult DeveloperNet.</w:t>
      </w:r>
    </w:p>
    <w:p w:rsidR="00E32D9E" w:rsidRDefault="00E32D9E" w:rsidP="00ED58D5">
      <w:pPr>
        <w:pStyle w:val="Heading1"/>
      </w:pPr>
      <w:bookmarkStart w:id="11" w:name="_Toc110394334"/>
      <w:r>
        <w:t>Component Overview</w:t>
      </w:r>
      <w:bookmarkEnd w:id="11"/>
    </w:p>
    <w:p w:rsidR="00DB6B43" w:rsidRDefault="00E32D9E" w:rsidP="00ED58D5">
      <w:pPr>
        <w:pStyle w:val="Heading2"/>
      </w:pPr>
      <w:bookmarkStart w:id="12" w:name="_Toc110394335"/>
      <w:r>
        <w:t>LightweightAbstractAssembler</w:t>
      </w:r>
      <w:bookmarkEnd w:id="12"/>
    </w:p>
    <w:p w:rsidR="005914A3" w:rsidRDefault="00DB6B43" w:rsidP="00DB6B43">
      <w:r>
        <w:t xml:space="preserve">The LightweightAbstractAssembler class greatly simplifies the work required to write a URL assembler.  Handling property configuration, default value support, URL encoding, decoding, and query string </w:t>
      </w:r>
      <w:r w:rsidR="005914A3">
        <w:t>processing</w:t>
      </w:r>
      <w:r>
        <w:t xml:space="preserve">, it handles all of the tedious tasks dealing with URL assembly, leaving only the core business logic to be developed by the developers. </w:t>
      </w:r>
    </w:p>
    <w:p w:rsidR="005914A3" w:rsidRDefault="005914A3" w:rsidP="00DB6B43"/>
    <w:p w:rsidR="00E32D9E" w:rsidRPr="00DB6B43" w:rsidRDefault="005914A3" w:rsidP="00DB6B43">
      <w:r>
        <w:t xml:space="preserve">Unlike its predecessor, </w:t>
      </w:r>
      <w:r w:rsidRPr="005914A3">
        <w:t>com.fatwire.cs.core.uri.AbstractAssembler</w:t>
      </w:r>
      <w:r>
        <w:t xml:space="preserve">, the complexity of utilizing this helper class is gone.  There are no callbacks, no complex sub-interfaces.  The </w:t>
      </w:r>
      <w:r w:rsidRPr="00653B84">
        <w:rPr>
          <w:rFonts w:ascii="Anonymous Pro" w:hAnsi="Anonymous Pro"/>
        </w:rPr>
        <w:t>assemble</w:t>
      </w:r>
      <w:r>
        <w:t xml:space="preserve"> and </w:t>
      </w:r>
      <w:r w:rsidRPr="00653B84">
        <w:rPr>
          <w:rFonts w:ascii="Anonymous Pro" w:hAnsi="Anonymous Pro"/>
        </w:rPr>
        <w:t>disassemble</w:t>
      </w:r>
      <w:r>
        <w:t xml:space="preserve"> methods are not implemented in this class – it only provides clear helper methods.</w:t>
      </w:r>
    </w:p>
    <w:p w:rsidR="005738FA" w:rsidRDefault="00ED58D5" w:rsidP="0075403D">
      <w:pPr>
        <w:pStyle w:val="Heading2"/>
      </w:pPr>
      <w:bookmarkStart w:id="13" w:name="_Toc110394336"/>
      <w:r>
        <w:t>ItemContextAssembler</w:t>
      </w:r>
      <w:bookmarkEnd w:id="13"/>
    </w:p>
    <w:p w:rsidR="005738FA" w:rsidRPr="005738FA" w:rsidRDefault="005738FA" w:rsidP="00E608EE">
      <w:pPr>
        <w:pStyle w:val="Heading3"/>
      </w:pPr>
      <w:bookmarkStart w:id="14" w:name="_Toc110394337"/>
      <w:r w:rsidRPr="005738FA">
        <w:t>Overview</w:t>
      </w:r>
      <w:bookmarkEnd w:id="14"/>
    </w:p>
    <w:p w:rsidR="005914A3" w:rsidRPr="005738FA" w:rsidRDefault="005914A3" w:rsidP="005738FA"/>
    <w:p w:rsidR="005738FA" w:rsidRDefault="005914A3" w:rsidP="005914A3">
      <w:r>
        <w:t>The ItemContextAssebler is designed to be a general purpose URL assembler that is applicable whenever a URL needs to be constructed by putting an item in a context.</w:t>
      </w:r>
      <w:r w:rsidR="005738FA">
        <w:t xml:space="preserve">  It does not support </w:t>
      </w:r>
      <w:r w:rsidR="00BD5F24">
        <w:t>m</w:t>
      </w:r>
      <w:r w:rsidR="005738FA">
        <w:t>any other features, but the applicability of this approach is very broad.</w:t>
      </w:r>
    </w:p>
    <w:p w:rsidR="005738FA" w:rsidRDefault="005738FA" w:rsidP="005914A3">
      <w:r>
        <w:br/>
        <w:t>Examples of single items in contexts are:</w:t>
      </w:r>
    </w:p>
    <w:p w:rsidR="005738FA" w:rsidRDefault="005738FA" w:rsidP="005914A3"/>
    <w:p w:rsidR="005738FA" w:rsidRDefault="005738FA" w:rsidP="005738FA">
      <w:pPr>
        <w:pStyle w:val="ListParagraph"/>
        <w:numPr>
          <w:ilvl w:val="0"/>
          <w:numId w:val="1"/>
        </w:numPr>
      </w:pPr>
      <w:r>
        <w:t>A file in a folder</w:t>
      </w:r>
    </w:p>
    <w:p w:rsidR="005738FA" w:rsidRDefault="005738FA" w:rsidP="005738FA">
      <w:pPr>
        <w:pStyle w:val="ListParagraph"/>
        <w:numPr>
          <w:ilvl w:val="0"/>
          <w:numId w:val="1"/>
        </w:numPr>
      </w:pPr>
      <w:r>
        <w:t>An article on a site plan tree Page</w:t>
      </w:r>
    </w:p>
    <w:p w:rsidR="005738FA" w:rsidRDefault="005738FA" w:rsidP="005738FA">
      <w:pPr>
        <w:pStyle w:val="ListParagraph"/>
        <w:numPr>
          <w:ilvl w:val="0"/>
          <w:numId w:val="1"/>
        </w:numPr>
      </w:pPr>
      <w:r>
        <w:t>A product in a catalogue</w:t>
      </w:r>
    </w:p>
    <w:p w:rsidR="005738FA" w:rsidRDefault="005738FA" w:rsidP="005738FA">
      <w:pPr>
        <w:pStyle w:val="ListParagraph"/>
        <w:numPr>
          <w:ilvl w:val="0"/>
          <w:numId w:val="1"/>
        </w:numPr>
      </w:pPr>
      <w:r>
        <w:t>A press release on a given date</w:t>
      </w:r>
    </w:p>
    <w:p w:rsidR="005738FA" w:rsidRDefault="005738FA" w:rsidP="005738FA"/>
    <w:p w:rsidR="005738FA" w:rsidRDefault="005738FA" w:rsidP="005738FA">
      <w:r>
        <w:t>Three key parameters drive this assembler: “item-context”, “item-type”, and “item-alias”.  They are concatenated together in a structure that looks like this:</w:t>
      </w:r>
    </w:p>
    <w:p w:rsidR="005738FA" w:rsidRDefault="005738FA" w:rsidP="005738FA"/>
    <w:p w:rsidR="005738FA" w:rsidRDefault="005738FA" w:rsidP="005738FA">
      <w:r>
        <w:t>&lt;item-context&gt;/&lt;item-type&gt;/&lt;item-alias&gt;</w:t>
      </w:r>
    </w:p>
    <w:p w:rsidR="005738FA" w:rsidRDefault="005738FA" w:rsidP="005738FA"/>
    <w:p w:rsidR="007F4A4B" w:rsidRDefault="005738FA" w:rsidP="005738FA">
      <w:r>
        <w:t xml:space="preserve">If this structure is generally suitable, this assembler is applicable. </w:t>
      </w:r>
    </w:p>
    <w:p w:rsidR="007F4A4B" w:rsidRDefault="007F4A4B" w:rsidP="005738FA"/>
    <w:p w:rsidR="007F4A4B" w:rsidRDefault="007F4A4B" w:rsidP="007F4A4B">
      <w:pPr>
        <w:pStyle w:val="Heading4"/>
      </w:pPr>
      <w:r>
        <w:t>A bit of background</w:t>
      </w:r>
    </w:p>
    <w:p w:rsidR="007F4A4B" w:rsidRDefault="007F4A4B" w:rsidP="005738FA"/>
    <w:p w:rsidR="007F4A4B" w:rsidRDefault="007F4A4B" w:rsidP="005738FA">
      <w:r>
        <w:t>Since the most common use case for this assembler is for SitePlan-based implementations requiring c, cid, and p, it is worth pointing out that the driving factor behind creating the ItemContextAssembler was to address the following mapping:</w:t>
      </w:r>
    </w:p>
    <w:p w:rsidR="007F4A4B" w:rsidRDefault="007F4A4B" w:rsidP="005738FA"/>
    <w:tbl>
      <w:tblPr>
        <w:tblStyle w:val="TableGrid"/>
        <w:tblW w:w="0" w:type="auto"/>
        <w:tblInd w:w="2376" w:type="dxa"/>
        <w:tblLook w:val="00BF"/>
      </w:tblPr>
      <w:tblGrid>
        <w:gridCol w:w="2802"/>
        <w:gridCol w:w="1593"/>
      </w:tblGrid>
      <w:tr w:rsidR="007F4A4B" w:rsidRPr="007F4A4B">
        <w:tc>
          <w:tcPr>
            <w:tcW w:w="2802" w:type="dxa"/>
            <w:shd w:val="pct35" w:color="auto" w:fill="auto"/>
          </w:tcPr>
          <w:p w:rsidR="007F4A4B" w:rsidRPr="007F4A4B" w:rsidRDefault="007F4A4B" w:rsidP="005738FA">
            <w:pPr>
              <w:rPr>
                <w:b/>
              </w:rPr>
            </w:pPr>
            <w:r w:rsidRPr="007F4A4B">
              <w:rPr>
                <w:b/>
              </w:rPr>
              <w:t>ItemContextAssembler</w:t>
            </w:r>
          </w:p>
        </w:tc>
        <w:tc>
          <w:tcPr>
            <w:tcW w:w="1593" w:type="dxa"/>
            <w:shd w:val="pct35" w:color="auto" w:fill="auto"/>
          </w:tcPr>
          <w:p w:rsidR="007F4A4B" w:rsidRPr="007F4A4B" w:rsidRDefault="007F4A4B" w:rsidP="005738FA">
            <w:pPr>
              <w:rPr>
                <w:b/>
              </w:rPr>
            </w:pPr>
            <w:r w:rsidRPr="007F4A4B">
              <w:rPr>
                <w:b/>
              </w:rPr>
              <w:t>ICS Variable</w:t>
            </w:r>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-context</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p</w:t>
            </w:r>
            <w:proofErr w:type="gramEnd"/>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-type</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c</w:t>
            </w:r>
            <w:proofErr w:type="gramEnd"/>
          </w:p>
        </w:tc>
      </w:tr>
      <w:tr w:rsidR="007F4A4B" w:rsidRPr="00E94B1E">
        <w:tc>
          <w:tcPr>
            <w:tcW w:w="2802" w:type="dxa"/>
          </w:tcPr>
          <w:p w:rsidR="007F4A4B" w:rsidRPr="00E94B1E" w:rsidRDefault="007F4A4B" w:rsidP="005738FA">
            <w:pPr>
              <w:rPr>
                <w:rFonts w:ascii="Anonymous Pro" w:hAnsi="Anonymous Pro"/>
              </w:rPr>
            </w:pPr>
            <w:proofErr w:type="gramStart"/>
            <w:r w:rsidRPr="00E94B1E">
              <w:rPr>
                <w:rFonts w:ascii="Anonymous Pro" w:hAnsi="Anonymous Pro"/>
              </w:rPr>
              <w:t>item</w:t>
            </w:r>
            <w:proofErr w:type="gramEnd"/>
            <w:r w:rsidRPr="00E94B1E">
              <w:rPr>
                <w:rFonts w:ascii="Anonymous Pro" w:hAnsi="Anonymous Pro"/>
              </w:rPr>
              <w:t>-alias</w:t>
            </w:r>
          </w:p>
        </w:tc>
        <w:tc>
          <w:tcPr>
            <w:tcW w:w="1593" w:type="dxa"/>
          </w:tcPr>
          <w:p w:rsidR="007F4A4B" w:rsidRPr="00E94B1E" w:rsidRDefault="007F4A4B" w:rsidP="005738FA">
            <w:pPr>
              <w:rPr>
                <w:rFonts w:ascii="Anonymous Pro" w:hAnsi="Anonymous Pro"/>
              </w:rPr>
            </w:pPr>
            <w:proofErr w:type="gramStart"/>
            <w:r w:rsidRPr="00E94B1E">
              <w:rPr>
                <w:rFonts w:ascii="Anonymous Pro" w:hAnsi="Anonymous Pro"/>
              </w:rPr>
              <w:t>cid</w:t>
            </w:r>
            <w:proofErr w:type="gramEnd"/>
          </w:p>
        </w:tc>
      </w:tr>
    </w:tbl>
    <w:p w:rsidR="007F4A4B" w:rsidRDefault="007F4A4B" w:rsidP="005738FA"/>
    <w:p w:rsidR="005738FA" w:rsidRDefault="007F4A4B" w:rsidP="005738FA">
      <w:r>
        <w:t xml:space="preserve">A helper maps </w:t>
      </w:r>
      <w:r w:rsidRPr="007F4A4B">
        <w:rPr>
          <w:rFonts w:ascii="Anonymous Pro" w:hAnsi="Anonymous Pro"/>
        </w:rPr>
        <w:t>p</w:t>
      </w:r>
      <w:r>
        <w:t xml:space="preserve"> to </w:t>
      </w:r>
      <w:r w:rsidRPr="007F4A4B">
        <w:rPr>
          <w:rFonts w:ascii="Anonymous Pro" w:hAnsi="Anonymous Pro"/>
        </w:rPr>
        <w:t>item-context</w:t>
      </w:r>
      <w:r>
        <w:t xml:space="preserve">, </w:t>
      </w:r>
      <w:r w:rsidRPr="007F4A4B">
        <w:rPr>
          <w:rFonts w:ascii="Anonymous Pro" w:hAnsi="Anonymous Pro"/>
        </w:rPr>
        <w:t>c</w:t>
      </w:r>
      <w:r>
        <w:t xml:space="preserve"> to </w:t>
      </w:r>
      <w:r w:rsidRPr="007F4A4B">
        <w:rPr>
          <w:rFonts w:ascii="Anonymous Pro" w:hAnsi="Anonymous Pro"/>
        </w:rPr>
        <w:t>item-type</w:t>
      </w:r>
      <w:r>
        <w:t xml:space="preserve">, and </w:t>
      </w:r>
      <w:r w:rsidRPr="007F4A4B">
        <w:rPr>
          <w:rFonts w:ascii="Anonymous Pro" w:hAnsi="Anonymous Pro"/>
        </w:rPr>
        <w:t>cid</w:t>
      </w:r>
      <w:r>
        <w:t xml:space="preserve"> to </w:t>
      </w:r>
      <w:r w:rsidRPr="007F4A4B">
        <w:rPr>
          <w:rFonts w:ascii="Anonymous Pro" w:hAnsi="Anonymous Pro"/>
        </w:rPr>
        <w:t>item-alias</w:t>
      </w:r>
      <w:r>
        <w:t>.  The functionality that drives this is described in detail below.</w:t>
      </w:r>
    </w:p>
    <w:p w:rsidR="005738FA" w:rsidRDefault="005738FA" w:rsidP="005738FA"/>
    <w:p w:rsidR="005738FA" w:rsidRPr="005738FA" w:rsidRDefault="005738FA" w:rsidP="00E608EE">
      <w:pPr>
        <w:pStyle w:val="Heading3"/>
      </w:pPr>
      <w:bookmarkStart w:id="15" w:name="_Toc110394338"/>
      <w:r w:rsidRPr="005738FA">
        <w:t>Restrictions</w:t>
      </w:r>
      <w:bookmarkEnd w:id="15"/>
    </w:p>
    <w:p w:rsidR="005738FA" w:rsidRDefault="005738FA" w:rsidP="005738FA"/>
    <w:p w:rsidR="0072174E" w:rsidRDefault="005738FA" w:rsidP="005738FA">
      <w:r>
        <w:t>Besides requiring the thr</w:t>
      </w:r>
      <w:r w:rsidR="00BD5F24">
        <w:t xml:space="preserve">ee parameters described above, </w:t>
      </w:r>
      <w:r>
        <w:t>the assembler requires</w:t>
      </w:r>
      <w:r w:rsidR="0072174E">
        <w:t xml:space="preserve"> that the URL be a Satellite Server URL, designed to serve pages, not images or other blobs.  Additionally, this assembler requires that pagename and childpagename match a configured value.  If all of these conditions are met, the assembler will attempt to assemble the URL.  If all of these conditions are not met, it will delegate URL assembly to the backup assembler, which as of July 24, 2009 is defined as the QueryAssembler.  Perhaps in the future the backup assembler can be configurable.</w:t>
      </w:r>
    </w:p>
    <w:p w:rsidR="0072174E" w:rsidRDefault="0072174E" w:rsidP="005738FA"/>
    <w:p w:rsidR="0072174E" w:rsidRPr="0072174E" w:rsidRDefault="0072174E" w:rsidP="00E608EE">
      <w:pPr>
        <w:pStyle w:val="Heading3"/>
      </w:pPr>
      <w:bookmarkStart w:id="16" w:name="_Toc110394339"/>
      <w:r w:rsidRPr="0072174E">
        <w:t>Usage</w:t>
      </w:r>
      <w:bookmarkEnd w:id="16"/>
    </w:p>
    <w:p w:rsidR="0072174E" w:rsidRDefault="0072174E" w:rsidP="005738FA"/>
    <w:p w:rsidR="0072174E" w:rsidRDefault="0072174E" w:rsidP="005738FA">
      <w:r>
        <w:t>While this assembler can be used unmodified in all of the above situations, a nagging problem exists in that “item-context”, “item-type” and “item-alias” are not standard variables used by Content Server using any standard rendering models.  However, they do naturally map to some.  All that is needed is a conversion mechanism to map known variables into these three item-* parameters.  This mapping is done through a series of helper classes.</w:t>
      </w:r>
    </w:p>
    <w:p w:rsidR="0072174E" w:rsidRDefault="0072174E" w:rsidP="005738FA"/>
    <w:p w:rsidR="000D2525" w:rsidRDefault="0072174E" w:rsidP="005738FA">
      <w:r>
        <w:t xml:space="preserve">As of July 24, 2009, only the Site Plan Tree Helper exists. However, it is conceivable that others could be added and ship with this package at a later date.  These helpers take input parameters and convert them into the item-* parameters, and then back again.  Because this conversion often requires database access, it is not </w:t>
      </w:r>
      <w:r w:rsidR="002E3D3C">
        <w:t>possible for the conversion to occur in the assembler itself.  Instead, conversion of site params into ItemContextAssembler params must be done at the time the link is created – usually just before invoking the render:calltemplate tag.  In the FSII rendering model, this occurs in Link templates.  The reverse lookup must occur before the site params are needed.  Often the params are needed right away, which means the conversion back has to happen in a wrapper page or in a layout template (depending on caching and security requirements).</w:t>
      </w:r>
    </w:p>
    <w:p w:rsidR="000D2525" w:rsidRDefault="000D2525" w:rsidP="005738FA"/>
    <w:p w:rsidR="000D2525" w:rsidRPr="000D2525" w:rsidRDefault="000D2525" w:rsidP="00E608EE">
      <w:pPr>
        <w:pStyle w:val="Heading3"/>
      </w:pPr>
      <w:bookmarkStart w:id="17" w:name="_Toc110394340"/>
      <w:r w:rsidRPr="000D2525">
        <w:t>Multivariate Testing</w:t>
      </w:r>
      <w:r>
        <w:t xml:space="preserve"> Support</w:t>
      </w:r>
      <w:bookmarkEnd w:id="17"/>
    </w:p>
    <w:p w:rsidR="000D2525" w:rsidRDefault="000D2525" w:rsidP="005738FA"/>
    <w:p w:rsidR="002E3D3C" w:rsidRDefault="000D2525" w:rsidP="005738FA">
      <w:r>
        <w:t xml:space="preserve">This assembler has support for integer-based variant parameter, which is appended to the end of the URL using a suffix “/v&lt;int&gt;” (e.g. /v1).  This feature transparently allows </w:t>
      </w:r>
      <w:r w:rsidR="000622FF">
        <w:t xml:space="preserve">multivariate testing by allowing this parameter to be passed on a URL (without requiring a query string, which is helpful for working with some popular web analytics </w:t>
      </w:r>
      <w:r w:rsidR="00181742">
        <w:t>packages</w:t>
      </w:r>
      <w:r w:rsidR="000622FF">
        <w:t xml:space="preserve">) and converted into a variable that can be used in templates to differentiate page layouts, views, or content, etc. </w:t>
      </w:r>
      <w:r>
        <w:t xml:space="preserve">The variant </w:t>
      </w:r>
      <w:r w:rsidR="00181742">
        <w:t xml:space="preserve">parameter </w:t>
      </w:r>
      <w:r>
        <w:t>must be an integer, and it is optional.</w:t>
      </w:r>
    </w:p>
    <w:p w:rsidR="002E3D3C" w:rsidRDefault="002E3D3C" w:rsidP="005738FA"/>
    <w:p w:rsidR="002E3D3C" w:rsidRPr="002E3D3C" w:rsidRDefault="002E3D3C" w:rsidP="00E608EE">
      <w:pPr>
        <w:pStyle w:val="Heading3"/>
      </w:pPr>
      <w:bookmarkStart w:id="18" w:name="_Toc110394341"/>
      <w:r w:rsidRPr="002E3D3C">
        <w:t>Configuration</w:t>
      </w:r>
      <w:bookmarkEnd w:id="18"/>
    </w:p>
    <w:p w:rsidR="002E3D3C" w:rsidRDefault="002E3D3C" w:rsidP="005738FA"/>
    <w:p w:rsidR="006A063A" w:rsidRDefault="002E3D3C" w:rsidP="005738FA">
      <w:r>
        <w:t xml:space="preserve">The ItemContextAssembler contains several configuration parameters that address the definition of the required pagename and childpagename, a mapping system for item-type parameters (optional), the item type used by the item-context, and finally, a list of </w:t>
      </w:r>
      <w:r w:rsidR="006A063A">
        <w:t>arguments that should always be unpacked from the ugly packedargs parameter.</w:t>
      </w:r>
    </w:p>
    <w:p w:rsidR="002E3D3C" w:rsidRDefault="006A063A" w:rsidP="005738FA">
      <w:r>
        <w:t xml:space="preserve"> </w:t>
      </w:r>
      <w:r w:rsidR="002E3D3C">
        <w:br/>
        <w:t xml:space="preserve">The configuration file is the </w:t>
      </w:r>
      <w:r w:rsidR="002E3D3C" w:rsidRPr="007850C2">
        <w:rPr>
          <w:rFonts w:ascii="Anonymous Pro" w:hAnsi="Anonymous Pro"/>
        </w:rPr>
        <w:t>ServletRequest.properties</w:t>
      </w:r>
      <w:r w:rsidR="002E3D3C">
        <w:t xml:space="preserve"> file in </w:t>
      </w:r>
      <w:r w:rsidR="002E3D3C" w:rsidRPr="007850C2">
        <w:rPr>
          <w:rFonts w:ascii="Anonymous Pro" w:hAnsi="Anonymous Pro"/>
        </w:rPr>
        <w:t>cs.war/WEB-INF/classes</w:t>
      </w:r>
      <w:r w:rsidR="002E3D3C">
        <w:t>.</w:t>
      </w:r>
      <w:r w:rsidR="007850C2">
        <w:t xml:space="preserve">  Here is the simplest possible configuration:</w:t>
      </w:r>
    </w:p>
    <w:p w:rsidR="007850C2" w:rsidRDefault="007850C2" w:rsidP="005738FA"/>
    <w:p w:rsidR="007850C2" w:rsidRPr="00207E86" w:rsidRDefault="007850C2" w:rsidP="007850C2">
      <w:pPr>
        <w:rPr>
          <w:rFonts w:ascii="Anonymous Pro" w:hAnsi="Anonymous Pro"/>
          <w:sz w:val="20"/>
        </w:rPr>
      </w:pPr>
      <w:r w:rsidRPr="00207E86">
        <w:rPr>
          <w:rFonts w:ascii="Anonymous Pro" w:hAnsi="Anonymous Pro"/>
          <w:sz w:val="20"/>
        </w:rPr>
        <w:t>uri.assembler.1.shortform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ic</w:t>
      </w:r>
    </w:p>
    <w:p w:rsidR="007850C2" w:rsidRPr="00207E86" w:rsidRDefault="007850C2" w:rsidP="007850C2">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7850C2" w:rsidRPr="00207E86" w:rsidRDefault="007850C2" w:rsidP="007850C2">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7850C2" w:rsidRDefault="007850C2" w:rsidP="007850C2">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7850C2" w:rsidRDefault="007850C2" w:rsidP="007850C2">
      <w:pPr>
        <w:rPr>
          <w:rFonts w:ascii="Anonymous Pro" w:hAnsi="Anonymous Pro"/>
          <w:sz w:val="20"/>
        </w:rPr>
      </w:pP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2E3D3C" w:rsidRDefault="002E3D3C" w:rsidP="005738FA"/>
    <w:p w:rsidR="002E3D3C" w:rsidRPr="002E3D3C" w:rsidRDefault="002E3D3C" w:rsidP="00E608EE">
      <w:pPr>
        <w:pStyle w:val="Heading3"/>
      </w:pPr>
      <w:bookmarkStart w:id="19" w:name="_Toc110394342"/>
      <w:r w:rsidRPr="002E3D3C">
        <w:t>For more information</w:t>
      </w:r>
      <w:bookmarkEnd w:id="19"/>
    </w:p>
    <w:p w:rsidR="002E3D3C" w:rsidRDefault="002E3D3C" w:rsidP="005738FA"/>
    <w:p w:rsidR="0072174E" w:rsidRDefault="002E3D3C" w:rsidP="005738FA">
      <w:r>
        <w:t>For more information about exactly how to use this assembler, consult the Java API Reference Guide for com.fatwire.developernet.uri.itemcontext.ItemContextAssembler.</w:t>
      </w:r>
    </w:p>
    <w:p w:rsidR="00ED58D5" w:rsidRPr="005914A3" w:rsidRDefault="00ED58D5" w:rsidP="005738FA"/>
    <w:p w:rsidR="00BB0574" w:rsidRDefault="00ED58D5" w:rsidP="00ED58D5">
      <w:pPr>
        <w:pStyle w:val="Heading2"/>
      </w:pPr>
      <w:bookmarkStart w:id="20" w:name="_Toc110394343"/>
      <w:r>
        <w:t>Site Plan Tree Helper</w:t>
      </w:r>
      <w:bookmarkEnd w:id="20"/>
    </w:p>
    <w:p w:rsidR="00BB0574" w:rsidRDefault="00BB0574" w:rsidP="00BB0574"/>
    <w:p w:rsidR="00012A14" w:rsidRDefault="00012A14" w:rsidP="00012A14">
      <w:r>
        <w:t xml:space="preserve">Most simple sites based on Content Server can be modeled using the Site Plan Tree.  FatWire’s </w:t>
      </w:r>
      <w:r w:rsidRPr="00EF64D6">
        <w:rPr>
          <w:i/>
        </w:rPr>
        <w:t>BurlingtonFinancial</w:t>
      </w:r>
      <w:r>
        <w:t xml:space="preserve"> and </w:t>
      </w:r>
      <w:r w:rsidRPr="00EF64D6">
        <w:rPr>
          <w:i/>
        </w:rPr>
        <w:t>FirstSiteII</w:t>
      </w:r>
      <w:r>
        <w:t xml:space="preserve"> rendering models both utilize the site plan tree heavily for modeling their designs.  In these cases, if it is true that any given URL will only need to specify either the Page (asset) being rendered, or a single asset placed on a page, then this assembler is very suitable.</w:t>
      </w:r>
    </w:p>
    <w:p w:rsidR="00C5700A" w:rsidRDefault="00C5700A" w:rsidP="00012A14"/>
    <w:p w:rsidR="00C5700A" w:rsidRDefault="00C5700A" w:rsidP="00012A14">
      <w:r>
        <w:t xml:space="preserve">Ultimately, URLs in this case require only </w:t>
      </w:r>
      <w:r w:rsidRPr="00EF64D6">
        <w:rPr>
          <w:rFonts w:ascii="Anonymous Pro" w:hAnsi="Anonymous Pro"/>
        </w:rPr>
        <w:t>c, cid, p</w:t>
      </w:r>
      <w:r>
        <w:t xml:space="preserve">, in addition to </w:t>
      </w:r>
      <w:r w:rsidRPr="00EF64D6">
        <w:rPr>
          <w:rFonts w:ascii="Anonymous Pro" w:hAnsi="Anonymous Pro"/>
        </w:rPr>
        <w:t>pagename</w:t>
      </w:r>
      <w:r>
        <w:t xml:space="preserve"> (and possibly </w:t>
      </w:r>
      <w:r w:rsidRPr="00EF64D6">
        <w:rPr>
          <w:rFonts w:ascii="Anonymous Pro" w:hAnsi="Anonymous Pro"/>
        </w:rPr>
        <w:t>childpagename</w:t>
      </w:r>
      <w:r>
        <w:t>) to be able to render properly.</w:t>
      </w:r>
    </w:p>
    <w:p w:rsidR="00C5700A" w:rsidRDefault="00C5700A" w:rsidP="00012A14"/>
    <w:p w:rsidR="00C5700A" w:rsidRDefault="00C5700A" w:rsidP="00012A14">
      <w:r>
        <w:t xml:space="preserve">In </w:t>
      </w:r>
      <w:r w:rsidR="00EF64D6">
        <w:t>order</w:t>
      </w:r>
      <w:r>
        <w:t xml:space="preserve"> to take advantage of the ItemContext assembler, </w:t>
      </w:r>
      <w:r w:rsidRPr="00EF64D6">
        <w:rPr>
          <w:rFonts w:ascii="Anonymous Pro" w:hAnsi="Anonymous Pro"/>
        </w:rPr>
        <w:t>c/cid</w:t>
      </w:r>
      <w:r>
        <w:t xml:space="preserve"> must be converted into </w:t>
      </w:r>
      <w:r w:rsidRPr="00EF64D6">
        <w:rPr>
          <w:rFonts w:ascii="Anonymous Pro" w:hAnsi="Anonymous Pro"/>
        </w:rPr>
        <w:t>item-type</w:t>
      </w:r>
      <w:r>
        <w:t xml:space="preserve"> and </w:t>
      </w:r>
      <w:r w:rsidRPr="00EF64D6">
        <w:rPr>
          <w:rFonts w:ascii="Anonymous Pro" w:hAnsi="Anonymous Pro"/>
        </w:rPr>
        <w:t>item-alias</w:t>
      </w:r>
      <w:r>
        <w:t xml:space="preserve">, and </w:t>
      </w:r>
      <w:r w:rsidRPr="00EF64D6">
        <w:rPr>
          <w:rFonts w:ascii="Anonymous Pro" w:hAnsi="Anonymous Pro"/>
        </w:rPr>
        <w:t>p</w:t>
      </w:r>
      <w:r>
        <w:t xml:space="preserve"> must be converted into </w:t>
      </w:r>
      <w:r w:rsidRPr="00EF64D6">
        <w:rPr>
          <w:rFonts w:ascii="Anonymous Pro" w:hAnsi="Anonymous Pro"/>
        </w:rPr>
        <w:t>item-context</w:t>
      </w:r>
      <w:r>
        <w:t>.</w:t>
      </w:r>
    </w:p>
    <w:p w:rsidR="00C5700A" w:rsidRDefault="00C5700A" w:rsidP="00012A14"/>
    <w:p w:rsidR="00C5700A" w:rsidRDefault="00C5700A" w:rsidP="00012A14">
      <w:r>
        <w:t xml:space="preserve">Finally, as long as </w:t>
      </w:r>
      <w:r w:rsidRPr="00EF64D6">
        <w:rPr>
          <w:rFonts w:ascii="Anonymous Pro" w:hAnsi="Anonymous Pro"/>
        </w:rPr>
        <w:t>pagename</w:t>
      </w:r>
      <w:r>
        <w:t xml:space="preserve"> and </w:t>
      </w:r>
      <w:r w:rsidRPr="00EF64D6">
        <w:rPr>
          <w:rFonts w:ascii="Anonymous Pro" w:hAnsi="Anonymous Pro"/>
        </w:rPr>
        <w:t>childpagename</w:t>
      </w:r>
      <w:r>
        <w:t xml:space="preserve"> are consistent for all URLs for the site, there will be no problem utilizing the ItemContext assembler.</w:t>
      </w:r>
    </w:p>
    <w:p w:rsidR="00C5700A" w:rsidRDefault="00C5700A" w:rsidP="00012A14"/>
    <w:p w:rsidR="00985D60" w:rsidRDefault="00C5700A" w:rsidP="00012A14">
      <w:r>
        <w:t>The Site Plan Tree Helper class provides the conversion utilities described above.</w:t>
      </w:r>
    </w:p>
    <w:p w:rsidR="00985D60" w:rsidRDefault="00985D60" w:rsidP="00012A14"/>
    <w:p w:rsidR="00985D60" w:rsidRDefault="00985D60" w:rsidP="00012A14">
      <w:r>
        <w:t>Put another way, the following URL:</w:t>
      </w:r>
    </w:p>
    <w:p w:rsidR="00985D60" w:rsidRDefault="00985D60" w:rsidP="00012A14"/>
    <w:p w:rsidR="003E1669" w:rsidRPr="003E1669" w:rsidRDefault="003E1669" w:rsidP="00012A14">
      <w:pPr>
        <w:rPr>
          <w:rFonts w:ascii="Anonymous Pro" w:hAnsi="Anonymous Pro"/>
          <w:sz w:val="20"/>
        </w:rPr>
      </w:pPr>
      <w:hyperlink r:id="rId7" w:history="1">
        <w:r w:rsidRPr="003E1669">
          <w:rPr>
            <w:rStyle w:val="Hyperlink"/>
            <w:rFonts w:ascii="Anonymous Pro" w:hAnsi="Anonymous Pro"/>
            <w:sz w:val="20"/>
          </w:rPr>
          <w:t>http://www.domain.com/cs/Satellite?pagename=FW/Wrapper&amp;childpagename=FW/Layout&amp;c=Page&amp;cid=123123123&amp;p=123123123</w:t>
        </w:r>
      </w:hyperlink>
    </w:p>
    <w:p w:rsidR="003E1669" w:rsidRDefault="003E1669" w:rsidP="00012A14"/>
    <w:p w:rsidR="003E1669" w:rsidRDefault="003E1669" w:rsidP="00012A14">
      <w:proofErr w:type="gramStart"/>
      <w:r>
        <w:t>can</w:t>
      </w:r>
      <w:proofErr w:type="gramEnd"/>
      <w:r>
        <w:t xml:space="preserve"> be mapped to the following:</w:t>
      </w:r>
    </w:p>
    <w:p w:rsidR="003E1669" w:rsidRDefault="003E1669" w:rsidP="00012A14"/>
    <w:p w:rsidR="003E1669" w:rsidRPr="003E1669" w:rsidRDefault="003E1669" w:rsidP="00012A14">
      <w:pPr>
        <w:rPr>
          <w:rFonts w:ascii="Anonymous Pro" w:hAnsi="Anonymous Pro"/>
          <w:sz w:val="20"/>
        </w:rPr>
      </w:pPr>
      <w:hyperlink r:id="rId8" w:history="1">
        <w:r w:rsidRPr="003E1669">
          <w:rPr>
            <w:rStyle w:val="Hyperlink"/>
            <w:rFonts w:ascii="Anonymous Pro" w:hAnsi="Anonymous Pro"/>
            <w:sz w:val="20"/>
          </w:rPr>
          <w:t>http://www.domain.com/cs/Satellite/about-us</w:t>
        </w:r>
      </w:hyperlink>
    </w:p>
    <w:p w:rsidR="00F20BD9" w:rsidRDefault="00F20BD9" w:rsidP="00012A14"/>
    <w:p w:rsidR="003E1669" w:rsidRDefault="003E1669" w:rsidP="00012A14">
      <w:proofErr w:type="gramStart"/>
      <w:r>
        <w:t>or</w:t>
      </w:r>
      <w:proofErr w:type="gramEnd"/>
    </w:p>
    <w:p w:rsidR="003E1669" w:rsidRDefault="003E1669" w:rsidP="00012A14"/>
    <w:p w:rsidR="003E1669" w:rsidRPr="003E1669" w:rsidRDefault="003E1669" w:rsidP="00012A14">
      <w:pPr>
        <w:rPr>
          <w:rFonts w:ascii="Anonymous Pro" w:hAnsi="Anonymous Pro"/>
          <w:sz w:val="20"/>
        </w:rPr>
      </w:pPr>
      <w:hyperlink r:id="rId9" w:history="1">
        <w:r w:rsidRPr="003E1669">
          <w:rPr>
            <w:rStyle w:val="Hyperlink"/>
            <w:rFonts w:ascii="Anonymous Pro" w:hAnsi="Anonymous Pro"/>
            <w:sz w:val="20"/>
          </w:rPr>
          <w:t>http://www.domain.com/cs/Satellite?pagename=FW/Wrapper&amp;childpagename=FW/Layout&amp;c=Article&amp;cid=456456456&amp;p=123123123</w:t>
        </w:r>
      </w:hyperlink>
    </w:p>
    <w:p w:rsidR="003E1669" w:rsidRDefault="003E1669" w:rsidP="00012A14"/>
    <w:p w:rsidR="003E1669" w:rsidRDefault="003E1669" w:rsidP="00012A14">
      <w:proofErr w:type="gramStart"/>
      <w:r>
        <w:t>can</w:t>
      </w:r>
      <w:proofErr w:type="gramEnd"/>
      <w:r>
        <w:t xml:space="preserve"> be mapped to</w:t>
      </w:r>
    </w:p>
    <w:p w:rsidR="003E1669" w:rsidRDefault="003E1669" w:rsidP="00012A14"/>
    <w:p w:rsidR="003E1669" w:rsidRPr="003E1669" w:rsidRDefault="003E1669" w:rsidP="00012A14">
      <w:pPr>
        <w:rPr>
          <w:rFonts w:ascii="Anonymous Pro" w:hAnsi="Anonymous Pro"/>
          <w:sz w:val="20"/>
        </w:rPr>
      </w:pPr>
      <w:hyperlink r:id="rId10" w:history="1">
        <w:r w:rsidRPr="003E1669">
          <w:rPr>
            <w:rStyle w:val="Hyperlink"/>
            <w:rFonts w:ascii="Anonymous Pro" w:hAnsi="Anonymous Pro"/>
            <w:sz w:val="20"/>
          </w:rPr>
          <w:t>http://www.domain.com/cs/Satellite/about-us/article/faqs</w:t>
        </w:r>
      </w:hyperlink>
    </w:p>
    <w:p w:rsidR="003E1669" w:rsidRDefault="003E1669" w:rsidP="00012A14"/>
    <w:p w:rsidR="003E1669" w:rsidRDefault="003E1669" w:rsidP="00012A14">
      <w:r>
        <w:t>This structure can be denoted as follows:</w:t>
      </w:r>
    </w:p>
    <w:p w:rsidR="003E1669" w:rsidRDefault="003E1669" w:rsidP="00012A14"/>
    <w:p w:rsidR="003E1669" w:rsidRPr="003E1669" w:rsidRDefault="003E1669" w:rsidP="00012A14">
      <w:pPr>
        <w:rPr>
          <w:rFonts w:ascii="Anonymous Pro" w:hAnsi="Anonymous Pro"/>
          <w:sz w:val="20"/>
        </w:rPr>
      </w:pPr>
      <w:r w:rsidRPr="003E1669">
        <w:rPr>
          <w:rFonts w:ascii="Anonymous Pro" w:hAnsi="Anonymous Pro"/>
          <w:sz w:val="20"/>
        </w:rPr>
        <w:t>&lt;</w:t>
      </w:r>
      <w:proofErr w:type="gramStart"/>
      <w:r w:rsidRPr="003E1669">
        <w:rPr>
          <w:rFonts w:ascii="Anonymous Pro" w:hAnsi="Anonymous Pro"/>
          <w:sz w:val="20"/>
        </w:rPr>
        <w:t>protocol</w:t>
      </w:r>
      <w:proofErr w:type="gramEnd"/>
      <w:r w:rsidRPr="003E1669">
        <w:rPr>
          <w:rFonts w:ascii="Anonymous Pro" w:hAnsi="Anonymous Pro"/>
          <w:sz w:val="20"/>
        </w:rPr>
        <w:t>&gt;://&lt;domain&gt;/&lt;web application context&gt;/&lt;servlet url mapping&gt;/&lt;p&gt;/&lt;c&gt;/&lt;cid&gt;</w:t>
      </w:r>
    </w:p>
    <w:p w:rsidR="003E1669" w:rsidRPr="003E1669" w:rsidRDefault="003E1669" w:rsidP="00012A14">
      <w:pPr>
        <w:rPr>
          <w:sz w:val="20"/>
        </w:rPr>
      </w:pPr>
    </w:p>
    <w:p w:rsidR="003E1669" w:rsidRDefault="003E1669" w:rsidP="00012A14">
      <w:proofErr w:type="gramStart"/>
      <w:r>
        <w:t>however</w:t>
      </w:r>
      <w:proofErr w:type="gramEnd"/>
      <w:r>
        <w:t xml:space="preserve">, </w:t>
      </w:r>
      <w:r w:rsidRPr="003E1669">
        <w:rPr>
          <w:rFonts w:ascii="Anonymous Pro" w:hAnsi="Anonymous Pro"/>
        </w:rPr>
        <w:t>p, c,</w:t>
      </w:r>
      <w:r>
        <w:t xml:space="preserve"> and </w:t>
      </w:r>
      <w:r w:rsidRPr="003E1669">
        <w:rPr>
          <w:rFonts w:ascii="Anonymous Pro" w:hAnsi="Anonymous Pro"/>
        </w:rPr>
        <w:t>cid</w:t>
      </w:r>
      <w:r>
        <w:t xml:space="preserve"> are mapped and converted to prettier strings.  Thus, in this document we refer to them as follows:</w:t>
      </w:r>
    </w:p>
    <w:p w:rsidR="003E1669" w:rsidRDefault="003E1669" w:rsidP="00012A14"/>
    <w:p w:rsidR="003E1669" w:rsidRPr="003E1669" w:rsidRDefault="003E1669" w:rsidP="003E1669">
      <w:pPr>
        <w:rPr>
          <w:rFonts w:ascii="Anonymous Pro" w:hAnsi="Anonymous Pro"/>
          <w:sz w:val="20"/>
        </w:rPr>
      </w:pPr>
      <w:r w:rsidRPr="003E1669">
        <w:rPr>
          <w:rFonts w:ascii="Anonymous Pro" w:hAnsi="Anonymous Pro"/>
          <w:sz w:val="20"/>
        </w:rPr>
        <w:t>&lt;</w:t>
      </w:r>
      <w:proofErr w:type="gramStart"/>
      <w:r w:rsidRPr="003E1669">
        <w:rPr>
          <w:rFonts w:ascii="Anonymous Pro" w:hAnsi="Anonymous Pro"/>
          <w:sz w:val="20"/>
        </w:rPr>
        <w:t>protocol</w:t>
      </w:r>
      <w:proofErr w:type="gramEnd"/>
      <w:r w:rsidRPr="003E1669">
        <w:rPr>
          <w:rFonts w:ascii="Anonymous Pro" w:hAnsi="Anonymous Pro"/>
          <w:sz w:val="20"/>
        </w:rPr>
        <w:t>&gt;://&lt;domain&gt;/&lt;web application context&gt;/&lt;servlet url mapping&gt;/&lt;item-context&gt;[/&lt;item-type&gt;/&lt;item-alias&gt;][/v&lt;version&gt;]</w:t>
      </w:r>
    </w:p>
    <w:p w:rsidR="003E1669" w:rsidRDefault="003E1669" w:rsidP="003E1669"/>
    <w:p w:rsidR="003E1669" w:rsidRDefault="003E1669" w:rsidP="003E1669">
      <w:proofErr w:type="gramStart"/>
      <w:r>
        <w:t>where</w:t>
      </w:r>
      <w:proofErr w:type="gramEnd"/>
      <w:r>
        <w:t xml:space="preserve"> [] denote optional components.  Note that for completeness, version support is included.</w:t>
      </w:r>
    </w:p>
    <w:p w:rsidR="00C5700A" w:rsidRDefault="00C5700A" w:rsidP="00012A14"/>
    <w:p w:rsidR="00C5700A" w:rsidRDefault="00C5700A" w:rsidP="00012A14"/>
    <w:p w:rsidR="00C5700A" w:rsidRPr="009A5D9B" w:rsidRDefault="00C5700A" w:rsidP="00E608EE">
      <w:pPr>
        <w:pStyle w:val="Heading3"/>
      </w:pPr>
      <w:bookmarkStart w:id="21" w:name="_Toc110394344"/>
      <w:r w:rsidRPr="009A5D9B">
        <w:t>Generating URLs</w:t>
      </w:r>
      <w:bookmarkEnd w:id="21"/>
    </w:p>
    <w:p w:rsidR="00C5700A" w:rsidRDefault="00C5700A" w:rsidP="00012A14">
      <w:r>
        <w:t xml:space="preserve">To generate URLs that contain information about </w:t>
      </w:r>
      <w:r w:rsidRPr="00923B29">
        <w:rPr>
          <w:rFonts w:ascii="Anonymous Pro" w:hAnsi="Anonymous Pro"/>
        </w:rPr>
        <w:t>item-context</w:t>
      </w:r>
      <w:r>
        <w:t xml:space="preserve">, </w:t>
      </w:r>
      <w:r w:rsidRPr="00923B29">
        <w:rPr>
          <w:rFonts w:ascii="Anonymous Pro" w:hAnsi="Anonymous Pro"/>
        </w:rPr>
        <w:t>item-type</w:t>
      </w:r>
      <w:r>
        <w:t xml:space="preserve"> and </w:t>
      </w:r>
      <w:r w:rsidRPr="00923B29">
        <w:rPr>
          <w:rFonts w:ascii="Anonymous Pro" w:hAnsi="Anonymous Pro"/>
        </w:rPr>
        <w:t>item-alias</w:t>
      </w:r>
      <w:r>
        <w:t xml:space="preserve">, it is important to pass </w:t>
      </w:r>
      <w:r w:rsidRPr="00923B29">
        <w:rPr>
          <w:rFonts w:ascii="Anonymous Pro" w:hAnsi="Anonymous Pro"/>
        </w:rPr>
        <w:t>c/cid</w:t>
      </w:r>
      <w:r>
        <w:t xml:space="preserve"> and </w:t>
      </w:r>
      <w:r w:rsidRPr="00923B29">
        <w:rPr>
          <w:rFonts w:ascii="Anonymous Pro" w:hAnsi="Anonymous Pro"/>
        </w:rPr>
        <w:t>p</w:t>
      </w:r>
      <w:r>
        <w:t xml:space="preserve"> into the com.fatwire.developernet.uri.siteplan.Helper class’s utility functions, and to then pass the result into the </w:t>
      </w:r>
      <w:r w:rsidRPr="00923B29">
        <w:rPr>
          <w:rFonts w:ascii="Anonymous Pro" w:hAnsi="Anonymous Pro"/>
        </w:rPr>
        <w:t>render:gettemplateurl</w:t>
      </w:r>
      <w:r>
        <w:t xml:space="preserve"> tag.  The code is very simple and looks like this:</w:t>
      </w:r>
    </w:p>
    <w:p w:rsidR="00C5700A" w:rsidRDefault="00C5700A" w:rsidP="00012A14"/>
    <w:p w:rsidR="009A5D9B" w:rsidRPr="008A753B" w:rsidRDefault="009A5D9B" w:rsidP="00012A14">
      <w:pPr>
        <w:rPr>
          <w:rFonts w:ascii="Anonymous Pro" w:hAnsi="Anonymous Pro"/>
          <w:sz w:val="20"/>
        </w:rPr>
      </w:pPr>
      <w:r w:rsidRPr="008A753B">
        <w:rPr>
          <w:rFonts w:ascii="Anonymous Pro" w:hAnsi="Anonymous Pro"/>
          <w:sz w:val="20"/>
        </w:rPr>
        <w:t>&lt;%</w:t>
      </w:r>
    </w:p>
    <w:p w:rsidR="009A5D9B" w:rsidRPr="008A753B" w:rsidRDefault="009A5D9B" w:rsidP="00012A14">
      <w:pPr>
        <w:rPr>
          <w:rFonts w:ascii="Anonymous Pro" w:hAnsi="Anonymous Pro"/>
          <w:sz w:val="20"/>
        </w:rPr>
      </w:pPr>
      <w:r w:rsidRPr="008A753B">
        <w:rPr>
          <w:rFonts w:ascii="Anonymous Pro" w:hAnsi="Anonymous Pro"/>
          <w:sz w:val="20"/>
        </w:rPr>
        <w:tab/>
        <w:t>String sLocaleName = “en_US”; // or however you get it</w:t>
      </w:r>
    </w:p>
    <w:p w:rsidR="009A5D9B" w:rsidRPr="008A753B" w:rsidRDefault="009A5D9B" w:rsidP="00012A14">
      <w:pPr>
        <w:rPr>
          <w:rFonts w:ascii="Anonymous Pro" w:hAnsi="Anonymous Pro"/>
          <w:sz w:val="20"/>
        </w:rPr>
      </w:pPr>
      <w:r w:rsidRPr="008A753B">
        <w:rPr>
          <w:rFonts w:ascii="Anonymous Pro" w:hAnsi="Anonymous Pro"/>
          <w:sz w:val="20"/>
        </w:rPr>
        <w:tab/>
        <w:t>String linktext = “click here”; // or however you get it</w:t>
      </w:r>
    </w:p>
    <w:p w:rsidR="009A5D9B" w:rsidRPr="008A753B" w:rsidRDefault="009A5D9B" w:rsidP="00012A14">
      <w:pPr>
        <w:rPr>
          <w:rFonts w:ascii="Anonymous Pro" w:hAnsi="Anonymous Pro"/>
          <w:sz w:val="20"/>
        </w:rPr>
      </w:pPr>
      <w:r w:rsidRPr="008A753B">
        <w:rPr>
          <w:rFonts w:ascii="Anonymous Pro" w:hAnsi="Anonymous Pro"/>
          <w:sz w:val="20"/>
        </w:rPr>
        <w:tab/>
        <w:t xml:space="preserve">Helper </w:t>
      </w:r>
      <w:proofErr w:type="spellStart"/>
      <w:r w:rsidRPr="008A753B">
        <w:rPr>
          <w:rFonts w:ascii="Anonymous Pro" w:hAnsi="Anonymous Pro"/>
          <w:sz w:val="20"/>
        </w:rPr>
        <w:t>helper</w:t>
      </w:r>
      <w:proofErr w:type="spellEnd"/>
      <w:r w:rsidRPr="008A753B">
        <w:rPr>
          <w:rFonts w:ascii="Anonymous Pro" w:hAnsi="Anonymous Pro"/>
          <w:sz w:val="20"/>
        </w:rPr>
        <w:t xml:space="preserve"> = new Helper(</w:t>
      </w:r>
      <w:proofErr w:type="spellStart"/>
      <w:r w:rsidRPr="008A753B">
        <w:rPr>
          <w:rFonts w:ascii="Anonymous Pro" w:hAnsi="Anonymous Pro"/>
          <w:sz w:val="20"/>
        </w:rPr>
        <w:t>ics</w:t>
      </w:r>
      <w:proofErr w:type="spellEnd"/>
      <w:r w:rsidRPr="008A753B">
        <w:rPr>
          <w:rFonts w:ascii="Anonymous Pro" w:hAnsi="Anonymous Pro"/>
          <w:sz w:val="20"/>
        </w:rPr>
        <w:t xml:space="preserve">); </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ictx</w:t>
      </w:r>
      <w:proofErr w:type="spellEnd"/>
      <w:r w:rsidRPr="008A753B">
        <w:rPr>
          <w:rFonts w:ascii="Anonymous Pro" w:hAnsi="Anonymous Pro"/>
          <w:sz w:val="20"/>
        </w:rPr>
        <w:t xml:space="preserve"> = </w:t>
      </w:r>
      <w:proofErr w:type="spellStart"/>
      <w:r w:rsidRPr="008A753B">
        <w:rPr>
          <w:rFonts w:ascii="Anonymous Pro" w:hAnsi="Anonymous Pro"/>
          <w:sz w:val="20"/>
        </w:rPr>
        <w:t>helper.computeItemContext</w:t>
      </w:r>
      <w:proofErr w:type="spellEnd"/>
      <w:r w:rsidRPr="008A753B">
        <w:rPr>
          <w:rFonts w:ascii="Anonymous Pro" w:hAnsi="Anonymous Pro"/>
          <w:sz w:val="20"/>
        </w:rPr>
        <w:t>(</w:t>
      </w:r>
      <w:proofErr w:type="spellStart"/>
      <w:r w:rsidRPr="008A753B">
        <w:rPr>
          <w:rFonts w:ascii="Anonymous Pro" w:hAnsi="Anonymous Pro"/>
          <w:sz w:val="20"/>
        </w:rPr>
        <w:t>id.getId</w:t>
      </w:r>
      <w:proofErr w:type="spellEnd"/>
      <w:r w:rsidRPr="008A753B">
        <w:rPr>
          <w:rFonts w:ascii="Anonymous Pro" w:hAnsi="Anonymous Pro"/>
          <w:sz w:val="20"/>
        </w:rPr>
        <w:t>(), sLocaleName);</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ialias</w:t>
      </w:r>
      <w:proofErr w:type="spellEnd"/>
      <w:r w:rsidRPr="008A753B">
        <w:rPr>
          <w:rFonts w:ascii="Anonymous Pro" w:hAnsi="Anonymous Pro"/>
          <w:sz w:val="20"/>
        </w:rPr>
        <w:t xml:space="preserve"> = </w:t>
      </w:r>
      <w:proofErr w:type="spellStart"/>
      <w:r w:rsidRPr="008A753B">
        <w:rPr>
          <w:rFonts w:ascii="Anonymous Pro" w:hAnsi="Anonymous Pro"/>
          <w:sz w:val="20"/>
        </w:rPr>
        <w:t>helper.computeAlias</w:t>
      </w:r>
      <w:proofErr w:type="spellEnd"/>
      <w:r w:rsidRPr="008A753B">
        <w:rPr>
          <w:rFonts w:ascii="Anonymous Pro" w:hAnsi="Anonymous Pro"/>
          <w:sz w:val="20"/>
        </w:rPr>
        <w:t>(id, sLocaleName);</w:t>
      </w:r>
    </w:p>
    <w:p w:rsidR="008A753B" w:rsidRPr="008A753B" w:rsidRDefault="009A5D9B" w:rsidP="00012A14">
      <w:pPr>
        <w:rPr>
          <w:rFonts w:ascii="Anonymous Pro" w:hAnsi="Anonymous Pro"/>
          <w:sz w:val="20"/>
        </w:rPr>
      </w:pPr>
      <w:r w:rsidRPr="008A753B">
        <w:rPr>
          <w:rFonts w:ascii="Anonymous Pro" w:hAnsi="Anonymous Pro"/>
          <w:sz w:val="20"/>
        </w:rPr>
        <w:t>%&gt;</w:t>
      </w:r>
    </w:p>
    <w:p w:rsidR="009A5D9B" w:rsidRPr="008A753B" w:rsidRDefault="009A5D9B" w:rsidP="00012A14">
      <w:pPr>
        <w:rPr>
          <w:rFonts w:ascii="Anonymous Pro" w:hAnsi="Anonymous Pro"/>
          <w:sz w:val="20"/>
        </w:rPr>
      </w:pPr>
    </w:p>
    <w:p w:rsidR="008A753B" w:rsidRDefault="00CC1F95" w:rsidP="00012A14">
      <w:pPr>
        <w:rPr>
          <w:rFonts w:ascii="Anonymous Pro" w:hAnsi="Anonymous Pro"/>
          <w:sz w:val="20"/>
        </w:rPr>
      </w:pPr>
      <w:r w:rsidRPr="008A753B">
        <w:rPr>
          <w:rFonts w:ascii="Anonymous Pro" w:hAnsi="Anonymous Pro"/>
          <w:sz w:val="20"/>
        </w:rPr>
        <w:t xml:space="preserve">&lt;%-- </w:t>
      </w:r>
      <w:r w:rsidR="00952021" w:rsidRPr="008A753B">
        <w:rPr>
          <w:rFonts w:ascii="Anonymous Pro" w:hAnsi="Anonymous Pro"/>
          <w:sz w:val="20"/>
        </w:rPr>
        <w:t>N</w:t>
      </w:r>
      <w:r w:rsidRPr="008A753B">
        <w:rPr>
          <w:rFonts w:ascii="Anonymous Pro" w:hAnsi="Anonymous Pro"/>
          <w:sz w:val="20"/>
        </w:rPr>
        <w:t xml:space="preserve">ote that we are still </w:t>
      </w:r>
      <w:proofErr w:type="spellStart"/>
      <w:r w:rsidRPr="008A753B">
        <w:rPr>
          <w:rFonts w:ascii="Anonymous Pro" w:hAnsi="Anonymous Pro"/>
          <w:sz w:val="20"/>
        </w:rPr>
        <w:t>pasing</w:t>
      </w:r>
      <w:proofErr w:type="spellEnd"/>
      <w:r w:rsidRPr="008A753B">
        <w:rPr>
          <w:rFonts w:ascii="Anonymous Pro" w:hAnsi="Anonymous Pro"/>
          <w:sz w:val="20"/>
        </w:rPr>
        <w:t xml:space="preserve"> c, cid, p, though the assembler </w:t>
      </w:r>
    </w:p>
    <w:p w:rsidR="008A753B" w:rsidRDefault="00CC1F95" w:rsidP="008A753B">
      <w:pPr>
        <w:ind w:firstLine="720"/>
        <w:rPr>
          <w:rFonts w:ascii="Anonymous Pro" w:hAnsi="Anonymous Pro"/>
          <w:sz w:val="20"/>
        </w:rPr>
      </w:pPr>
      <w:r w:rsidRPr="008A753B">
        <w:rPr>
          <w:rFonts w:ascii="Anonymous Pro" w:hAnsi="Anonymous Pro"/>
          <w:sz w:val="20"/>
        </w:rPr>
        <w:t>drops these</w:t>
      </w:r>
      <w:r w:rsidR="00952021" w:rsidRPr="008A753B">
        <w:rPr>
          <w:rFonts w:ascii="Anonymous Pro" w:hAnsi="Anonymous Pro"/>
          <w:sz w:val="20"/>
        </w:rPr>
        <w:t>.</w:t>
      </w:r>
      <w:r w:rsidR="008A753B">
        <w:rPr>
          <w:rFonts w:ascii="Anonymous Pro" w:hAnsi="Anonymous Pro"/>
          <w:sz w:val="20"/>
        </w:rPr>
        <w:t xml:space="preserve"> </w:t>
      </w:r>
      <w:r w:rsidR="00952021" w:rsidRPr="008A753B">
        <w:rPr>
          <w:rFonts w:ascii="Anonymous Pro" w:hAnsi="Anonymous Pro"/>
          <w:sz w:val="20"/>
        </w:rPr>
        <w:t>These are still in place in case for some</w:t>
      </w:r>
    </w:p>
    <w:p w:rsidR="008A753B" w:rsidRDefault="00952021" w:rsidP="008A753B">
      <w:pPr>
        <w:ind w:firstLine="720"/>
        <w:rPr>
          <w:rFonts w:ascii="Anonymous Pro" w:hAnsi="Anonymous Pro"/>
          <w:sz w:val="20"/>
        </w:rPr>
      </w:pPr>
      <w:r w:rsidRPr="008A753B">
        <w:rPr>
          <w:rFonts w:ascii="Anonymous Pro" w:hAnsi="Anonymous Pro"/>
          <w:sz w:val="20"/>
        </w:rPr>
        <w:t>reason the assembler is unable</w:t>
      </w:r>
      <w:r w:rsidR="008A753B">
        <w:rPr>
          <w:rFonts w:ascii="Anonymous Pro" w:hAnsi="Anonymous Pro"/>
          <w:sz w:val="20"/>
        </w:rPr>
        <w:t xml:space="preserve"> </w:t>
      </w:r>
      <w:r w:rsidRPr="008A753B">
        <w:rPr>
          <w:rFonts w:ascii="Anonymous Pro" w:hAnsi="Anonymous Pro"/>
          <w:sz w:val="20"/>
        </w:rPr>
        <w:t xml:space="preserve">to use the item-* </w:t>
      </w:r>
    </w:p>
    <w:p w:rsidR="009A5D9B" w:rsidRPr="008A753B" w:rsidRDefault="00952021" w:rsidP="008A753B">
      <w:pPr>
        <w:ind w:firstLine="720"/>
        <w:rPr>
          <w:rFonts w:ascii="Anonymous Pro" w:hAnsi="Anonymous Pro"/>
          <w:sz w:val="20"/>
        </w:rPr>
      </w:pPr>
      <w:r w:rsidRPr="008A753B">
        <w:rPr>
          <w:rFonts w:ascii="Anonymous Pro" w:hAnsi="Anonymous Pro"/>
          <w:sz w:val="20"/>
        </w:rPr>
        <w:t>information.</w:t>
      </w:r>
      <w:r w:rsidR="00CC1F95" w:rsidRPr="008A753B">
        <w:rPr>
          <w:rFonts w:ascii="Anonymous Pro" w:hAnsi="Anonymous Pro"/>
          <w:sz w:val="20"/>
        </w:rPr>
        <w:t xml:space="preserve"> --%&gt;</w:t>
      </w:r>
    </w:p>
    <w:p w:rsidR="008A753B" w:rsidRDefault="009A5D9B" w:rsidP="00012A14">
      <w:pPr>
        <w:rPr>
          <w:rFonts w:ascii="Anonymous Pro" w:hAnsi="Anonymous Pro"/>
          <w:sz w:val="20"/>
        </w:rPr>
      </w:pPr>
      <w:r w:rsidRPr="008A753B">
        <w:rPr>
          <w:rFonts w:ascii="Anonymous Pro" w:hAnsi="Anonymous Pro"/>
          <w:sz w:val="20"/>
        </w:rPr>
        <w:t xml:space="preserve">&lt;render:gettemplateurl </w:t>
      </w:r>
      <w:proofErr w:type="spellStart"/>
      <w:r w:rsidRPr="008A753B">
        <w:rPr>
          <w:rFonts w:ascii="Anonymous Pro" w:hAnsi="Anonymous Pro"/>
          <w:sz w:val="20"/>
        </w:rPr>
        <w:t>outstr</w:t>
      </w:r>
      <w:proofErr w:type="spellEnd"/>
      <w:r w:rsidRPr="008A753B">
        <w:rPr>
          <w:rFonts w:ascii="Anonymous Pro" w:hAnsi="Anonymous Pro"/>
          <w:sz w:val="20"/>
        </w:rPr>
        <w:t>="</w:t>
      </w:r>
      <w:proofErr w:type="spellStart"/>
      <w:r w:rsidRPr="008A753B">
        <w:rPr>
          <w:rFonts w:ascii="Anonymous Pro" w:hAnsi="Anonymous Pro"/>
          <w:sz w:val="20"/>
        </w:rPr>
        <w:t>aUrl</w:t>
      </w:r>
      <w:proofErr w:type="spellEnd"/>
      <w:r w:rsidRPr="008A753B">
        <w:rPr>
          <w:rFonts w:ascii="Anonymous Pro" w:hAnsi="Anonymous Pro"/>
          <w:sz w:val="20"/>
        </w:rPr>
        <w:t>"</w:t>
      </w:r>
      <w:r w:rsidR="008A753B">
        <w:rPr>
          <w:rFonts w:ascii="Anonymous Pro" w:hAnsi="Anonymous Pro"/>
          <w:sz w:val="20"/>
        </w:rPr>
        <w:t xml:space="preserve"> </w:t>
      </w:r>
    </w:p>
    <w:p w:rsidR="008A753B" w:rsidRDefault="008A753B" w:rsidP="008A753B">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='&lt;%=ics.GetVar("</w:t>
      </w:r>
      <w:proofErr w:type="spellStart"/>
      <w:r>
        <w:rPr>
          <w:rFonts w:ascii="Anonymous Pro" w:hAnsi="Anonymous Pro"/>
          <w:sz w:val="20"/>
        </w:rPr>
        <w:t>tid</w:t>
      </w:r>
      <w:proofErr w:type="spellEnd"/>
      <w:r>
        <w:rPr>
          <w:rFonts w:ascii="Anonymous Pro" w:hAnsi="Anonymous Pro"/>
          <w:sz w:val="20"/>
        </w:rPr>
        <w:t xml:space="preserve">")%&gt;' </w:t>
      </w:r>
    </w:p>
    <w:p w:rsidR="008A753B" w:rsidRDefault="009A5D9B" w:rsidP="008A753B">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8A753B" w:rsidRDefault="009A5D9B" w:rsidP="008A753B">
      <w:pPr>
        <w:ind w:left="720"/>
        <w:rPr>
          <w:rFonts w:ascii="Anonymous Pro" w:hAnsi="Anonymous Pro"/>
          <w:sz w:val="20"/>
        </w:rPr>
      </w:pPr>
      <w:r w:rsidRPr="008A753B">
        <w:rPr>
          <w:rFonts w:ascii="Anonymous Pro" w:hAnsi="Anonymous Pro"/>
          <w:sz w:val="20"/>
        </w:rPr>
        <w:t>site='&lt;%=</w:t>
      </w:r>
      <w:r w:rsidR="008A753B">
        <w:rPr>
          <w:rFonts w:ascii="Anonymous Pro" w:hAnsi="Anonymous Pro"/>
          <w:sz w:val="20"/>
        </w:rPr>
        <w:t xml:space="preserve">ics.GetVar("site")%&gt;' </w:t>
      </w:r>
    </w:p>
    <w:p w:rsidR="008A753B" w:rsidRDefault="008A753B" w:rsidP="008A753B">
      <w:pPr>
        <w:ind w:left="720"/>
        <w:rPr>
          <w:rFonts w:ascii="Anonymous Pro" w:hAnsi="Anonymous Pro"/>
          <w:sz w:val="20"/>
        </w:rPr>
      </w:pPr>
      <w:r>
        <w:rPr>
          <w:rFonts w:ascii="Anonymous Pro" w:hAnsi="Anonymous Pro"/>
          <w:sz w:val="20"/>
        </w:rPr>
        <w:t xml:space="preserve">c='Page’ </w:t>
      </w:r>
      <w:r w:rsidR="009A5D9B" w:rsidRPr="008A753B">
        <w:rPr>
          <w:rFonts w:ascii="Anonymous Pro" w:hAnsi="Anonymous Pro"/>
          <w:sz w:val="20"/>
        </w:rPr>
        <w:t xml:space="preserve">cid='&lt;%=ics.GetVar("cid")%&gt;' </w:t>
      </w:r>
    </w:p>
    <w:p w:rsidR="009A5D9B" w:rsidRPr="008A753B" w:rsidRDefault="009A5D9B" w:rsidP="008A753B">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9A5D9B" w:rsidRPr="008A753B" w:rsidRDefault="009A5D9B" w:rsidP="00012A14">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value='&lt;%=ics.GetVar("p")%&gt;' /&gt;</w:t>
      </w:r>
    </w:p>
    <w:p w:rsidR="00B828A5" w:rsidRPr="008A753B" w:rsidRDefault="00B828A5" w:rsidP="00B828A5">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9A5D9B" w:rsidRPr="008A753B" w:rsidRDefault="009A5D9B" w:rsidP="009A5D9B">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9A5D9B" w:rsidRPr="008A753B" w:rsidRDefault="009A5D9B" w:rsidP="009A5D9B">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9A5D9B" w:rsidRPr="008A753B" w:rsidRDefault="009A5D9B" w:rsidP="009A5D9B">
      <w:pPr>
        <w:rPr>
          <w:rFonts w:ascii="Anonymous Pro" w:hAnsi="Anonymous Pro"/>
          <w:sz w:val="20"/>
        </w:rPr>
      </w:pPr>
    </w:p>
    <w:p w:rsidR="009A5D9B" w:rsidRDefault="009A5D9B" w:rsidP="009A5D9B">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w:t>
      </w:r>
      <w:proofErr w:type="spellStart"/>
      <w:r w:rsidRPr="008A753B">
        <w:rPr>
          <w:rFonts w:ascii="Anonymous Pro" w:hAnsi="Anonymous Pro"/>
          <w:sz w:val="20"/>
        </w:rPr>
        <w:t>linktext</w:t>
      </w:r>
      <w:proofErr w:type="spellEnd"/>
      <w:r w:rsidRPr="008A753B">
        <w:rPr>
          <w:rFonts w:ascii="Anonymous Pro" w:hAnsi="Anonymous Pro"/>
          <w:sz w:val="20"/>
        </w:rPr>
        <w:t>%&gt;&lt;/a&gt;</w:t>
      </w:r>
    </w:p>
    <w:p w:rsidR="00592709" w:rsidRDefault="00592709" w:rsidP="00592709"/>
    <w:p w:rsidR="00592709" w:rsidRDefault="00592709" w:rsidP="00592709">
      <w:r>
        <w:t>From here, the ItemContext assembler will create</w:t>
      </w:r>
      <w:r w:rsidR="00923B29">
        <w:t xml:space="preserve"> </w:t>
      </w:r>
      <w:r>
        <w:t xml:space="preserve">a nice looking URL based on how the helper constructs </w:t>
      </w:r>
      <w:r w:rsidRPr="00923B29">
        <w:rPr>
          <w:rFonts w:ascii="Anonymous Pro" w:hAnsi="Anonymous Pro"/>
        </w:rPr>
        <w:t>item-alias</w:t>
      </w:r>
      <w:r>
        <w:t xml:space="preserve"> and </w:t>
      </w:r>
      <w:r w:rsidRPr="00923B29">
        <w:rPr>
          <w:rFonts w:ascii="Anonymous Pro" w:hAnsi="Anonymous Pro"/>
        </w:rPr>
        <w:t>item-context</w:t>
      </w:r>
      <w:r>
        <w:t xml:space="preserve">.  </w:t>
      </w:r>
    </w:p>
    <w:p w:rsidR="00592709" w:rsidRDefault="00592709" w:rsidP="00592709"/>
    <w:p w:rsidR="00592709" w:rsidRDefault="00592709" w:rsidP="00E608EE">
      <w:pPr>
        <w:pStyle w:val="Heading3"/>
      </w:pPr>
      <w:bookmarkStart w:id="22" w:name="_Toc110394345"/>
      <w:r w:rsidRPr="00592709">
        <w:t>Resolving URLs</w:t>
      </w:r>
      <w:bookmarkEnd w:id="22"/>
    </w:p>
    <w:p w:rsidR="0014701D" w:rsidRPr="0014701D" w:rsidRDefault="0014701D" w:rsidP="00592709">
      <w:r w:rsidRPr="0014701D">
        <w:t xml:space="preserve">When the URL assembler processes the incoming request, it extracts </w:t>
      </w:r>
      <w:r w:rsidRPr="00923B29">
        <w:rPr>
          <w:rFonts w:ascii="Anonymous Pro" w:hAnsi="Anonymous Pro"/>
        </w:rPr>
        <w:t>item-context</w:t>
      </w:r>
      <w:r w:rsidRPr="0014701D">
        <w:t xml:space="preserve">, </w:t>
      </w:r>
      <w:r w:rsidRPr="00923B29">
        <w:rPr>
          <w:rFonts w:ascii="Anonymous Pro" w:hAnsi="Anonymous Pro"/>
        </w:rPr>
        <w:t>item-type</w:t>
      </w:r>
      <w:r w:rsidRPr="0014701D">
        <w:t xml:space="preserve"> and </w:t>
      </w:r>
      <w:r w:rsidRPr="00923B29">
        <w:rPr>
          <w:rFonts w:ascii="Anonymous Pro" w:hAnsi="Anonymous Pro"/>
        </w:rPr>
        <w:t>item-alias</w:t>
      </w:r>
      <w:r w:rsidRPr="0014701D">
        <w:t xml:space="preserve"> from the URL.  These parameters need to be converted back into </w:t>
      </w:r>
      <w:r w:rsidRPr="00923B29">
        <w:rPr>
          <w:rFonts w:ascii="Anonymous Pro" w:hAnsi="Anonymous Pro"/>
        </w:rPr>
        <w:t>c, cid</w:t>
      </w:r>
      <w:r w:rsidRPr="0014701D">
        <w:t xml:space="preserve">, and </w:t>
      </w:r>
      <w:r w:rsidRPr="00923B29">
        <w:rPr>
          <w:rFonts w:ascii="Anonymous Pro" w:hAnsi="Anonymous Pro"/>
        </w:rPr>
        <w:t>p</w:t>
      </w:r>
      <w:r w:rsidRPr="0014701D">
        <w:t>.</w:t>
      </w:r>
    </w:p>
    <w:p w:rsidR="0014701D" w:rsidRPr="0014701D" w:rsidRDefault="0014701D" w:rsidP="00592709"/>
    <w:p w:rsidR="0014701D" w:rsidRPr="0014701D" w:rsidRDefault="0014701D" w:rsidP="00592709">
      <w:r w:rsidRPr="0014701D">
        <w:t xml:space="preserve">For this to occur, the Helper class must be utilized again.  Ideally, resolution of </w:t>
      </w:r>
      <w:r w:rsidRPr="00A06DF0">
        <w:rPr>
          <w:rFonts w:ascii="Anonymous Pro" w:hAnsi="Anonymous Pro"/>
        </w:rPr>
        <w:t>c/cid/p</w:t>
      </w:r>
      <w:r w:rsidRPr="0014701D">
        <w:t xml:space="preserve"> would happen as soon as possible, but since there is often a performance cost to resolving these variables (due to database lookups), it is sometimes beneficial instead to defer the lookups at least far enough into the page’s call structure to allow the database lookup to be protected by a page cache.</w:t>
      </w:r>
    </w:p>
    <w:p w:rsidR="0014701D" w:rsidRPr="0014701D" w:rsidRDefault="0014701D" w:rsidP="00592709"/>
    <w:p w:rsidR="0014701D" w:rsidRPr="0014701D" w:rsidRDefault="0014701D" w:rsidP="00592709">
      <w:r w:rsidRPr="0014701D">
        <w:t>This usually boils down to a decision between putting the lookup code in the Wrapper CSElement or into the Layout template.</w:t>
      </w:r>
    </w:p>
    <w:p w:rsidR="0014701D" w:rsidRPr="0014701D" w:rsidRDefault="0014701D" w:rsidP="00592709"/>
    <w:p w:rsidR="0014701D" w:rsidRDefault="0014701D" w:rsidP="00592709">
      <w:r w:rsidRPr="0014701D">
        <w:t xml:space="preserve">For the sake of simplicity, we will assume that the lookup will occur in either the </w:t>
      </w:r>
      <w:r>
        <w:t>Wrapper or in java code called by the wrapper.</w:t>
      </w:r>
    </w:p>
    <w:p w:rsidR="0014701D" w:rsidRDefault="0014701D" w:rsidP="00592709"/>
    <w:p w:rsidR="0014701D" w:rsidRDefault="0014701D" w:rsidP="00592709">
      <w:r>
        <w:t>Resolving variables is simple.  Here is the relevant code snippet:</w:t>
      </w:r>
    </w:p>
    <w:p w:rsidR="004A240A" w:rsidRDefault="004A240A" w:rsidP="00592709"/>
    <w:p w:rsidR="00BB0574" w:rsidRDefault="00BB0574" w:rsidP="00E608EE">
      <w:pPr>
        <w:pStyle w:val="Heading4"/>
      </w:pPr>
      <w:r>
        <w:t>Explicit</w:t>
      </w:r>
    </w:p>
    <w:p w:rsidR="0014701D" w:rsidRPr="00BB0574" w:rsidRDefault="0014701D" w:rsidP="00BB0574"/>
    <w:p w:rsidR="007D2C12" w:rsidRPr="00624C61" w:rsidRDefault="007D2C12" w:rsidP="00592709">
      <w:pPr>
        <w:rPr>
          <w:rFonts w:ascii="Anonymous Pro" w:hAnsi="Anonymous Pro"/>
          <w:sz w:val="20"/>
        </w:rPr>
      </w:pPr>
      <w:r w:rsidRPr="00624C61">
        <w:rPr>
          <w:rFonts w:ascii="Anonymous Pro" w:hAnsi="Anonymous Pro"/>
          <w:sz w:val="20"/>
        </w:rPr>
        <w:t>&lt;%</w:t>
      </w:r>
    </w:p>
    <w:p w:rsidR="00624C61" w:rsidRPr="00624C61" w:rsidRDefault="007D2C12" w:rsidP="00592709">
      <w:pPr>
        <w:rPr>
          <w:rFonts w:ascii="Anonymous Pro" w:hAnsi="Anonymous Pro"/>
          <w:sz w:val="20"/>
        </w:rPr>
      </w:pPr>
      <w:r w:rsidRPr="00624C61">
        <w:rPr>
          <w:rFonts w:ascii="Anonymous Pro" w:hAnsi="Anonymous Pro"/>
          <w:sz w:val="20"/>
        </w:rPr>
        <w:t xml:space="preserve">String c = ics.GetVar("item-type"); </w:t>
      </w:r>
    </w:p>
    <w:p w:rsidR="007F6C58" w:rsidRDefault="007F6C58"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ialias</w:t>
      </w:r>
      <w:proofErr w:type="spellEnd"/>
      <w:r w:rsidRPr="00624C61">
        <w:rPr>
          <w:rFonts w:ascii="Anonymous Pro" w:hAnsi="Anonymous Pro"/>
          <w:sz w:val="20"/>
        </w:rPr>
        <w:t xml:space="preserve"> = ics.GetVar("item-alias"); </w:t>
      </w:r>
    </w:p>
    <w:p w:rsidR="00802920" w:rsidRDefault="00802920" w:rsidP="00802920">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longCid</w:t>
      </w:r>
      <w:proofErr w:type="spellEnd"/>
      <w:r w:rsidRPr="00802920">
        <w:rPr>
          <w:rFonts w:ascii="Anonymous Pro" w:hAnsi="Anonymous Pro"/>
          <w:sz w:val="20"/>
        </w:rPr>
        <w:t xml:space="preserve"> = -1;  </w:t>
      </w:r>
    </w:p>
    <w:p w:rsidR="00BC49DC" w:rsidRDefault="00BC49DC"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ictx</w:t>
      </w:r>
      <w:proofErr w:type="spellEnd"/>
      <w:r w:rsidRPr="00624C61">
        <w:rPr>
          <w:rFonts w:ascii="Anonymous Pro" w:hAnsi="Anonymous Pro"/>
          <w:sz w:val="20"/>
        </w:rPr>
        <w:t xml:space="preserve"> = ics.GetVar("item-context"); </w:t>
      </w:r>
    </w:p>
    <w:p w:rsidR="00802920" w:rsidRDefault="00802920" w:rsidP="00592709">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longP</w:t>
      </w:r>
      <w:proofErr w:type="spellEnd"/>
      <w:r w:rsidRPr="00802920">
        <w:rPr>
          <w:rFonts w:ascii="Anonymous Pro" w:hAnsi="Anonymous Pro"/>
          <w:sz w:val="20"/>
        </w:rPr>
        <w:t xml:space="preserve"> = -1;</w:t>
      </w:r>
    </w:p>
    <w:p w:rsidR="00802920" w:rsidRDefault="00802920"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 xml:space="preserve">Helper </w:t>
      </w:r>
      <w:proofErr w:type="spellStart"/>
      <w:r w:rsidRPr="00624C61">
        <w:rPr>
          <w:rFonts w:ascii="Anonymous Pro" w:hAnsi="Anonymous Pro"/>
          <w:sz w:val="20"/>
        </w:rPr>
        <w:t>helper</w:t>
      </w:r>
      <w:proofErr w:type="spellEnd"/>
      <w:r w:rsidRPr="00624C61">
        <w:rPr>
          <w:rFonts w:ascii="Anonymous Pro" w:hAnsi="Anonymous Pro"/>
          <w:sz w:val="20"/>
        </w:rPr>
        <w:t xml:space="preserve"> = new Helper(</w:t>
      </w:r>
      <w:proofErr w:type="spellStart"/>
      <w:r w:rsidRPr="00624C61">
        <w:rPr>
          <w:rFonts w:ascii="Anonymous Pro" w:hAnsi="Anonymous Pro"/>
          <w:sz w:val="20"/>
        </w:rPr>
        <w:t>ics</w:t>
      </w:r>
      <w:proofErr w:type="spellEnd"/>
      <w:r w:rsidRPr="00624C61">
        <w:rPr>
          <w:rFonts w:ascii="Anonymous Pro" w:hAnsi="Anonymous Pro"/>
          <w:sz w:val="20"/>
        </w:rPr>
        <w:t xml:space="preserve">); </w:t>
      </w:r>
    </w:p>
    <w:p w:rsidR="003E3E4C" w:rsidRDefault="003E3E4C" w:rsidP="00592709">
      <w:pPr>
        <w:rPr>
          <w:rFonts w:ascii="Anonymous Pro" w:hAnsi="Anonymous Pro"/>
          <w:sz w:val="20"/>
        </w:rPr>
      </w:pPr>
    </w:p>
    <w:p w:rsidR="003E3E4C" w:rsidRDefault="003E3E4C" w:rsidP="00592709">
      <w:pPr>
        <w:rPr>
          <w:rFonts w:ascii="Anonymous Pro" w:hAnsi="Anonymous Pro"/>
          <w:sz w:val="20"/>
        </w:rPr>
      </w:pPr>
      <w:r>
        <w:rPr>
          <w:rFonts w:ascii="Anonymous Pro" w:hAnsi="Anonymous Pro"/>
          <w:sz w:val="20"/>
        </w:rPr>
        <w:t>// Must get ‘p’ first because it is needed to resolve cid</w:t>
      </w:r>
    </w:p>
    <w:p w:rsidR="00CC3413" w:rsidRDefault="00CC3413"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ictx</w:t>
      </w:r>
      <w:proofErr w:type="spellEnd"/>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(ics.GetVar("p")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r w:rsidR="00541DCD">
        <w:rPr>
          <w:rFonts w:ascii="Anonymous Pro" w:hAnsi="Anonymous Pro"/>
          <w:sz w:val="20"/>
        </w:rPr>
        <w:t xml:space="preserve">    </w:t>
      </w:r>
      <w:r w:rsidR="00916BE2">
        <w:rPr>
          <w:rFonts w:ascii="Anonymous Pro" w:hAnsi="Anonymous Pro"/>
          <w:sz w:val="20"/>
        </w:rPr>
        <w:t xml:space="preserve">// </w:t>
      </w:r>
      <w:proofErr w:type="gramStart"/>
      <w:r w:rsidR="00916BE2">
        <w:rPr>
          <w:rFonts w:ascii="Anonymous Pro" w:hAnsi="Anonymous Pro"/>
          <w:sz w:val="20"/>
        </w:rPr>
        <w:t>unexpected</w:t>
      </w:r>
      <w:proofErr w:type="gramEnd"/>
      <w:r w:rsidR="00916BE2">
        <w:rPr>
          <w:rFonts w:ascii="Anonymous Pro" w:hAnsi="Anonymous Pro"/>
          <w:sz w:val="20"/>
        </w:rPr>
        <w:t xml:space="preserve">. Use p, instead of </w:t>
      </w:r>
      <w:proofErr w:type="spellStart"/>
      <w:r w:rsidR="00916BE2">
        <w:rPr>
          <w:rFonts w:ascii="Anonymous Pro" w:hAnsi="Anonymous Pro"/>
          <w:sz w:val="20"/>
        </w:rPr>
        <w:t>ictx</w:t>
      </w:r>
      <w:proofErr w:type="spellEnd"/>
      <w:r w:rsidR="00916BE2">
        <w:rPr>
          <w:rFonts w:ascii="Anonymous Pro" w:hAnsi="Anonymous Pro"/>
          <w:sz w:val="20"/>
        </w:rPr>
        <w:t>,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 xml:space="preserve"> = </w:t>
      </w:r>
      <w:proofErr w:type="spellStart"/>
      <w:r w:rsidRPr="00624C61">
        <w:rPr>
          <w:rFonts w:ascii="Anonymous Pro" w:hAnsi="Anonymous Pro"/>
          <w:sz w:val="20"/>
        </w:rPr>
        <w:t>helper.resolvePForItemContext</w:t>
      </w:r>
      <w:proofErr w:type="spellEnd"/>
      <w:r w:rsidRPr="00624C61">
        <w:rPr>
          <w:rFonts w:ascii="Anonymous Pro" w:hAnsi="Anonymous Pro"/>
          <w:sz w:val="20"/>
        </w:rPr>
        <w:t>(</w:t>
      </w:r>
      <w:proofErr w:type="spellStart"/>
      <w:r>
        <w:rPr>
          <w:rFonts w:ascii="Anonymous Pro" w:hAnsi="Anonymous Pro"/>
          <w:sz w:val="20"/>
        </w:rPr>
        <w:t>ictx</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roofErr w:type="spellStart"/>
      <w:r w:rsidRPr="00624C61">
        <w:rPr>
          <w:rFonts w:ascii="Anonymous Pro" w:hAnsi="Anonymous Pro"/>
          <w:sz w:val="20"/>
        </w:rPr>
        <w:t>ics.SetVar</w:t>
      </w:r>
      <w:proofErr w:type="spellEnd"/>
      <w:r w:rsidRPr="00624C61">
        <w:rPr>
          <w:rFonts w:ascii="Anonymous Pro" w:hAnsi="Anonymous Pro"/>
          <w:sz w:val="20"/>
        </w:rPr>
        <w:t xml:space="preserve">("p", </w:t>
      </w:r>
      <w:proofErr w:type="spellStart"/>
      <w:r w:rsidRPr="00624C61">
        <w:rPr>
          <w:rFonts w:ascii="Anonymous Pro" w:hAnsi="Anonymous Pro"/>
          <w:sz w:val="20"/>
        </w:rPr>
        <w:t>Long.toString</w:t>
      </w:r>
      <w:proofErr w:type="spellEnd"/>
      <w:r w:rsidRPr="00624C61">
        <w:rPr>
          <w:rFonts w:ascii="Anonymous Pro" w:hAnsi="Anonymous Pro"/>
          <w:sz w:val="20"/>
        </w:rPr>
        <w:t>(</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ialias</w:t>
      </w:r>
      <w:proofErr w:type="spellEnd"/>
      <w:r w:rsidR="00541DCD">
        <w:rPr>
          <w:rFonts w:ascii="Anonymous Pro" w:hAnsi="Anonymous Pro"/>
          <w:sz w:val="20"/>
        </w:rPr>
        <w:t xml:space="preserve"> </w:t>
      </w:r>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(ics.GetVar("cid")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r w:rsidR="00916BE2">
        <w:rPr>
          <w:rFonts w:ascii="Anonymous Pro" w:hAnsi="Anonymous Pro"/>
          <w:sz w:val="20"/>
        </w:rPr>
        <w:t xml:space="preserve">// </w:t>
      </w:r>
      <w:proofErr w:type="gramStart"/>
      <w:r w:rsidR="00916BE2">
        <w:rPr>
          <w:rFonts w:ascii="Anonymous Pro" w:hAnsi="Anonymous Pro"/>
          <w:sz w:val="20"/>
        </w:rPr>
        <w:t>unexpected</w:t>
      </w:r>
      <w:proofErr w:type="gramEnd"/>
      <w:r w:rsidR="00916BE2">
        <w:rPr>
          <w:rFonts w:ascii="Anonymous Pro" w:hAnsi="Anonymous Pro"/>
          <w:sz w:val="20"/>
        </w:rPr>
        <w:t xml:space="preserve">. Use cid instead of </w:t>
      </w:r>
      <w:proofErr w:type="spellStart"/>
      <w:r w:rsidR="00916BE2">
        <w:rPr>
          <w:rFonts w:ascii="Anonymous Pro" w:hAnsi="Anonymous Pro"/>
          <w:sz w:val="20"/>
        </w:rPr>
        <w:t>ialias</w:t>
      </w:r>
      <w:proofErr w:type="spellEnd"/>
      <w:r w:rsidR="00916BE2">
        <w:rPr>
          <w:rFonts w:ascii="Anonymous Pro" w:hAnsi="Anonymous Pro"/>
          <w:sz w:val="20"/>
        </w:rPr>
        <w:t xml:space="preserve">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longCid</w:t>
      </w:r>
      <w:proofErr w:type="spellEnd"/>
      <w:r w:rsidRPr="00624C61">
        <w:rPr>
          <w:rFonts w:ascii="Anonymous Pro" w:hAnsi="Anonymous Pro"/>
          <w:sz w:val="20"/>
        </w:rPr>
        <w:t xml:space="preserve"> = </w:t>
      </w:r>
      <w:proofErr w:type="spellStart"/>
      <w:r w:rsidRPr="00624C61">
        <w:rPr>
          <w:rFonts w:ascii="Anonymous Pro" w:hAnsi="Anonymous Pro"/>
          <w:sz w:val="20"/>
        </w:rPr>
        <w:t>helper.resolveCidFromAlias</w:t>
      </w:r>
      <w:proofErr w:type="spellEnd"/>
      <w:r w:rsidRPr="00624C61">
        <w:rPr>
          <w:rFonts w:ascii="Anonymous Pro" w:hAnsi="Anonymous Pro"/>
          <w:sz w:val="20"/>
        </w:rPr>
        <w:t xml:space="preserve">(c, </w:t>
      </w:r>
      <w:proofErr w:type="spellStart"/>
      <w:r>
        <w:rPr>
          <w:rFonts w:ascii="Anonymous Pro" w:hAnsi="Anonymous Pro"/>
          <w:sz w:val="20"/>
        </w:rPr>
        <w:t>ialias</w:t>
      </w:r>
      <w:proofErr w:type="spellEnd"/>
      <w:r w:rsidRPr="00624C61">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5324AF" w:rsidP="00592709">
      <w:pPr>
        <w:rPr>
          <w:rFonts w:ascii="Anonymous Pro" w:hAnsi="Anonymous Pro"/>
          <w:sz w:val="20"/>
        </w:rPr>
      </w:pPr>
      <w:r>
        <w:rPr>
          <w:rFonts w:ascii="Anonymous Pro" w:hAnsi="Anonymous Pro"/>
          <w:sz w:val="20"/>
        </w:rPr>
        <w:t xml:space="preserve">  </w:t>
      </w:r>
      <w:r w:rsidR="00541DCD">
        <w:rPr>
          <w:rFonts w:ascii="Anonymous Pro" w:hAnsi="Anonymous Pro"/>
          <w:sz w:val="20"/>
        </w:rPr>
        <w:t xml:space="preserve">      </w:t>
      </w:r>
      <w:proofErr w:type="spellStart"/>
      <w:r w:rsidR="00624C61" w:rsidRPr="00624C61">
        <w:rPr>
          <w:rFonts w:ascii="Anonymous Pro" w:hAnsi="Anonymous Pro"/>
          <w:sz w:val="20"/>
        </w:rPr>
        <w:t>ics.SetVar</w:t>
      </w:r>
      <w:proofErr w:type="spellEnd"/>
      <w:r w:rsidR="00624C61" w:rsidRPr="00624C61">
        <w:rPr>
          <w:rFonts w:ascii="Anonymous Pro" w:hAnsi="Anonymous Pro"/>
          <w:sz w:val="20"/>
        </w:rPr>
        <w:t xml:space="preserve">("cid", </w:t>
      </w:r>
      <w:proofErr w:type="spellStart"/>
      <w:r w:rsidR="00624C61" w:rsidRPr="00624C61">
        <w:rPr>
          <w:rFonts w:ascii="Anonymous Pro" w:hAnsi="Anonymous Pro"/>
          <w:sz w:val="20"/>
        </w:rPr>
        <w:t>Long.toString</w:t>
      </w:r>
      <w:proofErr w:type="spellEnd"/>
      <w:r w:rsidR="00624C61" w:rsidRPr="00624C61">
        <w:rPr>
          <w:rFonts w:ascii="Anonymous Pro" w:hAnsi="Anonymous Pro"/>
          <w:sz w:val="20"/>
        </w:rPr>
        <w:t>(</w:t>
      </w:r>
      <w:proofErr w:type="spellStart"/>
      <w:r w:rsidR="00624C61" w:rsidRPr="00624C61">
        <w:rPr>
          <w:rFonts w:ascii="Anonymous Pro" w:hAnsi="Anonymous Pro"/>
          <w:sz w:val="20"/>
        </w:rPr>
        <w:t>longCid</w:t>
      </w:r>
      <w:proofErr w:type="spellEnd"/>
      <w:r w:rsidR="00624C61"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7D2C12" w:rsidRPr="00624C61" w:rsidRDefault="00624C61" w:rsidP="00592709">
      <w:pPr>
        <w:rPr>
          <w:rFonts w:ascii="Anonymous Pro" w:hAnsi="Anonymous Pro"/>
          <w:sz w:val="20"/>
        </w:rPr>
      </w:pPr>
      <w:r w:rsidRPr="00624C61">
        <w:rPr>
          <w:rFonts w:ascii="Anonymous Pro" w:hAnsi="Anonymous Pro"/>
          <w:sz w:val="20"/>
        </w:rPr>
        <w:t xml:space="preserve">}  </w:t>
      </w:r>
    </w:p>
    <w:p w:rsidR="0014701D" w:rsidRPr="0014701D" w:rsidRDefault="007D2C12" w:rsidP="00592709">
      <w:r w:rsidRPr="00624C61">
        <w:rPr>
          <w:rFonts w:ascii="Anonymous Pro" w:hAnsi="Anonymous Pro"/>
          <w:sz w:val="20"/>
        </w:rPr>
        <w:t>%&gt;</w:t>
      </w:r>
    </w:p>
    <w:p w:rsidR="00592709" w:rsidRPr="00592709" w:rsidRDefault="00592709" w:rsidP="00592709">
      <w:pPr>
        <w:rPr>
          <w:b/>
        </w:rPr>
      </w:pPr>
    </w:p>
    <w:p w:rsidR="007E7AD7" w:rsidRDefault="007E7AD7" w:rsidP="00592709">
      <w:r>
        <w:t>There is, however, a shortcut method that encapsulates all of the above code, making the required wrapper code much simpler.  Instead of including the snippet above, it is acceptable to include the following snippet:</w:t>
      </w:r>
    </w:p>
    <w:p w:rsidR="004A240A" w:rsidRDefault="004A240A" w:rsidP="00592709"/>
    <w:p w:rsidR="007F4A4B" w:rsidRDefault="00BB0574" w:rsidP="00E608EE">
      <w:pPr>
        <w:pStyle w:val="Heading4"/>
      </w:pPr>
      <w:r>
        <w:t>Automatic</w:t>
      </w:r>
    </w:p>
    <w:p w:rsidR="007F4A4B" w:rsidRDefault="007F4A4B" w:rsidP="007F4A4B"/>
    <w:p w:rsidR="007E7AD7" w:rsidRPr="007E7AD7" w:rsidRDefault="007E7AD7" w:rsidP="00592709">
      <w:pPr>
        <w:rPr>
          <w:rFonts w:ascii="Anonymous Pro" w:hAnsi="Anonymous Pro"/>
          <w:sz w:val="20"/>
        </w:rPr>
      </w:pPr>
      <w:r w:rsidRPr="007E7AD7">
        <w:rPr>
          <w:rFonts w:ascii="Anonymous Pro" w:hAnsi="Anonymous Pro"/>
          <w:sz w:val="20"/>
        </w:rPr>
        <w:t>&lt;%</w:t>
      </w:r>
    </w:p>
    <w:p w:rsidR="007E7AD7" w:rsidRPr="007E7AD7" w:rsidRDefault="00EE3B80" w:rsidP="00592709">
      <w:pPr>
        <w:rPr>
          <w:rFonts w:ascii="Anonymous Pro" w:hAnsi="Anonymous Pro"/>
          <w:sz w:val="20"/>
        </w:rPr>
      </w:pPr>
      <w:r>
        <w:rPr>
          <w:rFonts w:ascii="Anonymous Pro" w:hAnsi="Anonymous Pro"/>
          <w:sz w:val="20"/>
        </w:rPr>
        <w:t xml:space="preserve">    </w:t>
      </w:r>
      <w:r w:rsidR="007E7AD7" w:rsidRPr="007E7AD7">
        <w:rPr>
          <w:rFonts w:ascii="Anonymous Pro" w:hAnsi="Anonymous Pro"/>
          <w:sz w:val="20"/>
        </w:rPr>
        <w:t>Helper.resolveItemContextAliasesAndPopulateIcs(ics);</w:t>
      </w:r>
    </w:p>
    <w:p w:rsidR="007E7AD7" w:rsidRPr="007E7AD7" w:rsidRDefault="007E7AD7" w:rsidP="00592709">
      <w:pPr>
        <w:rPr>
          <w:rFonts w:ascii="Anonymous Pro" w:hAnsi="Anonymous Pro"/>
          <w:sz w:val="20"/>
        </w:rPr>
      </w:pPr>
      <w:r w:rsidRPr="007E7AD7">
        <w:rPr>
          <w:rFonts w:ascii="Anonymous Pro" w:hAnsi="Anonymous Pro"/>
          <w:sz w:val="20"/>
        </w:rPr>
        <w:t>%&gt;</w:t>
      </w:r>
    </w:p>
    <w:p w:rsidR="007E7AD7" w:rsidRDefault="007E7AD7" w:rsidP="00592709"/>
    <w:p w:rsidR="007E7AD7" w:rsidRDefault="007E7AD7" w:rsidP="00592709">
      <w:r>
        <w:t xml:space="preserve">This shortcut function does all of the above and provides logging as well.  However, it requires that the input variables be called </w:t>
      </w:r>
      <w:r w:rsidRPr="006A60D6">
        <w:rPr>
          <w:rFonts w:ascii="Anonymous Pro" w:hAnsi="Anonymous Pro"/>
        </w:rPr>
        <w:t>item-type, item-alias,</w:t>
      </w:r>
      <w:r>
        <w:t xml:space="preserve"> and </w:t>
      </w:r>
      <w:r w:rsidRPr="006A60D6">
        <w:rPr>
          <w:rFonts w:ascii="Anonymous Pro" w:hAnsi="Anonymous Pro"/>
        </w:rPr>
        <w:t>item-context</w:t>
      </w:r>
      <w:r>
        <w:t xml:space="preserve">, and the output variables must be called </w:t>
      </w:r>
      <w:r w:rsidRPr="006A60D6">
        <w:rPr>
          <w:rFonts w:ascii="Anonymous Pro" w:hAnsi="Anonymous Pro"/>
        </w:rPr>
        <w:t>c</w:t>
      </w:r>
      <w:r>
        <w:t xml:space="preserve">, </w:t>
      </w:r>
      <w:r w:rsidRPr="006A60D6">
        <w:rPr>
          <w:rFonts w:ascii="Anonymous Pro" w:hAnsi="Anonymous Pro"/>
        </w:rPr>
        <w:t>cid</w:t>
      </w:r>
      <w:r>
        <w:t xml:space="preserve">, and </w:t>
      </w:r>
      <w:r w:rsidRPr="006A60D6">
        <w:rPr>
          <w:rFonts w:ascii="Anonymous Pro" w:hAnsi="Anonymous Pro"/>
        </w:rPr>
        <w:t>p</w:t>
      </w:r>
      <w:r>
        <w:t xml:space="preserve">.  In addition, this helper method returns the Dimension corresponding to the dimension used in mapping </w:t>
      </w:r>
      <w:r w:rsidRPr="006A60D6">
        <w:rPr>
          <w:rFonts w:ascii="Anonymous Pro" w:hAnsi="Anonymous Pro"/>
        </w:rPr>
        <w:t>p</w:t>
      </w:r>
      <w:r>
        <w:t xml:space="preserve"> to </w:t>
      </w:r>
      <w:r w:rsidRPr="006A60D6">
        <w:rPr>
          <w:rFonts w:ascii="Anonymous Pro" w:hAnsi="Anonymous Pro"/>
        </w:rPr>
        <w:t>item-context</w:t>
      </w:r>
      <w:r>
        <w:t xml:space="preserve">.  The longer example above does not describe how to look up dimensions, but a trivial function in the helper, </w:t>
      </w:r>
      <w:r w:rsidRPr="00522CD1">
        <w:rPr>
          <w:rFonts w:ascii="Anonymous Pro" w:hAnsi="Anonymous Pro"/>
        </w:rPr>
        <w:t>resolveDimensionForItemContext</w:t>
      </w:r>
      <w:r>
        <w:t>, will work if required.</w:t>
      </w:r>
    </w:p>
    <w:p w:rsidR="00592709" w:rsidRDefault="00592709" w:rsidP="00592709"/>
    <w:p w:rsidR="00522CD1" w:rsidRDefault="00D74173" w:rsidP="00E608EE">
      <w:pPr>
        <w:pStyle w:val="Heading3"/>
      </w:pPr>
      <w:bookmarkStart w:id="23" w:name="_Toc110394346"/>
      <w:r>
        <w:t>Lowest-level-to-include and h</w:t>
      </w:r>
      <w:r w:rsidR="00592709" w:rsidRPr="00592709">
        <w:t>ow Helper constructs item-context</w:t>
      </w:r>
      <w:bookmarkEnd w:id="23"/>
    </w:p>
    <w:p w:rsidR="00522CD1" w:rsidRDefault="00522CD1" w:rsidP="00592709">
      <w:pPr>
        <w:rPr>
          <w:b/>
        </w:rPr>
      </w:pPr>
    </w:p>
    <w:p w:rsidR="00A0257A" w:rsidRDefault="00522CD1" w:rsidP="00592709">
      <w:r w:rsidRPr="00522CD1">
        <w:t>The Site Plan Tree Helper</w:t>
      </w:r>
      <w:r>
        <w:t xml:space="preserve"> class</w:t>
      </w:r>
      <w:r w:rsidR="00A0257A">
        <w:t xml:space="preserve"> constructs the item-context variable by looking up the </w:t>
      </w:r>
      <w:r w:rsidR="00A0257A" w:rsidRPr="00D74173">
        <w:rPr>
          <w:rFonts w:ascii="Anonymous Pro" w:hAnsi="Anonymous Pro"/>
        </w:rPr>
        <w:t>p</w:t>
      </w:r>
      <w:r w:rsidR="00A0257A">
        <w:t xml:space="preserve"> page in the Site Plan Tree, and then walking the tree to the root page, stopping at a configured lowest level.  This provides a list of page </w:t>
      </w:r>
      <w:r w:rsidR="00D74173">
        <w:t>i</w:t>
      </w:r>
      <w:r w:rsidR="00A0257A">
        <w:t>ds that need to be converted into pretty strings.</w:t>
      </w:r>
    </w:p>
    <w:p w:rsidR="00A0257A" w:rsidRDefault="00A0257A" w:rsidP="00592709"/>
    <w:p w:rsidR="00CC288F" w:rsidRDefault="00A0257A" w:rsidP="00592709">
      <w:r>
        <w:t xml:space="preserve">The lowest level configuration option exists so that it’s not necessary to display every single page in the site plan hierarchy in the URL.  For instance, if a site plan tree has 4 pages at the root node that correspond to major functional areas on the site, but that do not need to be reflected in the URL, but all of the pages below them need to be reflected in the URL, the lowest-level-to-include should be set to 1.  If there are 2 levels of metadata pages, the lowest-level-to-include should be set to 2.  If there are none of these metadata pages, and every node in the site plan tree should appear in the URL, set the </w:t>
      </w:r>
      <w:r w:rsidR="00D74173">
        <w:t xml:space="preserve">property </w:t>
      </w:r>
      <w:r w:rsidR="00D74173" w:rsidRPr="00D74173">
        <w:rPr>
          <w:rFonts w:ascii="Anonymous Pro" w:hAnsi="Anonymous Pro"/>
        </w:rPr>
        <w:t>com.fatwire.developernet.uri.siteplan.helper.lowest-level-to-include</w:t>
      </w:r>
      <w:r>
        <w:t xml:space="preserve"> to 0.  </w:t>
      </w:r>
      <w:r w:rsidR="00CC288F">
        <w:t>In the diagram below, lowest-level-to-include should be set to 1:</w:t>
      </w:r>
    </w:p>
    <w:p w:rsidR="00CC288F" w:rsidRDefault="00CC288F" w:rsidP="00592709"/>
    <w:p w:rsidR="00A0257A" w:rsidRDefault="00CC288F" w:rsidP="00592709">
      <w:r>
        <w:rPr>
          <w:noProof/>
        </w:rPr>
        <w:drawing>
          <wp:inline distT="0" distB="0" distL="0" distR="0">
            <wp:extent cx="3709670" cy="8229600"/>
            <wp:effectExtent l="25400" t="0" r="0" b="0"/>
            <wp:docPr id="3" name="Picture 2" descr="full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pt.png"/>
                    <pic:cNvPicPr/>
                  </pic:nvPicPr>
                  <pic:blipFill>
                    <a:blip r:embed="rId11"/>
                    <a:stretch>
                      <a:fillRect/>
                    </a:stretch>
                  </pic:blipFill>
                  <pic:spPr>
                    <a:xfrm>
                      <a:off x="0" y="0"/>
                      <a:ext cx="3709670" cy="8229600"/>
                    </a:xfrm>
                    <a:prstGeom prst="rect">
                      <a:avLst/>
                    </a:prstGeom>
                  </pic:spPr>
                </pic:pic>
              </a:graphicData>
            </a:graphic>
          </wp:inline>
        </w:drawing>
      </w:r>
    </w:p>
    <w:p w:rsidR="00A0257A" w:rsidRDefault="00A0257A" w:rsidP="00592709"/>
    <w:p w:rsidR="00A0257A" w:rsidRDefault="00A0257A" w:rsidP="00592709">
      <w:r>
        <w:t xml:space="preserve">Once the list of page </w:t>
      </w:r>
      <w:r w:rsidR="00D74173">
        <w:t>i</w:t>
      </w:r>
      <w:r>
        <w:t xml:space="preserve">ds is constructed, it is converted to a pretty string by using the exact same mechanism that is used to convert a </w:t>
      </w:r>
      <w:r w:rsidRPr="00D74173">
        <w:rPr>
          <w:rFonts w:ascii="Anonymous Pro" w:hAnsi="Anonymous Pro"/>
        </w:rPr>
        <w:t>c/cid</w:t>
      </w:r>
      <w:r>
        <w:t xml:space="preserve"> pair into an </w:t>
      </w:r>
      <w:r w:rsidRPr="00D74173">
        <w:rPr>
          <w:rFonts w:ascii="Anonymous Pro" w:hAnsi="Anonymous Pro"/>
        </w:rPr>
        <w:t>item-alias</w:t>
      </w:r>
      <w:r>
        <w:t xml:space="preserve">.  Thus, it is critical that the aliasing strategy be </w:t>
      </w:r>
      <w:r w:rsidR="00D74173">
        <w:t>well defined</w:t>
      </w:r>
      <w:r>
        <w:t xml:space="preserve"> and </w:t>
      </w:r>
      <w:r w:rsidR="00D74173">
        <w:t>well understood</w:t>
      </w:r>
      <w:r>
        <w:t>.</w:t>
      </w:r>
    </w:p>
    <w:p w:rsidR="00A0257A" w:rsidRDefault="00A0257A" w:rsidP="00592709"/>
    <w:p w:rsidR="00592709" w:rsidRPr="00522CD1" w:rsidRDefault="00A0257A" w:rsidP="00592709">
      <w:r>
        <w:t xml:space="preserve">If any path element in the URL does not have a valid alias, then </w:t>
      </w:r>
      <w:r w:rsidRPr="00D74173">
        <w:rPr>
          <w:rFonts w:ascii="Anonymous Pro" w:hAnsi="Anonymous Pro"/>
        </w:rPr>
        <w:t>item-context</w:t>
      </w:r>
      <w:r>
        <w:t xml:space="preserve"> is not constructed.</w:t>
      </w:r>
    </w:p>
    <w:p w:rsidR="00592709" w:rsidRPr="00207E86" w:rsidRDefault="00592709" w:rsidP="00592709"/>
    <w:p w:rsidR="00BB0574" w:rsidRPr="00207E86" w:rsidRDefault="00592709" w:rsidP="00E608EE">
      <w:pPr>
        <w:pStyle w:val="Heading3"/>
      </w:pPr>
      <w:bookmarkStart w:id="24" w:name="_Toc110394347"/>
      <w:r w:rsidRPr="00207E86">
        <w:t>Aliasing Strategies</w:t>
      </w:r>
      <w:bookmarkEnd w:id="24"/>
    </w:p>
    <w:p w:rsidR="00207E86" w:rsidRDefault="00207E86" w:rsidP="00592709">
      <w:r>
        <w:t xml:space="preserve">This helper class uses the </w:t>
      </w:r>
      <w:r w:rsidRPr="00F924A4">
        <w:rPr>
          <w:rFonts w:ascii="Anonymous Pro" w:hAnsi="Anonymous Pro"/>
        </w:rPr>
        <w:t>AssetAliasingStrategy</w:t>
      </w:r>
      <w:r>
        <w:t xml:space="preserve"> interface to map between an asset and its pretty alias.  In addition, as des</w:t>
      </w:r>
      <w:r w:rsidR="00F924A4">
        <w:t xml:space="preserve">cribed above, the Page asset’s </w:t>
      </w:r>
      <w:r w:rsidRPr="00F924A4">
        <w:rPr>
          <w:rFonts w:ascii="Anonymous Pro" w:hAnsi="Anonymous Pro"/>
        </w:rPr>
        <w:t>p</w:t>
      </w:r>
      <w:r>
        <w:t xml:space="preserve">-based context is also derived using the </w:t>
      </w:r>
      <w:r w:rsidRPr="00F924A4">
        <w:rPr>
          <w:rFonts w:ascii="Anonymous Pro" w:hAnsi="Anonymous Pro"/>
        </w:rPr>
        <w:t>AssetAliasingStrategy</w:t>
      </w:r>
      <w:r>
        <w:t>.  This helper allows the strategy to be plugged in, supporting any arbitrary mechanism for converting an asset ID into a pretty alias.</w:t>
      </w:r>
    </w:p>
    <w:p w:rsidR="00207E86" w:rsidRDefault="00207E86" w:rsidP="00592709"/>
    <w:p w:rsidR="00A0257A" w:rsidRPr="00207E86" w:rsidRDefault="00207E86" w:rsidP="00592709">
      <w:r>
        <w:t xml:space="preserve">Simply specify the class name in the property </w:t>
      </w:r>
      <w:r w:rsidRPr="00207E86">
        <w:rPr>
          <w:rFonts w:ascii="Anonymous Pro" w:hAnsi="Anonymous Pro"/>
        </w:rPr>
        <w:t>com.fatwire.developernet.uri.siteplan.helper.aliasing-strategy-class</w:t>
      </w:r>
      <w:r>
        <w:t xml:space="preserve"> to achieve the desired </w:t>
      </w:r>
      <w:r w:rsidR="00F924A4">
        <w:t>behavior</w:t>
      </w:r>
      <w:r>
        <w:t>.</w:t>
      </w:r>
    </w:p>
    <w:p w:rsidR="00A0257A" w:rsidRPr="00207E86" w:rsidRDefault="00A0257A" w:rsidP="00592709"/>
    <w:p w:rsidR="00207E86" w:rsidRDefault="00A0257A" w:rsidP="00E608EE">
      <w:pPr>
        <w:pStyle w:val="Heading3"/>
      </w:pPr>
      <w:bookmarkStart w:id="25" w:name="_Toc110394348"/>
      <w:r w:rsidRPr="00207E86">
        <w:t>Configuration</w:t>
      </w:r>
      <w:bookmarkEnd w:id="25"/>
    </w:p>
    <w:p w:rsidR="00207E86" w:rsidRDefault="00207E86" w:rsidP="00207E86"/>
    <w:p w:rsidR="00207E86" w:rsidRDefault="00207E86" w:rsidP="00592709">
      <w:r>
        <w:t>There are two required steps, and one conditional step in configuring this system:</w:t>
      </w:r>
    </w:p>
    <w:p w:rsidR="00207E86" w:rsidRDefault="00207E86" w:rsidP="00592709"/>
    <w:p w:rsidR="00207E86" w:rsidRDefault="00207E86" w:rsidP="00207E86">
      <w:pPr>
        <w:pStyle w:val="ListParagraph"/>
        <w:numPr>
          <w:ilvl w:val="0"/>
          <w:numId w:val="13"/>
        </w:numPr>
      </w:pPr>
      <w:r>
        <w:t>Configure the ItemContextAssembler: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proofErr w:type="gramStart"/>
      <w:r w:rsidRPr="00207E86">
        <w:rPr>
          <w:rFonts w:ascii="Anonymous Pro" w:hAnsi="Anonymous Pro"/>
          <w:sz w:val="20"/>
        </w:rPr>
        <w:t>uri.assembler.1.shortform</w:t>
      </w:r>
      <w:proofErr w:type="gramEnd"/>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ic</w:t>
      </w:r>
    </w:p>
    <w:p w:rsidR="00207E86" w:rsidRPr="00207E86" w:rsidRDefault="00207E86" w:rsidP="00207E86">
      <w:pPr>
        <w:rPr>
          <w:rFonts w:ascii="Anonymous Pro" w:hAnsi="Anonymous Pro"/>
          <w:sz w:val="20"/>
        </w:rPr>
      </w:pPr>
      <w:r w:rsidRPr="00207E86">
        <w:rPr>
          <w:rFonts w:ascii="Anonymous Pro" w:hAnsi="Anonymous Pro"/>
          <w:sz w:val="20"/>
        </w:rPr>
        <w:t>uri.assembler.1.classname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207E86" w:rsidRPr="00207E86" w:rsidRDefault="00207E86" w:rsidP="00207E86">
      <w:pPr>
        <w:rPr>
          <w:rFonts w:ascii="Anonymous Pro" w:hAnsi="Anonymous Pro"/>
          <w:sz w:val="20"/>
        </w:rPr>
      </w:pPr>
      <w:r w:rsidRPr="00207E86">
        <w:rPr>
          <w:rFonts w:ascii="Anonymous Pro" w:hAnsi="Anonymous Pro"/>
          <w:sz w:val="20"/>
        </w:rPr>
        <w:t>uri.assembler.2.shortform</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query</w:t>
      </w:r>
    </w:p>
    <w:p w:rsidR="00400138" w:rsidRDefault="00207E86" w:rsidP="00207E86">
      <w:pPr>
        <w:rPr>
          <w:rFonts w:ascii="Anonymous Pro" w:hAnsi="Anonymous Pro"/>
          <w:sz w:val="20"/>
        </w:rPr>
      </w:pPr>
      <w:r w:rsidRPr="00207E86">
        <w:rPr>
          <w:rFonts w:ascii="Anonymous Pro" w:hAnsi="Anonymous Pro"/>
          <w:sz w:val="20"/>
        </w:rPr>
        <w:t>uri.assembler.2.classname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400138" w:rsidRDefault="00400138" w:rsidP="00207E86">
      <w:pPr>
        <w:rPr>
          <w:rFonts w:ascii="Anonymous Pro" w:hAnsi="Anonymous Pro"/>
          <w:sz w:val="20"/>
        </w:rPr>
      </w:pPr>
    </w:p>
    <w:p w:rsidR="00400138" w:rsidRDefault="00400138" w:rsidP="00207E86">
      <w:pPr>
        <w:rPr>
          <w:rFonts w:ascii="Anonymous Pro" w:hAnsi="Anonymous Pro"/>
          <w:sz w:val="20"/>
        </w:rPr>
      </w:pPr>
      <w:r w:rsidRPr="00400138">
        <w:rPr>
          <w:rFonts w:ascii="Anonymous Pro" w:hAnsi="Anonymous Pro"/>
          <w:sz w:val="20"/>
        </w:rPr>
        <w:t>com.fatwire.developernet.uri.itemcontext.item-type.parameter.</w:t>
      </w:r>
      <w:r>
        <w:rPr>
          <w:rFonts w:ascii="Anonymous Pro" w:hAnsi="Anonymous Pro"/>
          <w:sz w:val="20"/>
        </w:rPr>
        <w:t>FW_Content_C=article</w:t>
      </w:r>
      <w:r w:rsidRPr="00400138">
        <w:t xml:space="preserve"> </w:t>
      </w:r>
      <w:proofErr w:type="spellStart"/>
      <w:r w:rsidRPr="00400138">
        <w:rPr>
          <w:rFonts w:ascii="Anonymous Pro" w:hAnsi="Anonymous Pro"/>
          <w:sz w:val="20"/>
        </w:rPr>
        <w:t>com.fatwire.developernet.uri.itemcontext.item-type.alias.article</w:t>
      </w:r>
      <w:proofErr w:type="spellEnd"/>
      <w:r w:rsidRPr="00400138">
        <w:rPr>
          <w:rFonts w:ascii="Anonymous Pro" w:hAnsi="Anonymous Pro"/>
          <w:sz w:val="20"/>
        </w:rPr>
        <w:t xml:space="preserve"> = </w:t>
      </w:r>
      <w:proofErr w:type="spellStart"/>
      <w:r w:rsidRPr="00400138">
        <w:rPr>
          <w:rFonts w:ascii="Anonymous Pro" w:hAnsi="Anonymous Pro"/>
          <w:sz w:val="20"/>
        </w:rPr>
        <w:t>FW_Content_C</w:t>
      </w:r>
      <w:proofErr w:type="spellEnd"/>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com.fatwire.developernet.uri.itemcontext.nopack-args</w:t>
      </w:r>
      <w:proofErr w:type="spellEnd"/>
      <w:r>
        <w:rPr>
          <w:rFonts w:ascii="Anonymous Pro" w:hAnsi="Anonymous Pro"/>
          <w:sz w:val="20"/>
        </w:rPr>
        <w:t xml:space="preserve"> = rendermode</w:t>
      </w:r>
    </w:p>
    <w:p w:rsidR="00207E86" w:rsidRDefault="00207E86" w:rsidP="00207E86"/>
    <w:p w:rsidR="00207E86" w:rsidRDefault="00207E86" w:rsidP="00207E86"/>
    <w:p w:rsidR="00207E86" w:rsidRDefault="00207E86" w:rsidP="00207E86">
      <w:pPr>
        <w:pStyle w:val="ListParagraph"/>
        <w:numPr>
          <w:ilvl w:val="0"/>
          <w:numId w:val="13"/>
        </w:numPr>
      </w:pPr>
      <w:r>
        <w:t>Configure the SitePlanTree Helper: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r w:rsidRPr="00207E86">
        <w:rPr>
          <w:rFonts w:ascii="Anonymous Pro" w:hAnsi="Anonymous Pro"/>
          <w:sz w:val="20"/>
        </w:rPr>
        <w:t>com.fatwire.developernet.uri.siteplan.helper.lowest-level-to-include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1 // 1 is default)</w:t>
      </w:r>
    </w:p>
    <w:p w:rsidR="00207E86" w:rsidRDefault="00207E86" w:rsidP="00207E86">
      <w:r w:rsidRPr="00207E86">
        <w:rPr>
          <w:rFonts w:ascii="Anonymous Pro" w:hAnsi="Anonymous Pro"/>
          <w:sz w:val="20"/>
        </w:rPr>
        <w:t>com.fatwire.developernet.uri.siteplan.helper.aliasing-strategy-class</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com.fatwire.developernet.uri.itemcontext.aliasing.PathAliasingStrategy // (or whatever strategy you want)</w:t>
      </w:r>
    </w:p>
    <w:p w:rsidR="00207E86" w:rsidRDefault="00207E86" w:rsidP="00207E86"/>
    <w:p w:rsidR="00207E86" w:rsidRDefault="00207E86" w:rsidP="00207E86">
      <w:pPr>
        <w:pStyle w:val="ListParagraph"/>
        <w:numPr>
          <w:ilvl w:val="0"/>
          <w:numId w:val="13"/>
        </w:numPr>
      </w:pPr>
      <w:r>
        <w:t>Configure your aliasing strategy</w:t>
      </w:r>
    </w:p>
    <w:p w:rsidR="00207E86" w:rsidRDefault="00207E86" w:rsidP="00207E86"/>
    <w:p w:rsidR="009A5D9B" w:rsidRPr="00207E86" w:rsidRDefault="00207E86" w:rsidP="00207E86">
      <w:r>
        <w:t>If your aliasing strategy requires additional configuration, this step needs to occur.   Refer to the Java API Reference guide for the strategy in question to learn how to configure it.</w:t>
      </w:r>
    </w:p>
    <w:p w:rsidR="005B5268" w:rsidRDefault="00207E86" w:rsidP="00F924A4">
      <w:pPr>
        <w:pStyle w:val="Heading2"/>
      </w:pPr>
      <w:bookmarkStart w:id="26" w:name="_Toc110394349"/>
      <w:r>
        <w:t xml:space="preserve">Asset </w:t>
      </w:r>
      <w:r w:rsidR="00ED58D5">
        <w:t>Aliasing</w:t>
      </w:r>
      <w:r>
        <w:t xml:space="preserve"> </w:t>
      </w:r>
      <w:r w:rsidR="00ED58D5">
        <w:t>Strategies</w:t>
      </w:r>
      <w:bookmarkEnd w:id="26"/>
    </w:p>
    <w:p w:rsidR="00292189" w:rsidRPr="005B5268" w:rsidRDefault="005B5268" w:rsidP="005B5268">
      <w:pPr>
        <w:pStyle w:val="Heading3"/>
      </w:pPr>
      <w:bookmarkStart w:id="27" w:name="_Toc110394350"/>
      <w:r>
        <w:t>Overview</w:t>
      </w:r>
      <w:bookmarkEnd w:id="27"/>
    </w:p>
    <w:p w:rsidR="008564B9" w:rsidRDefault="008564B9" w:rsidP="00292189"/>
    <w:p w:rsidR="00C13316" w:rsidRDefault="008564B9" w:rsidP="00292189">
      <w:r>
        <w:t xml:space="preserve">Asset Aliasing Strategies are pluggable components that convert a single asset into a pretty alias string, and back.  This </w:t>
      </w:r>
      <w:r w:rsidR="00C13316">
        <w:t>conversion is a core aspect of automatic pretty URL generation, but it can be re-used in other capacities as required.  This document describes only how it is can be used in the context of URL assembly.</w:t>
      </w:r>
    </w:p>
    <w:p w:rsidR="00C13316" w:rsidRDefault="00C13316" w:rsidP="00292189"/>
    <w:p w:rsidR="00C13316" w:rsidRDefault="00C13316" w:rsidP="00292189">
      <w:r>
        <w:t>The primary interface contains only two worker methods:</w:t>
      </w:r>
    </w:p>
    <w:p w:rsidR="00C13316" w:rsidRDefault="00C13316" w:rsidP="00292189"/>
    <w:p w:rsidR="00E72506" w:rsidRPr="00E72506" w:rsidRDefault="00C13316" w:rsidP="00E72506">
      <w:pPr>
        <w:rPr>
          <w:rFonts w:ascii="Anonymous Pro" w:hAnsi="Anonymous Pro"/>
          <w:sz w:val="20"/>
        </w:rPr>
      </w:pPr>
      <w:r>
        <w:rPr>
          <w:rFonts w:ascii="Anonymous Pro" w:hAnsi="Anonymous Pro"/>
          <w:sz w:val="20"/>
        </w:rPr>
        <w:t xml:space="preserve">    </w:t>
      </w:r>
      <w:r w:rsidR="00E72506" w:rsidRPr="00E72506">
        <w:rPr>
          <w:rFonts w:ascii="Anonymous Pro" w:hAnsi="Anonymous Pro"/>
          <w:sz w:val="20"/>
        </w:rPr>
        <w:t>/**</w:t>
      </w:r>
    </w:p>
    <w:p w:rsidR="00E72506" w:rsidRPr="00E72506" w:rsidRDefault="00E72506" w:rsidP="00E72506">
      <w:pPr>
        <w:rPr>
          <w:rFonts w:ascii="Anonymous Pro" w:hAnsi="Anonymous Pro"/>
          <w:sz w:val="20"/>
        </w:rPr>
      </w:pPr>
      <w:r w:rsidRPr="00E72506">
        <w:rPr>
          <w:rFonts w:ascii="Anonymous Pro" w:hAnsi="Anonymous Pro"/>
          <w:sz w:val="20"/>
        </w:rPr>
        <w:t xml:space="preserve">     * Given an asset ID, compute the alias for that asset.  It is not an </w:t>
      </w:r>
    </w:p>
    <w:p w:rsidR="00E72506" w:rsidRPr="00E72506" w:rsidRDefault="00E72506" w:rsidP="00E72506">
      <w:pPr>
        <w:rPr>
          <w:rFonts w:ascii="Anonymous Pro" w:hAnsi="Anonymous Pro"/>
          <w:sz w:val="20"/>
        </w:rPr>
      </w:pPr>
      <w:r w:rsidRPr="00E72506">
        <w:rPr>
          <w:rFonts w:ascii="Anonymous Pro" w:hAnsi="Anonymous Pro"/>
          <w:sz w:val="20"/>
        </w:rPr>
        <w:t xml:space="preserve">     * error if it is not possible to return an alias.  In that case, </w:t>
      </w:r>
    </w:p>
    <w:p w:rsidR="00E72506" w:rsidRPr="00E72506" w:rsidRDefault="00E72506" w:rsidP="00E72506">
      <w:pPr>
        <w:rPr>
          <w:rFonts w:ascii="Anonymous Pro" w:hAnsi="Anonymous Pro"/>
          <w:sz w:val="20"/>
        </w:rPr>
      </w:pPr>
      <w:r w:rsidRPr="00E72506">
        <w:rPr>
          <w:rFonts w:ascii="Anonymous Pro" w:hAnsi="Anonymous Pro"/>
          <w:sz w:val="20"/>
        </w:rPr>
        <w:t xml:space="preserve">     * null is returned.</w:t>
      </w:r>
    </w:p>
    <w:p w:rsidR="00E72506" w:rsidRPr="00E72506" w:rsidRDefault="00E72506" w:rsidP="00E72506">
      <w:pPr>
        <w:rPr>
          <w:rFonts w:ascii="Anonymous Pro" w:hAnsi="Anonymous Pro"/>
          <w:sz w:val="20"/>
        </w:rPr>
      </w:pPr>
      <w:r w:rsidRPr="00E72506">
        <w:rPr>
          <w:rFonts w:ascii="Anonymous Pro" w:hAnsi="Anonymous Pro"/>
          <w:sz w:val="20"/>
        </w:rPr>
        <w:t xml:space="preserve">     *</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id Asset ID</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w:t>
      </w:r>
      <w:proofErr w:type="spellStart"/>
      <w:r w:rsidRPr="00E72506">
        <w:rPr>
          <w:rFonts w:ascii="Anonymous Pro" w:hAnsi="Anonymous Pro"/>
          <w:sz w:val="20"/>
        </w:rPr>
        <w:t>localeName</w:t>
      </w:r>
      <w:proofErr w:type="spellEnd"/>
      <w:r w:rsidRPr="00E72506">
        <w:rPr>
          <w:rFonts w:ascii="Anonymous Pro" w:hAnsi="Anonymous Pro"/>
          <w:sz w:val="20"/>
        </w:rPr>
        <w:t xml:space="preserve"> name of locale to find the path for.  Null is allowed,</w:t>
      </w:r>
    </w:p>
    <w:p w:rsidR="00E72506" w:rsidRPr="00E72506" w:rsidRDefault="00E72506" w:rsidP="00E72506">
      <w:pPr>
        <w:rPr>
          <w:rFonts w:ascii="Anonymous Pro" w:hAnsi="Anonymous Pro"/>
          <w:sz w:val="20"/>
        </w:rPr>
      </w:pPr>
      <w:r w:rsidRPr="00E72506">
        <w:rPr>
          <w:rFonts w:ascii="Anonymous Pro" w:hAnsi="Anonymous Pro"/>
          <w:sz w:val="20"/>
        </w:rPr>
        <w:t xml:space="preserve">     * in which case to translation is sought.</w:t>
      </w:r>
    </w:p>
    <w:p w:rsidR="00E72506" w:rsidRDefault="00E72506" w:rsidP="00E72506">
      <w:pPr>
        <w:rPr>
          <w:rFonts w:ascii="Anonymous Pro" w:hAnsi="Anonymous Pro"/>
          <w:sz w:val="20"/>
        </w:rPr>
      </w:pPr>
      <w:r w:rsidRPr="00E72506">
        <w:rPr>
          <w:rFonts w:ascii="Anonymous Pro" w:hAnsi="Anonymous Pro"/>
          <w:sz w:val="20"/>
        </w:rPr>
        <w:t xml:space="preserve">     * @return alias string fragment.  If null is returned, it means that no</w:t>
      </w:r>
    </w:p>
    <w:p w:rsidR="00E72506" w:rsidRPr="00E72506" w:rsidRDefault="00E72506" w:rsidP="00E72506">
      <w:pPr>
        <w:rPr>
          <w:rFonts w:ascii="Anonymous Pro" w:hAnsi="Anonymous Pro"/>
          <w:sz w:val="20"/>
        </w:rPr>
      </w:pPr>
      <w:r>
        <w:rPr>
          <w:rFonts w:ascii="Anonymous Pro" w:hAnsi="Anonymous Pro"/>
          <w:sz w:val="20"/>
        </w:rPr>
        <w:t xml:space="preserve">     *</w:t>
      </w:r>
      <w:r w:rsidRPr="00E72506">
        <w:rPr>
          <w:rFonts w:ascii="Anonymous Pro" w:hAnsi="Anonymous Pro"/>
          <w:sz w:val="20"/>
        </w:rPr>
        <w:t xml:space="preserve"> alias could be computed.</w:t>
      </w:r>
    </w:p>
    <w:p w:rsidR="00C13316" w:rsidRPr="00C13316" w:rsidRDefault="00E72506" w:rsidP="00E72506">
      <w:pPr>
        <w:rPr>
          <w:rFonts w:ascii="Anonymous Pro" w:hAnsi="Anonymous Pro"/>
          <w:sz w:val="20"/>
        </w:rPr>
      </w:pPr>
      <w:r w:rsidRPr="00E7250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String </w:t>
      </w:r>
      <w:proofErr w:type="spellStart"/>
      <w:r w:rsidRPr="00C13316">
        <w:rPr>
          <w:rFonts w:ascii="Anonymous Pro" w:hAnsi="Anonymous Pro"/>
          <w:sz w:val="20"/>
        </w:rPr>
        <w:t>computeAlias</w:t>
      </w:r>
      <w:proofErr w:type="spellEnd"/>
      <w:r w:rsidRPr="00C13316">
        <w:rPr>
          <w:rFonts w:ascii="Anonymous Pro" w:hAnsi="Anonymous Pro"/>
          <w:sz w:val="20"/>
        </w:rPr>
        <w:t xml:space="preserve">(AssetId id, String </w:t>
      </w:r>
      <w:proofErr w:type="spellStart"/>
      <w:r w:rsidRPr="00C13316">
        <w:rPr>
          <w:rFonts w:ascii="Anonymous Pro" w:hAnsi="Anonymous Pro"/>
          <w:sz w:val="20"/>
        </w:rPr>
        <w:t>localeName</w:t>
      </w:r>
      <w:proofErr w:type="spellEnd"/>
      <w:r w:rsidRPr="00C13316">
        <w:rPr>
          <w:rFonts w:ascii="Anonymous Pro" w:hAnsi="Anonymous Pro"/>
          <w:sz w:val="20"/>
        </w:rPr>
        <w:t>);</w:t>
      </w:r>
    </w:p>
    <w:p w:rsidR="00C13316" w:rsidRPr="00C13316" w:rsidRDefault="00C13316" w:rsidP="00C13316">
      <w:pPr>
        <w:rPr>
          <w:rFonts w:ascii="Anonymous Pro" w:hAnsi="Anonymous Pro"/>
          <w:sz w:val="20"/>
        </w:rPr>
      </w:pP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This method attempts to resolve an asset ID from</w:t>
      </w:r>
    </w:p>
    <w:p w:rsidR="00C13316" w:rsidRPr="00C13316" w:rsidRDefault="00C13316" w:rsidP="00C13316">
      <w:pPr>
        <w:rPr>
          <w:rFonts w:ascii="Anonymous Pro" w:hAnsi="Anonymous Pro"/>
          <w:sz w:val="20"/>
        </w:rPr>
      </w:pPr>
      <w:r w:rsidRPr="00C13316">
        <w:rPr>
          <w:rFonts w:ascii="Anonymous Pro" w:hAnsi="Anonymous Pro"/>
          <w:sz w:val="20"/>
        </w:rPr>
        <w:t xml:space="preserve">     * an input item type name and alias.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type asset type</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alias </w:t>
      </w:r>
      <w:proofErr w:type="spellStart"/>
      <w:r w:rsidRPr="00C13316">
        <w:rPr>
          <w:rFonts w:ascii="Anonymous Pro" w:hAnsi="Anonymous Pro"/>
          <w:sz w:val="20"/>
        </w:rPr>
        <w:t>alias</w:t>
      </w:r>
      <w:proofErr w:type="spellEnd"/>
      <w:r w:rsidRPr="00C13316">
        <w:rPr>
          <w:rFonts w:ascii="Anonymous Pro" w:hAnsi="Anonymous Pro"/>
          <w:sz w:val="20"/>
        </w:rPr>
        <w:t xml:space="preserve"> for the asset</w:t>
      </w:r>
    </w:p>
    <w:p w:rsidR="00E84E27" w:rsidRDefault="00C13316" w:rsidP="00C13316">
      <w:pPr>
        <w:rPr>
          <w:rFonts w:ascii="Anonymous Pro" w:hAnsi="Anonymous Pro"/>
          <w:sz w:val="20"/>
        </w:rPr>
      </w:pPr>
      <w:r w:rsidRPr="00C13316">
        <w:rPr>
          <w:rFonts w:ascii="Anonymous Pro" w:hAnsi="Anonymous Pro"/>
          <w:sz w:val="20"/>
        </w:rPr>
        <w:t xml:space="preserve">     * @return list of matching asset IDs, never null.  List may return</w:t>
      </w:r>
    </w:p>
    <w:p w:rsidR="00C13316" w:rsidRPr="00C13316" w:rsidRDefault="00E84E27" w:rsidP="00C13316">
      <w:pPr>
        <w:rPr>
          <w:rFonts w:ascii="Anonymous Pro" w:hAnsi="Anonymous Pro"/>
          <w:sz w:val="20"/>
        </w:rPr>
      </w:pPr>
      <w:r>
        <w:rPr>
          <w:rFonts w:ascii="Anonymous Pro" w:hAnsi="Anonymous Pro"/>
          <w:sz w:val="20"/>
        </w:rPr>
        <w:t xml:space="preserve">     *</w:t>
      </w:r>
      <w:r w:rsidR="00C13316" w:rsidRPr="00C13316">
        <w:rPr>
          <w:rFonts w:ascii="Anonymous Pro" w:hAnsi="Anonymous Pro"/>
          <w:sz w:val="20"/>
        </w:rPr>
        <w:t xml:space="preserve"> now rows.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List&lt;</w:t>
      </w:r>
      <w:proofErr w:type="spellStart"/>
      <w:r w:rsidRPr="00C13316">
        <w:rPr>
          <w:rFonts w:ascii="Anonymous Pro" w:hAnsi="Anonymous Pro"/>
          <w:sz w:val="20"/>
        </w:rPr>
        <w:t>CandidateInfo</w:t>
      </w:r>
      <w:proofErr w:type="spellEnd"/>
      <w:r w:rsidRPr="00C13316">
        <w:rPr>
          <w:rFonts w:ascii="Anonymous Pro" w:hAnsi="Anonymous Pro"/>
          <w:sz w:val="20"/>
        </w:rPr>
        <w:t xml:space="preserve">&gt; </w:t>
      </w:r>
      <w:proofErr w:type="spellStart"/>
      <w:r w:rsidRPr="00C13316">
        <w:rPr>
          <w:rFonts w:ascii="Anonymous Pro" w:hAnsi="Anonymous Pro"/>
          <w:sz w:val="20"/>
        </w:rPr>
        <w:t>findCandidatesForAlias</w:t>
      </w:r>
      <w:proofErr w:type="spellEnd"/>
      <w:r w:rsidRPr="00C13316">
        <w:rPr>
          <w:rFonts w:ascii="Anonymous Pro" w:hAnsi="Anonymous Pro"/>
          <w:sz w:val="20"/>
        </w:rPr>
        <w:t>(String type, String alias);</w:t>
      </w:r>
    </w:p>
    <w:p w:rsidR="00C13316" w:rsidRDefault="00C13316" w:rsidP="00C13316"/>
    <w:p w:rsidR="00C13316" w:rsidRDefault="00C13316" w:rsidP="00C13316">
      <w:r>
        <w:t xml:space="preserve">Their </w:t>
      </w:r>
      <w:r w:rsidR="00DC19EC">
        <w:t>behavior</w:t>
      </w:r>
      <w:r>
        <w:t xml:space="preserve"> is quite simple.  Given an asset, convert it into an alias, optionally using a locale.  Secondly, given an asset type and an alias, get a list of all possible candidate asset </w:t>
      </w:r>
      <w:r w:rsidR="00DC19EC">
        <w:t>i</w:t>
      </w:r>
      <w:r>
        <w:t>ds that could have created that alias.</w:t>
      </w:r>
    </w:p>
    <w:p w:rsidR="00C13316" w:rsidRDefault="00C13316" w:rsidP="00C13316"/>
    <w:p w:rsidR="00C14DDE" w:rsidRDefault="00C13316" w:rsidP="00C13316">
      <w:r>
        <w:t xml:space="preserve">The </w:t>
      </w:r>
      <w:r w:rsidR="00C14DDE">
        <w:t>reverse-mapping aspect of the aliasing system reflects the reality that many assets might have the same alias.  The idea that each asset needs to have its own alias to be uniquely identifiable is not realistic.  However, it is entirely reasonable to expect that the context in which an alias is used would be enough, when combined with an alias, to determine the exact asset ID corresponding to the alias.</w:t>
      </w:r>
    </w:p>
    <w:p w:rsidR="00C14DDE" w:rsidRDefault="00C14DDE" w:rsidP="00C13316"/>
    <w:p w:rsidR="00C14DDE" w:rsidRDefault="00C14DDE" w:rsidP="00C13316">
      <w:r>
        <w:t>The Site</w:t>
      </w:r>
      <w:r w:rsidR="00DC19EC">
        <w:t xml:space="preserve"> </w:t>
      </w:r>
      <w:r>
        <w:t>Plan</w:t>
      </w:r>
      <w:r w:rsidR="00DC19EC">
        <w:t xml:space="preserve"> </w:t>
      </w:r>
      <w:r>
        <w:t>Tree</w:t>
      </w:r>
      <w:r w:rsidR="00DC19EC">
        <w:t xml:space="preserve"> </w:t>
      </w:r>
      <w:r>
        <w:t xml:space="preserve">Helper uses this approach with the </w:t>
      </w:r>
      <w:r w:rsidRPr="00DC19EC">
        <w:rPr>
          <w:rFonts w:ascii="Anonymous Pro" w:hAnsi="Anonymous Pro"/>
        </w:rPr>
        <w:t>ItemAliasingStrategy</w:t>
      </w:r>
      <w:r>
        <w:t xml:space="preserve"> to resolve asset Ids</w:t>
      </w:r>
      <w:r w:rsidR="00DC19EC">
        <w:t>.  That convention</w:t>
      </w:r>
      <w:r>
        <w:t xml:space="preserve"> is not part of this interface.</w:t>
      </w:r>
    </w:p>
    <w:p w:rsidR="00C14DDE" w:rsidRDefault="00C14DDE" w:rsidP="00C13316"/>
    <w:p w:rsidR="00E72506" w:rsidRDefault="00E72506" w:rsidP="00C13316">
      <w:r>
        <w:t xml:space="preserve">The aliasing strategy employed is pluggable.  This assembler ships with 5 aliasing strategies.  It is believed that these 5 strategies will handle the vast majority </w:t>
      </w:r>
      <w:r w:rsidR="00DC19EC">
        <w:t>of applications</w:t>
      </w:r>
      <w:r>
        <w:t xml:space="preserve"> of the </w:t>
      </w:r>
      <w:r w:rsidR="00DC19EC" w:rsidRPr="00DC19EC">
        <w:rPr>
          <w:rFonts w:ascii="Anonymous Pro" w:hAnsi="Anonymous Pro"/>
        </w:rPr>
        <w:t>ItemContext</w:t>
      </w:r>
      <w:r w:rsidRPr="00DC19EC">
        <w:rPr>
          <w:rFonts w:ascii="Anonymous Pro" w:hAnsi="Anonymous Pro"/>
        </w:rPr>
        <w:t>Assembler</w:t>
      </w:r>
      <w:r>
        <w:t>.  However, it is always possible to create custom aliasing strategies, and not very difficult to do so</w:t>
      </w:r>
      <w:r w:rsidR="00DC19EC">
        <w:t xml:space="preserve"> if</w:t>
      </w:r>
      <w:r>
        <w:t xml:space="preserve"> required.</w:t>
      </w:r>
    </w:p>
    <w:p w:rsidR="00E72506" w:rsidRDefault="00E72506" w:rsidP="00C13316"/>
    <w:p w:rsidR="00C13316" w:rsidRDefault="00E72506" w:rsidP="00C13316">
      <w:r>
        <w:t xml:space="preserve">Some aliasing strategies require configuration while others do not.  </w:t>
      </w:r>
    </w:p>
    <w:p w:rsidR="00616959" w:rsidRDefault="00616959" w:rsidP="00292189"/>
    <w:p w:rsidR="00616959" w:rsidRDefault="00616959" w:rsidP="00292189">
      <w:r>
        <w:t>The following section summarizes several shipping aliasing strategies.</w:t>
      </w:r>
    </w:p>
    <w:p w:rsidR="00616959" w:rsidRDefault="00616959" w:rsidP="00292189"/>
    <w:p w:rsidR="00616959" w:rsidRDefault="00616959" w:rsidP="002E72B4">
      <w:pPr>
        <w:pStyle w:val="Heading3"/>
      </w:pPr>
      <w:bookmarkStart w:id="28" w:name="_Toc110394351"/>
      <w:r>
        <w:t>IdAliasingStrategy</w:t>
      </w:r>
      <w:bookmarkEnd w:id="28"/>
    </w:p>
    <w:p w:rsidR="00616959" w:rsidRDefault="00616959" w:rsidP="00292189">
      <w:r>
        <w:t xml:space="preserve">This strategy simply converts the asset ID into an alias by calling </w:t>
      </w:r>
      <w:r w:rsidRPr="006657F0">
        <w:rPr>
          <w:rFonts w:ascii="Anonymous Pro" w:hAnsi="Anonymous Pro"/>
        </w:rPr>
        <w:t>toString</w:t>
      </w:r>
      <w:r w:rsidR="006657F0" w:rsidRPr="006657F0">
        <w:rPr>
          <w:rFonts w:ascii="Anonymous Pro" w:hAnsi="Anonymous Pro"/>
        </w:rPr>
        <w:t>()</w:t>
      </w:r>
      <w:r>
        <w:t xml:space="preserve"> on the asset ID.  Not practical for day-to-day use, but guaranteed to always work and helpful for testing.</w:t>
      </w:r>
    </w:p>
    <w:p w:rsidR="00616959" w:rsidRDefault="00616959" w:rsidP="00292189"/>
    <w:p w:rsidR="00616959" w:rsidRDefault="00616959" w:rsidP="002E72B4">
      <w:pPr>
        <w:pStyle w:val="Heading3"/>
      </w:pPr>
      <w:bookmarkStart w:id="29" w:name="_Toc110394352"/>
      <w:r>
        <w:t>NameAliasingStrategy</w:t>
      </w:r>
      <w:bookmarkEnd w:id="29"/>
    </w:p>
    <w:p w:rsidR="00616959" w:rsidRDefault="00616959" w:rsidP="00292189">
      <w:r>
        <w:t>This strategy simply uses the name of the asset as the alias.  Guaranteed to create an alias, but the name field usually does not usually look good enough to use in a URL.  I</w:t>
      </w:r>
      <w:r w:rsidR="006657F0">
        <w:t>n</w:t>
      </w:r>
      <w:r>
        <w:t xml:space="preserve"> particular, spaces and capitals often cause problems.</w:t>
      </w:r>
    </w:p>
    <w:p w:rsidR="00616959" w:rsidRDefault="00616959" w:rsidP="00292189"/>
    <w:p w:rsidR="00616959" w:rsidRDefault="00616959" w:rsidP="002E72B4">
      <w:pPr>
        <w:pStyle w:val="Heading3"/>
      </w:pPr>
      <w:bookmarkStart w:id="30" w:name="_Toc110394353"/>
      <w:r>
        <w:t>PathAliasingStrategy</w:t>
      </w:r>
      <w:bookmarkEnd w:id="30"/>
    </w:p>
    <w:p w:rsidR="00616959" w:rsidRDefault="00616959" w:rsidP="00292189">
      <w:r>
        <w:t xml:space="preserve">This strategy uses the path field of an asset as its alias.  Users must specify the value of the path field, so it is not guaranteed to work, but because it is </w:t>
      </w:r>
      <w:r w:rsidR="006657F0">
        <w:t>handcrafted</w:t>
      </w:r>
      <w:r>
        <w:t>, it can result in very nice-looking URLs when used consistently.  This is the simplest aliasing strategy that is acceptable for practical use.  Complex multilingual sites may not be able to get away with something this simple and may have to use one of the following instead.</w:t>
      </w:r>
      <w:r w:rsidR="00BD1E76">
        <w:t xml:space="preserve">  However, sites with parallel site plan trees based on locale should be able to utilize this strategy.</w:t>
      </w:r>
    </w:p>
    <w:p w:rsidR="00616959" w:rsidRDefault="00616959" w:rsidP="00292189"/>
    <w:p w:rsidR="00616959" w:rsidRDefault="00616959" w:rsidP="002E72B4">
      <w:pPr>
        <w:pStyle w:val="Heading3"/>
      </w:pPr>
      <w:bookmarkStart w:id="31" w:name="_Toc110394354"/>
      <w:r>
        <w:t>PageMetadataArticleAliasingStrategy</w:t>
      </w:r>
      <w:bookmarkEnd w:id="31"/>
    </w:p>
    <w:p w:rsidR="00BD1E76" w:rsidRDefault="00616959" w:rsidP="00292189">
      <w:r>
        <w:t xml:space="preserve">This strategy looks up a metadata article corresponding to a specific named association on the Page asset and uses its path field as the alias.  This one is useful when </w:t>
      </w:r>
      <w:r w:rsidR="00114952">
        <w:t>site data is not being stored in the SitePlanTree but rather an attached asset instead.  The name and type of the associated asset are configurable.</w:t>
      </w:r>
    </w:p>
    <w:p w:rsidR="00BD1E76" w:rsidRDefault="00BD1E76" w:rsidP="00292189"/>
    <w:p w:rsidR="00BD1E76" w:rsidRDefault="00BD1E76" w:rsidP="002E72B4">
      <w:pPr>
        <w:pStyle w:val="Heading3"/>
      </w:pPr>
      <w:bookmarkStart w:id="32" w:name="_Toc110394355"/>
      <w:r>
        <w:t>MultilingualPageMetadataArticleAliasingStrategy</w:t>
      </w:r>
      <w:bookmarkEnd w:id="32"/>
    </w:p>
    <w:p w:rsidR="00BD1E76" w:rsidRDefault="00BD1E76" w:rsidP="00BD1E76">
      <w:r>
        <w:t>This strategy looks up a metadata article corresponding to a specific named association of the page asset, translates it into the specified locale, and uses the translated article’s path field as the alias.  This strategy is useful for complex multilingual sites that have identical content but for which the content associated with the Page is translated.  The name and type of the associated asset are configurable.</w:t>
      </w:r>
    </w:p>
    <w:p w:rsidR="00C13316" w:rsidRDefault="00C13316" w:rsidP="00292189"/>
    <w:p w:rsidR="00292189" w:rsidRDefault="00BD1E76" w:rsidP="00292189">
      <w:r>
        <w:t>For information on configuring each aliasing strategy, consult each one’s Java API Reference documentation.</w:t>
      </w:r>
    </w:p>
    <w:p w:rsidR="0038558B" w:rsidRDefault="0038558B" w:rsidP="00292189">
      <w:pPr>
        <w:pStyle w:val="Heading2"/>
      </w:pPr>
      <w:bookmarkStart w:id="33" w:name="_Toc110394356"/>
      <w:r>
        <w:t>Deployment</w:t>
      </w:r>
      <w:r w:rsidR="00A0257A">
        <w:t xml:space="preserve"> Dependencie</w:t>
      </w:r>
      <w:r w:rsidR="00292189">
        <w:t>s</w:t>
      </w:r>
      <w:bookmarkEnd w:id="33"/>
    </w:p>
    <w:p w:rsidR="0038558B" w:rsidRDefault="0038558B" w:rsidP="0038558B"/>
    <w:p w:rsidR="00A0257A" w:rsidRPr="0038558B" w:rsidRDefault="0038558B" w:rsidP="0038558B">
      <w:r>
        <w:t xml:space="preserve">This library depends on the </w:t>
      </w:r>
      <w:r w:rsidRPr="00121A6C">
        <w:rPr>
          <w:rFonts w:ascii="Anonymous Pro" w:hAnsi="Anonymous Pro"/>
        </w:rPr>
        <w:t>cs-facades</w:t>
      </w:r>
      <w:r>
        <w:t xml:space="preserve"> library being deployed alongside it. The </w:t>
      </w:r>
      <w:r w:rsidRPr="00121A6C">
        <w:rPr>
          <w:rFonts w:ascii="Anonymous Pro" w:hAnsi="Anonymous Pro"/>
        </w:rPr>
        <w:t>cs-facades</w:t>
      </w:r>
      <w:r>
        <w:t xml:space="preserve"> library can be found on DeveloperNet.</w:t>
      </w:r>
    </w:p>
    <w:p w:rsidR="00A0257A" w:rsidRDefault="00A0257A" w:rsidP="00A0257A"/>
    <w:p w:rsidR="00292189" w:rsidRPr="00A0257A" w:rsidRDefault="00292189" w:rsidP="00A0257A"/>
    <w:p w:rsidR="00E32D9E" w:rsidRPr="00292189" w:rsidRDefault="00E32D9E" w:rsidP="00292189"/>
    <w:sectPr w:rsidR="00E32D9E" w:rsidRPr="00292189" w:rsidSect="00E32D9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nonymous Pro">
    <w:panose1 w:val="020606090302020005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8C05D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11477B8"/>
    <w:lvl w:ilvl="0">
      <w:start w:val="1"/>
      <w:numFmt w:val="decimal"/>
      <w:lvlText w:val="%1."/>
      <w:lvlJc w:val="left"/>
      <w:pPr>
        <w:tabs>
          <w:tab w:val="num" w:pos="1492"/>
        </w:tabs>
        <w:ind w:left="1492" w:hanging="360"/>
      </w:pPr>
    </w:lvl>
  </w:abstractNum>
  <w:abstractNum w:abstractNumId="2">
    <w:nsid w:val="FFFFFF7D"/>
    <w:multiLevelType w:val="singleLevel"/>
    <w:tmpl w:val="F6E07D36"/>
    <w:lvl w:ilvl="0">
      <w:start w:val="1"/>
      <w:numFmt w:val="decimal"/>
      <w:lvlText w:val="%1."/>
      <w:lvlJc w:val="left"/>
      <w:pPr>
        <w:tabs>
          <w:tab w:val="num" w:pos="1209"/>
        </w:tabs>
        <w:ind w:left="1209" w:hanging="360"/>
      </w:pPr>
    </w:lvl>
  </w:abstractNum>
  <w:abstractNum w:abstractNumId="3">
    <w:nsid w:val="FFFFFF7E"/>
    <w:multiLevelType w:val="singleLevel"/>
    <w:tmpl w:val="E98055B2"/>
    <w:lvl w:ilvl="0">
      <w:start w:val="1"/>
      <w:numFmt w:val="decimal"/>
      <w:lvlText w:val="%1."/>
      <w:lvlJc w:val="left"/>
      <w:pPr>
        <w:tabs>
          <w:tab w:val="num" w:pos="926"/>
        </w:tabs>
        <w:ind w:left="926" w:hanging="360"/>
      </w:pPr>
    </w:lvl>
  </w:abstractNum>
  <w:abstractNum w:abstractNumId="4">
    <w:nsid w:val="FFFFFF7F"/>
    <w:multiLevelType w:val="singleLevel"/>
    <w:tmpl w:val="39F607A6"/>
    <w:lvl w:ilvl="0">
      <w:start w:val="1"/>
      <w:numFmt w:val="decimal"/>
      <w:lvlText w:val="%1."/>
      <w:lvlJc w:val="left"/>
      <w:pPr>
        <w:tabs>
          <w:tab w:val="num" w:pos="643"/>
        </w:tabs>
        <w:ind w:left="643" w:hanging="360"/>
      </w:pPr>
    </w:lvl>
  </w:abstractNum>
  <w:abstractNum w:abstractNumId="5">
    <w:nsid w:val="FFFFFF80"/>
    <w:multiLevelType w:val="singleLevel"/>
    <w:tmpl w:val="EF5085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D04A30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DCEC4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9383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252457C"/>
    <w:lvl w:ilvl="0">
      <w:start w:val="1"/>
      <w:numFmt w:val="decimal"/>
      <w:lvlText w:val="%1."/>
      <w:lvlJc w:val="left"/>
      <w:pPr>
        <w:tabs>
          <w:tab w:val="num" w:pos="360"/>
        </w:tabs>
        <w:ind w:left="360" w:hanging="360"/>
      </w:pPr>
    </w:lvl>
  </w:abstractNum>
  <w:abstractNum w:abstractNumId="10">
    <w:nsid w:val="FFFFFF89"/>
    <w:multiLevelType w:val="singleLevel"/>
    <w:tmpl w:val="C7F8F846"/>
    <w:lvl w:ilvl="0">
      <w:start w:val="1"/>
      <w:numFmt w:val="bullet"/>
      <w:lvlText w:val=""/>
      <w:lvlJc w:val="left"/>
      <w:pPr>
        <w:tabs>
          <w:tab w:val="num" w:pos="360"/>
        </w:tabs>
        <w:ind w:left="360" w:hanging="360"/>
      </w:pPr>
      <w:rPr>
        <w:rFonts w:ascii="Symbol" w:hAnsi="Symbol" w:hint="default"/>
      </w:rPr>
    </w:lvl>
  </w:abstractNum>
  <w:abstractNum w:abstractNumId="11">
    <w:nsid w:val="27A81F45"/>
    <w:multiLevelType w:val="hybridMultilevel"/>
    <w:tmpl w:val="7EEC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54963"/>
    <w:multiLevelType w:val="hybridMultilevel"/>
    <w:tmpl w:val="CC125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EA5"/>
    <w:rsid w:val="00012A14"/>
    <w:rsid w:val="00014BF4"/>
    <w:rsid w:val="000324C0"/>
    <w:rsid w:val="000622FF"/>
    <w:rsid w:val="000D2525"/>
    <w:rsid w:val="00114952"/>
    <w:rsid w:val="00121A6C"/>
    <w:rsid w:val="0014701D"/>
    <w:rsid w:val="00181742"/>
    <w:rsid w:val="00207E86"/>
    <w:rsid w:val="00237DE7"/>
    <w:rsid w:val="00292189"/>
    <w:rsid w:val="002E3D3C"/>
    <w:rsid w:val="002E663B"/>
    <w:rsid w:val="002E72B4"/>
    <w:rsid w:val="0038558B"/>
    <w:rsid w:val="003E1669"/>
    <w:rsid w:val="003E3E4C"/>
    <w:rsid w:val="00400138"/>
    <w:rsid w:val="004A240A"/>
    <w:rsid w:val="00522CD1"/>
    <w:rsid w:val="005324AF"/>
    <w:rsid w:val="00541DCD"/>
    <w:rsid w:val="00562605"/>
    <w:rsid w:val="005738FA"/>
    <w:rsid w:val="005914A3"/>
    <w:rsid w:val="00592709"/>
    <w:rsid w:val="005B5268"/>
    <w:rsid w:val="005F7185"/>
    <w:rsid w:val="00616959"/>
    <w:rsid w:val="00624C61"/>
    <w:rsid w:val="00640D4F"/>
    <w:rsid w:val="00653B84"/>
    <w:rsid w:val="006657F0"/>
    <w:rsid w:val="006A063A"/>
    <w:rsid w:val="006A60D6"/>
    <w:rsid w:val="006C078A"/>
    <w:rsid w:val="006E1873"/>
    <w:rsid w:val="0072174E"/>
    <w:rsid w:val="0075403D"/>
    <w:rsid w:val="007850C2"/>
    <w:rsid w:val="007D2C12"/>
    <w:rsid w:val="007E7AD7"/>
    <w:rsid w:val="007F4A4B"/>
    <w:rsid w:val="007F6C58"/>
    <w:rsid w:val="00802920"/>
    <w:rsid w:val="008564B9"/>
    <w:rsid w:val="0087629A"/>
    <w:rsid w:val="008A753B"/>
    <w:rsid w:val="00916BE2"/>
    <w:rsid w:val="00923B29"/>
    <w:rsid w:val="00952021"/>
    <w:rsid w:val="00985D60"/>
    <w:rsid w:val="009A5D9B"/>
    <w:rsid w:val="00A0257A"/>
    <w:rsid w:val="00A06DF0"/>
    <w:rsid w:val="00A37608"/>
    <w:rsid w:val="00A37935"/>
    <w:rsid w:val="00B57D04"/>
    <w:rsid w:val="00B828A5"/>
    <w:rsid w:val="00BB0574"/>
    <w:rsid w:val="00BC49DC"/>
    <w:rsid w:val="00BD1E76"/>
    <w:rsid w:val="00BD5F24"/>
    <w:rsid w:val="00C13316"/>
    <w:rsid w:val="00C14DDE"/>
    <w:rsid w:val="00C5700A"/>
    <w:rsid w:val="00CC1F95"/>
    <w:rsid w:val="00CC288F"/>
    <w:rsid w:val="00CC3413"/>
    <w:rsid w:val="00D74173"/>
    <w:rsid w:val="00DB6B43"/>
    <w:rsid w:val="00DC19EC"/>
    <w:rsid w:val="00E0592C"/>
    <w:rsid w:val="00E32D9E"/>
    <w:rsid w:val="00E608EE"/>
    <w:rsid w:val="00E72506"/>
    <w:rsid w:val="00E84E27"/>
    <w:rsid w:val="00E94B1E"/>
    <w:rsid w:val="00EC2372"/>
    <w:rsid w:val="00ED58D5"/>
    <w:rsid w:val="00ED6EFC"/>
    <w:rsid w:val="00EE3B80"/>
    <w:rsid w:val="00EE7EA4"/>
    <w:rsid w:val="00EF64D6"/>
    <w:rsid w:val="00F01EA5"/>
    <w:rsid w:val="00F20BD9"/>
    <w:rsid w:val="00F24C01"/>
    <w:rsid w:val="00F24C17"/>
    <w:rsid w:val="00F4089D"/>
    <w:rsid w:val="00F73C0B"/>
    <w:rsid w:val="00F9211F"/>
    <w:rsid w:val="00F924A4"/>
    <w:rsid w:val="00FD6653"/>
    <w:rsid w:val="00FE2D5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82EEB"/>
  </w:style>
  <w:style w:type="paragraph" w:styleId="Heading1">
    <w:name w:val="heading 1"/>
    <w:basedOn w:val="Normal"/>
    <w:next w:val="Normal"/>
    <w:link w:val="Heading1Char"/>
    <w:uiPriority w:val="9"/>
    <w:qFormat/>
    <w:rsid w:val="00F01E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D58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E72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B057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BB0574"/>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01EA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F01EA5"/>
    <w:rPr>
      <w:rFonts w:ascii="Lucida Grande" w:hAnsi="Lucida Grande"/>
    </w:rPr>
  </w:style>
  <w:style w:type="character" w:customStyle="1" w:styleId="DocumentMapChar">
    <w:name w:val="Document Map Char"/>
    <w:basedOn w:val="DefaultParagraphFont"/>
    <w:link w:val="DocumentMap"/>
    <w:uiPriority w:val="99"/>
    <w:semiHidden/>
    <w:rsid w:val="00F01EA5"/>
    <w:rPr>
      <w:rFonts w:ascii="Lucida Grande" w:hAnsi="Lucida Grande"/>
    </w:rPr>
  </w:style>
  <w:style w:type="character" w:customStyle="1" w:styleId="Heading2Char">
    <w:name w:val="Heading 2 Char"/>
    <w:basedOn w:val="DefaultParagraphFont"/>
    <w:link w:val="Heading2"/>
    <w:rsid w:val="00ED58D5"/>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5738FA"/>
    <w:pPr>
      <w:ind w:left="720"/>
      <w:contextualSpacing/>
    </w:pPr>
  </w:style>
  <w:style w:type="character" w:customStyle="1" w:styleId="Heading4Char">
    <w:name w:val="Heading 4 Char"/>
    <w:basedOn w:val="DefaultParagraphFont"/>
    <w:link w:val="Heading4"/>
    <w:rsid w:val="00BB0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B0574"/>
    <w:rPr>
      <w:rFonts w:asciiTheme="majorHAnsi" w:eastAsiaTheme="majorEastAsia" w:hAnsiTheme="majorHAnsi" w:cstheme="majorBidi"/>
      <w:color w:val="244061" w:themeColor="accent1" w:themeShade="80"/>
    </w:rPr>
  </w:style>
  <w:style w:type="paragraph" w:styleId="TOC1">
    <w:name w:val="toc 1"/>
    <w:basedOn w:val="Normal"/>
    <w:next w:val="Normal"/>
    <w:autoRedefine/>
    <w:uiPriority w:val="39"/>
    <w:rsid w:val="00BB0574"/>
    <w:pPr>
      <w:spacing w:before="120"/>
    </w:pPr>
    <w:rPr>
      <w:rFonts w:asciiTheme="majorHAnsi" w:hAnsiTheme="majorHAnsi"/>
      <w:b/>
      <w:color w:val="548DD4"/>
    </w:rPr>
  </w:style>
  <w:style w:type="paragraph" w:styleId="TOC2">
    <w:name w:val="toc 2"/>
    <w:basedOn w:val="Normal"/>
    <w:next w:val="Normal"/>
    <w:autoRedefine/>
    <w:uiPriority w:val="39"/>
    <w:rsid w:val="00BB0574"/>
    <w:rPr>
      <w:sz w:val="22"/>
      <w:szCs w:val="22"/>
    </w:rPr>
  </w:style>
  <w:style w:type="paragraph" w:styleId="TOC3">
    <w:name w:val="toc 3"/>
    <w:basedOn w:val="Normal"/>
    <w:next w:val="Normal"/>
    <w:autoRedefine/>
    <w:uiPriority w:val="39"/>
    <w:rsid w:val="00BB0574"/>
    <w:pPr>
      <w:ind w:left="240"/>
    </w:pPr>
    <w:rPr>
      <w:i/>
      <w:sz w:val="22"/>
      <w:szCs w:val="22"/>
    </w:rPr>
  </w:style>
  <w:style w:type="paragraph" w:styleId="TOC4">
    <w:name w:val="toc 4"/>
    <w:basedOn w:val="Normal"/>
    <w:next w:val="Normal"/>
    <w:autoRedefine/>
    <w:uiPriority w:val="39"/>
    <w:rsid w:val="00BB0574"/>
    <w:pPr>
      <w:pBdr>
        <w:between w:val="double" w:sz="6" w:space="0" w:color="auto"/>
      </w:pBdr>
      <w:ind w:left="480"/>
    </w:pPr>
    <w:rPr>
      <w:sz w:val="20"/>
      <w:szCs w:val="20"/>
    </w:rPr>
  </w:style>
  <w:style w:type="paragraph" w:styleId="TOC5">
    <w:name w:val="toc 5"/>
    <w:basedOn w:val="Normal"/>
    <w:next w:val="Normal"/>
    <w:autoRedefine/>
    <w:uiPriority w:val="39"/>
    <w:rsid w:val="00BB0574"/>
    <w:pPr>
      <w:pBdr>
        <w:between w:val="double" w:sz="6" w:space="0" w:color="auto"/>
      </w:pBdr>
      <w:ind w:left="720"/>
    </w:pPr>
    <w:rPr>
      <w:sz w:val="20"/>
      <w:szCs w:val="20"/>
    </w:rPr>
  </w:style>
  <w:style w:type="paragraph" w:styleId="TOC6">
    <w:name w:val="toc 6"/>
    <w:basedOn w:val="Normal"/>
    <w:next w:val="Normal"/>
    <w:autoRedefine/>
    <w:uiPriority w:val="39"/>
    <w:rsid w:val="00BB0574"/>
    <w:pPr>
      <w:pBdr>
        <w:between w:val="double" w:sz="6" w:space="0" w:color="auto"/>
      </w:pBdr>
      <w:ind w:left="960"/>
    </w:pPr>
    <w:rPr>
      <w:sz w:val="20"/>
      <w:szCs w:val="20"/>
    </w:rPr>
  </w:style>
  <w:style w:type="paragraph" w:styleId="TOC7">
    <w:name w:val="toc 7"/>
    <w:basedOn w:val="Normal"/>
    <w:next w:val="Normal"/>
    <w:autoRedefine/>
    <w:uiPriority w:val="39"/>
    <w:rsid w:val="00BB0574"/>
    <w:pPr>
      <w:pBdr>
        <w:between w:val="double" w:sz="6" w:space="0" w:color="auto"/>
      </w:pBdr>
      <w:ind w:left="1200"/>
    </w:pPr>
    <w:rPr>
      <w:sz w:val="20"/>
      <w:szCs w:val="20"/>
    </w:rPr>
  </w:style>
  <w:style w:type="paragraph" w:styleId="TOC8">
    <w:name w:val="toc 8"/>
    <w:basedOn w:val="Normal"/>
    <w:next w:val="Normal"/>
    <w:autoRedefine/>
    <w:uiPriority w:val="39"/>
    <w:rsid w:val="00BB0574"/>
    <w:pPr>
      <w:pBdr>
        <w:between w:val="double" w:sz="6" w:space="0" w:color="auto"/>
      </w:pBdr>
      <w:ind w:left="1440"/>
    </w:pPr>
    <w:rPr>
      <w:sz w:val="20"/>
      <w:szCs w:val="20"/>
    </w:rPr>
  </w:style>
  <w:style w:type="paragraph" w:styleId="TOC9">
    <w:name w:val="toc 9"/>
    <w:basedOn w:val="Normal"/>
    <w:next w:val="Normal"/>
    <w:autoRedefine/>
    <w:uiPriority w:val="39"/>
    <w:rsid w:val="00BB0574"/>
    <w:pPr>
      <w:pBdr>
        <w:between w:val="double" w:sz="6" w:space="0" w:color="auto"/>
      </w:pBdr>
      <w:ind w:left="1680"/>
    </w:pPr>
    <w:rPr>
      <w:sz w:val="20"/>
      <w:szCs w:val="20"/>
    </w:rPr>
  </w:style>
  <w:style w:type="character" w:customStyle="1" w:styleId="Heading3Char">
    <w:name w:val="Heading 3 Char"/>
    <w:basedOn w:val="DefaultParagraphFont"/>
    <w:link w:val="Heading3"/>
    <w:rsid w:val="002E72B4"/>
    <w:rPr>
      <w:rFonts w:asciiTheme="majorHAnsi" w:eastAsiaTheme="majorEastAsia" w:hAnsiTheme="majorHAnsi" w:cstheme="majorBidi"/>
      <w:b/>
      <w:bCs/>
      <w:color w:val="4F81BD" w:themeColor="accent1"/>
    </w:rPr>
  </w:style>
  <w:style w:type="table" w:styleId="TableGrid">
    <w:name w:val="Table Grid"/>
    <w:basedOn w:val="TableNormal"/>
    <w:rsid w:val="007F4A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3E166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domain.com/cs/Satellite?pagename=FW/Wrapper&amp;childpagename=FW/Layout&amp;c=Page&amp;cid=123123123&amp;p=123123123" TargetMode="External"/><Relationship Id="rId1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8" Type="http://schemas.openxmlformats.org/officeDocument/2006/relationships/hyperlink" Target="http://www.domain.com/cs/Satellite/about-us" TargetMode="External"/><Relationship Id="rId13" Type="http://schemas.openxmlformats.org/officeDocument/2006/relationships/theme" Target="theme/theme1.xml"/><Relationship Id="rId10" Type="http://schemas.openxmlformats.org/officeDocument/2006/relationships/hyperlink" Target="http://www.domain.com/cs/Satellite/about-us/article/faqs" TargetMode="External"/><Relationship Id="rId5"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domain.com/cs/Satellite?pagename=FW/Wrapper&amp;childpagename=FW/Layout&amp;c=Article&amp;cid=456456456&amp;p=12312312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3643</Words>
  <Characters>20766</Characters>
  <Application>Microsoft Macintosh Word</Application>
  <DocSecurity>0</DocSecurity>
  <Lines>173</Lines>
  <Paragraphs>41</Paragraphs>
  <ScaleCrop>false</ScaleCrop>
  <Company>FieldCo Inc.</Company>
  <LinksUpToDate>false</LinksUpToDate>
  <CharactersWithSpaces>25502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Field</dc:creator>
  <cp:keywords/>
  <cp:lastModifiedBy>Tony Field</cp:lastModifiedBy>
  <cp:revision>78</cp:revision>
  <cp:lastPrinted>2009-07-28T13:57:00Z</cp:lastPrinted>
  <dcterms:created xsi:type="dcterms:W3CDTF">2009-07-23T22:23:00Z</dcterms:created>
  <dcterms:modified xsi:type="dcterms:W3CDTF">2009-07-28T13:58:00Z</dcterms:modified>
</cp:coreProperties>
</file>