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САЙТ С КАРТОЙ РАЗМЕЩЕНИЯ РЕКЛАМНЫХ КОНСТРУКЦИЙ НА ТЕРРИТОРИИ МО «ГОРОД ГЛАЗОВ»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Web-приложение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Руководство программиста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Листов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НАЗНАЧЕНИЕ И УСЛОВИЯ ПРИМЕНЕНИЯ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Назначение и функции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Условия применения программы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1.2.1 Требования к операционной системе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1.2.2 Минимальная конфигурация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1.2.3 Требования к программному обеспечению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ХАРАКТЕРИСТИКИ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ОБРАЩЕНИЕ К ПРОГРАММЕ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Для загрузки веб-приложения для возможности редактирования кода программы нужно выполнить следующие действия: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Для перехода на сайт с приложением перейти по ссылке, указанной в репозитории веб-сервиса GitHub в описании проекта.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На Рисунке 1 представлена диаграмма вариантов использования, которая отражает все возможные сценарии взаимодействия с программой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ВХОДНЫЕ И ВЫХОДНЫЕ ДАННЫЕ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На Рисунке 2 представлена функциональная диаграмма, на которой показаны входные и выходные данные программы: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jc w:val="center"/>
        <w:rPr>
          <w:b w:val="0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0"/>
          <w:sz w:val="32"/>
          <w:szCs w:val="32"/>
          <w:rtl w:val="0"/>
        </w:rPr>
        <w:t xml:space="preserve">1. НАЗНАЧЕНИЕ И УСЛОВИЯ ПРИМЕНЕНИЯ ПРОГРАММЫ</w:t>
      </w:r>
    </w:p>
    <w:p w:rsidR="00000000" w:rsidDel="00000000" w:rsidP="00000000" w:rsidRDefault="00000000" w:rsidRPr="00000000" w14:paraId="0000003C">
      <w:pPr>
        <w:spacing w:after="0" w:before="200" w:line="240" w:lineRule="auto"/>
        <w:ind w:left="10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center"/>
        <w:rPr>
          <w:b w:val="0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b w:val="0"/>
          <w:sz w:val="32"/>
          <w:szCs w:val="32"/>
          <w:rtl w:val="0"/>
        </w:rPr>
        <w:t xml:space="preserve">1.2 Назначение и функции программы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Данная программа предназначена для просмотра информации о рекламных конструкциях на территории МО «Город Глазов». Для приложения оформлен сайт, на котором размещена программно созданная карта города с отмеченными точками с географическими координатами рекламных  конструкций, при нажатии на которые появляется окно с фотографией конструкции и информацией о ней. Также на карте предусмотрена возможность вычисления географических координат выбранной пользователем точки и поисковая строка. В веб-страницу встроен табличный документ, в котором размещена информация о конструкциях с возможностью коллективного доступа для редактирования.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>
          <w:b w:val="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sz w:val="28"/>
          <w:szCs w:val="28"/>
          <w:rtl w:val="0"/>
        </w:rPr>
        <w:t xml:space="preserve">1.3 Условия применения программы</w:t>
      </w:r>
    </w:p>
    <w:p w:rsidR="00000000" w:rsidDel="00000000" w:rsidP="00000000" w:rsidRDefault="00000000" w:rsidRPr="00000000" w14:paraId="00000041">
      <w:pPr>
        <w:pStyle w:val="Heading1"/>
        <w:jc w:val="center"/>
        <w:rPr>
          <w:b w:val="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b w:val="0"/>
          <w:sz w:val="24"/>
          <w:szCs w:val="24"/>
          <w:rtl w:val="0"/>
        </w:rPr>
        <w:t xml:space="preserve">1.2.1 Требования к операционной системе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Программа рассчитана на 32- и 64-разрядные операционные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>
          <w:b w:val="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b w:val="0"/>
          <w:sz w:val="24"/>
          <w:szCs w:val="24"/>
          <w:rtl w:val="0"/>
        </w:rPr>
        <w:t xml:space="preserve">1.2.2 Минимальная конфигурация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Тип процессора:…………………………………………Pentium и выше;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Объем оперативного запоминающего устройства:………………16 Мб.</w:t>
      </w:r>
    </w:p>
    <w:p w:rsidR="00000000" w:rsidDel="00000000" w:rsidP="00000000" w:rsidRDefault="00000000" w:rsidRPr="00000000" w14:paraId="00000047">
      <w:pPr>
        <w:pStyle w:val="Heading1"/>
        <w:jc w:val="center"/>
        <w:rPr>
          <w:b w:val="0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b w:val="0"/>
          <w:sz w:val="24"/>
          <w:szCs w:val="24"/>
          <w:rtl w:val="0"/>
        </w:rPr>
        <w:t xml:space="preserve">1.2.3 Требования к программному обеспечению</w:t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запуска и работы программы может быть использована любая версия браузеров Internet Explorer, Microsoft Edge, Mozilla Firefox, Google Chrome.</w:t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center"/>
        <w:rPr>
          <w:b w:val="0"/>
          <w:sz w:val="32"/>
          <w:szCs w:val="32"/>
        </w:rPr>
      </w:pPr>
      <w:bookmarkStart w:colFirst="0" w:colLast="0" w:name="_heading=h.1t3h5sf" w:id="7"/>
      <w:bookmarkEnd w:id="7"/>
      <w:r w:rsidDel="00000000" w:rsidR="00000000" w:rsidRPr="00000000">
        <w:rPr>
          <w:b w:val="0"/>
          <w:sz w:val="32"/>
          <w:szCs w:val="32"/>
          <w:rtl w:val="0"/>
        </w:rPr>
        <w:t xml:space="preserve">2. ХАРАКТЕРИСТИКИ ПРОГРАММЫ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Данный программный продукт является прикладным программным обеспечением, обладающим следующими характеристиками: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360" w:lineRule="auto"/>
        <w:ind w:left="71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Объем занимаемой памяти (программа): …………………..………99 КБ;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360" w:lineRule="auto"/>
        <w:ind w:left="71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Программные средства: …………………………JavaScript, HTML, CSS;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360" w:lineRule="auto"/>
        <w:ind w:left="71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Программный модуль: ……………………………….......glazov-adverts.js;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360" w:lineRule="auto"/>
        <w:ind w:left="71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Объем занимаемой памяти (glazov-adverts): ………………….........96 КБ;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360" w:lineRule="auto"/>
        <w:ind w:left="71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Исходный код страницы: ………………………………………..index.htm;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360" w:lineRule="auto"/>
        <w:ind w:left="717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Объем занимаемой памяти (index.htm): ……………………………..3 КБ;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jc w:val="center"/>
        <w:rPr>
          <w:b w:val="0"/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b w:val="0"/>
          <w:sz w:val="32"/>
          <w:szCs w:val="32"/>
          <w:rtl w:val="0"/>
        </w:rPr>
        <w:t xml:space="preserve">3. ОБРАЩЕНИЕ К ПРОГРАММЕ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280" w:before="280" w:line="360" w:lineRule="auto"/>
        <w:ind w:firstLine="709"/>
        <w:jc w:val="both"/>
        <w:rPr>
          <w:b w:val="0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b w:val="0"/>
          <w:sz w:val="28"/>
          <w:szCs w:val="28"/>
          <w:rtl w:val="0"/>
        </w:rPr>
        <w:t xml:space="preserve">3.1 Для загрузки веб-приложения для возможности редактирования кода программы нужно выполнить следующие действия: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Выполнить скачивание и распаковку репозитория с инкрементами/последней версией программы с веб-сервиса GitHub;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Открыть папку финального инкремента, содержащего завершенную программу/папку последней версии программы;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Запустить файл исходного кода страницы.</w:t>
      </w:r>
    </w:p>
    <w:p w:rsidR="00000000" w:rsidDel="00000000" w:rsidP="00000000" w:rsidRDefault="00000000" w:rsidRPr="00000000" w14:paraId="0000005B">
      <w:pPr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280" w:before="280" w:line="360" w:lineRule="auto"/>
        <w:ind w:firstLine="709"/>
        <w:jc w:val="both"/>
        <w:rPr>
          <w:b w:val="0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b w:val="0"/>
          <w:sz w:val="28"/>
          <w:szCs w:val="28"/>
          <w:rtl w:val="0"/>
        </w:rPr>
        <w:t xml:space="preserve">3.2 Для перехода на сайт с приложением перейти по ссылке, указанной в репозитории веб-сервиса GitHub в описании проекта. </w:t>
      </w:r>
    </w:p>
    <w:p w:rsidR="00000000" w:rsidDel="00000000" w:rsidP="00000000" w:rsidRDefault="00000000" w:rsidRPr="00000000" w14:paraId="0000005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3.3 На Рисунке 1 представлена диаграмма вариантов использования, которая отражает все возможные сценарии взаимодействия с программой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41468" cy="33613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1468" cy="3361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Диаграмма вариантов использования</w:t>
      </w:r>
    </w:p>
    <w:p w:rsidR="00000000" w:rsidDel="00000000" w:rsidP="00000000" w:rsidRDefault="00000000" w:rsidRPr="00000000" w14:paraId="00000063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jc w:val="center"/>
        <w:rPr>
          <w:b w:val="0"/>
          <w:sz w:val="32"/>
          <w:szCs w:val="32"/>
        </w:rPr>
      </w:pPr>
      <w:bookmarkStart w:colFirst="0" w:colLast="0" w:name="_heading=h.26in1rg" w:id="12"/>
      <w:bookmarkEnd w:id="12"/>
      <w:r w:rsidDel="00000000" w:rsidR="00000000" w:rsidRPr="00000000">
        <w:rPr>
          <w:b w:val="0"/>
          <w:sz w:val="32"/>
          <w:szCs w:val="32"/>
          <w:rtl w:val="0"/>
        </w:rPr>
        <w:t xml:space="preserve">4. СЦЕНАРИЙ РАБОТЫ ПРОГРАММЫ</w:t>
      </w:r>
    </w:p>
    <w:p w:rsidR="00000000" w:rsidDel="00000000" w:rsidP="00000000" w:rsidRDefault="00000000" w:rsidRPr="00000000" w14:paraId="0000007E">
      <w:pPr>
        <w:pStyle w:val="Heading1"/>
        <w:jc w:val="center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280" w:before="280" w:line="360" w:lineRule="auto"/>
        <w:ind w:firstLine="709"/>
        <w:jc w:val="both"/>
        <w:rPr>
          <w:b w:val="0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b w:val="0"/>
          <w:sz w:val="28"/>
          <w:szCs w:val="28"/>
          <w:rtl w:val="0"/>
        </w:rPr>
        <w:t xml:space="preserve">4.1 На Рисунке 2 представлена диаграмма деятельности, на которой показан полный сценарий работы программного продукта: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495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3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Глазов, 2021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51980"/>
  </w:style>
  <w:style w:type="paragraph" w:styleId="1">
    <w:name w:val="heading 1"/>
    <w:basedOn w:val="a"/>
    <w:link w:val="10"/>
    <w:uiPriority w:val="9"/>
    <w:qFormat w:val="1"/>
    <w:rsid w:val="00B1070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B1070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 w:val="1"/>
    <w:rsid w:val="00B1070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B10702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B10702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B10702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B1070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 w:val="1"/>
    <w:rsid w:val="00B10702"/>
    <w:rPr>
      <w:color w:val="0000ff"/>
      <w:u w:val="single"/>
    </w:rPr>
  </w:style>
  <w:style w:type="character" w:styleId="apple-tab-span" w:customStyle="1">
    <w:name w:val="apple-tab-span"/>
    <w:basedOn w:val="a0"/>
    <w:rsid w:val="00B10702"/>
  </w:style>
  <w:style w:type="paragraph" w:styleId="a5">
    <w:name w:val="header"/>
    <w:basedOn w:val="a"/>
    <w:link w:val="a6"/>
    <w:uiPriority w:val="99"/>
    <w:unhideWhenUsed w:val="1"/>
    <w:rsid w:val="00B10702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B10702"/>
  </w:style>
  <w:style w:type="paragraph" w:styleId="a7">
    <w:name w:val="footer"/>
    <w:basedOn w:val="a"/>
    <w:link w:val="a8"/>
    <w:uiPriority w:val="99"/>
    <w:unhideWhenUsed w:val="1"/>
    <w:rsid w:val="00B10702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B10702"/>
  </w:style>
  <w:style w:type="paragraph" w:styleId="a9">
    <w:name w:val="TOC Heading"/>
    <w:basedOn w:val="1"/>
    <w:next w:val="a"/>
    <w:uiPriority w:val="39"/>
    <w:semiHidden w:val="1"/>
    <w:unhideWhenUsed w:val="1"/>
    <w:qFormat w:val="1"/>
    <w:rsid w:val="006E47C2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kern w:val="0"/>
      <w:sz w:val="28"/>
      <w:szCs w:val="28"/>
    </w:rPr>
  </w:style>
  <w:style w:type="paragraph" w:styleId="11">
    <w:name w:val="toc 1"/>
    <w:basedOn w:val="a"/>
    <w:next w:val="a"/>
    <w:autoRedefine w:val="1"/>
    <w:uiPriority w:val="39"/>
    <w:unhideWhenUsed w:val="1"/>
    <w:rsid w:val="006E47C2"/>
    <w:pPr>
      <w:spacing w:after="100"/>
    </w:pPr>
  </w:style>
  <w:style w:type="paragraph" w:styleId="aa">
    <w:name w:val="Balloon Text"/>
    <w:basedOn w:val="a"/>
    <w:link w:val="ab"/>
    <w:uiPriority w:val="99"/>
    <w:semiHidden w:val="1"/>
    <w:unhideWhenUsed w:val="1"/>
    <w:rsid w:val="006E47C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E47C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UpGEpCkcwDtL33clKIVG1C6vfw==">AMUW2mXrggck91zdkAq1rAcl/NRhB2IX0WxtNHP9uIDmSRspYb3Bn24kAZA97U0JcQ4N0gAFxwaDYEqKWJQWXsUePmZfCRowKnSwrnzIw2H7ECyK2dUGsAa2ix9uAWdlJ57MIELnTr00Uw4y+NrOOvshmq1G/fipQ7mv50Mf4/8v+qXneakAqAzhWyIyJg2s4O45aDVE3d3gHqJDScMeejvoHm6JuzDZ/SKgYO/9TKKRazdEisgn4d7lkYjbZzOlz/93t3K6F2KEoBoKVAF+QednIlKUZH4Q68pxVmc8j9rvZ1aSLYjJrO8B6KpXepvWhfawoMZ/of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2021-07-02T00:11:00Z</dcterms:created>
  <dc:creator>Наталия</dc:creator>
</cp:coreProperties>
</file>