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Economy Of Estonia</w:t>
      </w:r>
    </w:p>
    <w:p w:rsidR="00000000" w:rsidDel="00000000" w:rsidP="00000000" w:rsidRDefault="00000000" w:rsidRPr="00000000" w14:paraId="00000002">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w:t>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Estonia’s economic growth is due to its best transportation links and also because of its centralized location. The location proves to be an ideal base for product distribution. Estonia has managed to capture a considerable share in the exponential growth of the trade which is supported by the Baltic Sea. Estonia has 76.7 economic scores but the overall point has been decreased by 2.3. Economic growth depends on various factors such as financial contribution, judicial working, and monetary working. As of now Estonia rank 7th among the other European Countries. Still, the government has been trying to improve upon the economic strategies and policies. The Estonian rule of law is completely independent and efficient.</w:t>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Estonia Background</w:t>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country Estonia has been independent since 1991. But they have maintained the multi-party democracy since the time of independence.  Estonia also joined hands with NATO and also  European Union in the year 2004. Estonia was the country to become the first Soviet state and adopted the euro currency. After this, Estonia saw many reforms and laws been made.The main economy of Estonia is based on robust electronics and telecommunication and also maintaining strong regional trades.</w:t>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Estonia’s Open Market:</w:t>
      </w:r>
    </w:p>
    <w:p w:rsidR="00000000" w:rsidDel="00000000" w:rsidP="00000000" w:rsidRDefault="00000000" w:rsidRPr="00000000" w14:paraId="0000000D">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With the combines revenue of export and import, the GDP has managed to reach 151.6 percent. Estonia always plans to implement various EU-directed barriers with regulations and subsidies and also different quotas.To boost the economy Estonia also provides reforms where foreign investments have been made possible.</w:t>
      </w:r>
    </w:p>
    <w:p w:rsidR="00000000" w:rsidDel="00000000" w:rsidP="00000000" w:rsidRDefault="00000000" w:rsidRPr="00000000" w14:paraId="0000000F">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Estonia’s Rule Of Law: </w:t>
      </w:r>
    </w:p>
    <w:p w:rsidR="00000000" w:rsidDel="00000000" w:rsidP="00000000" w:rsidRDefault="00000000" w:rsidRPr="00000000" w14:paraId="00000011">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Estonia has been focussing on various property rights and different contracts that would be recognized easily with secure and well established. They have been constantly applying commercial codes to improve the entire system. Estonia’s judiciary system is well insulated and quite independent and does not get influenced by any political stunts.</w:t>
      </w:r>
    </w:p>
    <w:p w:rsidR="00000000" w:rsidDel="00000000" w:rsidP="00000000" w:rsidRDefault="00000000" w:rsidRPr="00000000" w14:paraId="00000013">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Estonia’s Governing Body:</w:t>
      </w:r>
    </w:p>
    <w:p w:rsidR="00000000" w:rsidDel="00000000" w:rsidP="00000000" w:rsidRDefault="00000000" w:rsidRPr="00000000" w14:paraId="00000014">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Estonia has established 20% on income tax and personal tax but also stated that undistributed profits are not taxed. Other taxes that the government has adopted are value-added taxes and excise taxes. With these taxes being implemented the overall tax burden goes to 34.6 percent which is completely born by the domestic income. Within the time span of three years, government spending has increased and reached 40.2 percent of the country’s GDP. Due to this, the budget has a deficit.</w:t>
      </w:r>
    </w:p>
    <w:p w:rsidR="00000000" w:rsidDel="00000000" w:rsidP="00000000" w:rsidRDefault="00000000" w:rsidRPr="00000000" w14:paraId="00000015">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b w:val="1"/>
          <w:sz w:val="24"/>
          <w:szCs w:val="24"/>
          <w:shd w:fill="f7fcfd" w:val="clear"/>
        </w:rPr>
      </w:pPr>
      <w:r w:rsidDel="00000000" w:rsidR="00000000" w:rsidRPr="00000000">
        <w:rPr>
          <w:rFonts w:ascii="Merriweather" w:cs="Merriweather" w:eastAsia="Merriweather" w:hAnsi="Merriweather"/>
          <w:b w:val="1"/>
          <w:sz w:val="24"/>
          <w:szCs w:val="24"/>
          <w:shd w:fill="f7fcfd" w:val="clear"/>
          <w:rtl w:val="0"/>
        </w:rPr>
        <w:t xml:space="preserve">Estonia’s Regulations and Speculation Efficiency</w:t>
      </w:r>
    </w:p>
    <w:p w:rsidR="00000000" w:rsidDel="00000000" w:rsidP="00000000" w:rsidRDefault="00000000" w:rsidRPr="00000000" w14:paraId="00000017">
      <w:pPr>
        <w:jc w:val="both"/>
        <w:rPr>
          <w:rFonts w:ascii="Merriweather" w:cs="Merriweather" w:eastAsia="Merriweather" w:hAnsi="Merriweather"/>
          <w:sz w:val="24"/>
          <w:szCs w:val="24"/>
          <w:shd w:fill="f7fcfd" w:val="clear"/>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sz w:val="24"/>
          <w:szCs w:val="24"/>
          <w:shd w:fill="f7fcfd" w:val="clear"/>
        </w:rPr>
      </w:pPr>
      <w:r w:rsidDel="00000000" w:rsidR="00000000" w:rsidRPr="00000000">
        <w:rPr>
          <w:rFonts w:ascii="Merriweather" w:cs="Merriweather" w:eastAsia="Merriweather" w:hAnsi="Merriweather"/>
          <w:sz w:val="24"/>
          <w:szCs w:val="24"/>
          <w:shd w:fill="f7fcfd" w:val="clear"/>
          <w:rtl w:val="0"/>
        </w:rPr>
        <w:t xml:space="preserve">Estonia is also listed among those countries who have been giving a push to the start-up process and they have made it quite straightforward. With this, the cost of licensing is substantially reduced. The country government is also aiming to enhance the labor productivity which indirectly will enhance the growth of employees and they will be willing to contribute to the country’s economy. They also continue to subsidize energy and different transportation. They are continuously fighting to EU’s proposal and reduce subsidy on various government spendings.</w:t>
      </w:r>
    </w:p>
    <w:p w:rsidR="00000000" w:rsidDel="00000000" w:rsidP="00000000" w:rsidRDefault="00000000" w:rsidRPr="00000000" w14:paraId="00000019">
      <w:pPr>
        <w:rPr>
          <w:color w:val="545454"/>
          <w:sz w:val="24"/>
          <w:szCs w:val="24"/>
          <w:shd w:fill="f7fcfd"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545454"/>
          <w:sz w:val="24"/>
          <w:szCs w:val="24"/>
          <w:shd w:fill="f7fcfd"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