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Water Resistant IPX5 Bluetooth BK4.1+EDR Speaker</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Still looking for a best Water-resistant Bluetooth speaker and sick of the low-quality devices? Your search will end here with IPX5 Water-Resistant Bluetooth Speaker.</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have been using a lot of Bluetooth stuff that is water resistant and also completely waterproof. This clearly means that if you can make full use of the Bluetooth Speakers while playing in the snow, the sprinklers, the bath-house, in the middle of a super-soaker fight. But hold on, water resistant is different than waterproof. There are different “levels” of water resistance that is standard. </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water-resistant IPX5 Bluetooth BK4.1+EDR Speaker gives admirable sound without any distortion at the dynamic volume level, offering you a crystal and extraordinary listening experience.</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numPr>
          <w:ilvl w:val="0"/>
          <w:numId w:val="4"/>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Rechargeable Battery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9">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water-resistant Bluetooth speaker is designed with 400mAh capacity rechargeable lithium-ion battery which provides you with an amazing scope to use it without recharging. You will only need 1 hour charging time in exchange for 8 hours playtime, keeping you enjoying your music.</w:t>
      </w:r>
    </w:p>
    <w:p w:rsidR="00000000" w:rsidDel="00000000" w:rsidP="00000000" w:rsidRDefault="00000000" w:rsidRPr="00000000" w14:paraId="0000000B">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numPr>
          <w:ilvl w:val="0"/>
          <w:numId w:val="4"/>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Waterproof Grade IPX5</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IPX5 Water-Resistant Bluetooth Speaker brings splash-proof, dustproof, IPX5 rated, 4.2 ounces hand-size, portable Bluetooth Speaker suitable for indoor and various outdoor or adventurous activities such as swimming, camping, hiking, climbing, traveling, beach.</w:t>
      </w:r>
    </w:p>
    <w:p w:rsidR="00000000" w:rsidDel="00000000" w:rsidP="00000000" w:rsidRDefault="00000000" w:rsidRPr="00000000" w14:paraId="0000000F">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Fast Pairing function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1">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IPX5 Bluetooth speaker provides one of the leading Bluetooth technology to ensure fast connection to Bluetooth-enabled devices iPhone, iPad, iPod, Mac, Smartphones, Tablets, 3.5mm audio cable auxin jack, audio up to 33 feet (10 meters) range. This device shows compatibility various gadgets and devices that will be required on daily basis.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Crispy stereo sound quality</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IPX5 Water-Resistant Bluetooth Speaker provides a superior stereo driver, wireless Bluetooth Speaker produces awesome bass that gives you exceptional sound experience, and no any distortion even at the highest volume level.</w:t>
      </w:r>
    </w:p>
    <w:p w:rsidR="00000000" w:rsidDel="00000000" w:rsidP="00000000" w:rsidRDefault="00000000" w:rsidRPr="00000000" w14:paraId="0000001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Ultra-portable size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Compact Bluetooth speaker is very easy to carry when going for outdoor activities or adventures, saving your baggage and backpack space. </w:t>
      </w:r>
    </w:p>
    <w:p w:rsidR="00000000" w:rsidDel="00000000" w:rsidP="00000000" w:rsidRDefault="00000000" w:rsidRPr="00000000" w14:paraId="000000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Amazing connection speed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will find it easy to pair and connect the Bluetooth speaker with your phone, tablet, iPhone, Smartphone, and Tablet and Blu</w:t>
      </w:r>
      <w:r w:rsidDel="00000000" w:rsidR="00000000" w:rsidRPr="00000000">
        <w:rPr>
          <w:rFonts w:ascii="Times New Roman" w:cs="Times New Roman" w:eastAsia="Times New Roman" w:hAnsi="Times New Roman"/>
          <w:sz w:val="24"/>
          <w:szCs w:val="24"/>
          <w:rtl w:val="0"/>
        </w:rPr>
        <w:t xml:space="preserve">etooth devices quickly. </w:t>
      </w:r>
    </w:p>
    <w:p w:rsidR="00000000" w:rsidDel="00000000" w:rsidP="00000000" w:rsidRDefault="00000000" w:rsidRPr="00000000" w14:paraId="0000001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10-Hour Playtime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Bluetooth speaker has an incredible 10-hour playtime with a single charge. High capacity rechargeable 1500mAh battery. The device gets fully charged within 3-4 hours, using micro-USB charging cable included. Playtime may sometime vary according to volume level and audio content.</w:t>
      </w:r>
    </w:p>
    <w:p w:rsidR="00000000" w:rsidDel="00000000" w:rsidP="00000000" w:rsidRDefault="00000000" w:rsidRPr="00000000" w14:paraId="0000001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Durable and practical to use anywhere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waterproof speaker is technically engineered to travel with durable designs and designed to be comfortable to carry with no square edges. It brings your favorite playlists practically anywhere - home, kitchen, car, BBQ, parties, workouts.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 Features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enjoy broadcast with FM Mode </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always listen to music </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Reliable to make a hands-free call</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Features:</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Speaker Size:1.75"</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 power: 4W</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 response: 90Hz~18kHz</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Impedance: 4Ω</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Sensitive: 80dB±2dB</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Gungsuh" w:cs="Gungsuh" w:eastAsia="Gungsuh" w:hAnsi="Gungsuh"/>
          <w:sz w:val="24"/>
          <w:szCs w:val="24"/>
          <w:highlight w:val="white"/>
          <w:rtl w:val="0"/>
        </w:rPr>
        <w:t xml:space="preserve">S/N Ratio: ≥60dB</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Gungsuh" w:cs="Gungsuh" w:eastAsia="Gungsuh" w:hAnsi="Gungsuh"/>
          <w:sz w:val="24"/>
          <w:szCs w:val="24"/>
          <w:highlight w:val="white"/>
          <w:rtl w:val="0"/>
        </w:rPr>
        <w:t xml:space="preserve">Distortion: ≤0.5%</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Size:133*96*44mm</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battery3.7V /800mA</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Weight:250g</w:t>
      </w:r>
    </w:p>
    <w:p w:rsidR="00000000" w:rsidDel="00000000" w:rsidP="00000000" w:rsidRDefault="00000000" w:rsidRPr="00000000" w14:paraId="0000002F">
      <w:pPr>
        <w:shd w:fill="ffffff" w:val="clea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Bluetooth BK4.1+EDR</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Compatible with phones, tablets, laptops, and other media devices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carabiner for outdoor</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Water resistant IPX5</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 Hand free</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 TF card read</w:t>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w:t>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you can observe and analyze, the speaker you choose will always depend on the variety of factors such where you will be using the device and how will you be using it, what kind of activities will be performed while this Bluetooth speaker is around. So always choose wisely to before you make any decision. And if you’re just the crazy type, maybe go with as much protection as you can afford.</w:t>
      </w: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