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D4B69" w14:textId="260C868F" w:rsidR="00C67923" w:rsidRPr="00391FC9" w:rsidRDefault="00C67923" w:rsidP="00C67923">
      <w:pPr>
        <w:pStyle w:val="Nzev"/>
        <w:spacing w:after="240" w:line="276" w:lineRule="auto"/>
        <w:jc w:val="center"/>
        <w:rPr>
          <w:rFonts w:ascii="Times New Roman" w:hAnsi="Times New Roman" w:cs="Times New Roman"/>
        </w:rPr>
      </w:pPr>
      <w:r w:rsidRPr="00391FC9">
        <w:rPr>
          <w:rFonts w:ascii="Times New Roman" w:hAnsi="Times New Roman" w:cs="Times New Roman"/>
        </w:rPr>
        <w:t>Fyzika pro dementy</w:t>
      </w:r>
    </w:p>
    <w:p w14:paraId="5A00BE52" w14:textId="123F12F3" w:rsidR="00C67923" w:rsidRPr="00391FC9" w:rsidRDefault="00606FDC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Pohyby</w:t>
      </w:r>
      <w:r w:rsidR="00A84688">
        <w:rPr>
          <w:rFonts w:cs="Times New Roman"/>
          <w:szCs w:val="28"/>
        </w:rPr>
        <w:t xml:space="preserve"> těles z hlediska kinematického a dynamického a jejich zákony.</w:t>
      </w:r>
    </w:p>
    <w:p w14:paraId="5E820CDE" w14:textId="77777777" w:rsidR="004D19A2" w:rsidRPr="00391FC9" w:rsidRDefault="004D19A2" w:rsidP="004D19A2">
      <w:pPr>
        <w:pStyle w:val="Nadpis3"/>
        <w:rPr>
          <w:rFonts w:cs="Times New Roman"/>
        </w:rPr>
      </w:pPr>
      <w:r w:rsidRPr="00391FC9">
        <w:rPr>
          <w:rFonts w:cs="Times New Roman"/>
        </w:rPr>
        <w:t>Kinematika</w:t>
      </w:r>
    </w:p>
    <w:p w14:paraId="3E34849A" w14:textId="77777777" w:rsidR="004D19A2" w:rsidRPr="00391FC9" w:rsidRDefault="004D19A2" w:rsidP="004D19A2">
      <w:pPr>
        <w:pStyle w:val="Normlnweb"/>
      </w:pPr>
      <w:r w:rsidRPr="00391FC9">
        <w:t>Kinematika je část mechaniky, která popisuje pohyb těles bez ohledu na příčiny tohoto pohybu. Zabývá se veličinami jako jsou:</w:t>
      </w:r>
    </w:p>
    <w:p w14:paraId="7FCFED9F" w14:textId="77777777" w:rsidR="004D19A2" w:rsidRPr="00391FC9" w:rsidRDefault="004D19A2" w:rsidP="004D19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Times New Roman"/>
        </w:rPr>
      </w:pPr>
      <w:r w:rsidRPr="00391FC9">
        <w:rPr>
          <w:rStyle w:val="Siln"/>
          <w:rFonts w:cs="Times New Roman"/>
        </w:rPr>
        <w:t>Dráha (s)</w:t>
      </w:r>
      <w:r w:rsidRPr="00391FC9">
        <w:rPr>
          <w:rFonts w:cs="Times New Roman"/>
        </w:rPr>
        <w:t xml:space="preserve"> – celková vzdálenost, kterou těleso urazí.</w:t>
      </w:r>
    </w:p>
    <w:p w14:paraId="66DBD941" w14:textId="77777777" w:rsidR="004D19A2" w:rsidRPr="00391FC9" w:rsidRDefault="004D19A2" w:rsidP="004D19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Times New Roman"/>
        </w:rPr>
      </w:pPr>
      <w:r w:rsidRPr="00391FC9">
        <w:rPr>
          <w:rStyle w:val="Siln"/>
          <w:rFonts w:cs="Times New Roman"/>
        </w:rPr>
        <w:t>Rychlost (v)</w:t>
      </w:r>
      <w:r w:rsidRPr="00391FC9">
        <w:rPr>
          <w:rFonts w:cs="Times New Roman"/>
        </w:rPr>
        <w:t xml:space="preserve"> – změna polohy za jednotku času, může být okamžitá nebo průměrná.</w:t>
      </w:r>
    </w:p>
    <w:p w14:paraId="1B2A936B" w14:textId="77777777" w:rsidR="004D19A2" w:rsidRPr="00391FC9" w:rsidRDefault="004D19A2" w:rsidP="004D19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Times New Roman"/>
        </w:rPr>
      </w:pPr>
      <w:r w:rsidRPr="00391FC9">
        <w:rPr>
          <w:rStyle w:val="Siln"/>
          <w:rFonts w:cs="Times New Roman"/>
        </w:rPr>
        <w:t>Zrychlení (a)</w:t>
      </w:r>
      <w:r w:rsidRPr="00391FC9">
        <w:rPr>
          <w:rFonts w:cs="Times New Roman"/>
        </w:rPr>
        <w:t xml:space="preserve"> – změna rychlosti za jednotku času.</w:t>
      </w:r>
    </w:p>
    <w:p w14:paraId="4B662C90" w14:textId="77777777" w:rsidR="004D19A2" w:rsidRPr="00391FC9" w:rsidRDefault="004D19A2" w:rsidP="004D19A2">
      <w:pPr>
        <w:pStyle w:val="Normlnweb"/>
      </w:pPr>
      <w:r w:rsidRPr="00391FC9">
        <w:t>Druhy pohybů:</w:t>
      </w:r>
    </w:p>
    <w:p w14:paraId="29C86F19" w14:textId="77777777" w:rsidR="004D19A2" w:rsidRPr="00391FC9" w:rsidRDefault="004D19A2" w:rsidP="004D1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</w:rPr>
      </w:pPr>
      <w:r w:rsidRPr="00391FC9">
        <w:rPr>
          <w:rStyle w:val="Siln"/>
          <w:rFonts w:cs="Times New Roman"/>
        </w:rPr>
        <w:t>Přímočarý pohyb</w:t>
      </w:r>
      <w:r w:rsidRPr="00391FC9">
        <w:rPr>
          <w:rFonts w:cs="Times New Roman"/>
        </w:rPr>
        <w:t xml:space="preserve"> (rovnoměrný nebo rovnoměrně zrychlený).</w:t>
      </w:r>
    </w:p>
    <w:p w14:paraId="095AE34F" w14:textId="77777777" w:rsidR="004D19A2" w:rsidRPr="00391FC9" w:rsidRDefault="004D19A2" w:rsidP="004D1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</w:rPr>
      </w:pPr>
      <w:r w:rsidRPr="00391FC9">
        <w:rPr>
          <w:rStyle w:val="Siln"/>
          <w:rFonts w:cs="Times New Roman"/>
        </w:rPr>
        <w:t>Křivočarý pohyb</w:t>
      </w:r>
      <w:r w:rsidRPr="00391FC9">
        <w:rPr>
          <w:rFonts w:cs="Times New Roman"/>
        </w:rPr>
        <w:t>, jako například kruhový pohyb.</w:t>
      </w:r>
    </w:p>
    <w:p w14:paraId="7ECEFD46" w14:textId="77777777" w:rsidR="004D19A2" w:rsidRPr="00391FC9" w:rsidRDefault="004D19A2" w:rsidP="004D19A2">
      <w:pPr>
        <w:pStyle w:val="Nadpis3"/>
        <w:rPr>
          <w:rFonts w:cs="Times New Roman"/>
        </w:rPr>
      </w:pPr>
      <w:r w:rsidRPr="00391FC9">
        <w:rPr>
          <w:rFonts w:cs="Times New Roman"/>
        </w:rPr>
        <w:t>Dynamika</w:t>
      </w:r>
    </w:p>
    <w:p w14:paraId="65D773BE" w14:textId="77777777" w:rsidR="004D19A2" w:rsidRPr="00391FC9" w:rsidRDefault="004D19A2" w:rsidP="004D19A2">
      <w:pPr>
        <w:pStyle w:val="Normlnweb"/>
      </w:pPr>
      <w:r w:rsidRPr="00391FC9">
        <w:t>Dynamika se zabývá příčinami pohybu těles, tedy silami, které působí na tělesa. Hlavním nástrojem jsou Newtonovy pohybové zákony:</w:t>
      </w:r>
    </w:p>
    <w:p w14:paraId="1580300B" w14:textId="77777777" w:rsidR="004D19A2" w:rsidRPr="00391FC9" w:rsidRDefault="004D19A2" w:rsidP="004D19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Times New Roman"/>
        </w:rPr>
      </w:pPr>
      <w:r w:rsidRPr="00391FC9">
        <w:rPr>
          <w:rStyle w:val="Siln"/>
          <w:rFonts w:cs="Times New Roman"/>
        </w:rPr>
        <w:t>Zákon setrvačnosti:</w:t>
      </w:r>
      <w:r w:rsidRPr="00391FC9">
        <w:rPr>
          <w:rFonts w:cs="Times New Roman"/>
        </w:rPr>
        <w:t xml:space="preserve"> Těleso setrvává v klidu nebo v rovnoměrném přímočarém pohybu, pokud na něj nepůsobí výslednice sil.</w:t>
      </w:r>
    </w:p>
    <w:p w14:paraId="71BFDEAD" w14:textId="0DBB174F" w:rsidR="004D19A2" w:rsidRPr="00391FC9" w:rsidRDefault="004D19A2" w:rsidP="004D19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Times New Roman"/>
        </w:rPr>
      </w:pPr>
      <w:r w:rsidRPr="00391FC9">
        <w:rPr>
          <w:rStyle w:val="Siln"/>
          <w:rFonts w:cs="Times New Roman"/>
        </w:rPr>
        <w:t>Zákon síly:</w:t>
      </w:r>
      <w:r w:rsidRPr="00391FC9">
        <w:rPr>
          <w:rFonts w:cs="Times New Roman"/>
        </w:rPr>
        <w:t xml:space="preserve"> Zrychlení tělesa je přímo úměrné síle působící na těleso a nepřímo úměrné jeho hmotnosti (</w:t>
      </w:r>
      <m:oMath>
        <m:r>
          <w:rPr>
            <w:rFonts w:ascii="Cambria Math" w:hAnsi="Cambria Math" w:cs="Times New Roman"/>
          </w:rPr>
          <m:t>F=m</m:t>
        </m:r>
        <m:r>
          <w:rPr>
            <w:rFonts w:ascii="Cambria Math" w:hAnsi="Cambria Math" w:cs="Times New Roman"/>
          </w:rPr>
          <m:t>∙a</m:t>
        </m:r>
      </m:oMath>
      <w:r w:rsidRPr="00391FC9">
        <w:rPr>
          <w:rFonts w:cs="Times New Roman"/>
        </w:rPr>
        <w:t>)</w:t>
      </w:r>
    </w:p>
    <w:p w14:paraId="68CE7407" w14:textId="25917367" w:rsidR="004D19A2" w:rsidRPr="00391FC9" w:rsidRDefault="004D19A2" w:rsidP="004D19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Times New Roman"/>
        </w:rPr>
      </w:pPr>
      <w:r w:rsidRPr="00391FC9">
        <w:rPr>
          <w:rStyle w:val="Siln"/>
          <w:rFonts w:cs="Times New Roman"/>
        </w:rPr>
        <w:t>Zákon akce a reakce:</w:t>
      </w:r>
      <w:r w:rsidRPr="00391FC9">
        <w:rPr>
          <w:rFonts w:cs="Times New Roman"/>
        </w:rPr>
        <w:t xml:space="preserve"> Každá akce vyvolá stejně velkou opačně orientovanou reakci (</w:t>
      </w:r>
      <w:r w:rsidRPr="00391FC9">
        <w:rPr>
          <w:rStyle w:val="vlist-s"/>
          <w:rFonts w:cs="Times New Roman"/>
        </w:rPr>
        <w:t>​</w:t>
      </w:r>
      <m:oMath>
        <m:sSub>
          <m:sSubPr>
            <m:ctrlPr>
              <w:rPr>
                <w:rStyle w:val="vlist-s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vlist-s"/>
                <w:rFonts w:ascii="Cambria Math" w:hAnsi="Cambria Math" w:cs="Times New Roman"/>
              </w:rPr>
              <m:t>F</m:t>
            </m:r>
          </m:e>
          <m:sub>
            <m:r>
              <w:rPr>
                <w:rStyle w:val="vlist-s"/>
                <w:rFonts w:ascii="Cambria Math" w:hAnsi="Cambria Math" w:cs="Times New Roman"/>
              </w:rPr>
              <m:t>1</m:t>
            </m:r>
          </m:sub>
        </m:sSub>
        <m:r>
          <w:rPr>
            <w:rStyle w:val="vlist-s"/>
            <w:rFonts w:ascii="Cambria Math" w:hAnsi="Cambria Math" w:cs="Times New Roman"/>
          </w:rPr>
          <m:t>=-</m:t>
        </m:r>
        <m:sSub>
          <m:sSubPr>
            <m:ctrlPr>
              <w:rPr>
                <w:rStyle w:val="vlist-s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vlist-s"/>
                <w:rFonts w:ascii="Cambria Math" w:hAnsi="Cambria Math" w:cs="Times New Roman"/>
              </w:rPr>
              <m:t>F</m:t>
            </m:r>
          </m:e>
          <m:sub>
            <m:r>
              <w:rPr>
                <w:rStyle w:val="vlist-s"/>
                <w:rFonts w:ascii="Cambria Math" w:hAnsi="Cambria Math" w:cs="Times New Roman"/>
              </w:rPr>
              <m:t>2</m:t>
            </m:r>
          </m:sub>
        </m:sSub>
      </m:oMath>
      <w:r w:rsidRPr="00391FC9">
        <w:rPr>
          <w:rFonts w:cs="Times New Roman"/>
        </w:rPr>
        <w:t>)</w:t>
      </w:r>
    </w:p>
    <w:p w14:paraId="53462102" w14:textId="77777777" w:rsidR="004D19A2" w:rsidRPr="00391FC9" w:rsidRDefault="004D19A2" w:rsidP="004D19A2">
      <w:pPr>
        <w:pStyle w:val="Nadpis3"/>
        <w:rPr>
          <w:rFonts w:cs="Times New Roman"/>
        </w:rPr>
      </w:pPr>
      <w:r w:rsidRPr="00391FC9">
        <w:rPr>
          <w:rFonts w:cs="Times New Roman"/>
        </w:rPr>
        <w:t>Zákon zachování hybnosti</w:t>
      </w:r>
    </w:p>
    <w:p w14:paraId="446D3C38" w14:textId="77777777" w:rsidR="004D19A2" w:rsidRPr="00391FC9" w:rsidRDefault="004D19A2" w:rsidP="004D19A2">
      <w:pPr>
        <w:pStyle w:val="Normlnweb"/>
      </w:pPr>
      <w:r w:rsidRPr="00391FC9">
        <w:t>Při nepřítomnosti vnější síly zůstává celková hybnost systému konstantní.</w:t>
      </w:r>
    </w:p>
    <w:p w14:paraId="2DABF8CD" w14:textId="77777777" w:rsidR="004D19A2" w:rsidRPr="00391FC9" w:rsidRDefault="004D19A2" w:rsidP="004D19A2">
      <w:pPr>
        <w:pStyle w:val="Nadpis3"/>
        <w:rPr>
          <w:rFonts w:cs="Times New Roman"/>
        </w:rPr>
      </w:pPr>
      <w:r w:rsidRPr="00391FC9">
        <w:rPr>
          <w:rFonts w:cs="Times New Roman"/>
        </w:rPr>
        <w:t>Zákon zachování energie</w:t>
      </w:r>
    </w:p>
    <w:p w14:paraId="39749CC0" w14:textId="77777777" w:rsidR="004D19A2" w:rsidRPr="00391FC9" w:rsidRDefault="004D19A2" w:rsidP="004D19A2">
      <w:pPr>
        <w:pStyle w:val="Normlnweb"/>
      </w:pPr>
      <w:r w:rsidRPr="00391FC9">
        <w:t>V izolované soustavě zůstává celková energie konstantní (přeměňuje se mezi kinetickou, potenciální a dalšími formami).</w:t>
      </w:r>
    </w:p>
    <w:p w14:paraId="49AE4824" w14:textId="77777777" w:rsidR="004D19A2" w:rsidRPr="00391FC9" w:rsidRDefault="004D19A2" w:rsidP="004D19A2">
      <w:pPr>
        <w:pStyle w:val="Normlnweb"/>
      </w:pPr>
      <w:r w:rsidRPr="00391FC9">
        <w:t xml:space="preserve">Téma pohybu těles propojuje kinematiku, která popisuje, </w:t>
      </w:r>
      <w:r w:rsidRPr="00391FC9">
        <w:rPr>
          <w:rStyle w:val="Siln"/>
          <w:rFonts w:eastAsiaTheme="majorEastAsia"/>
        </w:rPr>
        <w:t>jak</w:t>
      </w:r>
      <w:r w:rsidRPr="00391FC9">
        <w:t xml:space="preserve"> se těleso pohybuje, a dynamiku, která vysvětluje, </w:t>
      </w:r>
      <w:r w:rsidRPr="00391FC9">
        <w:rPr>
          <w:rStyle w:val="Siln"/>
          <w:rFonts w:eastAsiaTheme="majorEastAsia"/>
        </w:rPr>
        <w:t>proč</w:t>
      </w:r>
      <w:r w:rsidRPr="00391FC9">
        <w:t xml:space="preserve"> se pohybuje.</w:t>
      </w:r>
    </w:p>
    <w:p w14:paraId="6457EA69" w14:textId="677C594B" w:rsidR="00FA6329" w:rsidRPr="00391FC9" w:rsidRDefault="00FA6329" w:rsidP="001B0AA1">
      <w:pPr>
        <w:pStyle w:val="Odstavecseseznamem"/>
        <w:rPr>
          <w:rFonts w:cs="Times New Roman"/>
        </w:rPr>
      </w:pPr>
    </w:p>
    <w:p w14:paraId="721AE7D1" w14:textId="77777777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Mechanika tuhého tělesa.</w:t>
      </w:r>
    </w:p>
    <w:p w14:paraId="706D1590" w14:textId="77777777" w:rsidR="00C95A8F" w:rsidRDefault="00C95A8F" w:rsidP="00C95A8F">
      <w:pPr>
        <w:pStyle w:val="Normlnweb"/>
      </w:pPr>
      <w:r>
        <w:t>Mechanika tuhého tělesa zkoumá pohyby a rovnováhu těles, která jsou modelována jako ideální, nedeformovatelná tělesa s pevnými rozměry a tvarem.</w:t>
      </w:r>
    </w:p>
    <w:p w14:paraId="23E1336B" w14:textId="77777777" w:rsidR="00C95A8F" w:rsidRDefault="00C95A8F" w:rsidP="00C95A8F">
      <w:r>
        <w:pict w14:anchorId="765E10A7">
          <v:rect id="_x0000_i1048" style="width:0;height:1.5pt" o:hralign="center" o:hrstd="t" o:hr="t" fillcolor="#a0a0a0" stroked="f"/>
        </w:pict>
      </w:r>
    </w:p>
    <w:p w14:paraId="117E5E53" w14:textId="77777777" w:rsidR="00C95A8F" w:rsidRDefault="00C95A8F" w:rsidP="00C95A8F">
      <w:pPr>
        <w:pStyle w:val="Nadpis3"/>
      </w:pPr>
      <w:r>
        <w:rPr>
          <w:rStyle w:val="Siln"/>
          <w:b w:val="0"/>
          <w:bCs w:val="0"/>
        </w:rPr>
        <w:t>Kinematika tuhého tělesa</w:t>
      </w:r>
    </w:p>
    <w:p w14:paraId="37F55073" w14:textId="77777777" w:rsidR="00C95A8F" w:rsidRDefault="00C95A8F" w:rsidP="00C95A8F">
      <w:pPr>
        <w:pStyle w:val="Normlnweb"/>
      </w:pPr>
      <w:r>
        <w:t>Pohyb tuhého tělesa lze rozdělit na:</w:t>
      </w:r>
    </w:p>
    <w:p w14:paraId="591C0B64" w14:textId="77777777" w:rsidR="00C95A8F" w:rsidRDefault="00C95A8F" w:rsidP="00C95A8F">
      <w:pPr>
        <w:pStyle w:val="Normlnweb"/>
        <w:numPr>
          <w:ilvl w:val="0"/>
          <w:numId w:val="16"/>
        </w:numPr>
      </w:pPr>
      <w:r>
        <w:rPr>
          <w:rStyle w:val="Siln"/>
          <w:rFonts w:eastAsiaTheme="majorEastAsia"/>
        </w:rPr>
        <w:t>Posuvný pohyb (translace):</w:t>
      </w:r>
      <w:r>
        <w:br/>
        <w:t>Všechny body tělesa se pohybují stejným směrem a stejnou rychlostí.</w:t>
      </w:r>
    </w:p>
    <w:p w14:paraId="23EDDD56" w14:textId="77A978B8" w:rsidR="00C95A8F" w:rsidRDefault="00C95A8F" w:rsidP="00C95A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Dráha:</w:t>
      </w:r>
      <w:r w:rsidR="002A623F">
        <w:t xml:space="preserve"> </w:t>
      </w:r>
      <w:r>
        <w:t xml:space="preserve"> </w:t>
      </w:r>
      <m:oMath>
        <m:r>
          <w:rPr>
            <w:rFonts w:ascii="Cambria Math" w:hAnsi="Cambria Math"/>
          </w:rPr>
          <m:t>s = v</m:t>
        </m:r>
        <m:r>
          <w:rPr>
            <w:rFonts w:ascii="Cambria Math" w:hAnsi="Cambria Math"/>
          </w:rPr>
          <m:t xml:space="preserve"> ∙</m:t>
        </m:r>
        <m:r>
          <w:rPr>
            <w:rFonts w:ascii="Cambria Math" w:hAnsi="Cambria Math"/>
          </w:rPr>
          <m:t xml:space="preserve"> t</m:t>
        </m:r>
      </m:oMath>
    </w:p>
    <w:p w14:paraId="7750F632" w14:textId="08C7A66B" w:rsidR="00C95A8F" w:rsidRDefault="00C95A8F" w:rsidP="00C95A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Rychlost:</w:t>
      </w:r>
      <w:r w:rsidR="002A623F">
        <w:t xml:space="preserve"> </w:t>
      </w:r>
      <w:r>
        <w:t xml:space="preserve"> </w:t>
      </w:r>
      <m:oMath>
        <m:r>
          <w:rPr>
            <w:rFonts w:ascii="Cambria Math" w:hAnsi="Cambria Math"/>
          </w:rPr>
          <m:t>v = s / t</m:t>
        </m:r>
      </m:oMath>
    </w:p>
    <w:p w14:paraId="7801C0B7" w14:textId="6E481223" w:rsidR="00C95A8F" w:rsidRDefault="00C95A8F" w:rsidP="00C95A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Zrychlení:</w:t>
      </w:r>
      <w:r w:rsidR="002A623F">
        <w:t xml:space="preserve"> </w:t>
      </w:r>
      <w:r>
        <w:t xml:space="preserve"> </w:t>
      </w:r>
      <m:oMath>
        <m:r>
          <w:rPr>
            <w:rFonts w:ascii="Cambria Math" w:hAnsi="Cambria Math"/>
          </w:rPr>
          <m:t>a = Δv / t</m:t>
        </m:r>
      </m:oMath>
    </w:p>
    <w:p w14:paraId="764B23B0" w14:textId="77777777" w:rsidR="00C95A8F" w:rsidRDefault="00C95A8F" w:rsidP="00C95A8F">
      <w:pPr>
        <w:pStyle w:val="Normlnweb"/>
        <w:numPr>
          <w:ilvl w:val="0"/>
          <w:numId w:val="16"/>
        </w:numPr>
      </w:pPr>
      <w:r>
        <w:rPr>
          <w:rStyle w:val="Siln"/>
          <w:rFonts w:eastAsiaTheme="majorEastAsia"/>
        </w:rPr>
        <w:t>Otáčivý pohyb (rotace):</w:t>
      </w:r>
      <w:r>
        <w:br/>
        <w:t>Všechny body tělesa opisují kružnice kolem pevné osy.</w:t>
      </w:r>
    </w:p>
    <w:p w14:paraId="3BA516D7" w14:textId="375A586B" w:rsidR="00C95A8F" w:rsidRDefault="00C95A8F" w:rsidP="002A623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Úhlová dráha:</w:t>
      </w:r>
      <w:r w:rsidR="002A623F">
        <w:t xml:space="preserve"> 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t</m:t>
        </m:r>
      </m:oMath>
    </w:p>
    <w:p w14:paraId="476A1258" w14:textId="4A7CDEC2" w:rsidR="00C95A8F" w:rsidRDefault="00C95A8F" w:rsidP="00C95A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Úhlová rychlost:</w:t>
      </w:r>
      <w:r w:rsidR="002A623F">
        <w:t xml:space="preserve"> </w:t>
      </w:r>
      <w:r w:rsidR="0074752D">
        <w:t xml:space="preserve"> </w:t>
      </w:r>
      <m:oMath>
        <m:r>
          <w:rPr>
            <w:rFonts w:ascii="Cambria Math" w:hAnsi="Cambria Math"/>
          </w:rPr>
          <m:t>ω=φ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/ t</m:t>
        </m:r>
      </m:oMath>
    </w:p>
    <w:p w14:paraId="4B4E8472" w14:textId="337AA0DA" w:rsidR="00C95A8F" w:rsidRDefault="00C95A8F" w:rsidP="00C95A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Úhlové zrychlení:</w:t>
      </w:r>
      <w:r w:rsidR="002A623F">
        <w:t xml:space="preserve"> </w:t>
      </w:r>
      <w:r w:rsidR="0074752D">
        <w:t xml:space="preserve"> </w:t>
      </w:r>
      <m:oMath>
        <m:r>
          <w:rPr>
            <w:rFonts w:ascii="Cambria Math" w:hAnsi="Cambria Math"/>
          </w:rPr>
          <m:t>α = Δω / t</m:t>
        </m:r>
      </m:oMath>
    </w:p>
    <w:p w14:paraId="1E3BF863" w14:textId="36F077C5" w:rsidR="00C95A8F" w:rsidRDefault="00C95A8F" w:rsidP="00C95A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Obvodová rychlost bodu:</w:t>
      </w:r>
      <w:r w:rsidR="002A623F">
        <w:t xml:space="preserve"> </w:t>
      </w:r>
      <w:r w:rsidR="0074752D"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ω</m:t>
        </m:r>
      </m:oMath>
    </w:p>
    <w:p w14:paraId="7DB4A1D0" w14:textId="08623486" w:rsidR="00C95A8F" w:rsidRDefault="00C95A8F" w:rsidP="00C95A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Obvodové zrychlení bodu:</w:t>
      </w:r>
      <w:r w:rsidR="002A623F">
        <w:t xml:space="preserve"> </w:t>
      </w:r>
      <w:r w:rsidR="0074752D"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α</m:t>
        </m:r>
      </m:oMath>
      <w:r>
        <w:t>,</w:t>
      </w:r>
      <w:r>
        <w:br/>
        <w:t>kde r je vzdálenost bodu od osy otáčení.</w:t>
      </w:r>
    </w:p>
    <w:p w14:paraId="15B09D14" w14:textId="77777777" w:rsidR="00C95A8F" w:rsidRDefault="00C95A8F" w:rsidP="00C95A8F">
      <w:pPr>
        <w:pStyle w:val="Normlnweb"/>
        <w:numPr>
          <w:ilvl w:val="0"/>
          <w:numId w:val="16"/>
        </w:numPr>
      </w:pPr>
      <w:r>
        <w:rPr>
          <w:rStyle w:val="Siln"/>
          <w:rFonts w:eastAsiaTheme="majorEastAsia"/>
        </w:rPr>
        <w:t>Složený pohyb:</w:t>
      </w:r>
      <w:r>
        <w:br/>
        <w:t>Kombinace posuvného a otáčivého pohybu, například pohyb kol vozidla.</w:t>
      </w:r>
    </w:p>
    <w:p w14:paraId="3386CD20" w14:textId="77777777" w:rsidR="00C95A8F" w:rsidRDefault="00C95A8F" w:rsidP="00C95A8F">
      <w:r>
        <w:pict w14:anchorId="11B1DA65">
          <v:rect id="_x0000_i1049" style="width:0;height:1.5pt" o:hralign="center" o:hrstd="t" o:hr="t" fillcolor="#a0a0a0" stroked="f"/>
        </w:pict>
      </w:r>
    </w:p>
    <w:p w14:paraId="55781BB1" w14:textId="77777777" w:rsidR="00C95A8F" w:rsidRDefault="00C95A8F" w:rsidP="00C95A8F">
      <w:pPr>
        <w:pStyle w:val="Nadpis3"/>
      </w:pPr>
      <w:r>
        <w:rPr>
          <w:rStyle w:val="Siln"/>
          <w:b w:val="0"/>
          <w:bCs w:val="0"/>
        </w:rPr>
        <w:t>Dynamika tuhého tělesa</w:t>
      </w:r>
    </w:p>
    <w:p w14:paraId="7BCB31AF" w14:textId="6A5FE66E" w:rsidR="00C95A8F" w:rsidRDefault="00C95A8F" w:rsidP="00C95A8F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Rovnováha sil při translaci:</w:t>
      </w:r>
      <w:r>
        <w:br/>
        <w:t>Tuhé těleso je v rovnováze, pokud výslednice všech sil působících na těleso je nulová: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výsledná</m:t>
              </m:r>
            </m:sub>
          </m:sSub>
          <m:r>
            <w:rPr>
              <w:rFonts w:ascii="Cambria Math" w:hAnsi="Cambria Math"/>
            </w:rPr>
            <m:t xml:space="preserve"> = 0</m:t>
          </m:r>
        </m:oMath>
      </m:oMathPara>
    </w:p>
    <w:p w14:paraId="3D3E055A" w14:textId="77777777" w:rsidR="00C95A8F" w:rsidRDefault="00C95A8F" w:rsidP="00C95A8F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Moment síly (otáčení kolem osy):</w:t>
      </w:r>
      <w:r>
        <w:br/>
        <w:t>Moment síly vyjadřuje schopnost síly způsobit otáčení tělesa.</w:t>
      </w:r>
    </w:p>
    <w:p w14:paraId="0F60346D" w14:textId="16FA4E8D" w:rsidR="00C95A8F" w:rsidRDefault="00C95A8F" w:rsidP="00C95A8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Moment síly:</w:t>
      </w:r>
      <w:r w:rsidR="002A623F">
        <w:t xml:space="preserve"> </w:t>
      </w:r>
      <w:r w:rsidR="00CA26AA">
        <w:t xml:space="preserve"> </w:t>
      </w:r>
      <m:oMath>
        <m:r>
          <w:rPr>
            <w:rFonts w:ascii="Cambria Math" w:hAnsi="Cambria Math"/>
          </w:rPr>
          <m:t>M=F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d</m:t>
        </m:r>
      </m:oMath>
      <w:r>
        <w:br/>
        <w:t>kde F je síla působící na těleso a d je rameno síly (kolmá vzdálenost od osy otáčení).</w:t>
      </w:r>
    </w:p>
    <w:p w14:paraId="78C7EE32" w14:textId="5E0A6688" w:rsidR="00C95A8F" w:rsidRDefault="00C95A8F" w:rsidP="00C95A8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Rovnováha momentů:</w:t>
      </w:r>
      <w:r w:rsidR="002A623F">
        <w:t xml:space="preserve"> </w:t>
      </w:r>
      <w:r w:rsidR="00CA26AA">
        <w:t xml:space="preserve"> </w:t>
      </w:r>
      <m:oMath>
        <m:r>
          <w:rPr>
            <w:rFonts w:ascii="Cambria Math" w:hAnsi="Cambria Math"/>
          </w:rPr>
          <m:t>ΣM=0</m:t>
        </m:r>
      </m:oMath>
    </w:p>
    <w:p w14:paraId="2909E1A3" w14:textId="1BA09AA1" w:rsidR="00C95A8F" w:rsidRDefault="00C95A8F" w:rsidP="00C95A8F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Otáčivý pohyb tuhého tělesa:</w:t>
      </w:r>
      <w:r>
        <w:br/>
        <w:t>Těleso rotuje s úhlovým zrychlením α, které je určeno momentem síly:</w:t>
      </w:r>
      <w:r w:rsidR="002A623F">
        <w:t xml:space="preserve">  </w:t>
      </w:r>
      <m:oMath>
        <m:r>
          <w:rPr>
            <w:rFonts w:ascii="Cambria Math" w:hAnsi="Cambria Math"/>
          </w:rPr>
          <m:t>M=I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α</m:t>
        </m:r>
      </m:oMath>
      <w:r>
        <w:br/>
        <w:t>kde I je moment setrvačnosti tělesa.</w:t>
      </w:r>
    </w:p>
    <w:p w14:paraId="7B21EC39" w14:textId="77777777" w:rsidR="00C95A8F" w:rsidRDefault="00C95A8F" w:rsidP="00C95A8F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Moment setrvačnosti:</w:t>
      </w:r>
      <w:r>
        <w:br/>
        <w:t>Moment setrvačnosti vyjadřuje odpor tělesa vůči změně otáčivého pohybu. Závisí na tvaru tělesa a rozložení jeho hmoty:</w:t>
      </w:r>
    </w:p>
    <w:p w14:paraId="5F7047E2" w14:textId="147ECDF5" w:rsidR="00C95A8F" w:rsidRDefault="00C95A8F" w:rsidP="00C95A8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Pro homogenní válec:</w:t>
      </w:r>
      <w:r w:rsidR="00567965">
        <w:t xml:space="preserve">  </w:t>
      </w:r>
      <m:oMath>
        <m:r>
          <w:rPr>
            <w:rFonts w:ascii="Cambria Math" w:hAnsi="Cambria Math"/>
          </w:rPr>
          <m:t xml:space="preserve">I = (1/2)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m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r²</m:t>
        </m:r>
      </m:oMath>
    </w:p>
    <w:p w14:paraId="718288A2" w14:textId="632933AE" w:rsidR="00C95A8F" w:rsidRDefault="00C95A8F" w:rsidP="00C95A8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Pro tenkou tyč rotující kolem jednoho konce:</w:t>
      </w:r>
      <w:r w:rsidR="00567965">
        <w:t xml:space="preserve">  </w:t>
      </w:r>
      <m:oMath>
        <m:r>
          <w:rPr>
            <w:rFonts w:ascii="Cambria Math" w:hAnsi="Cambria Math"/>
          </w:rPr>
          <m:t xml:space="preserve">I = (1/3)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m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l²</m:t>
        </m:r>
      </m:oMath>
      <w:r>
        <w:br/>
        <w:t>kde m je hmotnost tělesa a r nebo l je charakteristická délka.</w:t>
      </w:r>
    </w:p>
    <w:p w14:paraId="37C09F65" w14:textId="77777777" w:rsidR="00C95A8F" w:rsidRDefault="00C95A8F" w:rsidP="00C95A8F">
      <w:pPr>
        <w:spacing w:after="0"/>
      </w:pPr>
      <w:r>
        <w:pict w14:anchorId="6F1414C1">
          <v:rect id="_x0000_i1050" style="width:0;height:1.5pt" o:hralign="center" o:hrstd="t" o:hr="t" fillcolor="#a0a0a0" stroked="f"/>
        </w:pict>
      </w:r>
    </w:p>
    <w:p w14:paraId="73AFB8EF" w14:textId="77777777" w:rsidR="00C95A8F" w:rsidRDefault="00C95A8F" w:rsidP="00C95A8F">
      <w:pPr>
        <w:pStyle w:val="Nadpis3"/>
      </w:pPr>
      <w:r>
        <w:rPr>
          <w:rStyle w:val="Siln"/>
          <w:b w:val="0"/>
          <w:bCs w:val="0"/>
        </w:rPr>
        <w:t>Zákony zachování</w:t>
      </w:r>
    </w:p>
    <w:p w14:paraId="3756A176" w14:textId="77777777" w:rsidR="00C95A8F" w:rsidRDefault="00C95A8F" w:rsidP="00C95A8F">
      <w:pPr>
        <w:pStyle w:val="Normlnweb"/>
        <w:numPr>
          <w:ilvl w:val="0"/>
          <w:numId w:val="18"/>
        </w:numPr>
      </w:pPr>
      <w:r>
        <w:rPr>
          <w:rStyle w:val="Siln"/>
          <w:rFonts w:eastAsiaTheme="majorEastAsia"/>
        </w:rPr>
        <w:t>Zákon zachování hybnosti:</w:t>
      </w:r>
      <w:r>
        <w:br/>
        <w:t>Celková hybnost tělesa se nemění, pokud na něj nepůsobí vnější síly.</w:t>
      </w:r>
    </w:p>
    <w:p w14:paraId="117CF06E" w14:textId="77777777" w:rsidR="00C95A8F" w:rsidRDefault="00C95A8F" w:rsidP="00C95A8F">
      <w:pPr>
        <w:pStyle w:val="Normlnweb"/>
        <w:numPr>
          <w:ilvl w:val="0"/>
          <w:numId w:val="18"/>
        </w:numPr>
      </w:pPr>
      <w:r>
        <w:rPr>
          <w:rStyle w:val="Siln"/>
          <w:rFonts w:eastAsiaTheme="majorEastAsia"/>
        </w:rPr>
        <w:t>Zákon zachování momentu hybnosti:</w:t>
      </w:r>
      <w:r>
        <w:br/>
        <w:t>Celkový moment hybnosti zůstává zachován, pokud na těleso nepůsobí vnější moment síly.</w:t>
      </w:r>
    </w:p>
    <w:p w14:paraId="01206729" w14:textId="6B9D758E" w:rsidR="00C95A8F" w:rsidRDefault="00C95A8F" w:rsidP="00C95A8F">
      <w:pPr>
        <w:pStyle w:val="Normlnweb"/>
        <w:numPr>
          <w:ilvl w:val="0"/>
          <w:numId w:val="18"/>
        </w:numPr>
      </w:pPr>
      <w:r>
        <w:rPr>
          <w:rStyle w:val="Siln"/>
          <w:rFonts w:eastAsiaTheme="majorEastAsia"/>
        </w:rPr>
        <w:t>Zákon zachování energie:</w:t>
      </w:r>
      <w:r>
        <w:br/>
        <w:t>Celková mechanická energie (součet kinetické a potenciální) se nemění v izolované soustavě:</w:t>
      </w:r>
      <w:r>
        <w:br/>
      </w:r>
      <m:oMathPara>
        <m:oMath>
          <m:r>
            <w:rPr>
              <w:rFonts w:ascii="Cambria Math" w:hAnsi="Cambria Math"/>
            </w:rPr>
            <m:t>E = E_kin + E_pot = konst.</m:t>
          </m:r>
          <m:r>
            <w:br/>
          </m:r>
        </m:oMath>
      </m:oMathPara>
      <w:r>
        <w:t>kde:</w:t>
      </w:r>
    </w:p>
    <w:p w14:paraId="5322300A" w14:textId="6CB926A9" w:rsidR="00C95A8F" w:rsidRDefault="00C95A8F" w:rsidP="00C95A8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Kinetická energie otáčivého pohybu:</w:t>
      </w:r>
      <w:r w:rsidR="00567965">
        <w:t xml:space="preserve">  </w:t>
      </w:r>
      <m:oMath>
        <m:r>
          <w:rPr>
            <w:rFonts w:ascii="Cambria Math" w:hAnsi="Cambria Math"/>
          </w:rPr>
          <m:t xml:space="preserve">E_kin = (1/2)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I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ω²</m:t>
        </m:r>
      </m:oMath>
    </w:p>
    <w:p w14:paraId="6199C68D" w14:textId="1E6A03A9" w:rsidR="00C95A8F" w:rsidRDefault="00C95A8F" w:rsidP="00C95A8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Potenciální energie:</w:t>
      </w:r>
      <w:r w:rsidR="00567965">
        <w:t xml:space="preserve">  </w:t>
      </w:r>
      <m:oMath>
        <m:r>
          <w:rPr>
            <w:rFonts w:ascii="Cambria Math" w:hAnsi="Cambria Math"/>
          </w:rPr>
          <m:t xml:space="preserve">E_pot = m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g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h</m:t>
        </m:r>
      </m:oMath>
    </w:p>
    <w:p w14:paraId="6362E923" w14:textId="77777777" w:rsidR="00C95A8F" w:rsidRDefault="00C95A8F" w:rsidP="00C95A8F">
      <w:pPr>
        <w:pStyle w:val="Normlnweb"/>
      </w:pPr>
      <w:r>
        <w:t>Mechanika tuhého tělesa je klíčová pro pochopení pohybu strojů, konstrukcí a dalších technických i přírodních procesů.</w:t>
      </w:r>
    </w:p>
    <w:p w14:paraId="0010E540" w14:textId="5F2450F5" w:rsidR="004178B2" w:rsidRPr="00391FC9" w:rsidRDefault="004178B2" w:rsidP="004178B2">
      <w:pPr>
        <w:pStyle w:val="Normlnweb"/>
      </w:pPr>
    </w:p>
    <w:p w14:paraId="0027B34A" w14:textId="77777777" w:rsidR="002602D2" w:rsidRPr="00391FC9" w:rsidRDefault="002602D2" w:rsidP="002602D2">
      <w:pPr>
        <w:rPr>
          <w:rFonts w:cs="Times New Roman"/>
        </w:rPr>
      </w:pPr>
    </w:p>
    <w:p w14:paraId="0D3C29A6" w14:textId="2131EB5A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Mechanika kapalin a plynů.</w:t>
      </w:r>
    </w:p>
    <w:p w14:paraId="58168E5C" w14:textId="131EACC5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Fyzikální pole a zákonitosti pohybu těles v nich.</w:t>
      </w:r>
    </w:p>
    <w:p w14:paraId="74603D14" w14:textId="1AD6C993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Druhy energie a jejich vzájemné přeměny, zákony zachování.</w:t>
      </w:r>
    </w:p>
    <w:p w14:paraId="2B142A6B" w14:textId="77777777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Základní poznatky molekulárně kinetické teorie látek.</w:t>
      </w:r>
    </w:p>
    <w:p w14:paraId="3FAC11FA" w14:textId="77777777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Tepelné jevy.</w:t>
      </w:r>
    </w:p>
    <w:p w14:paraId="473A8C1F" w14:textId="77777777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Struktura a vlastnosti plynů.</w:t>
      </w:r>
    </w:p>
    <w:p w14:paraId="2C1E551C" w14:textId="77777777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Struktura a vlastnosti kapalin.</w:t>
      </w:r>
    </w:p>
    <w:p w14:paraId="22B3D077" w14:textId="6591F835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Struktura a vlastnosti pevných látek.</w:t>
      </w:r>
    </w:p>
    <w:p w14:paraId="67512F08" w14:textId="77777777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Skupenské přeměny látek.</w:t>
      </w:r>
    </w:p>
    <w:p w14:paraId="308642E3" w14:textId="77777777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Obvod stejnosměrného elektrického proudu.</w:t>
      </w:r>
    </w:p>
    <w:p w14:paraId="29C0D768" w14:textId="798536E2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Elektricky proud v látkách. </w:t>
      </w:r>
    </w:p>
    <w:p w14:paraId="66147B8F" w14:textId="7C7A2ECD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Obvod střídavého proudu.</w:t>
      </w:r>
    </w:p>
    <w:p w14:paraId="3AD5016E" w14:textId="01B96514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Stacionární magnetické pole.</w:t>
      </w:r>
    </w:p>
    <w:p w14:paraId="18A4A2B1" w14:textId="072F5F7F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Nestacionární magnetické pole.</w:t>
      </w:r>
    </w:p>
    <w:p w14:paraId="7F022FF2" w14:textId="2A7136D2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Kmitavý pohyb.</w:t>
      </w:r>
    </w:p>
    <w:p w14:paraId="11F65A57" w14:textId="756829A4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Mechanické vlnění.</w:t>
      </w:r>
    </w:p>
    <w:p w14:paraId="32F48629" w14:textId="3808AC1E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Elektromagnetické vlnění.</w:t>
      </w:r>
    </w:p>
    <w:p w14:paraId="69CBA277" w14:textId="3D820622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Záření ve fyzice.</w:t>
      </w:r>
    </w:p>
    <w:p w14:paraId="4424ABB0" w14:textId="66E04F79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Optické zobrazování.</w:t>
      </w:r>
    </w:p>
    <w:p w14:paraId="4DDB4D76" w14:textId="2239B2F8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Základní principy speciální teorie relativity.</w:t>
      </w:r>
    </w:p>
    <w:p w14:paraId="5C275BAA" w14:textId="77777777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 xml:space="preserve">Základní poznatky kvantové fyziky. </w:t>
      </w:r>
    </w:p>
    <w:p w14:paraId="71378F7E" w14:textId="431372C9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Elektronový obal atomu.</w:t>
      </w:r>
    </w:p>
    <w:p w14:paraId="7B88B6A0" w14:textId="2217FADE" w:rsidR="00C67923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Vlastnosti atomového jádra a jaderné reakce.</w:t>
      </w:r>
    </w:p>
    <w:p w14:paraId="1A95EA68" w14:textId="5032CEAB" w:rsidR="00193B82" w:rsidRPr="00391FC9" w:rsidRDefault="00C67923" w:rsidP="00C67923">
      <w:pPr>
        <w:pStyle w:val="Nadpis2"/>
        <w:numPr>
          <w:ilvl w:val="0"/>
          <w:numId w:val="4"/>
        </w:numPr>
        <w:spacing w:before="0" w:line="276" w:lineRule="auto"/>
        <w:ind w:left="0" w:firstLine="0"/>
        <w:rPr>
          <w:rFonts w:cs="Times New Roman"/>
          <w:szCs w:val="28"/>
        </w:rPr>
      </w:pPr>
      <w:r w:rsidRPr="00391FC9">
        <w:rPr>
          <w:rFonts w:cs="Times New Roman"/>
          <w:szCs w:val="28"/>
        </w:rPr>
        <w:t>Fyzikální interakce.</w:t>
      </w:r>
    </w:p>
    <w:sectPr w:rsidR="00193B82" w:rsidRPr="00391FC9" w:rsidSect="00C679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03EB"/>
    <w:multiLevelType w:val="hybridMultilevel"/>
    <w:tmpl w:val="EE3E5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5D5F"/>
    <w:multiLevelType w:val="multilevel"/>
    <w:tmpl w:val="8826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03CE6"/>
    <w:multiLevelType w:val="hybridMultilevel"/>
    <w:tmpl w:val="C1B83C4C"/>
    <w:lvl w:ilvl="0" w:tplc="6FE63EA6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143CD"/>
    <w:multiLevelType w:val="multilevel"/>
    <w:tmpl w:val="A3B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A0D11"/>
    <w:multiLevelType w:val="multilevel"/>
    <w:tmpl w:val="0680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E1DBD"/>
    <w:multiLevelType w:val="multilevel"/>
    <w:tmpl w:val="00C2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576117"/>
    <w:multiLevelType w:val="multilevel"/>
    <w:tmpl w:val="13D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014E6"/>
    <w:multiLevelType w:val="multilevel"/>
    <w:tmpl w:val="D83C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957A9"/>
    <w:multiLevelType w:val="hybridMultilevel"/>
    <w:tmpl w:val="B234E0A2"/>
    <w:lvl w:ilvl="0" w:tplc="D328364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E07FD"/>
    <w:multiLevelType w:val="multilevel"/>
    <w:tmpl w:val="353A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D2C71"/>
    <w:multiLevelType w:val="hybridMultilevel"/>
    <w:tmpl w:val="674659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E7CC9"/>
    <w:multiLevelType w:val="multilevel"/>
    <w:tmpl w:val="E62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F4FAE"/>
    <w:multiLevelType w:val="multilevel"/>
    <w:tmpl w:val="F59C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855395"/>
    <w:multiLevelType w:val="multilevel"/>
    <w:tmpl w:val="7E2C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B9726E"/>
    <w:multiLevelType w:val="multilevel"/>
    <w:tmpl w:val="81A8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9E057E"/>
    <w:multiLevelType w:val="hybridMultilevel"/>
    <w:tmpl w:val="C28AAF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F5393"/>
    <w:multiLevelType w:val="multilevel"/>
    <w:tmpl w:val="E5A4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23361E"/>
    <w:multiLevelType w:val="hybridMultilevel"/>
    <w:tmpl w:val="C0644516"/>
    <w:lvl w:ilvl="0" w:tplc="8AB81CCA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050388">
    <w:abstractNumId w:val="0"/>
  </w:num>
  <w:num w:numId="2" w16cid:durableId="315452382">
    <w:abstractNumId w:val="15"/>
  </w:num>
  <w:num w:numId="3" w16cid:durableId="1616710701">
    <w:abstractNumId w:val="17"/>
  </w:num>
  <w:num w:numId="4" w16cid:durableId="1727726630">
    <w:abstractNumId w:val="10"/>
  </w:num>
  <w:num w:numId="5" w16cid:durableId="361398259">
    <w:abstractNumId w:val="8"/>
  </w:num>
  <w:num w:numId="6" w16cid:durableId="1911306821">
    <w:abstractNumId w:val="2"/>
  </w:num>
  <w:num w:numId="7" w16cid:durableId="1390224718">
    <w:abstractNumId w:val="6"/>
  </w:num>
  <w:num w:numId="8" w16cid:durableId="1440836193">
    <w:abstractNumId w:val="11"/>
  </w:num>
  <w:num w:numId="9" w16cid:durableId="1949966716">
    <w:abstractNumId w:val="12"/>
  </w:num>
  <w:num w:numId="10" w16cid:durableId="1843666441">
    <w:abstractNumId w:val="4"/>
  </w:num>
  <w:num w:numId="11" w16cid:durableId="1706369488">
    <w:abstractNumId w:val="16"/>
  </w:num>
  <w:num w:numId="12" w16cid:durableId="1424060549">
    <w:abstractNumId w:val="13"/>
  </w:num>
  <w:num w:numId="13" w16cid:durableId="1124153615">
    <w:abstractNumId w:val="7"/>
  </w:num>
  <w:num w:numId="14" w16cid:durableId="616370917">
    <w:abstractNumId w:val="5"/>
  </w:num>
  <w:num w:numId="15" w16cid:durableId="1477602398">
    <w:abstractNumId w:val="1"/>
  </w:num>
  <w:num w:numId="16" w16cid:durableId="321588687">
    <w:abstractNumId w:val="3"/>
  </w:num>
  <w:num w:numId="17" w16cid:durableId="1508397036">
    <w:abstractNumId w:val="14"/>
  </w:num>
  <w:num w:numId="18" w16cid:durableId="1688867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23"/>
    <w:rsid w:val="00193B82"/>
    <w:rsid w:val="001B0AA1"/>
    <w:rsid w:val="002602D2"/>
    <w:rsid w:val="00290063"/>
    <w:rsid w:val="002A623F"/>
    <w:rsid w:val="00391FC9"/>
    <w:rsid w:val="003D37B0"/>
    <w:rsid w:val="004178B2"/>
    <w:rsid w:val="0047116D"/>
    <w:rsid w:val="004D19A2"/>
    <w:rsid w:val="00501383"/>
    <w:rsid w:val="00567965"/>
    <w:rsid w:val="00606FDC"/>
    <w:rsid w:val="0074752D"/>
    <w:rsid w:val="007B7291"/>
    <w:rsid w:val="00841145"/>
    <w:rsid w:val="00855457"/>
    <w:rsid w:val="009E7C48"/>
    <w:rsid w:val="00A84688"/>
    <w:rsid w:val="00C67923"/>
    <w:rsid w:val="00C95A8F"/>
    <w:rsid w:val="00CA26AA"/>
    <w:rsid w:val="00E32255"/>
    <w:rsid w:val="00FA4151"/>
    <w:rsid w:val="00F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8C33"/>
  <w15:chartTrackingRefBased/>
  <w15:docId w15:val="{9C0A4DAF-6367-48AB-B048-88EA15B7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1FC9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C67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116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8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67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67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67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67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67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67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67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67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7116D"/>
    <w:rPr>
      <w:rFonts w:ascii="Times New Roman" w:eastAsiaTheme="majorEastAsia" w:hAnsi="Times New Roman" w:cstheme="majorBidi"/>
      <w:color w:val="0F4761" w:themeColor="accent1" w:themeShade="BF"/>
      <w:sz w:val="28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C67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6792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6792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6792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6792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6792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6792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67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67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67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67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67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6792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6792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6792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67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6792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67923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C6792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cs-CZ"/>
      <w14:ligatures w14:val="none"/>
    </w:rPr>
  </w:style>
  <w:style w:type="character" w:styleId="Zstupntext">
    <w:name w:val="Placeholder Text"/>
    <w:basedOn w:val="Standardnpsmoodstavce"/>
    <w:uiPriority w:val="99"/>
    <w:semiHidden/>
    <w:rsid w:val="00FA6329"/>
    <w:rPr>
      <w:color w:val="666666"/>
    </w:rPr>
  </w:style>
  <w:style w:type="character" w:styleId="Siln">
    <w:name w:val="Strong"/>
    <w:basedOn w:val="Standardnpsmoodstavce"/>
    <w:uiPriority w:val="22"/>
    <w:qFormat/>
    <w:rsid w:val="004D19A2"/>
    <w:rPr>
      <w:b/>
      <w:bCs/>
    </w:rPr>
  </w:style>
  <w:style w:type="character" w:customStyle="1" w:styleId="katex-mathml">
    <w:name w:val="katex-mathml"/>
    <w:basedOn w:val="Standardnpsmoodstavce"/>
    <w:rsid w:val="004D19A2"/>
  </w:style>
  <w:style w:type="character" w:customStyle="1" w:styleId="mord">
    <w:name w:val="mord"/>
    <w:basedOn w:val="Standardnpsmoodstavce"/>
    <w:rsid w:val="004D19A2"/>
  </w:style>
  <w:style w:type="character" w:customStyle="1" w:styleId="mrel">
    <w:name w:val="mrel"/>
    <w:basedOn w:val="Standardnpsmoodstavce"/>
    <w:rsid w:val="004D19A2"/>
  </w:style>
  <w:style w:type="character" w:customStyle="1" w:styleId="mbin">
    <w:name w:val="mbin"/>
    <w:basedOn w:val="Standardnpsmoodstavce"/>
    <w:rsid w:val="004D19A2"/>
  </w:style>
  <w:style w:type="character" w:customStyle="1" w:styleId="vlist-s">
    <w:name w:val="vlist-s"/>
    <w:basedOn w:val="Standardnpsmoodstavce"/>
    <w:rsid w:val="004D19A2"/>
  </w:style>
  <w:style w:type="character" w:customStyle="1" w:styleId="mop">
    <w:name w:val="mop"/>
    <w:basedOn w:val="Standardnpsmoodstavce"/>
    <w:rsid w:val="002602D2"/>
  </w:style>
  <w:style w:type="character" w:customStyle="1" w:styleId="mpunct">
    <w:name w:val="mpunct"/>
    <w:basedOn w:val="Standardnpsmoodstavce"/>
    <w:rsid w:val="00417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50B3D-2B93-4FD8-B1FB-D62ABE56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632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Dolniak</dc:creator>
  <cp:keywords/>
  <dc:description/>
  <cp:lastModifiedBy>Martin Dolniak</cp:lastModifiedBy>
  <cp:revision>19</cp:revision>
  <dcterms:created xsi:type="dcterms:W3CDTF">2024-12-09T19:29:00Z</dcterms:created>
  <dcterms:modified xsi:type="dcterms:W3CDTF">2024-12-09T21:38:00Z</dcterms:modified>
</cp:coreProperties>
</file>