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Название (описание) карточки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Иная важная информация (Другие компании, связанные</w:t>
            </w:r>
          </w:p>
        </w:tc>
      </w:tr>
      <w:tr>
        <w:tc>
          <w:tcPr>
            <w:tcW w:type="dxa" w:w="2880"/>
          </w:tcPr>
          <w:p>
            <w:r>
              <w:t>Дата создания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2021-08-27 07:20:55.844955+00:00</w:t>
            </w:r>
          </w:p>
        </w:tc>
      </w:tr>
      <w:tr>
        <w:tc>
          <w:tcPr>
            <w:tcW w:type="dxa" w:w="2880"/>
          </w:tcPr>
          <w:p>
            <w:r>
              <w:t>Дата последних изменений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2021-08-27 07:20:55.844955+00:00</w:t>
            </w:r>
          </w:p>
        </w:tc>
      </w:tr>
      <w:tr>
        <w:tc>
          <w:tcPr>
            <w:tcW w:type="dxa" w:w="2880"/>
          </w:tcPr>
          <w:p>
            <w:r>
              <w:t>Текст статьи/сообщения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Страна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Таджикистан</w:t>
            </w:r>
          </w:p>
        </w:tc>
      </w:tr>
      <w:tr>
        <w:tc>
          <w:tcPr>
            <w:tcW w:type="dxa" w:w="2880"/>
          </w:tcPr>
          <w:p>
            <w:r>
              <w:t>Регион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Горно - Бажахшанская область</w:t>
            </w:r>
          </w:p>
        </w:tc>
      </w:tr>
      <w:tr>
        <w:tc>
          <w:tcPr>
            <w:tcW w:type="dxa" w:w="2880"/>
          </w:tcPr>
          <w:p>
            <w:r>
              <w:t>Город (населённый пункт)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Иная важная информация (Другие компании, связанные с ней, головная компания, подрядчики, поставщики</w:t>
            </w:r>
          </w:p>
        </w:tc>
      </w:tr>
      <w:tr>
        <w:tc>
          <w:tcPr>
            <w:tcW w:type="dxa" w:w="2880"/>
          </w:tcPr>
          <w:p>
            <w:r>
              <w:t>Название организации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Иная важная информация (Другие компании, связанные с ней, головная компания, подрядчики, поставщики</w:t>
            </w:r>
          </w:p>
        </w:tc>
      </w:tr>
      <w:tr>
        <w:tc>
          <w:tcPr>
            <w:tcW w:type="dxa" w:w="2880"/>
          </w:tcPr>
          <w:p>
            <w:r>
              <w:t>Группа прав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Нарушения положений Конвенций МОТ №135 «О защите прав представителей, трудящихся на предприятии и предоставляемых им возможностям»</w:t>
            </w:r>
          </w:p>
        </w:tc>
      </w:tr>
      <w:tr>
        <w:tc>
          <w:tcPr>
            <w:tcW w:type="dxa" w:w="2880"/>
          </w:tcPr>
          <w:p>
            <w:r>
              <w:t>Нарушения положений Конвенции МОТ №135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Воспрепятствование в сборе профсоюзных взносов</w:t>
            </w:r>
          </w:p>
        </w:tc>
      </w:tr>
      <w:tr>
        <w:tc>
          <w:tcPr>
            <w:tcW w:type="dxa" w:w="2880"/>
          </w:tcPr>
          <w:p>
            <w:r>
              <w:t>Дата начала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2021-08-26 18:00:00+00:00</w:t>
            </w:r>
          </w:p>
        </w:tc>
      </w:tr>
      <w:tr>
        <w:tc>
          <w:tcPr>
            <w:tcW w:type="dxa" w:w="2880"/>
          </w:tcPr>
          <w:p>
            <w:r>
              <w:t>Дата завершения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2021-08-26 18:00:00+00:00</w:t>
            </w:r>
          </w:p>
        </w:tc>
      </w:tr>
      <w:tr>
        <w:tc>
          <w:tcPr>
            <w:tcW w:type="dxa" w:w="2880"/>
          </w:tcPr>
          <w:p>
            <w:r>
              <w:t>В отношении кого совершено нарушение: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физическое лицо</w:t>
            </w:r>
          </w:p>
        </w:tc>
      </w:tr>
      <w:tr>
        <w:tc>
          <w:tcPr>
            <w:tcW w:type="dxa" w:w="288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Кейсы, связанные с данной ситуацией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Отрасль деятельности профсоюза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связь</w:t>
            </w:r>
          </w:p>
        </w:tc>
      </w:tr>
      <w:tr>
        <w:tc>
          <w:tcPr>
            <w:tcW w:type="dxa" w:w="2880"/>
          </w:tcPr>
          <w:p>
            <w:r>
              <w:t>Монитор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admin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от работодателя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Работодатель (компания)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