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default" w:ascii="宋体" w:hAnsi="宋体"/>
          <w:b/>
          <w:sz w:val="30"/>
          <w:u w:val="single"/>
          <w:lang w:eastAsia="zh-CN"/>
        </w:rPr>
        <w:t xml:space="preserve">       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实验题目: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 xml:space="preserve">   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简述Adaboost原理：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代码内容: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9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.</w:t>
      </w:r>
      <w:r>
        <w:rPr>
          <w:rFonts w:hint="default" w:ascii="Cambria" w:hAnsi="Cambria" w:cs="Times New Roman"/>
          <w:bCs/>
          <w:sz w:val="28"/>
          <w:szCs w:val="32"/>
          <w:lang w:eastAsia="zh-CN"/>
        </w:rPr>
        <w:t xml:space="preserve"> </w:t>
      </w:r>
      <w:bookmarkStart w:id="0" w:name="_GoBack"/>
      <w:bookmarkEnd w:id="0"/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default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弱分类器个数</w:t>
      </w:r>
      <w:r>
        <w:rPr>
          <w:rFonts w:hint="default" w:ascii="黑体" w:hAnsi="黑体" w:cs="黑体"/>
          <w:b w:val="0"/>
          <w:bCs w:val="0"/>
          <w:sz w:val="28"/>
          <w:szCs w:val="32"/>
          <w:lang w:eastAsia="zh-CN"/>
        </w:rPr>
        <w:t>、决策树深度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default" w:ascii="黑体" w:hAnsi="黑体" w:cs="黑体"/>
          <w:b w:val="0"/>
          <w:bCs w:val="0"/>
          <w:sz w:val="28"/>
          <w:szCs w:val="32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精度曲线图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10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.实验结果分析：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11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.实验总结：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40902020509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新魏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WenQuanYi Micro Hei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WenQuanYi Micro Hei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onsolas">
    <w:altName w:val="WenQuanYi Micro Hei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华文仿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HanaMinA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WenQuanYi Micro Hei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WenQuanYi Micro Hei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WenQuanYi Micro Hei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Noto Serif CJK JP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 Neue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Helvetic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HanaMinA">
    <w:panose1 w:val="02000609000000000000"/>
    <w:charset w:val="00"/>
    <w:family w:val="auto"/>
    <w:pitch w:val="default"/>
    <w:sig w:usb0="00000000" w:usb1="00000000" w:usb2="00000000" w:usb3="00000000" w:csb0="0015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550435">
    <w:nsid w:val="5A27B023"/>
    <w:multiLevelType w:val="singleLevel"/>
    <w:tmpl w:val="5A27B023"/>
    <w:lvl w:ilvl="0" w:tentative="1">
      <w:start w:val="1"/>
      <w:numFmt w:val="decimal"/>
      <w:suff w:val="space"/>
      <w:lvlText w:val="%1."/>
      <w:lvlJc w:val="left"/>
    </w:lvl>
  </w:abstractNum>
  <w:num w:numId="1">
    <w:abstractNumId w:val="1512550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57CBB"/>
    <w:rsid w:val="0F1A4F47"/>
    <w:rsid w:val="138146F5"/>
    <w:rsid w:val="1A2B2C61"/>
    <w:rsid w:val="1D174501"/>
    <w:rsid w:val="1E871B4F"/>
    <w:rsid w:val="20407B96"/>
    <w:rsid w:val="21CB5808"/>
    <w:rsid w:val="268867B5"/>
    <w:rsid w:val="284211DA"/>
    <w:rsid w:val="286D20A3"/>
    <w:rsid w:val="2B790AA2"/>
    <w:rsid w:val="31522505"/>
    <w:rsid w:val="3166194E"/>
    <w:rsid w:val="39AF58A4"/>
    <w:rsid w:val="3FBE43D0"/>
    <w:rsid w:val="429203A8"/>
    <w:rsid w:val="43A63779"/>
    <w:rsid w:val="49BA5A35"/>
    <w:rsid w:val="4D00274E"/>
    <w:rsid w:val="4D0C2B06"/>
    <w:rsid w:val="4D745ED2"/>
    <w:rsid w:val="54750511"/>
    <w:rsid w:val="55145C1C"/>
    <w:rsid w:val="56E7236E"/>
    <w:rsid w:val="5B0D577E"/>
    <w:rsid w:val="5ED7A7A4"/>
    <w:rsid w:val="65071BDB"/>
    <w:rsid w:val="70E93081"/>
    <w:rsid w:val="73346A28"/>
    <w:rsid w:val="73D7463D"/>
    <w:rsid w:val="771F342A"/>
    <w:rsid w:val="79AA4218"/>
    <w:rsid w:val="7DF6C8B1"/>
    <w:rsid w:val="7FBE5C7F"/>
    <w:rsid w:val="9F6E5340"/>
    <w:rsid w:val="BD3BA099"/>
    <w:rsid w:val="BFFEA343"/>
    <w:rsid w:val="DBFD9641"/>
    <w:rsid w:val="F7F3543E"/>
    <w:rsid w:val="FF7324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zhaoxinlei</dc:creator>
  <cp:lastModifiedBy>xsk</cp:lastModifiedBy>
  <dcterms:modified xsi:type="dcterms:W3CDTF">2017-12-06T17:03:03Z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