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6F2A51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A3242D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E56C7D">
        <w:rPr>
          <w:rFonts w:ascii="Arial" w:eastAsia="標楷體" w:hAnsi="Arial" w:cs="Arial" w:hint="eastAsia"/>
          <w:b/>
          <w:bCs/>
          <w:sz w:val="40"/>
          <w:szCs w:val="40"/>
        </w:rPr>
        <w:t>12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75"/>
        <w:gridCol w:w="1477"/>
        <w:gridCol w:w="8788"/>
      </w:tblGrid>
      <w:tr w:rsidR="006A664B" w:rsidTr="007776F7">
        <w:tc>
          <w:tcPr>
            <w:tcW w:w="475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77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788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7776F7">
        <w:trPr>
          <w:trHeight w:val="5300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EB13A4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8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1F1EA2" w:rsidRPr="00621031" w:rsidRDefault="00F75F8B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：</w:t>
            </w:r>
          </w:p>
          <w:p w:rsidR="00CB4996" w:rsidRPr="00CB4996" w:rsidRDefault="00F75F8B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3D2D6D">
            <w:pPr>
              <w:pStyle w:val="a4"/>
              <w:numPr>
                <w:ilvl w:val="0"/>
                <w:numId w:val="21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3D2D6D">
            <w:pPr>
              <w:pStyle w:val="a4"/>
              <w:numPr>
                <w:ilvl w:val="0"/>
                <w:numId w:val="19"/>
              </w:numPr>
              <w:snapToGrid w:val="0"/>
              <w:spacing w:line="38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2254C7" w:rsidRPr="00835C93" w:rsidRDefault="00EC3C3D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sz w:val="26"/>
                <w:szCs w:val="26"/>
              </w:rPr>
            </w:pPr>
            <w:r w:rsidRPr="0062103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子公司公平待客原則概況說明已完成。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8/1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完成</w:t>
            </w:r>
            <w:r w:rsidR="00684140" w:rsidRPr="00835C93">
              <w:rPr>
                <w:rFonts w:ascii="Arial" w:eastAsia="標楷體" w:hAnsi="標楷體" w:cs="Arial" w:hint="eastAsia"/>
                <w:sz w:val="26"/>
                <w:szCs w:val="26"/>
              </w:rPr>
              <w:t>評核結果與後續因應</w:t>
            </w:r>
            <w:r w:rsidR="00E71317" w:rsidRPr="00835C93">
              <w:rPr>
                <w:rFonts w:ascii="Arial" w:eastAsia="標楷體" w:hAnsi="標楷體" w:cs="Arial" w:hint="eastAsia"/>
                <w:sz w:val="26"/>
                <w:szCs w:val="26"/>
              </w:rPr>
              <w:t>作法說明。</w:t>
            </w:r>
          </w:p>
          <w:p w:rsidR="009126F1" w:rsidRPr="00B4790B" w:rsidRDefault="00DA5580" w:rsidP="0042485A">
            <w:pPr>
              <w:numPr>
                <w:ilvl w:val="0"/>
                <w:numId w:val="3"/>
              </w:numPr>
              <w:snapToGrid w:val="0"/>
              <w:spacing w:line="38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2019Q3</w:t>
            </w:r>
            <w:r w:rsidR="00612E92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會議時間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訂於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9/2(</w:t>
            </w:r>
            <w:proofErr w:type="gramStart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一</w:t>
            </w:r>
            <w:proofErr w:type="gramEnd"/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)14:00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，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預定報告議題</w:t>
            </w:r>
            <w:r w:rsid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如下</w:t>
            </w:r>
            <w:r w:rsidR="009126F1" w:rsidRPr="00B4790B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:</w:t>
            </w:r>
          </w:p>
          <w:tbl>
            <w:tblPr>
              <w:tblStyle w:val="a3"/>
              <w:tblW w:w="8023" w:type="dxa"/>
              <w:tblInd w:w="517" w:type="dxa"/>
              <w:tblLook w:val="04A0" w:firstRow="1" w:lastRow="0" w:firstColumn="1" w:lastColumn="0" w:noHBand="0" w:noVBand="1"/>
            </w:tblPr>
            <w:tblGrid>
              <w:gridCol w:w="817"/>
              <w:gridCol w:w="4200"/>
              <w:gridCol w:w="3006"/>
            </w:tblGrid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公司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報告人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國壽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醫療</w:t>
                  </w:r>
                  <w:proofErr w:type="gramStart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理賠金抵繳</w:t>
                  </w:r>
                  <w:proofErr w:type="gramEnd"/>
                  <w:r w:rsidRPr="00D42B3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住院費服務</w:t>
                  </w:r>
                </w:p>
              </w:tc>
              <w:tc>
                <w:tcPr>
                  <w:tcW w:w="3006" w:type="dxa"/>
                </w:tcPr>
                <w:p w:rsidR="005D690F" w:rsidRPr="00D42B3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理賠部理賠企畫科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張閔億經理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Smart Go </w:t>
                  </w:r>
                  <w:proofErr w:type="gramStart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大福箱規劃</w:t>
                  </w:r>
                  <w:proofErr w:type="gramEnd"/>
                  <w:r w:rsidRPr="003B7B4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與應用說明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：</w:t>
                  </w:r>
                </w:p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業務員行動投保工具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App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功能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，</w:t>
                  </w:r>
                  <w:r w:rsidRPr="0040430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提供商品建議，保障完整性規劃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。</w:t>
                  </w:r>
                </w:p>
              </w:tc>
              <w:tc>
                <w:tcPr>
                  <w:tcW w:w="3006" w:type="dxa"/>
                </w:tcPr>
                <w:p w:rsidR="005D690F" w:rsidRPr="003B7B4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汽車保險部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5D690F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陳信志協理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4200" w:type="dxa"/>
                </w:tcPr>
                <w:p w:rsidR="005D690F" w:rsidRPr="00D42B35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 w:rsidRPr="009126F1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客戶體驗品質調查</w:t>
                  </w:r>
                </w:p>
              </w:tc>
              <w:tc>
                <w:tcPr>
                  <w:tcW w:w="3006" w:type="dxa"/>
                </w:tcPr>
                <w:p w:rsidR="002A73C5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綜合企劃部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陳呈祿</w:t>
                  </w:r>
                  <w:proofErr w:type="gramEnd"/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  <w:p w:rsidR="005D690F" w:rsidRPr="009126F1" w:rsidRDefault="002A73C5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金融服務部</w:t>
                  </w: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 xml:space="preserve"> </w:t>
                  </w:r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吳</w:t>
                  </w:r>
                  <w:proofErr w:type="gramStart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郁芃</w:t>
                  </w:r>
                  <w:proofErr w:type="gramEnd"/>
                  <w:r w:rsidRPr="002A73C5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協理</w:t>
                  </w: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  <w:tr w:rsidR="005D690F" w:rsidTr="00E43068">
              <w:tc>
                <w:tcPr>
                  <w:tcW w:w="817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投信</w:t>
                  </w:r>
                </w:p>
              </w:tc>
              <w:tc>
                <w:tcPr>
                  <w:tcW w:w="4200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無報告</w:t>
                  </w:r>
                  <w:r w:rsidRPr="00480192">
                    <w:rPr>
                      <w:rFonts w:ascii="Arial" w:eastAsia="標楷體" w:hAnsi="標楷體" w:cs="Arial" w:hint="eastAsia"/>
                      <w:color w:val="FF0000"/>
                      <w:sz w:val="26"/>
                      <w:szCs w:val="26"/>
                    </w:rPr>
                    <w:t>議題</w:t>
                  </w:r>
                </w:p>
              </w:tc>
              <w:tc>
                <w:tcPr>
                  <w:tcW w:w="3006" w:type="dxa"/>
                </w:tcPr>
                <w:p w:rsidR="005D690F" w:rsidRDefault="005D690F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FF0000"/>
                      <w:sz w:val="26"/>
                      <w:szCs w:val="26"/>
                    </w:rPr>
                  </w:pPr>
                </w:p>
              </w:tc>
            </w:tr>
          </w:tbl>
          <w:p w:rsidR="009126F1" w:rsidRPr="00DA5580" w:rsidRDefault="009126F1" w:rsidP="009126F1">
            <w:pPr>
              <w:snapToGrid w:val="0"/>
              <w:spacing w:line="440" w:lineRule="exact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</w:p>
        </w:tc>
      </w:tr>
      <w:tr w:rsidR="006A664B" w:rsidTr="007776F7"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3E453E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Default="006A664B" w:rsidP="0042485A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38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29700C" w:rsidRPr="00835C93" w:rsidRDefault="0062338E" w:rsidP="0042485A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近期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29700C"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官方政策調整，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影響</w:t>
            </w:r>
            <w:r w:rsidRPr="00551BC5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line</w:t>
            </w:r>
            <w:r w:rsidR="00367CEC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通報服務正常運作：</w:t>
            </w:r>
            <w:r w:rsidR="002E633E" w:rsidRPr="00B155A0">
              <w:rPr>
                <w:rFonts w:ascii="Arial" w:eastAsia="標楷體" w:hAnsi="Arial" w:cs="Arial" w:hint="eastAsia"/>
                <w:sz w:val="26"/>
                <w:szCs w:val="26"/>
              </w:rPr>
              <w:t>因應作法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含維持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line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群組通報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或轉換至</w:t>
            </w:r>
            <w:r w:rsidR="00367CEC" w:rsidRPr="00B155A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417A7E" w:rsidRPr="00B155A0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226FB2" w:rsidRPr="00B155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已完成系統環境設定，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7/22</w:t>
            </w:r>
            <w:r w:rsidR="00B155A0" w:rsidRPr="005D3E8B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通知</w:t>
            </w:r>
            <w:r w:rsidR="00B155A0" w:rsidRPr="001C5EA7">
              <w:rPr>
                <w:rFonts w:ascii="Arial" w:eastAsia="標楷體" w:hAnsi="Arial" w:cs="Arial" w:hint="eastAsia"/>
                <w:sz w:val="26"/>
                <w:szCs w:val="26"/>
              </w:rPr>
              <w:t>子公司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測試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(1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個月</w:t>
            </w:r>
            <w:r w:rsidR="00ED5DE9" w:rsidRPr="00E71317">
              <w:rPr>
                <w:rFonts w:ascii="Arial" w:eastAsia="標楷體" w:hAnsi="Arial" w:cs="Arial" w:hint="eastAsia"/>
                <w:sz w:val="26"/>
                <w:szCs w:val="26"/>
              </w:rPr>
              <w:t>，標準版</w:t>
            </w:r>
            <w:r w:rsidR="00B155A0" w:rsidRPr="00E713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161150" w:rsidRPr="00E71317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召開說明會</w:t>
            </w:r>
            <w:r w:rsidR="005D3E8B" w:rsidRPr="00E71317">
              <w:rPr>
                <w:rFonts w:ascii="Arial" w:eastAsia="標楷體" w:hAnsi="Arial" w:cs="Arial"/>
                <w:sz w:val="26"/>
                <w:szCs w:val="26"/>
              </w:rPr>
              <w:t>，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8/23</w:t>
            </w:r>
            <w:r w:rsidR="005D3E8B" w:rsidRPr="00E71317">
              <w:rPr>
                <w:rFonts w:ascii="Arial" w:eastAsia="標楷體" w:hAnsi="Arial" w:cs="Arial" w:hint="eastAsia"/>
                <w:sz w:val="26"/>
                <w:szCs w:val="26"/>
              </w:rPr>
              <w:t>彙整轉換評估結果</w:t>
            </w:r>
            <w:r w:rsidR="00835C93" w:rsidRPr="000E2A70">
              <w:rPr>
                <w:rFonts w:ascii="Arial" w:eastAsia="標楷體" w:hAnsi="Arial" w:cs="Arial" w:hint="eastAsia"/>
                <w:sz w:val="26"/>
                <w:szCs w:val="26"/>
              </w:rPr>
              <w:sym w:font="Wingdings" w:char="F0E8"/>
            </w:r>
            <w:r w:rsidR="00F05E02" w:rsidRPr="000E2A70">
              <w:rPr>
                <w:rFonts w:ascii="Arial" w:eastAsia="標楷體" w:hAnsi="Arial" w:cs="Arial" w:hint="eastAsia"/>
                <w:sz w:val="26"/>
                <w:szCs w:val="26"/>
              </w:rPr>
              <w:t>各子公司已完成測試。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客製</w:t>
            </w:r>
            <w:r w:rsidR="002A6CB5" w:rsidRPr="000E2A70">
              <w:rPr>
                <w:rFonts w:ascii="Arial" w:eastAsia="標楷體" w:hAnsi="Arial" w:cs="Arial" w:hint="eastAsia"/>
                <w:sz w:val="26"/>
                <w:szCs w:val="26"/>
              </w:rPr>
              <w:t>telegram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集團通報規則作業中，預定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9/20</w:t>
            </w:r>
            <w:r w:rsidR="001E5368" w:rsidRPr="000E2A70">
              <w:rPr>
                <w:rFonts w:ascii="Arial" w:eastAsia="標楷體" w:hAnsi="Arial" w:cs="Arial" w:hint="eastAsia"/>
                <w:sz w:val="26"/>
                <w:szCs w:val="26"/>
              </w:rPr>
              <w:t>完成。</w:t>
            </w:r>
          </w:p>
          <w:p w:rsidR="0029700C" w:rsidRDefault="00551BC5" w:rsidP="0042485A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380" w:lineRule="exact"/>
              <w:ind w:leftChars="0" w:left="861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953E25">
              <w:rPr>
                <w:rFonts w:ascii="Arial" w:eastAsia="標楷體" w:hAnsi="Arial" w:cs="Arial" w:hint="eastAsia"/>
                <w:sz w:val="26"/>
                <w:szCs w:val="26"/>
              </w:rPr>
              <w:t>工作坊：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7/9</w:t>
            </w:r>
            <w:r w:rsidR="00934BBD" w:rsidRPr="00953E25">
              <w:rPr>
                <w:rFonts w:ascii="Arial" w:eastAsia="標楷體" w:hAnsi="Arial" w:cs="Arial" w:hint="eastAsia"/>
                <w:sz w:val="26"/>
                <w:szCs w:val="26"/>
              </w:rPr>
              <w:t>完成需求與執行評估，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7/10</w:t>
            </w:r>
            <w:r w:rsidR="001716B5" w:rsidRPr="00953E25">
              <w:rPr>
                <w:rFonts w:ascii="Arial" w:eastAsia="標楷體" w:hAnsi="Arial" w:cs="Arial" w:hint="eastAsia"/>
                <w:sz w:val="26"/>
                <w:szCs w:val="26"/>
              </w:rPr>
              <w:t>定案</w:t>
            </w:r>
            <w:r w:rsidR="00D7550C">
              <w:rPr>
                <w:rFonts w:ascii="Arial" w:eastAsia="標楷體" w:hAnsi="Arial" w:cs="Arial" w:hint="eastAsia"/>
                <w:sz w:val="26"/>
                <w:szCs w:val="26"/>
              </w:rPr>
              <w:t>進行素材製作。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預定參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與人數共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28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人，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8/13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站台</w:t>
            </w:r>
            <w:r w:rsidR="00D7550C" w:rsidRPr="00044550">
              <w:rPr>
                <w:rFonts w:ascii="Arial" w:eastAsia="標楷體" w:hAnsi="Arial" w:cs="Arial" w:hint="eastAsia"/>
                <w:sz w:val="26"/>
                <w:szCs w:val="26"/>
              </w:rPr>
              <w:t>帳號</w:t>
            </w:r>
            <w:r w:rsidR="00A80892" w:rsidRPr="00044550">
              <w:rPr>
                <w:rFonts w:ascii="Arial" w:eastAsia="標楷體" w:hAnsi="Arial" w:cs="Arial" w:hint="eastAsia"/>
                <w:sz w:val="26"/>
                <w:szCs w:val="26"/>
              </w:rPr>
              <w:t>申請</w:t>
            </w:r>
            <w:r w:rsidR="00963139" w:rsidRPr="00044550">
              <w:rPr>
                <w:rFonts w:ascii="Arial" w:eastAsia="標楷體" w:hAnsi="Arial" w:cs="Arial" w:hint="eastAsia"/>
                <w:sz w:val="26"/>
                <w:szCs w:val="26"/>
              </w:rPr>
              <w:t>，並通知報名人員。</w:t>
            </w:r>
          </w:p>
          <w:p w:rsidR="00CC0200" w:rsidRPr="00044550" w:rsidRDefault="00CC0200" w:rsidP="00CC0200">
            <w:pPr>
              <w:pStyle w:val="a4"/>
              <w:autoSpaceDE w:val="0"/>
              <w:autoSpaceDN w:val="0"/>
              <w:adjustRightInd w:val="0"/>
              <w:spacing w:line="380" w:lineRule="exact"/>
              <w:ind w:leftChars="0" w:left="861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E60B9" w:rsidRPr="00FE60B9" w:rsidRDefault="00FE60B9" w:rsidP="0042485A">
            <w:pPr>
              <w:autoSpaceDE w:val="0"/>
              <w:autoSpaceDN w:val="0"/>
              <w:adjustRightIn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  <w:r w:rsidR="002F1EF5"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="002F1EF5"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23(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五</w:t>
            </w:r>
            <w:r w:rsidR="002F1EF5" w:rsidRPr="00A7528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已舉辦，共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22</w:t>
            </w:r>
            <w:r w:rsidR="002F1EF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位集團同仁參加</w:t>
            </w:r>
          </w:p>
          <w:p w:rsidR="00FE60B9" w:rsidRPr="00FE60B9" w:rsidRDefault="00FE60B9" w:rsidP="003D2D6D">
            <w:pPr>
              <w:widowControl/>
              <w:numPr>
                <w:ilvl w:val="0"/>
                <w:numId w:val="24"/>
              </w:numPr>
              <w:spacing w:line="380" w:lineRule="exact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議程</w:t>
            </w:r>
          </w:p>
          <w:p w:rsidR="003E0624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</w:t>
            </w:r>
          </w:p>
          <w:p w:rsidR="00FE60B9" w:rsidRPr="00DE02E2" w:rsidRDefault="00FE60B9" w:rsidP="003D2D6D">
            <w:pPr>
              <w:pStyle w:val="a4"/>
              <w:widowControl/>
              <w:numPr>
                <w:ilvl w:val="0"/>
                <w:numId w:val="25"/>
              </w:numPr>
              <w:spacing w:line="380" w:lineRule="exact"/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下午：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客服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議題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含一般及智能</w:t>
            </w:r>
            <w:r w:rsidR="006128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報告分享及演練</w:t>
            </w:r>
          </w:p>
        </w:tc>
      </w:tr>
      <w:tr w:rsidR="006A664B" w:rsidTr="007776F7">
        <w:trPr>
          <w:trHeight w:val="2828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A664B" w:rsidRPr="006A664B" w:rsidRDefault="006A664B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F629FC" w:rsidRPr="0044621C" w:rsidRDefault="005601A3" w:rsidP="0044621C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7</w:t>
            </w:r>
            <w:r w:rsidRPr="00052752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月份會議時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間：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原訂</w:t>
            </w:r>
            <w:r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7/23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會議延後至</w:t>
            </w:r>
            <w:r w:rsidR="008517BF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/5</w:t>
            </w:r>
            <w:r w:rsidR="001E3AF1" w:rsidRPr="003117EA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。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8/7</w:t>
            </w:r>
            <w:r w:rsidR="0044621C" w:rsidRPr="001074E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會議記錄寄發子公司。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D90E4D" w:rsidRPr="00D90E4D" w:rsidTr="00E43068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/</w:t>
                  </w: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人壽</w:t>
                  </w:r>
                </w:p>
              </w:tc>
            </w:tr>
            <w:tr w:rsidR="00D90E4D" w:rsidRPr="00D90E4D" w:rsidTr="00E43068">
              <w:trPr>
                <w:trHeight w:val="70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類保障型商品</w:t>
                  </w:r>
                  <w:proofErr w:type="gramStart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增開承保</w:t>
                  </w:r>
                  <w:proofErr w:type="gramEnd"/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年齡討論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  <w:tr w:rsidR="00D90E4D" w:rsidRPr="00D90E4D" w:rsidTr="00E43068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醫療險提高承保限額及縮短繳費年期討論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CB6" w:rsidRPr="00D90E4D" w:rsidRDefault="00DE5CB6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標楷體" w:cs="Arial"/>
                      <w:color w:val="000000" w:themeColor="text1"/>
                      <w:sz w:val="26"/>
                      <w:szCs w:val="26"/>
                    </w:rPr>
                  </w:pPr>
                  <w:r w:rsidRPr="00D90E4D">
                    <w:rPr>
                      <w:rFonts w:ascii="Arial" w:eastAsia="標楷體" w:hAnsi="標楷體" w:cs="Arial" w:hint="eastAsia"/>
                      <w:color w:val="000000" w:themeColor="text1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500AF1" w:rsidRPr="000E2A70" w:rsidRDefault="00500AF1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GMDB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商品改版：人壽已提供試算結果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閉鎖期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年、費用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％、</w:t>
            </w:r>
            <w:proofErr w:type="gramStart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佣</w:t>
            </w:r>
            <w:proofErr w:type="gramEnd"/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獎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3.5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％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)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，銀行評估中。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雙方預定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9/19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召開會議討論。</w:t>
            </w:r>
          </w:p>
          <w:p w:rsidR="00171BBB" w:rsidRPr="004E1BE5" w:rsidRDefault="00CC0200" w:rsidP="0042485A">
            <w:pPr>
              <w:pStyle w:val="a4"/>
              <w:widowControl/>
              <w:numPr>
                <w:ilvl w:val="0"/>
                <w:numId w:val="5"/>
              </w:numPr>
              <w:spacing w:line="38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</w:t>
            </w:r>
            <w:r w:rsidR="00121213"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份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銀保會議時間：</w:t>
            </w:r>
            <w:r w:rsidRPr="000E2A7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10/14</w:t>
            </w:r>
          </w:p>
        </w:tc>
      </w:tr>
      <w:tr w:rsidR="00BD1D61" w:rsidTr="007776F7">
        <w:trPr>
          <w:trHeight w:val="1376"/>
        </w:trPr>
        <w:tc>
          <w:tcPr>
            <w:tcW w:w="475" w:type="dxa"/>
            <w:vAlign w:val="center"/>
          </w:tcPr>
          <w:p w:rsidR="00BD1D61" w:rsidRPr="003E453E" w:rsidRDefault="00BD1D6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BD1D61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資安戰情室</w:t>
            </w:r>
            <w:proofErr w:type="gramEnd"/>
            <w:r w:rsidR="00D66E66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：使用者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測試</w:t>
            </w:r>
          </w:p>
          <w:p w:rsidR="00BD1D61" w:rsidRPr="007B11F5" w:rsidRDefault="00BD1D61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637064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目的：配合</w:t>
            </w:r>
            <w:proofErr w:type="gramStart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集團資安管理</w:t>
            </w:r>
            <w:proofErr w:type="gramEnd"/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政策，進行</w:t>
            </w:r>
            <w:r w:rsidR="00F606C7"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產品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POC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測試。</w:t>
            </w:r>
          </w:p>
          <w:p w:rsidR="00951327" w:rsidRDefault="00BD1D61" w:rsidP="003D2D6D">
            <w:pPr>
              <w:pStyle w:val="a4"/>
              <w:widowControl/>
              <w:numPr>
                <w:ilvl w:val="3"/>
                <w:numId w:val="24"/>
              </w:numPr>
              <w:spacing w:line="380" w:lineRule="exact"/>
              <w:ind w:leftChars="0" w:left="436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進度：</w:t>
            </w:r>
          </w:p>
          <w:p w:rsidR="00951327" w:rsidRDefault="00BD1D6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已於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7/17</w:t>
            </w:r>
            <w:r w:rsidRPr="00637064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回饋測試問題。</w:t>
            </w:r>
          </w:p>
          <w:p w:rsidR="008164CD" w:rsidRDefault="00951327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7/19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</w:t>
            </w:r>
            <w:r w:rsidR="00176B8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IM</w:t>
            </w:r>
            <w:r w:rsidRPr="007465F1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客製問題。</w:t>
            </w:r>
          </w:p>
          <w:p w:rsidR="004E2DED" w:rsidRPr="004E2DED" w:rsidRDefault="007465F1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7/25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會議</w:t>
            </w:r>
            <w:r w:rsidR="00176B81" w:rsidRPr="004E2DED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回饋檔案交換與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功能問題。</w:t>
            </w:r>
          </w:p>
          <w:p w:rsidR="008164CD" w:rsidRPr="004E2DED" w:rsidRDefault="008164C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NB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 xml:space="preserve"> VDI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環境連結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需求統計</w:t>
            </w:r>
            <w:r w:rsidR="00EC789C" w:rsidRPr="004E2DE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4E2DED" w:rsidRPr="001074E0" w:rsidRDefault="004E2DED" w:rsidP="00F65015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="00892D2C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D45BFA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4E2DED">
              <w:rPr>
                <w:rFonts w:ascii="Arial" w:eastAsia="標楷體" w:hAnsi="Arial" w:cs="Arial" w:hint="eastAsia"/>
                <w:sz w:val="26"/>
                <w:szCs w:val="26"/>
              </w:rPr>
              <w:t>評選：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已完成郵件、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IM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與檔案交換評選評分</w:t>
            </w:r>
            <w:r w:rsidR="00892D2C" w:rsidRPr="001074E0">
              <w:rPr>
                <w:rFonts w:ascii="Arial" w:eastAsia="標楷體" w:hAnsi="Arial" w:cs="Arial" w:hint="eastAsia"/>
                <w:sz w:val="26"/>
                <w:szCs w:val="26"/>
              </w:rPr>
              <w:t>與補充意見</w:t>
            </w:r>
            <w:r w:rsidRPr="001074E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0E2A70" w:rsidRPr="001920DA" w:rsidRDefault="001074E0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月體驗交流會議：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8/20</w:t>
            </w:r>
            <w:r w:rsidRPr="008C0B6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回饋郵件、檔案交換工具使用意見。</w:t>
            </w:r>
          </w:p>
          <w:p w:rsidR="001920DA" w:rsidRPr="00FE2C42" w:rsidRDefault="001920DA" w:rsidP="00FE2C42">
            <w:pPr>
              <w:pStyle w:val="a4"/>
              <w:widowControl/>
              <w:numPr>
                <w:ilvl w:val="3"/>
                <w:numId w:val="3"/>
              </w:numPr>
              <w:spacing w:line="380" w:lineRule="exact"/>
              <w:ind w:leftChars="0" w:left="861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P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月檔案交換討論：</w:t>
            </w:r>
            <w:r w:rsidR="004F254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9/11</w:t>
            </w:r>
            <w:r w:rsidR="004B03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依使用情境回饋資料導入架構。</w:t>
            </w:r>
          </w:p>
        </w:tc>
      </w:tr>
      <w:tr w:rsidR="001D63DD" w:rsidRPr="004679BA" w:rsidTr="007776F7">
        <w:trPr>
          <w:trHeight w:val="1376"/>
        </w:trPr>
        <w:tc>
          <w:tcPr>
            <w:tcW w:w="475" w:type="dxa"/>
            <w:vAlign w:val="center"/>
          </w:tcPr>
          <w:p w:rsidR="001D63DD" w:rsidRPr="003E453E" w:rsidRDefault="001D63DD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D63DD" w:rsidRDefault="001C35C1" w:rsidP="00157F6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集團客戶拒絕</w:t>
            </w:r>
            <w:r w:rsidR="001D63D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資料交互運用通報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機制</w:t>
            </w:r>
          </w:p>
          <w:p w:rsidR="001D63DD" w:rsidRPr="001D63DD" w:rsidRDefault="001D63DD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目的：調整通報作業流程，</w:t>
            </w:r>
            <w:r w:rsidR="000E2A70">
              <w:rPr>
                <w:rFonts w:ascii="Arial" w:eastAsia="標楷體" w:hAnsi="Arial" w:cs="Arial" w:hint="eastAsia"/>
                <w:sz w:val="26"/>
                <w:szCs w:val="26"/>
              </w:rPr>
              <w:t>統一透過系統對接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減少人工會辦作業負擔。</w:t>
            </w:r>
          </w:p>
          <w:p w:rsidR="000E2A70" w:rsidRDefault="001C35C1" w:rsidP="003D2D6D">
            <w:pPr>
              <w:pStyle w:val="a4"/>
              <w:widowControl/>
              <w:numPr>
                <w:ilvl w:val="0"/>
                <w:numId w:val="32"/>
              </w:numPr>
              <w:spacing w:line="440" w:lineRule="exact"/>
              <w:ind w:leftChars="0" w:left="459" w:rightChars="50" w:right="120" w:hanging="459"/>
              <w:rPr>
                <w:rFonts w:ascii="Arial" w:eastAsia="標楷體" w:hAnsi="Arial" w:cs="Arial"/>
                <w:sz w:val="26"/>
                <w:szCs w:val="26"/>
              </w:rPr>
            </w:pP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進度：子公司現行註記</w:t>
            </w:r>
            <w:proofErr w:type="gramStart"/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檔案拋接與</w:t>
            </w:r>
            <w:proofErr w:type="gramEnd"/>
            <w:r w:rsidR="000E2A70" w:rsidRPr="000E2A70">
              <w:rPr>
                <w:rFonts w:ascii="Arial" w:eastAsia="標楷體" w:hAnsi="Arial" w:cs="Arial" w:hint="eastAsia"/>
                <w:sz w:val="26"/>
                <w:szCs w:val="26"/>
              </w:rPr>
              <w:t>系統更新作業情況調查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 w:rsidRPr="000E2A70">
              <w:rPr>
                <w:rFonts w:ascii="Arial" w:eastAsia="標楷體" w:hAnsi="Arial" w:cs="Arial" w:hint="eastAsia"/>
                <w:sz w:val="26"/>
                <w:szCs w:val="26"/>
              </w:rPr>
              <w:t>彙整</w:t>
            </w:r>
          </w:p>
          <w:p w:rsidR="00A42459" w:rsidRPr="00066FAE" w:rsidRDefault="0043558C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客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服會辦單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納入銀行直效窗口資</w:t>
            </w:r>
            <w:r w:rsidR="00A42459" w:rsidRPr="00066FAE">
              <w:rPr>
                <w:rFonts w:ascii="Arial" w:eastAsia="標楷體" w:hAnsi="Arial" w:cs="Arial" w:hint="eastAsia"/>
                <w:sz w:val="26"/>
                <w:szCs w:val="26"/>
              </w:rPr>
              <w:t>訊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9/2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已更新並提供各子公司。</w:t>
            </w:r>
          </w:p>
          <w:p w:rsidR="00071457" w:rsidRPr="00071457" w:rsidRDefault="005E649D" w:rsidP="003D2D6D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銀行</w:t>
            </w:r>
            <w:r w:rsidR="00071457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CTI</w:t>
            </w:r>
            <w:r w:rsidR="0007145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已有註記，更新週期確認中。</w:t>
            </w:r>
          </w:p>
          <w:p w:rsidR="00071457" w:rsidRPr="00071457" w:rsidRDefault="00A42459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82B69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證券</w:t>
            </w:r>
            <w:r w:rsidR="00A346D3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：</w:t>
            </w:r>
            <w:r w:rsidRPr="00A346D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傳檔資料源</w:t>
            </w:r>
            <w:r w:rsidR="00A346D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預定新增</w:t>
            </w:r>
            <w:proofErr w:type="gramStart"/>
            <w:r w:rsidR="00A346D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複</w:t>
            </w:r>
            <w:proofErr w:type="gramEnd"/>
            <w:r w:rsidR="00A346D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委託客戶註記，</w:t>
            </w:r>
            <w:r w:rsidR="00F6008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資料源確認中；</w:t>
            </w:r>
            <w:proofErr w:type="gramStart"/>
            <w:r w:rsidR="00F6008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收檔更新</w:t>
            </w:r>
            <w:proofErr w:type="gramEnd"/>
            <w:r w:rsidR="00F6008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作業時程評估中。</w:t>
            </w:r>
          </w:p>
          <w:p w:rsidR="00974007" w:rsidRPr="00A42459" w:rsidRDefault="00974007" w:rsidP="00071457">
            <w:pPr>
              <w:pStyle w:val="a4"/>
              <w:widowControl/>
              <w:numPr>
                <w:ilvl w:val="1"/>
                <w:numId w:val="32"/>
              </w:numPr>
              <w:spacing w:line="440" w:lineRule="exact"/>
              <w:ind w:leftChars="0" w:left="884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0CD6">
              <w:rPr>
                <w:rFonts w:ascii="Arial" w:eastAsia="標楷體" w:hAnsi="Arial" w:cs="Arial" w:hint="eastAsia"/>
                <w:sz w:val="26"/>
                <w:szCs w:val="26"/>
              </w:rPr>
              <w:t>產險</w:t>
            </w:r>
            <w:r w:rsidR="00EF0CD6" w:rsidRPr="00EF0CD6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EF0CD6" w:rsidRPr="00EF0CD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傳</w:t>
            </w:r>
            <w:proofErr w:type="gramStart"/>
            <w:r w:rsidR="00EF0CD6" w:rsidRPr="00EF0CD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收檔資料源驗測</w:t>
            </w:r>
            <w:proofErr w:type="gramEnd"/>
            <w:r w:rsidR="00EF0CD6" w:rsidRPr="00EF0CD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中</w:t>
            </w:r>
            <w:r w:rsidR="00EF0CD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4679BA" w:rsidRPr="004679BA" w:rsidTr="00CB7ED5">
        <w:trPr>
          <w:trHeight w:val="281"/>
        </w:trPr>
        <w:tc>
          <w:tcPr>
            <w:tcW w:w="475" w:type="dxa"/>
            <w:vAlign w:val="center"/>
          </w:tcPr>
          <w:p w:rsidR="004679BA" w:rsidRPr="003E453E" w:rsidRDefault="004679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157F65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金控資料</w:t>
            </w:r>
            <w:proofErr w:type="gramEnd"/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倉儲</w:t>
            </w:r>
          </w:p>
          <w:p w:rsidR="004679BA" w:rsidRDefault="004679BA" w:rsidP="004679BA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4679BA" w:rsidRPr="00066FAE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登入問題：</w:t>
            </w: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r w:rsidR="00087AC4" w:rsidRPr="00066FAE">
              <w:rPr>
                <w:rFonts w:ascii="Arial" w:eastAsia="標楷體" w:hAnsi="Arial" w:cs="Arial" w:hint="eastAsia"/>
                <w:sz w:val="26"/>
                <w:szCs w:val="26"/>
              </w:rPr>
              <w:t>起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金控帳號</w:t>
            </w:r>
            <w:proofErr w:type="gramEnd"/>
            <w:r w:rsidR="00004C78" w:rsidRPr="00066FAE">
              <w:rPr>
                <w:rFonts w:ascii="Arial" w:eastAsia="標楷體" w:hAnsi="Arial" w:cs="Arial" w:hint="eastAsia"/>
                <w:sz w:val="26"/>
                <w:szCs w:val="26"/>
              </w:rPr>
              <w:t>失效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，已由</w:t>
            </w:r>
            <w:r w:rsidR="00066FAE">
              <w:rPr>
                <w:rFonts w:ascii="Arial" w:eastAsia="標楷體" w:hAnsi="Arial" w:cs="Arial" w:hint="eastAsia"/>
                <w:sz w:val="26"/>
                <w:szCs w:val="26"/>
              </w:rPr>
              <w:t>銀行業管單位協助開單重建。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9/6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測試</w:t>
            </w:r>
            <w:r w:rsidR="00157F6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SAS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無法連線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TD</w:t>
            </w:r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，已請銀行</w:t>
            </w:r>
            <w:proofErr w:type="gramStart"/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偵</w:t>
            </w:r>
            <w:proofErr w:type="gramEnd"/>
            <w:r w:rsidR="00066FAE" w:rsidRPr="00066FA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錯。</w:t>
            </w:r>
          </w:p>
          <w:p w:rsidR="00157F65" w:rsidRPr="00157F65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SAS</w:t>
            </w:r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版本升級：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VDI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環境出現啟動錯誤訊息，已請人壽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IT</w:t>
            </w:r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協助更新版本，安裝</w:t>
            </w:r>
            <w:proofErr w:type="gramStart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檔</w:t>
            </w:r>
            <w:proofErr w:type="gramEnd"/>
            <w:r w:rsidRPr="00157F65">
              <w:rPr>
                <w:rFonts w:ascii="Arial" w:eastAsia="標楷體" w:hAnsi="Arial" w:cs="Arial" w:hint="eastAsia"/>
                <w:sz w:val="26"/>
                <w:szCs w:val="26"/>
              </w:rPr>
              <w:t>錯誤訊息處理中。</w:t>
            </w:r>
          </w:p>
          <w:p w:rsidR="001478AE" w:rsidRPr="001478AE" w:rsidRDefault="004679BA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跨售資料偵</w:t>
            </w:r>
            <w:proofErr w:type="gramEnd"/>
            <w:r w:rsidRPr="00066FAE">
              <w:rPr>
                <w:rFonts w:ascii="Arial" w:eastAsia="標楷體" w:hAnsi="Arial" w:cs="Arial" w:hint="eastAsia"/>
                <w:sz w:val="26"/>
                <w:szCs w:val="26"/>
              </w:rPr>
              <w:t>錯：</w:t>
            </w:r>
          </w:p>
          <w:p w:rsidR="003D2D6D" w:rsidRDefault="004679BA" w:rsidP="003D2D6D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sz w:val="26"/>
                <w:szCs w:val="26"/>
              </w:rPr>
            </w:pP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278E5" w:rsidRPr="001478AE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Pr="001478AE">
              <w:rPr>
                <w:rFonts w:ascii="Arial" w:eastAsia="標楷體" w:hAnsi="Arial" w:cs="Arial" w:hint="eastAsia"/>
                <w:sz w:val="26"/>
                <w:szCs w:val="26"/>
              </w:rPr>
              <w:t>資料異常，</w:t>
            </w:r>
            <w:r w:rsidR="00B8664F" w:rsidRPr="001478AE">
              <w:rPr>
                <w:rFonts w:ascii="Arial" w:eastAsia="標楷體" w:hAnsi="Arial" w:cs="Arial" w:hint="eastAsia"/>
                <w:sz w:val="26"/>
                <w:szCs w:val="26"/>
              </w:rPr>
              <w:t>已盤點問題並</w:t>
            </w:r>
            <w:r w:rsidR="003D2D6D">
              <w:rPr>
                <w:rFonts w:ascii="Arial" w:eastAsia="標楷體" w:hAnsi="Arial" w:cs="Arial" w:hint="eastAsia"/>
                <w:sz w:val="26"/>
                <w:szCs w:val="26"/>
              </w:rPr>
              <w:t>請資訊處重新執行未成功，錯誤檢視中。</w:t>
            </w:r>
          </w:p>
          <w:p w:rsidR="001478AE" w:rsidRPr="003D2D6D" w:rsidRDefault="003D2D6D" w:rsidP="003D2D6D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left="883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D2D6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8</w:t>
            </w:r>
            <w:r w:rsidRPr="003D2D6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月底未有資料：</w:t>
            </w:r>
            <w:r w:rsidRPr="003D2D6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server</w:t>
            </w:r>
            <w:proofErr w:type="gramStart"/>
            <w:r w:rsid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異常致排程</w:t>
            </w:r>
            <w:proofErr w:type="gramEnd"/>
            <w:r w:rsid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延後</w:t>
            </w:r>
            <w:r w:rsidR="004B033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，另</w:t>
            </w:r>
            <w:r w:rsid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人壽資料異常，資料格式修改中，預定</w:t>
            </w:r>
            <w:r w:rsid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9/12</w:t>
            </w:r>
            <w:r w:rsidR="001920D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重新排程。</w:t>
            </w:r>
          </w:p>
          <w:p w:rsidR="00157F65" w:rsidRPr="008D1C51" w:rsidRDefault="00157F65" w:rsidP="003D2D6D">
            <w:pPr>
              <w:pStyle w:val="a4"/>
              <w:widowControl/>
              <w:numPr>
                <w:ilvl w:val="6"/>
                <w:numId w:val="24"/>
              </w:numPr>
              <w:spacing w:line="440" w:lineRule="exact"/>
              <w:ind w:leftChars="0" w:left="459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VDI</w:t>
            </w:r>
            <w:r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升級：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現行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VDI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環境之連線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IP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自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9/9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起無法使用，已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EMAIL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user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重新設定</w:t>
            </w:r>
            <w:r w:rsidR="004B505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</w:t>
            </w:r>
            <w:r w:rsidR="004B505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IP</w:t>
            </w:r>
            <w:r w:rsidR="0033674D" w:rsidRPr="0033674D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A72F73" w:rsidRPr="004679BA" w:rsidTr="00732A44">
        <w:trPr>
          <w:trHeight w:val="1663"/>
        </w:trPr>
        <w:tc>
          <w:tcPr>
            <w:tcW w:w="475" w:type="dxa"/>
            <w:vAlign w:val="center"/>
          </w:tcPr>
          <w:p w:rsidR="00A72F73" w:rsidRPr="003E453E" w:rsidRDefault="00A72F73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109</w:t>
            </w:r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</w:t>
            </w:r>
            <w:proofErr w:type="gramStart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國泰金控費用</w:t>
            </w:r>
            <w:proofErr w:type="gramEnd"/>
            <w:r w:rsidRPr="00A72F7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預算編製</w:t>
            </w:r>
          </w:p>
          <w:p w:rsidR="00A72F73" w:rsidRDefault="00A72F73" w:rsidP="00A72F7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AC14B8" w:rsidRDefault="00A72F73" w:rsidP="00A72F73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目的：配合財務處年度</w:t>
            </w:r>
            <w:proofErr w:type="gramStart"/>
            <w:r w:rsidR="00AC14B8"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編制</w:t>
            </w:r>
            <w:r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金控費用</w:t>
            </w:r>
            <w:proofErr w:type="gramEnd"/>
            <w:r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預算，做為</w:t>
            </w:r>
            <w:proofErr w:type="gramStart"/>
            <w:r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各部室來</w:t>
            </w:r>
            <w:proofErr w:type="gramEnd"/>
            <w:r w:rsidRPr="00AC14B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年度費用執行之依據</w:t>
            </w:r>
          </w:p>
          <w:p w:rsidR="00AC14B8" w:rsidRPr="00AC14B8" w:rsidRDefault="00AC14B8" w:rsidP="00A72F73">
            <w:pPr>
              <w:pStyle w:val="a4"/>
              <w:widowControl/>
              <w:numPr>
                <w:ilvl w:val="0"/>
                <w:numId w:val="37"/>
              </w:numPr>
              <w:spacing w:line="440" w:lineRule="exact"/>
              <w:ind w:leftChars="0" w:left="458" w:rightChars="50" w:right="120" w:hanging="425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進度：已寄發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EMAIL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通知</w:t>
            </w:r>
            <w:r w:rsidR="00732A44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部內作業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，預定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6A664B" w:rsidTr="007776F7">
        <w:trPr>
          <w:trHeight w:val="557"/>
        </w:trPr>
        <w:tc>
          <w:tcPr>
            <w:tcW w:w="475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1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F65015">
            <w:pPr>
              <w:pStyle w:val="a4"/>
              <w:widowControl/>
              <w:numPr>
                <w:ilvl w:val="0"/>
                <w:numId w:val="6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815260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815260" w:rsidP="003D2D6D">
            <w:pPr>
              <w:pStyle w:val="a4"/>
              <w:widowControl/>
              <w:numPr>
                <w:ilvl w:val="0"/>
                <w:numId w:val="12"/>
              </w:numPr>
              <w:spacing w:line="380" w:lineRule="exact"/>
              <w:ind w:leftChars="0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="00EA462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8/23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F4197B" w:rsidRPr="009B1CE4" w:rsidRDefault="00F4197B" w:rsidP="008E74E3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F54E9A" w:rsidRDefault="00F4197B" w:rsidP="0042485A">
            <w:pPr>
              <w:numPr>
                <w:ilvl w:val="0"/>
                <w:numId w:val="7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Pr="00A6547A">
              <w:rPr>
                <w:rFonts w:ascii="Arial" w:eastAsia="標楷體" w:hAnsi="Arial" w:cs="Arial"/>
                <w:sz w:val="26"/>
                <w:szCs w:val="26"/>
              </w:rPr>
              <w:t>W</w:t>
            </w:r>
            <w:r w:rsidRPr="00F54E9A">
              <w:rPr>
                <w:rFonts w:ascii="Arial" w:eastAsia="標楷體" w:hAnsi="Arial" w:cs="Arial"/>
                <w:sz w:val="26"/>
                <w:szCs w:val="26"/>
              </w:rPr>
              <w:t>EBA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之後只可在銀行網域使用，創新提案專區將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另找方案</w:t>
            </w:r>
          </w:p>
          <w:p w:rsidR="00F4197B" w:rsidRPr="00F54E9A" w:rsidRDefault="00F4197B" w:rsidP="0042485A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 xml:space="preserve"> 2019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年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1~4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創新提案</w:t>
            </w:r>
            <w:r w:rsidRPr="00F54E9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843"/>
              <w:gridCol w:w="1844"/>
              <w:gridCol w:w="1844"/>
              <w:gridCol w:w="1844"/>
            </w:tblGrid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2019</w:t>
                  </w: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提案數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未通過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F54E9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待審</w:t>
                  </w:r>
                </w:p>
              </w:tc>
            </w:tr>
            <w:tr w:rsidR="00F4197B" w:rsidRPr="00F54E9A" w:rsidTr="00E43068">
              <w:trPr>
                <w:trHeight w:val="413"/>
              </w:trPr>
              <w:tc>
                <w:tcPr>
                  <w:tcW w:w="1843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12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 (25%)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6</w:t>
                  </w:r>
                </w:p>
              </w:tc>
              <w:tc>
                <w:tcPr>
                  <w:tcW w:w="1844" w:type="dxa"/>
                  <w:vAlign w:val="center"/>
                </w:tcPr>
                <w:p w:rsidR="00F4197B" w:rsidRPr="00F54E9A" w:rsidRDefault="00F4197B" w:rsidP="0042485A">
                  <w:pPr>
                    <w:pStyle w:val="a4"/>
                    <w:snapToGri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</w:rPr>
                  </w:pPr>
                  <w:r w:rsidRPr="00F54E9A">
                    <w:rPr>
                      <w:rFonts w:ascii="Arial" w:eastAsia="標楷體" w:hAnsi="Arial" w:cs="Arial" w:hint="eastAsia"/>
                    </w:rPr>
                    <w:t>3</w:t>
                  </w:r>
                </w:p>
              </w:tc>
            </w:tr>
          </w:tbl>
          <w:p w:rsidR="00F4197B" w:rsidRPr="00832AFC" w:rsidRDefault="00F4197B" w:rsidP="00832AFC">
            <w:pPr>
              <w:pStyle w:val="a4"/>
              <w:numPr>
                <w:ilvl w:val="0"/>
                <w:numId w:val="7"/>
              </w:numPr>
              <w:tabs>
                <w:tab w:val="left" w:pos="554"/>
              </w:tabs>
              <w:spacing w:line="38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2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5~7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共收到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提案</w:t>
            </w:r>
            <w:r w:rsidR="0081526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10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件，受理評估</w:t>
            </w:r>
            <w:r w:rsid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件，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預計於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月初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(2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件僅針對國壽業務，轉由國壽綜合企劃部進行後續評估及回覆；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件為單純贊助提案，轉</w:t>
            </w:r>
            <w:proofErr w:type="gramStart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由金控公關</w:t>
            </w:r>
            <w:proofErr w:type="gramEnd"/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部進行後續評估及回覆</w:t>
            </w:r>
            <w:r w:rsidR="00832AFC" w:rsidRPr="00832AF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tbl>
            <w:tblPr>
              <w:tblStyle w:val="a3"/>
              <w:tblW w:w="8378" w:type="dxa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F4197B" w:rsidRPr="00F4197B" w:rsidTr="00E43068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 w:cs="新細明體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center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bCs/>
                      <w:color w:val="FF0000"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F4197B" w:rsidRPr="00F4197B" w:rsidRDefault="00F4197B" w:rsidP="0042485A">
                  <w:pPr>
                    <w:spacing w:before="100" w:beforeAutospacing="1" w:after="100" w:afterAutospacing="1" w:line="380" w:lineRule="exact"/>
                    <w:jc w:val="both"/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</w:pPr>
                  <w:r w:rsidRPr="00F4197B">
                    <w:rPr>
                      <w:rFonts w:asciiTheme="minorHAnsi" w:eastAsia="標楷體" w:hAnsiTheme="minorHAnsi"/>
                      <w:color w:val="FF0000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201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-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整合國泰集團員工各項優惠訊息於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一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平台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  <w:r w:rsidRPr="00F4197B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 xml:space="preserve"> </w:t>
                  </w:r>
                </w:p>
              </w:tc>
            </w:tr>
            <w:tr w:rsidR="00F4197B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2019-13</w:t>
                  </w:r>
                </w:p>
              </w:tc>
              <w:tc>
                <w:tcPr>
                  <w:tcW w:w="3118" w:type="dxa"/>
                  <w:vAlign w:val="center"/>
                </w:tcPr>
                <w:p w:rsidR="00F4197B" w:rsidRPr="00F4197B" w:rsidRDefault="00F4197B" w:rsidP="0042485A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0800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語音選項優化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F4197B" w:rsidRPr="00F4197B" w:rsidRDefault="00F4197B" w:rsidP="0042485A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國泰人壽及國泰產險保戶服務中心</w:t>
                  </w: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 xml:space="preserve">  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2019-14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公文製作規範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tabs>
                      <w:tab w:val="left" w:pos="554"/>
                    </w:tabs>
                    <w:snapToGrid w:val="0"/>
                    <w:spacing w:line="380" w:lineRule="exact"/>
                    <w:ind w:rightChars="50" w:right="120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2019-15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集團員工識別證數位化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 w:rsidRPr="00F4197B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2019-16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00310F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落實</w:t>
                  </w:r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無</w:t>
                  </w:r>
                  <w:proofErr w:type="gramStart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紙化辦公職</w:t>
                  </w:r>
                  <w:proofErr w:type="gramEnd"/>
                  <w:r w:rsidRPr="0000310F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場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253797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  <w:tr w:rsidR="00832AFC" w:rsidRPr="00F4197B" w:rsidTr="00E43068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832AFC" w:rsidRPr="00F4197B" w:rsidRDefault="00832AFC" w:rsidP="0042485A">
                  <w:pPr>
                    <w:snapToGrid w:val="0"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2019-17</w:t>
                  </w:r>
                </w:p>
              </w:tc>
              <w:tc>
                <w:tcPr>
                  <w:tcW w:w="3118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會議茶點申請規範</w:t>
                  </w:r>
                </w:p>
              </w:tc>
              <w:tc>
                <w:tcPr>
                  <w:tcW w:w="3969" w:type="dxa"/>
                  <w:vAlign w:val="center"/>
                </w:tcPr>
                <w:p w:rsidR="00832AFC" w:rsidRPr="00F4197B" w:rsidRDefault="00832AFC" w:rsidP="00832AFC">
                  <w:pPr>
                    <w:snapToGrid w:val="0"/>
                    <w:spacing w:line="38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金控行政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處</w:t>
                  </w:r>
                  <w:proofErr w:type="gramStart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人資暨行政</w:t>
                  </w:r>
                  <w:proofErr w:type="gramEnd"/>
                  <w:r w:rsidRPr="00336446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管理科</w:t>
                  </w:r>
                </w:p>
              </w:tc>
            </w:tr>
          </w:tbl>
          <w:p w:rsidR="00F4197B" w:rsidRPr="00B910EE" w:rsidRDefault="00F4197B" w:rsidP="00832AFC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7B0628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合約建檔</w:t>
            </w:r>
          </w:p>
          <w:p w:rsidR="00F4197B" w:rsidRPr="00F54E9A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洪筱婷</w:t>
            </w:r>
            <w:r w:rsidRPr="007B0628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E1011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目的：為符合公司合約管理規範，將合約建檔</w:t>
            </w:r>
          </w:p>
          <w:p w:rsidR="00F4197B" w:rsidRPr="00F54E9A" w:rsidRDefault="00F4197B" w:rsidP="0042485A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 xml:space="preserve">. </w:t>
            </w:r>
            <w:r w:rsidRPr="00A72EDD">
              <w:rPr>
                <w:rFonts w:ascii="Arial" w:eastAsia="標楷體" w:hAnsi="Arial" w:cs="Arial" w:hint="eastAsia"/>
                <w:sz w:val="26"/>
                <w:szCs w:val="26"/>
              </w:rPr>
              <w:t>進度：完成資料蒐集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，及貼印花稅，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月初完成合約管理系統建檔，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月中將申請移交法務歸檔。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F4197B" w:rsidRPr="00B556AF" w:rsidRDefault="00F4197B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35015A" w:rsidRDefault="00F4197B" w:rsidP="003D2D6D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6B29">
              <w:rPr>
                <w:rFonts w:ascii="Arial" w:eastAsia="標楷體" w:hAnsi="Arial" w:cs="Arial" w:hint="eastAsia"/>
                <w:sz w:val="26"/>
                <w:szCs w:val="26"/>
              </w:rPr>
              <w:t>8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月份</w:t>
            </w:r>
            <w:r w:rsidR="00356B29"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會議記錄</w:t>
            </w:r>
            <w:r w:rsidR="0035015A"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9/2</w:t>
            </w:r>
            <w:r w:rsidR="0035015A"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簽出</w:t>
            </w:r>
            <w:r w:rsidR="00356B29"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p w:rsidR="0035015A" w:rsidRPr="0035015A" w:rsidRDefault="0035015A" w:rsidP="003D2D6D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推播訊息</w:t>
            </w:r>
            <w:proofErr w:type="gramStart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平台共月追蹤</w:t>
            </w:r>
            <w:proofErr w:type="gramEnd"/>
          </w:p>
          <w:p w:rsidR="0035015A" w:rsidRPr="0035015A" w:rsidRDefault="0035015A" w:rsidP="003D2D6D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銀行數銀會</w:t>
            </w:r>
            <w:proofErr w:type="gramEnd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與人壽討論平台共用法令規定、實務景象需求等議題。</w:t>
            </w:r>
          </w:p>
          <w:p w:rsidR="0035015A" w:rsidRPr="0035015A" w:rsidRDefault="0035015A" w:rsidP="003D2D6D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各子公司除投信外，皆有</w:t>
            </w:r>
            <w:proofErr w:type="spellStart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cathay</w:t>
            </w:r>
            <w:proofErr w:type="spellEnd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字樣短網址機制</w:t>
            </w:r>
          </w:p>
          <w:p w:rsidR="00F4197B" w:rsidRPr="00F65015" w:rsidRDefault="00F4197B" w:rsidP="003D2D6D">
            <w:pPr>
              <w:pStyle w:val="a4"/>
              <w:numPr>
                <w:ilvl w:val="0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/>
                <w:sz w:val="26"/>
                <w:szCs w:val="26"/>
              </w:rPr>
              <w:t>2019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年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下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半年議題及時間如下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Pr="0035015A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月份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(9/26(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四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)14:00)</w:t>
            </w:r>
          </w:p>
          <w:p w:rsidR="00F4197B" w:rsidRPr="0035015A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國</w:t>
            </w:r>
            <w:proofErr w:type="gramStart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壽監理沙盒</w:t>
            </w:r>
            <w:proofErr w:type="gramEnd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規劃與執行報告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Pr="0035015A">
              <w:rPr>
                <w:rFonts w:ascii="Arial" w:eastAsia="標楷體" w:hAnsi="Arial" w:cs="Arial"/>
                <w:color w:val="FF0000"/>
                <w:sz w:val="26"/>
                <w:szCs w:val="26"/>
              </w:rPr>
              <w:t>人壽數發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4197B" w:rsidRPr="0035015A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</w:t>
            </w:r>
            <w:proofErr w:type="gramStart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旅綜險</w:t>
            </w:r>
            <w:proofErr w:type="gramEnd"/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改版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(</w:t>
            </w:r>
            <w:r w:rsidRPr="0035015A">
              <w:rPr>
                <w:rFonts w:ascii="Arial" w:eastAsia="標楷體" w:hAnsi="Arial" w:cs="Arial"/>
                <w:color w:val="FF0000"/>
                <w:sz w:val="26"/>
                <w:szCs w:val="26"/>
              </w:rPr>
              <w:t>產險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數通</w:t>
            </w:r>
            <w:r w:rsidRPr="0035015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10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(11/6(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)15:00)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網銀密碼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升級專案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證券客戶生命週期洞察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證券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11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(11/27(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)14:00)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國壽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x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街口支付合作規劃與應用場景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人壽數發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新官網改版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典育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產險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董辦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1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(12/25(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三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)10:00)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KOKO</w:t>
            </w:r>
            <w:proofErr w:type="gramStart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微社群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proofErr w:type="gramStart"/>
            <w:r w:rsidRPr="00F65015">
              <w:rPr>
                <w:rFonts w:ascii="Arial" w:eastAsia="標楷體" w:hAnsi="Arial" w:cs="Arial"/>
                <w:sz w:val="26"/>
                <w:szCs w:val="26"/>
              </w:rPr>
              <w:t>銀行數銀</w:t>
            </w:r>
            <w:proofErr w:type="gramEnd"/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4197B" w:rsidRPr="00F65015" w:rsidRDefault="00F4197B" w:rsidP="003D2D6D">
            <w:pPr>
              <w:pStyle w:val="a4"/>
              <w:numPr>
                <w:ilvl w:val="2"/>
                <w:numId w:val="26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未定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Pr="00F65015">
              <w:rPr>
                <w:rFonts w:ascii="Arial" w:eastAsia="標楷體" w:hAnsi="Arial" w:cs="Arial"/>
                <w:sz w:val="26"/>
                <w:szCs w:val="26"/>
              </w:rPr>
              <w:t>銀行金支</w:t>
            </w:r>
            <w:r w:rsidRPr="00F65015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</w:tc>
      </w:tr>
      <w:tr w:rsidR="00E17E6C" w:rsidTr="007776F7">
        <w:tc>
          <w:tcPr>
            <w:tcW w:w="475" w:type="dxa"/>
            <w:vAlign w:val="center"/>
          </w:tcPr>
          <w:p w:rsidR="00E17E6C" w:rsidRPr="003E453E" w:rsidRDefault="00E17E6C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E17E6C" w:rsidRDefault="008C0C6A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108(</w:t>
            </w:r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下</w:t>
            </w:r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)</w:t>
            </w:r>
            <w:proofErr w:type="gramStart"/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國泰金控一般</w:t>
            </w:r>
            <w:proofErr w:type="gramEnd"/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查核意見系統</w:t>
            </w:r>
            <w:proofErr w:type="gramStart"/>
            <w:r w:rsidRPr="008C0C6A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簽覆通知</w:t>
            </w:r>
            <w:proofErr w:type="gramEnd"/>
          </w:p>
          <w:p w:rsidR="008C0C6A" w:rsidRPr="00B556AF" w:rsidRDefault="008C0C6A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【許瑞宏】</w:t>
            </w:r>
          </w:p>
        </w:tc>
        <w:tc>
          <w:tcPr>
            <w:tcW w:w="8788" w:type="dxa"/>
            <w:vAlign w:val="center"/>
          </w:tcPr>
          <w:p w:rsidR="008C0C6A" w:rsidRPr="00256DAB" w:rsidRDefault="00B87835" w:rsidP="00B87835">
            <w:pPr>
              <w:snapToGrid w:val="0"/>
              <w:spacing w:line="380" w:lineRule="exact"/>
              <w:ind w:rightChars="368" w:right="883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56DA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9/9</w:t>
            </w:r>
            <w:r w:rsidRPr="00256DA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完成回覆</w:t>
            </w:r>
          </w:p>
          <w:p w:rsidR="00D020AA" w:rsidRPr="00327CC9" w:rsidRDefault="00D020AA" w:rsidP="003D2D6D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保密切</w:t>
            </w:r>
            <w:proofErr w:type="gramStart"/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結書隨申請書</w:t>
            </w:r>
            <w:proofErr w:type="gramEnd"/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檢附為附件。</w:t>
            </w:r>
          </w:p>
          <w:p w:rsidR="00327CC9" w:rsidRPr="00327CC9" w:rsidRDefault="00D020AA" w:rsidP="00327CC9">
            <w:pPr>
              <w:pStyle w:val="a4"/>
              <w:numPr>
                <w:ilvl w:val="3"/>
                <w:numId w:val="26"/>
              </w:numPr>
              <w:snapToGrid w:val="0"/>
              <w:spacing w:line="380" w:lineRule="exact"/>
              <w:ind w:leftChars="0" w:left="294" w:hanging="294"/>
              <w:jc w:val="both"/>
              <w:rPr>
                <w:rFonts w:ascii="Arial" w:hAnsi="Arial" w:cs="Arial"/>
                <w:color w:val="FF0000"/>
              </w:rPr>
            </w:pPr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Hadoop</w:t>
            </w:r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檢核缺失預計</w:t>
            </w:r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109/1/31</w:t>
            </w:r>
            <w:r w:rsidRPr="00327CC9">
              <w:rPr>
                <w:rFonts w:ascii="Arial" w:eastAsia="標楷體" w:hAnsi="Arial" w:cs="Arial"/>
                <w:color w:val="FF0000"/>
                <w:sz w:val="26"/>
                <w:szCs w:val="26"/>
              </w:rPr>
              <w:t>改善。</w:t>
            </w:r>
          </w:p>
        </w:tc>
      </w:tr>
      <w:tr w:rsidR="0036494E" w:rsidTr="007776F7">
        <w:tc>
          <w:tcPr>
            <w:tcW w:w="475" w:type="dxa"/>
            <w:vAlign w:val="center"/>
          </w:tcPr>
          <w:p w:rsidR="0036494E" w:rsidRPr="003E453E" w:rsidRDefault="0036494E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36494E" w:rsidRDefault="0036494E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WIW</w:t>
            </w:r>
          </w:p>
          <w:p w:rsidR="0036494E" w:rsidRDefault="0036494E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6494E" w:rsidRPr="00B556AF" w:rsidRDefault="0036494E" w:rsidP="00F4197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曾芷儀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36494E" w:rsidRDefault="0036494E" w:rsidP="00327CC9">
            <w:pPr>
              <w:pStyle w:val="a4"/>
              <w:numPr>
                <w:ilvl w:val="0"/>
                <w:numId w:val="38"/>
              </w:numPr>
              <w:snapToGrid w:val="0"/>
              <w:spacing w:line="380" w:lineRule="exact"/>
              <w:ind w:leftChars="0" w:left="316" w:hanging="31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8/27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宇觀創意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簡報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10/1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10/2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活動安排</w:t>
            </w:r>
          </w:p>
          <w:p w:rsidR="0036494E" w:rsidRDefault="0036494E" w:rsidP="003D2D6D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567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網站內容：預計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9/3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上線，</w:t>
            </w:r>
          </w:p>
          <w:p w:rsidR="0036494E" w:rsidRDefault="0036494E" w:rsidP="003D2D6D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567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視覺效果：看板、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EDM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、媒體邀請函、行程表、其他製作物</w:t>
            </w:r>
          </w:p>
          <w:p w:rsidR="0036494E" w:rsidRDefault="0036494E" w:rsidP="003D2D6D">
            <w:pPr>
              <w:pStyle w:val="a4"/>
              <w:numPr>
                <w:ilvl w:val="4"/>
                <w:numId w:val="26"/>
              </w:numPr>
              <w:snapToGrid w:val="0"/>
              <w:spacing w:line="380" w:lineRule="exact"/>
              <w:ind w:leftChars="0" w:left="884" w:hanging="567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論壇安排：報名流程、報到流程、餐點、午餐等</w:t>
            </w:r>
          </w:p>
          <w:p w:rsidR="00030A61" w:rsidRPr="00BD3C70" w:rsidRDefault="00327CC9" w:rsidP="00327CC9">
            <w:pPr>
              <w:pStyle w:val="a4"/>
              <w:numPr>
                <w:ilvl w:val="0"/>
                <w:numId w:val="38"/>
              </w:numPr>
              <w:snapToGrid w:val="0"/>
              <w:spacing w:line="380" w:lineRule="exact"/>
              <w:ind w:leftChars="0" w:left="316" w:hanging="31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決議事項</w:t>
            </w:r>
          </w:p>
          <w:p w:rsidR="00883966" w:rsidRPr="00883966" w:rsidRDefault="00883966" w:rsidP="00883966">
            <w:pPr>
              <w:pStyle w:val="a4"/>
              <w:numPr>
                <w:ilvl w:val="0"/>
                <w:numId w:val="39"/>
              </w:numPr>
              <w:snapToGrid w:val="0"/>
              <w:spacing w:line="380" w:lineRule="exact"/>
              <w:ind w:leftChars="0" w:left="883" w:hanging="567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WIW</w:t>
            </w:r>
            <w:r w:rsidR="00E84BB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網站</w:t>
            </w:r>
            <w:r w:rsidR="00327CC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趕上線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WFPD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網站已上線</w:t>
            </w:r>
            <w:bookmarkStart w:id="0" w:name="_GoBack"/>
            <w:bookmarkEnd w:id="0"/>
          </w:p>
          <w:p w:rsidR="00BD3C70" w:rsidRPr="00B43709" w:rsidRDefault="00327CC9" w:rsidP="005A495E">
            <w:pPr>
              <w:pStyle w:val="a4"/>
              <w:numPr>
                <w:ilvl w:val="0"/>
                <w:numId w:val="39"/>
              </w:numPr>
              <w:snapToGrid w:val="0"/>
              <w:spacing w:line="380" w:lineRule="exact"/>
              <w:ind w:leftChars="0" w:left="883" w:hanging="567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WIW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活動主持人改林莉婷</w:t>
            </w:r>
          </w:p>
          <w:p w:rsidR="00C727C1" w:rsidRPr="00327CC9" w:rsidRDefault="00327CC9" w:rsidP="005A495E">
            <w:pPr>
              <w:pStyle w:val="a4"/>
              <w:numPr>
                <w:ilvl w:val="0"/>
                <w:numId w:val="39"/>
              </w:numPr>
              <w:snapToGrid w:val="0"/>
              <w:spacing w:line="380" w:lineRule="exact"/>
              <w:ind w:leftChars="0" w:left="883" w:hanging="567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27CC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影片評審錢</w:t>
            </w:r>
            <w:proofErr w:type="gramStart"/>
            <w:r w:rsidRPr="00327CC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人豪改為劉亭佑</w:t>
            </w:r>
            <w:proofErr w:type="gramEnd"/>
          </w:p>
        </w:tc>
      </w:tr>
      <w:tr w:rsidR="00012901" w:rsidTr="007776F7">
        <w:tc>
          <w:tcPr>
            <w:tcW w:w="475" w:type="dxa"/>
            <w:vAlign w:val="center"/>
          </w:tcPr>
          <w:p w:rsidR="00012901" w:rsidRPr="003E453E" w:rsidRDefault="00012901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2020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年整合</w:t>
            </w:r>
            <w:proofErr w:type="gramStart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行銷跨售責任</w:t>
            </w:r>
            <w:proofErr w:type="gramEnd"/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額</w:t>
            </w:r>
          </w:p>
          <w:p w:rsidR="00012901" w:rsidRPr="005743A3" w:rsidRDefault="00012901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 w:rsidRPr="005743A3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曾芷儀</w:t>
            </w:r>
            <w:r w:rsidRPr="005743A3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012901" w:rsidRPr="008A0AB3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滿期金：已進行滿額件數、金額及客群分析，預計</w:t>
            </w:r>
            <w:r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</w:t>
            </w:r>
            <w:r w:rsidR="008A0AB3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/20</w:t>
            </w:r>
            <w:r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前提供資料</w:t>
            </w:r>
            <w:r w:rsidR="008A0AB3"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，並召開會議共同討論</w:t>
            </w:r>
            <w:r w:rsidRPr="008A0AB3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後續作法。</w:t>
            </w:r>
          </w:p>
          <w:p w:rsidR="00012901" w:rsidRPr="005743A3" w:rsidRDefault="00012901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證券數位體驗問卷：初步討論明年度將</w:t>
            </w:r>
            <w:proofErr w:type="gramStart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著重於持證</w:t>
            </w:r>
            <w:proofErr w:type="gramEnd"/>
            <w:r w:rsidRPr="005743A3">
              <w:rPr>
                <w:rFonts w:ascii="Arial" w:eastAsia="標楷體" w:hAnsi="Arial" w:cs="Arial" w:hint="eastAsia"/>
                <w:sz w:val="26"/>
                <w:szCs w:val="26"/>
              </w:rPr>
              <w:t>人員推廣，人壽將協助考照推動。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F4197B" w:rsidRPr="0019368D" w:rsidRDefault="00F4197B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F4197B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E04632" w:rsidRDefault="00F4197B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788" w:type="dxa"/>
            <w:vAlign w:val="center"/>
          </w:tcPr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8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F4197B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F4197B" w:rsidRPr="009D7080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F4197B" w:rsidRPr="00024428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F4197B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4197B" w:rsidRPr="004239A9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、美食、藝文、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完成第一次調整分析大綱以及資料範圍界定，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完成資料範圍確認。分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F4197B" w:rsidRPr="0025699C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結案簡報會議：預定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6/6</w:t>
            </w:r>
            <w:r w:rsidRPr="0025699C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。</w:t>
            </w:r>
          </w:p>
          <w:p w:rsidR="00F4197B" w:rsidRPr="00EA0647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F4197B" w:rsidRPr="000E68F1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F4197B" w:rsidRPr="000E68F1" w:rsidRDefault="00F4197B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F4197B" w:rsidTr="00E43068">
              <w:tc>
                <w:tcPr>
                  <w:tcW w:w="523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F4197B" w:rsidRPr="00EA0647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F4197B" w:rsidRPr="00FE4204" w:rsidRDefault="00F4197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F4197B" w:rsidRPr="0028498E" w:rsidRDefault="00F4197B" w:rsidP="003D2D6D">
            <w:pPr>
              <w:pStyle w:val="a4"/>
              <w:numPr>
                <w:ilvl w:val="0"/>
                <w:numId w:val="17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7/26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協理討論，經確認分析目的，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7/29</w:t>
            </w:r>
            <w:r w:rsidRPr="0028498E">
              <w:rPr>
                <w:rFonts w:ascii="Arial" w:eastAsia="標楷體" w:hAnsi="Arial" w:cs="Arial" w:hint="eastAsia"/>
                <w:sz w:val="26"/>
                <w:szCs w:val="26"/>
              </w:rPr>
              <w:t>依需求另行提供各品牌籃球聲量與好感度數字供參。</w:t>
            </w:r>
          </w:p>
          <w:p w:rsidR="00F4197B" w:rsidRPr="00053D7D" w:rsidRDefault="00F4197B" w:rsidP="003D2D6D">
            <w:pPr>
              <w:pStyle w:val="a4"/>
              <w:widowControl/>
              <w:numPr>
                <w:ilvl w:val="0"/>
                <w:numId w:val="16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正式提案，惟考量成本效益，將</w:t>
            </w:r>
            <w:proofErr w:type="gramStart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F4197B" w:rsidRPr="00825D8D" w:rsidRDefault="00F4197B" w:rsidP="003D2D6D">
            <w:pPr>
              <w:pStyle w:val="a4"/>
              <w:widowControl/>
              <w:numPr>
                <w:ilvl w:val="0"/>
                <w:numId w:val="14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22D68">
              <w:rPr>
                <w:rFonts w:ascii="Arial" w:eastAsia="標楷體" w:hAnsi="Arial" w:cs="Arial" w:hint="eastAsia"/>
                <w:sz w:val="26"/>
                <w:szCs w:val="26"/>
              </w:rPr>
              <w:t>市調進度：</w:t>
            </w:r>
            <w:r w:rsidR="00493BC2" w:rsidRPr="00DF1FF7">
              <w:rPr>
                <w:rFonts w:ascii="Arial" w:eastAsia="標楷體" w:hAnsi="Arial" w:cs="Arial" w:hint="eastAsia"/>
                <w:sz w:val="26"/>
                <w:szCs w:val="26"/>
              </w:rPr>
              <w:t>尼爾森已於</w:t>
            </w:r>
            <w:r w:rsidR="00493BC2" w:rsidRPr="00DF1FF7">
              <w:rPr>
                <w:rFonts w:ascii="Arial" w:eastAsia="標楷體" w:hAnsi="Arial" w:cs="Arial" w:hint="eastAsia"/>
                <w:sz w:val="26"/>
                <w:szCs w:val="26"/>
              </w:rPr>
              <w:t>8/7</w:t>
            </w:r>
            <w:r w:rsidR="00493BC2" w:rsidRPr="00DF1FF7">
              <w:rPr>
                <w:rFonts w:ascii="Arial" w:eastAsia="標楷體" w:hAnsi="Arial" w:cs="Arial" w:hint="eastAsia"/>
                <w:sz w:val="26"/>
                <w:szCs w:val="26"/>
              </w:rPr>
              <w:t>提供完整專案報告，將與</w:t>
            </w:r>
            <w:r w:rsidR="00493BC2" w:rsidRPr="00DF1FF7">
              <w:rPr>
                <w:rFonts w:ascii="Arial" w:eastAsia="標楷體" w:hAnsi="Arial" w:cs="Arial" w:hint="eastAsia"/>
                <w:sz w:val="26"/>
                <w:szCs w:val="26"/>
              </w:rPr>
              <w:t>Amy</w:t>
            </w:r>
            <w:r w:rsidR="00493BC2" w:rsidRPr="00DF1FF7">
              <w:rPr>
                <w:rFonts w:ascii="Arial" w:eastAsia="標楷體" w:hAnsi="Arial" w:cs="Arial" w:hint="eastAsia"/>
                <w:sz w:val="26"/>
                <w:szCs w:val="26"/>
              </w:rPr>
              <w:t>共同討論未來集團品牌贊助經營策略，再行另案呈報。</w:t>
            </w:r>
          </w:p>
        </w:tc>
      </w:tr>
      <w:tr w:rsidR="00DF1FF7" w:rsidTr="007776F7">
        <w:trPr>
          <w:trHeight w:val="1833"/>
        </w:trPr>
        <w:tc>
          <w:tcPr>
            <w:tcW w:w="475" w:type="dxa"/>
            <w:vAlign w:val="center"/>
          </w:tcPr>
          <w:p w:rsidR="00DF1FF7" w:rsidRPr="003E453E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F1FF7" w:rsidRPr="00233F85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788" w:type="dxa"/>
            <w:vAlign w:val="center"/>
          </w:tcPr>
          <w:p w:rsidR="00DF1FF7" w:rsidRPr="00BB0CE3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F1FF7" w:rsidRDefault="00DF1FF7" w:rsidP="003D2D6D">
            <w:pPr>
              <w:numPr>
                <w:ilvl w:val="0"/>
                <w:numId w:val="1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55A1C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F1FF7" w:rsidRPr="00C34DF3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業務合作：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原非國泰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產險之相關廠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區均已轉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保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217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件，保費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316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萬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；信用卡收單系統亦已完成簽訂。</w:t>
            </w:r>
          </w:p>
          <w:p w:rsidR="00DF1FF7" w:rsidRPr="00E265DC" w:rsidRDefault="00DF1FF7" w:rsidP="003D2D6D">
            <w:pPr>
              <w:numPr>
                <w:ilvl w:val="0"/>
                <w:numId w:val="2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E265DC">
              <w:rPr>
                <w:rFonts w:ascii="Arial" w:eastAsia="標楷體" w:hAnsi="Arial" w:cs="Arial" w:hint="eastAsia"/>
                <w:b/>
                <w:sz w:val="26"/>
                <w:szCs w:val="26"/>
              </w:rPr>
              <w:t>多元化場景應用：</w:t>
            </w:r>
          </w:p>
          <w:p w:rsidR="00DF1FF7" w:rsidRPr="00855A1C" w:rsidRDefault="00DF1FF7" w:rsidP="003D2D6D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門禁服務：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人壽評估由台中忠明大樓試行，預計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12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月動工。</w:t>
            </w:r>
          </w:p>
          <w:p w:rsidR="00DF1FF7" w:rsidRPr="00EE0BA1" w:rsidRDefault="00DF1FF7" w:rsidP="00D94B8A">
            <w:pPr>
              <w:numPr>
                <w:ilvl w:val="0"/>
                <w:numId w:val="33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會員經營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原規劃與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國泰優惠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APP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小批量合作零售客戶優惠方案，然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因</w:t>
            </w:r>
            <w:proofErr w:type="gramStart"/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爾目前著重於月租戶經營，針對零售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客戶</w:t>
            </w:r>
            <w:r w:rsidRPr="00E265DC">
              <w:rPr>
                <w:rFonts w:ascii="Arial" w:eastAsia="標楷體" w:hAnsi="Arial" w:cs="Arial" w:hint="eastAsia"/>
                <w:sz w:val="26"/>
                <w:szCs w:val="26"/>
              </w:rPr>
              <w:t>無合作空間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，為創造雙贏，已請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數數發新型態商業發展科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以提高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爾現行收益與會員經營角度出發，規劃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專案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Pr="005C719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 w:rsidRPr="005C719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</w:t>
            </w:r>
            <w:r w:rsid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13</w:t>
            </w:r>
            <w:r w:rsidRPr="005C719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前提供。</w:t>
            </w:r>
          </w:p>
        </w:tc>
      </w:tr>
      <w:tr w:rsidR="00DF1FF7" w:rsidTr="007776F7">
        <w:trPr>
          <w:trHeight w:val="848"/>
        </w:trPr>
        <w:tc>
          <w:tcPr>
            <w:tcW w:w="475" w:type="dxa"/>
            <w:vAlign w:val="center"/>
          </w:tcPr>
          <w:p w:rsidR="00DF1FF7" w:rsidRPr="00C330F0" w:rsidRDefault="00DF1FF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DF1FF7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DF1FF7" w:rsidRPr="0019368D" w:rsidRDefault="00DF1FF7" w:rsidP="00E43068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DF1FF7" w:rsidRPr="007C29DC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米其林月總席次約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9,000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統計截至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7/31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止，訂位數近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2,000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席，訂位率雖不高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(22.2%)</w:t>
            </w:r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，但扣除國泰使用優惠碼客戶，相較去年訂位總數增加，總營業額也較去年高，且經</w:t>
            </w:r>
            <w:proofErr w:type="spell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FunNow</w:t>
            </w:r>
            <w:proofErr w:type="spell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分析幾乎都</w:t>
            </w:r>
            <w:proofErr w:type="gramStart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為高端客</w:t>
            </w:r>
            <w:proofErr w:type="gramEnd"/>
            <w:r w:rsidRPr="007C29DC">
              <w:rPr>
                <w:rFonts w:ascii="Arial" w:eastAsia="標楷體" w:hAnsi="Arial" w:cs="Arial" w:hint="eastAsia"/>
                <w:sz w:val="26"/>
                <w:szCs w:val="26"/>
              </w:rPr>
              <w:t>群。</w:t>
            </w:r>
          </w:p>
          <w:p w:rsidR="00DF1FF7" w:rsidRPr="00D94B8A" w:rsidRDefault="00DF1FF7" w:rsidP="003D2D6D">
            <w:pPr>
              <w:pStyle w:val="a4"/>
              <w:numPr>
                <w:ilvl w:val="0"/>
                <w:numId w:val="28"/>
              </w:numPr>
              <w:snapToGrid w:val="0"/>
              <w:spacing w:line="380" w:lineRule="exact"/>
              <w:ind w:leftChars="0" w:left="720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截至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8/31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止，集團客戶共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38</w:t>
            </w:r>
            <w:r w:rsidRPr="000E3905">
              <w:rPr>
                <w:rFonts w:ascii="Arial" w:eastAsia="標楷體" w:hAnsi="Arial" w:cs="Arial" w:hint="eastAsia"/>
                <w:sz w:val="26"/>
                <w:szCs w:val="26"/>
              </w:rPr>
              <w:t>筆使用優惠碼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，統計如下，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已請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D94B8A">
              <w:rPr>
                <w:rFonts w:ascii="Arial" w:eastAsia="標楷體" w:hAnsi="Arial" w:cs="Arial" w:hint="eastAsia"/>
                <w:sz w:val="26"/>
                <w:szCs w:val="26"/>
              </w:rPr>
              <w:t>於整體活動結束後調查客戶未使用原因，以作為未來活動規劃之參考。</w:t>
            </w:r>
          </w:p>
          <w:tbl>
            <w:tblPr>
              <w:tblW w:w="7545" w:type="dxa"/>
              <w:tblInd w:w="431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3"/>
              <w:gridCol w:w="903"/>
              <w:gridCol w:w="816"/>
              <w:gridCol w:w="1120"/>
              <w:gridCol w:w="1107"/>
              <w:gridCol w:w="1077"/>
              <w:gridCol w:w="1049"/>
            </w:tblGrid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28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雙人免費</w:t>
                  </w:r>
                </w:p>
              </w:tc>
              <w:tc>
                <w:tcPr>
                  <w:tcW w:w="32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買一送一</w:t>
                  </w:r>
                </w:p>
              </w:tc>
            </w:tr>
            <w:tr w:rsidR="00DF1FF7" w:rsidRPr="00D94B8A" w:rsidTr="00E43068">
              <w:trPr>
                <w:trHeight w:val="646"/>
              </w:trPr>
              <w:tc>
                <w:tcPr>
                  <w:tcW w:w="147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rPr>
                      <w:rFonts w:ascii="Arial" w:eastAsia="標楷體" w:hAnsi="Arial" w:cs="Arial"/>
                      <w:kern w:val="0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優惠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</w:t>
                  </w:r>
                </w:p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組數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訂位率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國泰優惠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10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0.0%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國泰投信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20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20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100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國泰人壽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4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80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---</w:t>
                  </w:r>
                </w:p>
              </w:tc>
            </w:tr>
            <w:tr w:rsidR="00DF1FF7" w:rsidRPr="00D94B8A" w:rsidTr="00E43068">
              <w:trPr>
                <w:trHeight w:val="323"/>
              </w:trPr>
              <w:tc>
                <w:tcPr>
                  <w:tcW w:w="147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總計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3</w:t>
                  </w: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5</w:t>
                  </w:r>
                </w:p>
              </w:tc>
              <w:tc>
                <w:tcPr>
                  <w:tcW w:w="8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32</w:t>
                  </w:r>
                </w:p>
              </w:tc>
              <w:tc>
                <w:tcPr>
                  <w:tcW w:w="1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91.4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%</w:t>
                  </w:r>
                </w:p>
              </w:tc>
              <w:tc>
                <w:tcPr>
                  <w:tcW w:w="11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/>
                      <w:kern w:val="0"/>
                    </w:rPr>
                    <w:t>25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6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F1FF7" w:rsidRPr="00D94B8A" w:rsidRDefault="00DF1FF7" w:rsidP="00E43068">
                  <w:pPr>
                    <w:widowControl/>
                    <w:spacing w:line="400" w:lineRule="exact"/>
                    <w:jc w:val="center"/>
                    <w:rPr>
                      <w:rFonts w:ascii="Arial" w:eastAsia="標楷體" w:hAnsi="Arial" w:cs="Arial"/>
                      <w:kern w:val="0"/>
                    </w:rPr>
                  </w:pPr>
                  <w:r w:rsidRPr="00D94B8A">
                    <w:rPr>
                      <w:rFonts w:ascii="Arial" w:eastAsia="標楷體" w:hAnsi="Arial" w:cs="Arial" w:hint="eastAsia"/>
                      <w:kern w:val="0"/>
                    </w:rPr>
                    <w:t>24</w:t>
                  </w:r>
                  <w:r w:rsidRPr="00D94B8A">
                    <w:rPr>
                      <w:rFonts w:ascii="Arial" w:eastAsia="標楷體" w:hAnsi="Arial" w:cs="Arial"/>
                      <w:kern w:val="0"/>
                    </w:rPr>
                    <w:t>.0%</w:t>
                  </w:r>
                </w:p>
              </w:tc>
            </w:tr>
          </w:tbl>
          <w:p w:rsidR="00DF1FF7" w:rsidRPr="00D94B8A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Mini Gala</w:t>
            </w:r>
            <w:r w:rsidRPr="001E3A78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8/25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r w:rsidRPr="005C7195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="00D94B8A">
              <w:rPr>
                <w:rFonts w:ascii="Arial" w:eastAsia="標楷體" w:hAnsi="Arial" w:cs="Arial" w:hint="eastAsia"/>
                <w:sz w:val="26"/>
                <w:szCs w:val="26"/>
              </w:rPr>
              <w:t>及公關公司共同討論，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已提供初步需額外支出報價，惟內容過於簡單且不合理，將於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9/16</w:t>
            </w:r>
            <w:r w:rsidR="00D94B8A"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與其討論相關細節，若超出預算過多，將另行請公關公司協助。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"/>
              <w:gridCol w:w="7404"/>
            </w:tblGrid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時間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2019/11/15(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五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)</w:t>
                  </w: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晚上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主題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開創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(Innovation)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已定稿。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地點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東方文華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宴會廳Ⅰ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大廳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="00D94B8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另因宴會廳</w:t>
                  </w:r>
                  <w:r w:rsidR="00D94B8A" w:rsidRPr="00D94B8A">
                    <w:rPr>
                      <w:rFonts w:ascii="標楷體" w:eastAsia="標楷體" w:hAnsi="標楷體" w:cs="Arial" w:hint="eastAsia"/>
                      <w:color w:val="FF0000"/>
                      <w:sz w:val="26"/>
                      <w:szCs w:val="26"/>
                    </w:rPr>
                    <w:t>Ⅱ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(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小廳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)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亦已售出，故當天活動將以紅龍作為區隔。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主廚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海外廚師：</w:t>
                  </w:r>
                  <w:r w:rsidRPr="0088022F">
                    <w:rPr>
                      <w:rFonts w:ascii="Arial" w:eastAsia="標楷體" w:hAnsi="Arial" w:cs="Arial"/>
                      <w:sz w:val="26"/>
                      <w:szCs w:val="26"/>
                    </w:rPr>
                    <w:t>ERIC RÄTY ARBOR(HONG KONG MACAU 2019)</w:t>
                  </w:r>
                </w:p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國內廚師：</w:t>
                  </w:r>
                  <w:r w:rsidR="00883966">
                    <w:fldChar w:fldCharType="begin"/>
                  </w:r>
                  <w:r w:rsidR="00883966">
                    <w:instrText xml:space="preserve"> HYPERLINK "https://www.tairroir.com/" </w:instrText>
                  </w:r>
                  <w:r w:rsidR="00883966">
                    <w:fldChar w:fldCharType="separate"/>
                  </w:r>
                  <w:r w:rsidRPr="0088022F">
                    <w:rPr>
                      <w:rFonts w:ascii="Arial" w:eastAsia="標楷體" w:hAnsi="Arial"/>
                      <w:sz w:val="26"/>
                      <w:szCs w:val="26"/>
                    </w:rPr>
                    <w:t xml:space="preserve">Taïrroir </w:t>
                  </w:r>
                  <w:r w:rsidRPr="0088022F">
                    <w:rPr>
                      <w:rFonts w:ascii="Arial" w:eastAsia="標楷體" w:hAnsi="Arial" w:hint="eastAsia"/>
                      <w:sz w:val="26"/>
                      <w:szCs w:val="26"/>
                    </w:rPr>
                    <w:t>態</w:t>
                  </w:r>
                  <w:proofErr w:type="gramStart"/>
                  <w:r w:rsidRPr="0088022F">
                    <w:rPr>
                      <w:rFonts w:ascii="Arial" w:eastAsia="標楷體" w:hAnsi="Arial" w:hint="eastAsia"/>
                      <w:sz w:val="26"/>
                      <w:szCs w:val="26"/>
                    </w:rPr>
                    <w:t>芮</w:t>
                  </w:r>
                  <w:proofErr w:type="gramEnd"/>
                  <w:r w:rsidRPr="0088022F">
                    <w:rPr>
                      <w:rFonts w:ascii="Arial" w:eastAsia="標楷體" w:hAnsi="Arial"/>
                      <w:sz w:val="26"/>
                      <w:szCs w:val="26"/>
                    </w:rPr>
                    <w:t>(</w:t>
                  </w:r>
                  <w:r w:rsidRPr="0088022F">
                    <w:rPr>
                      <w:rFonts w:ascii="Arial" w:eastAsia="標楷體" w:hAnsi="Arial" w:hint="eastAsia"/>
                      <w:sz w:val="26"/>
                      <w:szCs w:val="26"/>
                    </w:rPr>
                    <w:t>台灣</w:t>
                  </w:r>
                  <w:r w:rsidRPr="0088022F">
                    <w:rPr>
                      <w:rFonts w:ascii="Arial" w:eastAsia="標楷體" w:hAnsi="Arial"/>
                      <w:sz w:val="26"/>
                      <w:szCs w:val="26"/>
                    </w:rPr>
                    <w:t>2019</w:t>
                  </w:r>
                  <w:proofErr w:type="gramStart"/>
                  <w:r w:rsidRPr="0088022F">
                    <w:rPr>
                      <w:rFonts w:ascii="Arial" w:eastAsia="標楷體" w:hAnsi="Arial" w:hint="eastAsia"/>
                      <w:sz w:val="26"/>
                      <w:szCs w:val="26"/>
                    </w:rPr>
                    <w:t>二</w:t>
                  </w:r>
                  <w:proofErr w:type="gramEnd"/>
                  <w:r w:rsidRPr="0088022F">
                    <w:rPr>
                      <w:rFonts w:ascii="Arial" w:eastAsia="標楷體" w:hAnsi="Arial" w:hint="eastAsia"/>
                      <w:sz w:val="26"/>
                      <w:szCs w:val="26"/>
                    </w:rPr>
                    <w:t>星</w:t>
                  </w:r>
                  <w:r w:rsidRPr="0088022F">
                    <w:rPr>
                      <w:rFonts w:ascii="Arial" w:eastAsia="標楷體" w:hAnsi="Arial"/>
                      <w:sz w:val="26"/>
                      <w:szCs w:val="26"/>
                    </w:rPr>
                    <w:t>)</w:t>
                  </w:r>
                  <w:r w:rsidR="00883966">
                    <w:rPr>
                      <w:rFonts w:ascii="Arial" w:eastAsia="標楷體" w:hAnsi="Arial"/>
                      <w:sz w:val="26"/>
                      <w:szCs w:val="26"/>
                    </w:rPr>
                    <w:fldChar w:fldCharType="end"/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主持人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DF1FF7" w:rsidRPr="0088022F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88022F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羅曉群</w:t>
                  </w:r>
                  <w:proofErr w:type="gramEnd"/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開場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33FCD" w:rsidRDefault="00DF1FF7" w:rsidP="00D94B8A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銀行預計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9/</w:t>
                  </w:r>
                  <w:r w:rsid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12</w:t>
                  </w:r>
                  <w:r w:rsid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前</w:t>
                  </w:r>
                  <w:r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呈報總經理後確認。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400" w:lineRule="exact"/>
                    <w:jc w:val="both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A Cappella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表演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_</w:t>
                  </w:r>
                  <w:proofErr w:type="gramStart"/>
                  <w:r w:rsidRPr="005C7195">
                    <w:rPr>
                      <w:rFonts w:ascii="Arial" w:eastAsia="標楷體" w:hAnsi="Arial" w:cs="Arial"/>
                      <w:sz w:val="26"/>
                      <w:szCs w:val="26"/>
                    </w:rPr>
                    <w:t>闊樂集</w:t>
                  </w:r>
                  <w:proofErr w:type="gramEnd"/>
                  <w:r w:rsidR="00D94B8A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</w:t>
                  </w:r>
                  <w:r w:rsidR="00D94B8A"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</w:rPr>
                    <w:t>表演服裝已確定，曲目待提供。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邀請函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D94B8A" w:rsidRDefault="00D94B8A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已定稿，公關公司印製中，預計</w:t>
                  </w:r>
                  <w:r w:rsidRPr="00D94B8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9/23</w:t>
                  </w:r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交貨，因考量客戶時間安排及適逢</w:t>
                  </w:r>
                  <w:proofErr w:type="gramStart"/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銀行理專</w:t>
                  </w:r>
                  <w:r w:rsidRPr="00D94B8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10</w:t>
                  </w:r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月</w:t>
                  </w:r>
                  <w:proofErr w:type="gramEnd"/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績優出國，將於</w:t>
                  </w:r>
                  <w:r w:rsidRPr="00D94B8A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  <w:lang w:val="en-SG"/>
                    </w:rPr>
                    <w:t>9</w:t>
                  </w:r>
                  <w:r w:rsidRPr="00D94B8A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月下旬發送客戶。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伴手禮</w:t>
                  </w:r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3A6FD8" w:rsidRDefault="003A6FD8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考量活動主題及連結，公關公司已請主廚提供建議，惟費用可能需外加，目前</w:t>
                  </w:r>
                  <w:r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Eric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將製作</w:t>
                  </w:r>
                  <w:r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50ml XO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醬，</w:t>
                  </w:r>
                  <w:r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  <w:t>Chef Kai</w:t>
                  </w:r>
                  <w:r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人在曼谷尚無回覆，另因考量禮物大小，需設計包裝並另提供提袋，</w:t>
                  </w:r>
                  <w:r w:rsidRPr="003A6FD8">
                    <w:rPr>
                      <w:rFonts w:ascii="Arial" w:eastAsia="標楷體" w:hAnsi="Arial" w:cs="Arial" w:hint="eastAsia"/>
                      <w:color w:val="FF0000"/>
                      <w:sz w:val="26"/>
                      <w:szCs w:val="26"/>
                      <w:lang w:val="en-SG"/>
                    </w:rPr>
                    <w:t>已與銀行及證券取得共識，將請公關公司依主視覺統一製作。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493BC2" w:rsidRDefault="00DF1FF7" w:rsidP="00E43068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佈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493BC2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目前提案之場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佈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方案較為簡單，較難呈現</w:t>
                  </w:r>
                  <w:proofErr w:type="gramStart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出尊榮感</w:t>
                  </w:r>
                  <w:proofErr w:type="gramEnd"/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，已請其另行提供替代方案，惟相關費用可能需另外計算，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WA</w:t>
                  </w:r>
                  <w:r w:rsidRPr="00493BC2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與公關公司討論中。</w:t>
                  </w:r>
                </w:p>
              </w:tc>
            </w:tr>
            <w:tr w:rsidR="00DF1FF7" w:rsidTr="00E43068"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菜單</w:t>
                  </w:r>
                </w:p>
                <w:p w:rsidR="00DF1FF7" w:rsidRPr="005C7195" w:rsidRDefault="00DF1FF7" w:rsidP="00E43068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sz w:val="26"/>
                      <w:szCs w:val="26"/>
                    </w:rPr>
                  </w:pP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酒單</w:t>
                  </w:r>
                  <w:proofErr w:type="gramEnd"/>
                </w:p>
              </w:tc>
              <w:tc>
                <w:tcPr>
                  <w:tcW w:w="7404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DF1FF7" w:rsidRPr="005C7195" w:rsidRDefault="00DF1FF7" w:rsidP="00E43068">
                  <w:pPr>
                    <w:spacing w:line="360" w:lineRule="exact"/>
                    <w:rPr>
                      <w:rFonts w:ascii="Arial" w:eastAsia="標楷體" w:hAnsi="Arial" w:cs="Arial"/>
                      <w:sz w:val="26"/>
                      <w:szCs w:val="26"/>
                      <w:lang w:val="en-SG"/>
                    </w:rPr>
                  </w:pP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將由兩位主廚各出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3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道菜，共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6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道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(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含前菜、主菜、甜點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)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</w:rPr>
                    <w:t>，另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因主廚希望能完美呈現晚宴菜色品質，故希望挑選當令食材，預計於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10/1</w:t>
                  </w:r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提供菜單資訊，</w:t>
                  </w:r>
                  <w:proofErr w:type="gramStart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酒單也</w:t>
                  </w:r>
                  <w:proofErr w:type="gramEnd"/>
                  <w:r w:rsidRPr="005C7195">
                    <w:rPr>
                      <w:rFonts w:ascii="Arial" w:eastAsia="標楷體" w:hAnsi="Arial" w:cs="Arial" w:hint="eastAsia"/>
                      <w:sz w:val="26"/>
                      <w:szCs w:val="26"/>
                      <w:lang w:val="en-SG"/>
                    </w:rPr>
                    <w:t>將依據菜單設計挑選。</w:t>
                  </w:r>
                </w:p>
              </w:tc>
            </w:tr>
          </w:tbl>
          <w:p w:rsidR="00DF1FF7" w:rsidRDefault="00DF1FF7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費用分攤：已將發票寄給各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，請其協助核銷，惟銀行私人銀行部考量客戶屬性及人數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(10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人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，希望轉由其他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BU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承接名額，惟考量預算限制，將待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提供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Mini Gala Final</w:t>
            </w:r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規劃後，再行決定由哪</w:t>
            </w:r>
            <w:proofErr w:type="gramStart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個</w:t>
            </w:r>
            <w:proofErr w:type="gramEnd"/>
            <w:r w:rsidRPr="00F6190E">
              <w:rPr>
                <w:rFonts w:ascii="Arial" w:eastAsia="標楷體" w:hAnsi="Arial" w:cs="Arial" w:hint="eastAsia"/>
                <w:sz w:val="26"/>
                <w:szCs w:val="26"/>
              </w:rPr>
              <w:t>部門分攤。</w:t>
            </w:r>
          </w:p>
          <w:p w:rsidR="00D94B8A" w:rsidRPr="007856DD" w:rsidRDefault="00D94B8A" w:rsidP="003D2D6D">
            <w:pPr>
              <w:numPr>
                <w:ilvl w:val="0"/>
                <w:numId w:val="15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2020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年活動規劃：已與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 Germaine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聯繫，請其提供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Street Festival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規劃及預算，預計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9/30</w:t>
            </w:r>
            <w:r w:rsidRPr="00D94B8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前提供後，再行內部溝通討論。</w:t>
            </w:r>
          </w:p>
        </w:tc>
      </w:tr>
      <w:tr w:rsidR="00F4197B" w:rsidTr="007776F7">
        <w:trPr>
          <w:trHeight w:val="55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F4197B" w:rsidRDefault="00F4197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CB3B2B" w:rsidRDefault="00F4197B" w:rsidP="003D2D6D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社群方向：增加</w:t>
            </w:r>
            <w:proofErr w:type="gramStart"/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電競類</w:t>
            </w:r>
            <w:proofErr w:type="gramEnd"/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議題，提升戰隊專業形象，</w:t>
            </w:r>
            <w:proofErr w:type="gramStart"/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配合投廣觸及</w:t>
            </w:r>
            <w:proofErr w:type="gramEnd"/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非傳說對決</w:t>
            </w:r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TA</w:t>
            </w:r>
            <w:r w:rsidRPr="00CB3B2B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1E3B25" w:rsidRDefault="001E3B25" w:rsidP="003D2D6D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B3B2B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CB3B2B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</w:t>
            </w:r>
          </w:p>
          <w:tbl>
            <w:tblPr>
              <w:tblW w:w="7782" w:type="dxa"/>
              <w:tblInd w:w="5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992"/>
              <w:gridCol w:w="1276"/>
              <w:gridCol w:w="1701"/>
              <w:gridCol w:w="1610"/>
              <w:gridCol w:w="1300"/>
            </w:tblGrid>
            <w:tr w:rsidR="001E3B25" w:rsidRPr="00F46352" w:rsidTr="00E43068">
              <w:trPr>
                <w:trHeight w:val="630"/>
              </w:trPr>
              <w:tc>
                <w:tcPr>
                  <w:tcW w:w="903" w:type="dxa"/>
                  <w:shd w:val="clear" w:color="auto" w:fill="auto"/>
                  <w:noWrap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1701" w:type="dxa"/>
                  <w:shd w:val="clear" w:color="auto" w:fill="auto"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10" w:type="dxa"/>
                  <w:shd w:val="clear" w:color="auto" w:fill="auto"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1E3B25" w:rsidRPr="00F46352" w:rsidRDefault="001E3B25" w:rsidP="00CB3B2B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F40D7C" w:rsidRPr="00F46352" w:rsidTr="00E43068">
              <w:trPr>
                <w:trHeight w:val="330"/>
              </w:trPr>
              <w:tc>
                <w:tcPr>
                  <w:tcW w:w="903" w:type="dxa"/>
                  <w:vMerge w:val="restart"/>
                  <w:vAlign w:val="center"/>
                </w:tcPr>
                <w:p w:rsidR="00F40D7C" w:rsidRPr="00F40D7C" w:rsidRDefault="00F40D7C" w:rsidP="00F40D7C">
                  <w:pPr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SEP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 w:rsidR="00F40D7C" w:rsidRPr="00F40D7C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0D7C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W1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:rsidR="00F40D7C" w:rsidRPr="00F40D7C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0D7C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31,215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:rsidR="00F40D7C" w:rsidRPr="00F40D7C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0D7C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851(13.01%)</w:t>
                  </w:r>
                </w:p>
              </w:tc>
              <w:tc>
                <w:tcPr>
                  <w:tcW w:w="1610" w:type="dxa"/>
                  <w:shd w:val="clear" w:color="auto" w:fill="auto"/>
                  <w:noWrap/>
                  <w:vAlign w:val="center"/>
                </w:tcPr>
                <w:p w:rsidR="00F40D7C" w:rsidRPr="00F40D7C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0D7C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63.52%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F40D7C" w:rsidRPr="00F40D7C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F40D7C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16.81%</w:t>
                  </w:r>
                </w:p>
              </w:tc>
            </w:tr>
            <w:tr w:rsidR="00F40D7C" w:rsidRPr="00F46352" w:rsidTr="00E43068">
              <w:trPr>
                <w:trHeight w:val="330"/>
              </w:trPr>
              <w:tc>
                <w:tcPr>
                  <w:tcW w:w="903" w:type="dxa"/>
                  <w:vMerge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W2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31,530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315(-62.98%)</w:t>
                  </w:r>
                </w:p>
              </w:tc>
              <w:tc>
                <w:tcPr>
                  <w:tcW w:w="1610" w:type="dxa"/>
                  <w:shd w:val="clear" w:color="auto" w:fill="auto"/>
                  <w:noWrap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64.80%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F40D7C" w:rsidRPr="00EE0986" w:rsidRDefault="00F40D7C" w:rsidP="00F40D7C">
                  <w:pPr>
                    <w:widowControl/>
                    <w:spacing w:line="380" w:lineRule="exact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13.81%</w:t>
                  </w:r>
                </w:p>
              </w:tc>
            </w:tr>
          </w:tbl>
          <w:p w:rsidR="001E3B25" w:rsidRPr="00F46352" w:rsidRDefault="001E3B25" w:rsidP="003D2D6D">
            <w:pPr>
              <w:pStyle w:val="a4"/>
              <w:widowControl/>
              <w:numPr>
                <w:ilvl w:val="0"/>
                <w:numId w:val="20"/>
              </w:numPr>
              <w:spacing w:line="380" w:lineRule="exact"/>
              <w:ind w:leftChars="0" w:left="578" w:right="120" w:hanging="578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1E3B25" w:rsidRPr="006F2CAD" w:rsidRDefault="001E3B25" w:rsidP="003D2D6D">
            <w:pPr>
              <w:pStyle w:val="a4"/>
              <w:numPr>
                <w:ilvl w:val="0"/>
                <w:numId w:val="22"/>
              </w:numPr>
              <w:spacing w:line="380" w:lineRule="exact"/>
              <w:ind w:leftChars="0" w:left="861" w:hanging="381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6F2CA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官方資源：</w:t>
            </w:r>
          </w:p>
          <w:p w:rsidR="001E3B25" w:rsidRPr="00EB62BD" w:rsidRDefault="00F40D7C" w:rsidP="00CB3B2B">
            <w:pPr>
              <w:pStyle w:val="a4"/>
              <w:spacing w:line="380" w:lineRule="exact"/>
              <w:ind w:leftChars="0" w:left="861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9/17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拍攝季後賽影片，拍攝選手：圖拉、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KID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、鮮佑</w:t>
            </w:r>
          </w:p>
          <w:p w:rsidR="006F2CAD" w:rsidRDefault="006F2CAD" w:rsidP="003D2D6D">
            <w:pPr>
              <w:pStyle w:val="a4"/>
              <w:numPr>
                <w:ilvl w:val="0"/>
                <w:numId w:val="22"/>
              </w:numPr>
              <w:spacing w:line="38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選手個人開台</w:t>
            </w:r>
            <w:r w:rsidR="00EB62B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F40D7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9/10</w:t>
            </w:r>
            <w:r w:rsidR="00EB62B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EB62BD" w:rsidRDefault="00EB62BD" w:rsidP="003D2D6D">
            <w:pPr>
              <w:pStyle w:val="a4"/>
              <w:numPr>
                <w:ilvl w:val="0"/>
                <w:numId w:val="34"/>
              </w:numPr>
              <w:spacing w:line="38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直播選手：</w:t>
            </w:r>
            <w:proofErr w:type="gramStart"/>
            <w:r w:rsidR="00F40D7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鮮佑、</w:t>
            </w:r>
            <w:proofErr w:type="gramEnd"/>
            <w:r w:rsidR="00F40D7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KID</w:t>
            </w:r>
          </w:p>
          <w:p w:rsidR="00EB62BD" w:rsidRDefault="00EB62BD" w:rsidP="003D2D6D">
            <w:pPr>
              <w:pStyle w:val="a4"/>
              <w:numPr>
                <w:ilvl w:val="0"/>
                <w:numId w:val="34"/>
              </w:numPr>
              <w:spacing w:line="38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同上人數：</w:t>
            </w:r>
            <w:r w:rsidR="00F40D7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976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</w:t>
            </w:r>
            <w:r w:rsidR="0038530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 w:rsidR="0038530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上集</w:t>
            </w:r>
            <w:r w:rsidR="0038530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1400</w:t>
            </w:r>
            <w:r w:rsidR="0038530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</w:t>
            </w:r>
            <w:r w:rsidR="0038530A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0D7C" w:rsidRDefault="00F40D7C" w:rsidP="00F40D7C">
            <w:pPr>
              <w:pStyle w:val="a4"/>
              <w:numPr>
                <w:ilvl w:val="0"/>
                <w:numId w:val="22"/>
              </w:numPr>
              <w:spacing w:line="380" w:lineRule="exact"/>
              <w:ind w:leftChars="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季後賽行銷</w:t>
            </w:r>
          </w:p>
          <w:tbl>
            <w:tblPr>
              <w:tblStyle w:val="a3"/>
              <w:tblW w:w="0" w:type="auto"/>
              <w:tblInd w:w="960" w:type="dxa"/>
              <w:tblLook w:val="04A0" w:firstRow="1" w:lastRow="0" w:firstColumn="1" w:lastColumn="0" w:noHBand="0" w:noVBand="1"/>
            </w:tblPr>
            <w:tblGrid>
              <w:gridCol w:w="4315"/>
              <w:gridCol w:w="1559"/>
              <w:gridCol w:w="1417"/>
            </w:tblGrid>
            <w:tr w:rsidR="00CF6ADD" w:rsidTr="00CF6ADD">
              <w:tc>
                <w:tcPr>
                  <w:tcW w:w="4315" w:type="dxa"/>
                </w:tcPr>
                <w:p w:rsidR="00CF6ADD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1559" w:type="dxa"/>
                </w:tcPr>
                <w:p w:rsidR="00CF6ADD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社群平台</w:t>
                  </w:r>
                </w:p>
              </w:tc>
              <w:tc>
                <w:tcPr>
                  <w:tcW w:w="1417" w:type="dxa"/>
                </w:tcPr>
                <w:p w:rsidR="00CF6ADD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日期</w:t>
                  </w:r>
                </w:p>
              </w:tc>
            </w:tr>
            <w:tr w:rsidR="00CF6ADD" w:rsidTr="00CF6ADD">
              <w:tc>
                <w:tcPr>
                  <w:tcW w:w="4315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季</w:t>
                  </w: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後賽神預測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(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三場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559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FB</w:t>
                  </w:r>
                  <w:r w:rsidR="00CF6AD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(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社團</w:t>
                  </w:r>
                  <w:r w:rsidR="00CF6AD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417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9/26</w:t>
                  </w:r>
                </w:p>
              </w:tc>
            </w:tr>
            <w:tr w:rsidR="00CF6ADD" w:rsidTr="00CF6ADD">
              <w:tc>
                <w:tcPr>
                  <w:tcW w:w="4315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神預測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ONE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名次</w:t>
                  </w:r>
                </w:p>
              </w:tc>
              <w:tc>
                <w:tcPr>
                  <w:tcW w:w="1559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FB</w:t>
                  </w:r>
                  <w:r w:rsidR="00CF6AD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(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社群</w:t>
                  </w:r>
                  <w:r w:rsidR="00CF6AD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1417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9/26</w:t>
                  </w:r>
                </w:p>
              </w:tc>
            </w:tr>
            <w:tr w:rsidR="00CF6ADD" w:rsidTr="00CF6ADD">
              <w:tc>
                <w:tcPr>
                  <w:tcW w:w="4315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集氣貼文</w:t>
                  </w:r>
                  <w:proofErr w:type="gramEnd"/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+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大頭貼特效框</w:t>
                  </w:r>
                </w:p>
              </w:tc>
              <w:tc>
                <w:tcPr>
                  <w:tcW w:w="1559" w:type="dxa"/>
                </w:tcPr>
                <w:p w:rsidR="008A7D3E" w:rsidRDefault="008A7D3E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FB</w:t>
                  </w:r>
                </w:p>
              </w:tc>
              <w:tc>
                <w:tcPr>
                  <w:tcW w:w="1417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10/4</w:t>
                  </w:r>
                </w:p>
              </w:tc>
            </w:tr>
            <w:tr w:rsidR="00CF6ADD" w:rsidTr="00CF6ADD">
              <w:tc>
                <w:tcPr>
                  <w:tcW w:w="4315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紀念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T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恤蒐集活動</w:t>
                  </w:r>
                </w:p>
              </w:tc>
              <w:tc>
                <w:tcPr>
                  <w:tcW w:w="1559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IG</w:t>
                  </w:r>
                </w:p>
              </w:tc>
              <w:tc>
                <w:tcPr>
                  <w:tcW w:w="1417" w:type="dxa"/>
                </w:tcPr>
                <w:p w:rsidR="008A7D3E" w:rsidRDefault="00CF6ADD" w:rsidP="00CF6ADD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10/1</w:t>
                  </w:r>
                </w:p>
              </w:tc>
            </w:tr>
            <w:tr w:rsidR="00CF6ADD" w:rsidTr="00CF6ADD">
              <w:tc>
                <w:tcPr>
                  <w:tcW w:w="4315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冠軍賽擺攤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+</w:t>
                  </w: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現場應援</w:t>
                  </w:r>
                </w:p>
              </w:tc>
              <w:tc>
                <w:tcPr>
                  <w:tcW w:w="1559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417" w:type="dxa"/>
                </w:tcPr>
                <w:p w:rsidR="008A7D3E" w:rsidRDefault="00CF6ADD" w:rsidP="008A7D3E">
                  <w:pPr>
                    <w:pStyle w:val="a4"/>
                    <w:spacing w:line="380" w:lineRule="exact"/>
                    <w:ind w:leftChars="0" w:left="0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10/12</w:t>
                  </w:r>
                </w:p>
              </w:tc>
            </w:tr>
          </w:tbl>
          <w:p w:rsidR="001E3B25" w:rsidRPr="00EB62BD" w:rsidRDefault="006F2CAD" w:rsidP="003D2D6D">
            <w:pPr>
              <w:pStyle w:val="a4"/>
              <w:numPr>
                <w:ilvl w:val="0"/>
                <w:numId w:val="22"/>
              </w:numPr>
              <w:spacing w:line="380" w:lineRule="exact"/>
              <w:ind w:leftChars="0" w:left="861" w:hanging="381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夏季賽形象影片</w:t>
            </w:r>
          </w:p>
          <w:p w:rsidR="001E3B25" w:rsidRPr="00EB62BD" w:rsidRDefault="006F2CAD" w:rsidP="003D2D6D">
            <w:pPr>
              <w:pStyle w:val="a4"/>
              <w:numPr>
                <w:ilvl w:val="0"/>
                <w:numId w:val="30"/>
              </w:numPr>
              <w:spacing w:line="380" w:lineRule="exact"/>
              <w:ind w:leftChars="0" w:left="1145" w:hanging="284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8/23</w:t>
            </w: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正式影片上線</w:t>
            </w: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</w:t>
            </w:r>
            <w:r w:rsidRPr="00CF6AD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曝光</w:t>
            </w:r>
            <w:r w:rsidR="00EB62BD" w:rsidRPr="00CF6AD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19</w:t>
            </w:r>
            <w:r w:rsidR="003203C1" w:rsidRPr="00CF6AD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萬次</w:t>
            </w:r>
            <w:r w:rsidR="003203C1" w:rsidRPr="00EB62BD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 view</w:t>
            </w:r>
            <w:r w:rsid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4.1</w:t>
            </w:r>
            <w:r w:rsidR="003203C1"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萬次</w:t>
            </w:r>
            <w:r w:rsidR="003203C1"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</w:p>
          <w:p w:rsidR="001E3B25" w:rsidRPr="00EB62BD" w:rsidRDefault="003203C1" w:rsidP="003D2D6D">
            <w:pPr>
              <w:pStyle w:val="a4"/>
              <w:numPr>
                <w:ilvl w:val="0"/>
                <w:numId w:val="30"/>
              </w:numPr>
              <w:spacing w:line="380" w:lineRule="exact"/>
              <w:ind w:leftChars="0" w:left="1145" w:hanging="284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EB62BD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Booking</w:t>
            </w: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9</w:t>
            </w: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月份銀行</w:t>
            </w:r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ATM+</w:t>
            </w:r>
            <w:proofErr w:type="gramStart"/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北捷廣告</w:t>
            </w:r>
            <w:proofErr w:type="gramEnd"/>
            <w:r w:rsidRPr="00EB62B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版位</w:t>
            </w:r>
          </w:p>
          <w:p w:rsidR="00F4197B" w:rsidRPr="00DA006B" w:rsidRDefault="00F4197B" w:rsidP="003D2D6D">
            <w:pPr>
              <w:pStyle w:val="a4"/>
              <w:numPr>
                <w:ilvl w:val="0"/>
                <w:numId w:val="27"/>
              </w:numPr>
              <w:spacing w:line="380" w:lineRule="exact"/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社群行銷月曆：</w:t>
            </w:r>
            <w:hyperlink r:id="rId9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http://bit.ly/2MSMQEW</w:t>
              </w:r>
            </w:hyperlink>
          </w:p>
          <w:p w:rsidR="00F4197B" w:rsidRPr="00DA006B" w:rsidRDefault="00F4197B" w:rsidP="003D2D6D">
            <w:pPr>
              <w:pStyle w:val="a4"/>
              <w:numPr>
                <w:ilvl w:val="0"/>
                <w:numId w:val="27"/>
              </w:numPr>
              <w:spacing w:line="380" w:lineRule="exact"/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社群每周重點事件：</w:t>
            </w:r>
            <w:hyperlink r:id="rId10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http://bit.ly/33g7dlz</w:t>
              </w:r>
            </w:hyperlink>
          </w:p>
          <w:p w:rsidR="00F4197B" w:rsidRPr="00DA006B" w:rsidRDefault="00F4197B" w:rsidP="003D2D6D">
            <w:pPr>
              <w:pStyle w:val="a4"/>
              <w:numPr>
                <w:ilvl w:val="0"/>
                <w:numId w:val="27"/>
              </w:numPr>
              <w:spacing w:line="380" w:lineRule="exact"/>
              <w:ind w:leftChars="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</w:t>
            </w:r>
            <w:proofErr w:type="gramStart"/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每日排文</w:t>
            </w:r>
            <w:proofErr w:type="gramEnd"/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hyperlink r:id="rId11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http://bit.ly/2yWX27z</w:t>
              </w:r>
            </w:hyperlink>
          </w:p>
          <w:p w:rsidR="00F4197B" w:rsidRDefault="00F4197B" w:rsidP="003D2D6D">
            <w:pPr>
              <w:pStyle w:val="a4"/>
              <w:numPr>
                <w:ilvl w:val="0"/>
                <w:numId w:val="27"/>
              </w:numPr>
              <w:spacing w:line="380" w:lineRule="exact"/>
              <w:ind w:leftChars="0"/>
            </w:pPr>
            <w:r w:rsidRPr="00DA006B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廣告投放總表：</w:t>
            </w:r>
            <w:hyperlink r:id="rId12" w:history="1">
              <w:r w:rsidRPr="007C37D7">
                <w:rPr>
                  <w:rFonts w:ascii="Arial" w:eastAsia="標楷體" w:hAnsi="Arial" w:cs="Arial"/>
                  <w:color w:val="000000" w:themeColor="text1"/>
                  <w:kern w:val="0"/>
                  <w:sz w:val="26"/>
                  <w:szCs w:val="26"/>
                  <w:u w:val="single"/>
                </w:rPr>
                <w:t>http://bit.ly/2ZMWvRq</w:t>
              </w:r>
            </w:hyperlink>
          </w:p>
          <w:p w:rsidR="00F4197B" w:rsidRPr="002A0D77" w:rsidRDefault="00F4197B" w:rsidP="00420913">
            <w:pPr>
              <w:rPr>
                <w:color w:val="1F497D"/>
              </w:rPr>
            </w:pPr>
          </w:p>
        </w:tc>
      </w:tr>
      <w:tr w:rsidR="00F4197B" w:rsidTr="007776F7">
        <w:trPr>
          <w:trHeight w:val="2407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F4197B" w:rsidRPr="0053541C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3E453E" w:rsidRDefault="00F4197B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Pr="00CB63B8" w:rsidRDefault="00F4197B" w:rsidP="009E75F3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Lines="50" w:after="180" w:line="38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E430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9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E43068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4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F4197B" w:rsidRPr="00CB63B8" w:rsidTr="00E43068"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CE2DFE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</w:t>
                  </w:r>
                  <w:r w:rsidR="009342A8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60,319</w:t>
                  </w:r>
                </w:p>
              </w:tc>
            </w:tr>
            <w:tr w:rsidR="00F4197B" w:rsidRPr="00CB63B8" w:rsidTr="00E43068"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F4197B" w:rsidRPr="00CB63B8" w:rsidRDefault="00F4197B" w:rsidP="009E75F3">
                  <w:pPr>
                    <w:pStyle w:val="a4"/>
                    <w:autoSpaceDE w:val="0"/>
                    <w:autoSpaceDN w:val="0"/>
                    <w:adjustRightInd w:val="0"/>
                    <w:spacing w:line="38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9342A8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809,236</w:t>
                  </w:r>
                </w:p>
              </w:tc>
            </w:tr>
          </w:tbl>
          <w:p w:rsidR="00F4197B" w:rsidRDefault="00F4197B" w:rsidP="009E75F3">
            <w:pPr>
              <w:numPr>
                <w:ilvl w:val="0"/>
                <w:numId w:val="8"/>
              </w:numPr>
              <w:spacing w:beforeLines="50" w:before="180" w:line="38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23"/>
              <w:gridCol w:w="1313"/>
              <w:gridCol w:w="1191"/>
              <w:gridCol w:w="1277"/>
              <w:gridCol w:w="1529"/>
              <w:gridCol w:w="1383"/>
              <w:gridCol w:w="1146"/>
            </w:tblGrid>
            <w:tr w:rsidR="00E43068" w:rsidRPr="009B3257" w:rsidTr="00E43068">
              <w:trPr>
                <w:trHeight w:val="236"/>
                <w:jc w:val="center"/>
              </w:trPr>
              <w:tc>
                <w:tcPr>
                  <w:tcW w:w="419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772" w:type="pct"/>
                  <w:shd w:val="clear" w:color="auto" w:fill="D9D9D9"/>
                </w:tcPr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E43068" w:rsidRPr="00FD2D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FD2D68">
                    <w:rPr>
                      <w:rFonts w:ascii="Arial" w:hAnsi="Arial" w:cs="Arial" w:hint="eastAsia"/>
                      <w:szCs w:val="22"/>
                    </w:rPr>
                    <w:t>(7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/1-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7</w:t>
                  </w:r>
                  <w:r w:rsidRPr="00FD2D68">
                    <w:rPr>
                      <w:rFonts w:ascii="Arial" w:hAnsi="Arial" w:cs="Arial"/>
                      <w:szCs w:val="22"/>
                    </w:rPr>
                    <w:t>/</w:t>
                  </w:r>
                  <w:r w:rsidRPr="00FD2D68">
                    <w:rPr>
                      <w:rFonts w:ascii="Arial" w:hAnsi="Arial" w:cs="Arial" w:hint="eastAsia"/>
                      <w:szCs w:val="22"/>
                    </w:rPr>
                    <w:t>31)</w:t>
                  </w:r>
                </w:p>
              </w:tc>
              <w:tc>
                <w:tcPr>
                  <w:tcW w:w="701" w:type="pct"/>
                  <w:shd w:val="clear" w:color="auto" w:fill="D9D9D9"/>
                </w:tcPr>
                <w:p w:rsidR="00E43068" w:rsidRPr="008A008B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8</w:t>
                  </w:r>
                  <w:r w:rsidRPr="008A008B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E43068" w:rsidRPr="000042E3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(8</w:t>
                  </w:r>
                  <w:r w:rsidRPr="008A008B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31</w:t>
                  </w:r>
                  <w:r>
                    <w:rPr>
                      <w:rFonts w:ascii="Arial" w:hAnsi="Arial" w:cs="Arial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751" w:type="pct"/>
                  <w:shd w:val="clear" w:color="auto" w:fill="D9D9D9"/>
                </w:tcPr>
                <w:p w:rsidR="00E43068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9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(</w:t>
                  </w:r>
                  <w:r>
                    <w:rPr>
                      <w:rFonts w:ascii="Arial" w:eastAsia="標楷體" w:hAnsi="Arial" w:cs="Arial"/>
                      <w:color w:val="FF0000"/>
                      <w:szCs w:val="22"/>
                    </w:rPr>
                    <w:t>9/1-3</w:t>
                  </w:r>
                  <w:r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882" w:type="pct"/>
                  <w:shd w:val="clear" w:color="auto" w:fill="D9D9D9"/>
                  <w:vAlign w:val="center"/>
                </w:tcPr>
                <w:p w:rsidR="00E43068" w:rsidRPr="000042E3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8/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20)</w:t>
                  </w:r>
                </w:p>
              </w:tc>
              <w:tc>
                <w:tcPr>
                  <w:tcW w:w="813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661" w:type="pct"/>
                  <w:shd w:val="clear" w:color="auto" w:fill="D9D9D9"/>
                  <w:vAlign w:val="center"/>
                </w:tcPr>
                <w:p w:rsidR="00E43068" w:rsidRPr="009B3257" w:rsidRDefault="00E43068" w:rsidP="00B42445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E43068" w:rsidRPr="009B3257" w:rsidTr="00E43068">
              <w:trPr>
                <w:trHeight w:val="243"/>
                <w:jc w:val="center"/>
              </w:trPr>
              <w:tc>
                <w:tcPr>
                  <w:tcW w:w="419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772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9,503</w:t>
                  </w:r>
                </w:p>
              </w:tc>
              <w:tc>
                <w:tcPr>
                  <w:tcW w:w="701" w:type="pct"/>
                </w:tcPr>
                <w:p w:rsidR="00E43068" w:rsidRDefault="00E4306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</w:t>
                  </w:r>
                  <w:r>
                    <w:rPr>
                      <w:rFonts w:ascii="Arial" w:hAnsi="Arial" w:cs="Arial"/>
                      <w:color w:val="FF0000"/>
                    </w:rPr>
                    <w:t>,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629</w:t>
                  </w:r>
                </w:p>
              </w:tc>
              <w:tc>
                <w:tcPr>
                  <w:tcW w:w="751" w:type="pct"/>
                </w:tcPr>
                <w:p w:rsidR="00E43068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2,608</w:t>
                  </w:r>
                </w:p>
              </w:tc>
              <w:tc>
                <w:tcPr>
                  <w:tcW w:w="882" w:type="pct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77,544</w:t>
                  </w:r>
                </w:p>
              </w:tc>
              <w:tc>
                <w:tcPr>
                  <w:tcW w:w="813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661" w:type="pct"/>
                  <w:vAlign w:val="center"/>
                </w:tcPr>
                <w:p w:rsidR="00E43068" w:rsidRPr="0008262C" w:rsidRDefault="009342A8" w:rsidP="00394E18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110</w:t>
                  </w:r>
                  <w:r w:rsidR="00E43068">
                    <w:rPr>
                      <w:rFonts w:ascii="Arial" w:hAnsi="Arial" w:cs="Arial" w:hint="eastAsia"/>
                      <w:color w:val="FF0000"/>
                    </w:rPr>
                    <w:t>.7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8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E43068">
              <w:trPr>
                <w:trHeight w:val="236"/>
                <w:jc w:val="center"/>
              </w:trPr>
              <w:tc>
                <w:tcPr>
                  <w:tcW w:w="419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772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1,123</w:t>
                  </w:r>
                </w:p>
              </w:tc>
              <w:tc>
                <w:tcPr>
                  <w:tcW w:w="701" w:type="pct"/>
                </w:tcPr>
                <w:p w:rsidR="00E43068" w:rsidRDefault="00E43068" w:rsidP="00CE2DFE">
                  <w:pPr>
                    <w:ind w:firstLineChars="150" w:firstLine="360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270</w:t>
                  </w:r>
                </w:p>
              </w:tc>
              <w:tc>
                <w:tcPr>
                  <w:tcW w:w="751" w:type="pct"/>
                </w:tcPr>
                <w:p w:rsidR="00E43068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60</w:t>
                  </w:r>
                </w:p>
              </w:tc>
              <w:tc>
                <w:tcPr>
                  <w:tcW w:w="882" w:type="pct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5,968</w:t>
                  </w:r>
                </w:p>
              </w:tc>
              <w:tc>
                <w:tcPr>
                  <w:tcW w:w="813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661" w:type="pct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6.63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E43068">
              <w:trPr>
                <w:trHeight w:val="243"/>
                <w:jc w:val="center"/>
              </w:trPr>
              <w:tc>
                <w:tcPr>
                  <w:tcW w:w="419" w:type="pct"/>
                  <w:shd w:val="clear" w:color="auto" w:fill="auto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772" w:type="pct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1,044</w:t>
                  </w:r>
                </w:p>
              </w:tc>
              <w:tc>
                <w:tcPr>
                  <w:tcW w:w="701" w:type="pct"/>
                </w:tcPr>
                <w:p w:rsidR="00E43068" w:rsidRDefault="00E4306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861</w:t>
                  </w:r>
                </w:p>
              </w:tc>
              <w:tc>
                <w:tcPr>
                  <w:tcW w:w="751" w:type="pct"/>
                </w:tcPr>
                <w:p w:rsidR="00E43068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208</w:t>
                  </w:r>
                </w:p>
              </w:tc>
              <w:tc>
                <w:tcPr>
                  <w:tcW w:w="882" w:type="pct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14,252</w:t>
                  </w:r>
                </w:p>
              </w:tc>
              <w:tc>
                <w:tcPr>
                  <w:tcW w:w="813" w:type="pct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661" w:type="pct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50.90</w:t>
                  </w:r>
                  <w:r w:rsidR="00E43068"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E43068" w:rsidRPr="009B3257" w:rsidTr="00E43068">
              <w:trPr>
                <w:trHeight w:val="243"/>
                <w:jc w:val="center"/>
              </w:trPr>
              <w:tc>
                <w:tcPr>
                  <w:tcW w:w="419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772" w:type="pct"/>
                  <w:shd w:val="clear" w:color="auto" w:fill="F2F2F2"/>
                </w:tcPr>
                <w:p w:rsidR="00E43068" w:rsidRPr="00FD2D68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FD2D68">
                    <w:rPr>
                      <w:rFonts w:ascii="Arial" w:hAnsi="Arial" w:cs="Arial"/>
                    </w:rPr>
                    <w:t>11,670</w:t>
                  </w:r>
                </w:p>
              </w:tc>
              <w:tc>
                <w:tcPr>
                  <w:tcW w:w="701" w:type="pct"/>
                  <w:shd w:val="clear" w:color="auto" w:fill="F2F2F2"/>
                </w:tcPr>
                <w:p w:rsidR="00E43068" w:rsidRDefault="00E4306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9,760</w:t>
                  </w:r>
                </w:p>
              </w:tc>
              <w:tc>
                <w:tcPr>
                  <w:tcW w:w="751" w:type="pct"/>
                  <w:shd w:val="clear" w:color="auto" w:fill="F2F2F2"/>
                </w:tcPr>
                <w:p w:rsidR="00E43068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2,876</w:t>
                  </w:r>
                </w:p>
              </w:tc>
              <w:tc>
                <w:tcPr>
                  <w:tcW w:w="882" w:type="pct"/>
                  <w:shd w:val="clear" w:color="auto" w:fill="F2F2F2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97,764</w:t>
                  </w:r>
                </w:p>
              </w:tc>
              <w:tc>
                <w:tcPr>
                  <w:tcW w:w="813" w:type="pct"/>
                  <w:shd w:val="clear" w:color="auto" w:fill="F2F2F2"/>
                  <w:vAlign w:val="center"/>
                </w:tcPr>
                <w:p w:rsidR="00E43068" w:rsidRPr="009B3257" w:rsidRDefault="00E43068" w:rsidP="00394E18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661" w:type="pct"/>
                  <w:shd w:val="clear" w:color="auto" w:fill="F2F2F2"/>
                  <w:vAlign w:val="center"/>
                </w:tcPr>
                <w:p w:rsidR="00E43068" w:rsidRPr="0008262C" w:rsidRDefault="009342A8" w:rsidP="00394E18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52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00</w:t>
                  </w:r>
                  <w:r w:rsidR="00E43068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F4197B" w:rsidRPr="002E4CF0" w:rsidRDefault="00F4197B" w:rsidP="00E43068">
            <w:pPr>
              <w:pStyle w:val="a4"/>
              <w:snapToGrid w:val="0"/>
              <w:spacing w:line="380" w:lineRule="exact"/>
              <w:ind w:leftChars="0" w:left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F4197B" w:rsidTr="007776F7">
        <w:trPr>
          <w:trHeight w:val="699"/>
        </w:trPr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A24066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788" w:type="dxa"/>
            <w:vAlign w:val="center"/>
          </w:tcPr>
          <w:p w:rsidR="00F4197B" w:rsidRPr="00BB2F17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F4197B" w:rsidRDefault="00F4197B" w:rsidP="002D3E07">
            <w:pPr>
              <w:numPr>
                <w:ilvl w:val="0"/>
                <w:numId w:val="9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F4197B" w:rsidRDefault="00F4197B" w:rsidP="002D3E07">
            <w:pPr>
              <w:snapToGrid w:val="0"/>
              <w:spacing w:line="38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13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F4197B" w:rsidRPr="009E75F3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hyperlink r:id="rId14" w:history="1">
              <w:r w:rsidRPr="009E75F3">
                <w:rPr>
                  <w:rStyle w:val="ae"/>
                  <w:sz w:val="26"/>
                  <w:szCs w:val="26"/>
                </w:rPr>
                <w:t>https://reurl.cc/8qrog</w:t>
              </w:r>
            </w:hyperlink>
          </w:p>
          <w:p w:rsidR="00F4197B" w:rsidRPr="00CE2DFE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394E18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希望以盡量不增加費用的方向，調整下半球季的網頁。詳細待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UDN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確認可行性及費用。</w:t>
            </w:r>
          </w:p>
          <w:tbl>
            <w:tblPr>
              <w:tblStyle w:val="a3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1518"/>
              <w:gridCol w:w="6542"/>
            </w:tblGrid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調整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主視覺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經投票以「跳球」為調整視覺方向。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內容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因文章及影片的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點擊低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，改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為不串文章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及影片只留一支。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獎勵機制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以</w:t>
                  </w:r>
                  <w:proofErr w:type="gramStart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週</w:t>
                  </w:r>
                  <w:proofErr w:type="gramEnd"/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及月結獎勵為主，並新增每月排名獎，增加得獎頻次。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登入方式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先登入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FB 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後可直接預測，預測完後再出現輸入國泰優惠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 xml:space="preserve"> APP </w:t>
                  </w: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會員編碼；若是已授權身分證字號或會員編號者則不需重複輸入。</w:t>
                  </w:r>
                </w:p>
              </w:tc>
            </w:tr>
            <w:tr w:rsidR="00CE2DFE" w:rsidRPr="00CE2DFE" w:rsidTr="00E43068">
              <w:tc>
                <w:tcPr>
                  <w:tcW w:w="1518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通知</w:t>
                  </w:r>
                </w:p>
              </w:tc>
              <w:tc>
                <w:tcPr>
                  <w:tcW w:w="6542" w:type="dxa"/>
                </w:tcPr>
                <w:p w:rsidR="00F4197B" w:rsidRPr="00CE2DFE" w:rsidRDefault="00F4197B" w:rsidP="002D3E07">
                  <w:pPr>
                    <w:pStyle w:val="a4"/>
                    <w:snapToGrid w:val="0"/>
                    <w:spacing w:line="38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sz w:val="26"/>
                      <w:szCs w:val="26"/>
                    </w:rPr>
                  </w:pPr>
                  <w:r w:rsidRPr="00CE2DFE">
                    <w:rPr>
                      <w:rFonts w:ascii="Arial" w:eastAsia="標楷體" w:hAnsi="Arial" w:cs="Arial" w:hint="eastAsia"/>
                      <w:color w:val="000000" w:themeColor="text1"/>
                      <w:sz w:val="26"/>
                      <w:szCs w:val="26"/>
                    </w:rPr>
                    <w:t>確認網頁推播的可行性。</w:t>
                  </w:r>
                </w:p>
              </w:tc>
            </w:tr>
          </w:tbl>
          <w:p w:rsidR="00F4197B" w:rsidRPr="002E3632" w:rsidRDefault="00F4197B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預熱活動：於下半年開季前為預測活動做預熱，以蒐集「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NBA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球隊</w:t>
            </w:r>
            <w:proofErr w:type="gramStart"/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隊</w:t>
            </w:r>
            <w:proofErr w:type="gramEnd"/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徽」為主題，搭配抽獎活動，</w:t>
            </w:r>
            <w:r w:rsidRPr="00CE2DF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吸引會員參與。</w:t>
            </w:r>
          </w:p>
          <w:p w:rsidR="002E3632" w:rsidRPr="00A869D0" w:rsidRDefault="002E3632" w:rsidP="002D3E07">
            <w:pPr>
              <w:pStyle w:val="a4"/>
              <w:numPr>
                <w:ilvl w:val="0"/>
                <w:numId w:val="9"/>
              </w:numPr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2E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修改提案後將於本周提供給</w:t>
            </w:r>
            <w:r w:rsidRPr="002E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 w:rsidRPr="002E363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，並約下周時間討論是否可行。</w:t>
            </w: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D947D1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F4197B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F4197B" w:rsidRPr="003E453E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F4197B" w:rsidRPr="00915458" w:rsidRDefault="00F4197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  <w:vAlign w:val="center"/>
          </w:tcPr>
          <w:p w:rsidR="00F4197B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F4197B" w:rsidRPr="00DF10CC" w:rsidRDefault="00F4197B" w:rsidP="002D3E07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F4197B" w:rsidRPr="009964C0" w:rsidRDefault="00F4197B" w:rsidP="003D2D6D">
            <w:pPr>
              <w:numPr>
                <w:ilvl w:val="0"/>
                <w:numId w:val="10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F4197B" w:rsidRDefault="002E3632" w:rsidP="002D3E07">
            <w:pPr>
              <w:snapToGrid w:val="0"/>
              <w:spacing w:line="38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九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月上線行銷優惠合作：詳見表單</w:t>
            </w:r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5" w:history="1">
              <w:r w:rsidR="00F4197B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F4197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F4197B" w:rsidRPr="00F15FA5" w:rsidRDefault="00F4197B" w:rsidP="002D3E07">
            <w:pPr>
              <w:pStyle w:val="a4"/>
              <w:snapToGrid w:val="0"/>
              <w:spacing w:line="38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F4197B" w:rsidTr="007776F7">
        <w:tc>
          <w:tcPr>
            <w:tcW w:w="475" w:type="dxa"/>
            <w:vAlign w:val="center"/>
          </w:tcPr>
          <w:p w:rsidR="00F4197B" w:rsidRPr="003E453E" w:rsidRDefault="00F4197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77" w:type="dxa"/>
            <w:vAlign w:val="center"/>
          </w:tcPr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音樂</w:t>
            </w:r>
          </w:p>
          <w:p w:rsidR="00F4197B" w:rsidRDefault="00F4197B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F4197B" w:rsidRPr="003E453E" w:rsidRDefault="00F4197B" w:rsidP="00F65015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788" w:type="dxa"/>
          </w:tcPr>
          <w:p w:rsidR="00F4197B" w:rsidRPr="009E75F3" w:rsidRDefault="00F4197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將請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CIP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實習生協助研究台灣音樂產業贊助機會與評估，預計於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8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月中產出，包含目前已來提之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 w:rsidRPr="009E75F3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風雲榜演唱會贊助案。</w:t>
            </w:r>
          </w:p>
          <w:p w:rsidR="00BD781B" w:rsidRPr="00CE2DFE" w:rsidRDefault="00BD781B" w:rsidP="003D2D6D">
            <w:pPr>
              <w:pStyle w:val="a4"/>
              <w:numPr>
                <w:ilvl w:val="1"/>
                <w:numId w:val="31"/>
              </w:numPr>
              <w:snapToGrid w:val="0"/>
              <w:spacing w:line="380" w:lineRule="exact"/>
              <w:ind w:leftChars="0" w:left="436" w:hanging="425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8/26 CIP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向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David </w:t>
            </w:r>
            <w:r w:rsidRPr="00CE2DF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報告研究成果。</w:t>
            </w:r>
          </w:p>
          <w:p w:rsidR="00CE2DFE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3.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國壽已收到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KKBOX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提案與價格，將進行內部評估。</w:t>
            </w:r>
          </w:p>
          <w:p w:rsidR="002E3632" w:rsidRPr="002E3632" w:rsidRDefault="002E3632" w:rsidP="002E3632">
            <w:pPr>
              <w:snapToGrid w:val="0"/>
              <w:spacing w:line="380" w:lineRule="exact"/>
              <w:ind w:left="11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4. 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公關已提供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Spotify</w:t>
            </w: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台灣廣宣提案，以廣告與歌單合作為主，也同步提供給國壽窗口。</w:t>
            </w:r>
          </w:p>
          <w:p w:rsidR="00CE2DFE" w:rsidRPr="00CE2DFE" w:rsidRDefault="00CE2DFE" w:rsidP="00CE2DFE">
            <w:pPr>
              <w:snapToGrid w:val="0"/>
              <w:spacing w:line="38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  <w:p w:rsidR="00CE2DFE" w:rsidRPr="00BD781B" w:rsidRDefault="00CE2DFE" w:rsidP="00CE2DFE">
            <w:pPr>
              <w:pStyle w:val="a4"/>
              <w:snapToGrid w:val="0"/>
              <w:spacing w:line="380" w:lineRule="exact"/>
              <w:ind w:leftChars="0" w:left="436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</w:tbl>
    <w:p w:rsidR="001557FE" w:rsidRDefault="001557FE" w:rsidP="002E4309">
      <w:pPr>
        <w:widowControl/>
      </w:pPr>
    </w:p>
    <w:p w:rsidR="0094180F" w:rsidRPr="00E54CB0" w:rsidRDefault="0094180F" w:rsidP="002E4309"/>
    <w:sectPr w:rsidR="0094180F" w:rsidRPr="00E54CB0" w:rsidSect="001557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7C" w:rsidRDefault="00F40D7C" w:rsidP="009F1F0B">
      <w:r>
        <w:separator/>
      </w:r>
    </w:p>
  </w:endnote>
  <w:endnote w:type="continuationSeparator" w:id="0">
    <w:p w:rsidR="00F40D7C" w:rsidRDefault="00F40D7C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7C" w:rsidRDefault="00F40D7C" w:rsidP="009F1F0B">
      <w:r>
        <w:separator/>
      </w:r>
    </w:p>
  </w:footnote>
  <w:footnote w:type="continuationSeparator" w:id="0">
    <w:p w:rsidR="00F40D7C" w:rsidRDefault="00F40D7C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365F34"/>
    <w:multiLevelType w:val="hybridMultilevel"/>
    <w:tmpl w:val="4E26870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AA03100"/>
    <w:multiLevelType w:val="hybridMultilevel"/>
    <w:tmpl w:val="F506A764"/>
    <w:lvl w:ilvl="0" w:tplc="7EF4B2FE">
      <w:start w:val="1"/>
      <w:numFmt w:val="decimal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E844A0"/>
    <w:multiLevelType w:val="hybridMultilevel"/>
    <w:tmpl w:val="FF9E17A4"/>
    <w:lvl w:ilvl="0" w:tplc="6958E05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C11D18"/>
    <w:multiLevelType w:val="hybridMultilevel"/>
    <w:tmpl w:val="D8E455E2"/>
    <w:lvl w:ilvl="0" w:tplc="EA0A113C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376C7303"/>
    <w:multiLevelType w:val="hybridMultilevel"/>
    <w:tmpl w:val="73F633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B38EE488">
      <w:start w:val="1"/>
      <w:numFmt w:val="lowerLetter"/>
      <w:lvlText w:val="%3."/>
      <w:lvlJc w:val="left"/>
      <w:pPr>
        <w:ind w:left="1440" w:hanging="480"/>
      </w:pPr>
      <w:rPr>
        <w:rFonts w:ascii="Arial" w:hAnsi="Arial" w:cs="Arial" w:hint="default"/>
        <w:b w:val="0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7A0ECF6">
      <w:start w:val="1"/>
      <w:numFmt w:val="decimal"/>
      <w:lvlText w:val="(%5)"/>
      <w:lvlJc w:val="left"/>
      <w:pPr>
        <w:ind w:left="2400" w:hanging="480"/>
      </w:pPr>
      <w:rPr>
        <w:rFonts w:hint="eastAsia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8276149"/>
    <w:multiLevelType w:val="hybridMultilevel"/>
    <w:tmpl w:val="09CE805C"/>
    <w:lvl w:ilvl="0" w:tplc="6BB446BE">
      <w:start w:val="1"/>
      <w:numFmt w:val="decimal"/>
      <w:lvlText w:val="(%1)"/>
      <w:lvlJc w:val="left"/>
      <w:pPr>
        <w:ind w:left="240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16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0454F41"/>
    <w:multiLevelType w:val="hybridMultilevel"/>
    <w:tmpl w:val="2D1A8C26"/>
    <w:lvl w:ilvl="0" w:tplc="1298996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43E37DD"/>
    <w:multiLevelType w:val="hybridMultilevel"/>
    <w:tmpl w:val="4D30B670"/>
    <w:lvl w:ilvl="0" w:tplc="5468832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9E7A59"/>
    <w:multiLevelType w:val="hybridMultilevel"/>
    <w:tmpl w:val="F642D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70D5438"/>
    <w:multiLevelType w:val="hybridMultilevel"/>
    <w:tmpl w:val="625AAD5A"/>
    <w:lvl w:ilvl="0" w:tplc="EA0A113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6367A1B"/>
    <w:multiLevelType w:val="hybridMultilevel"/>
    <w:tmpl w:val="855EFD9E"/>
    <w:lvl w:ilvl="0" w:tplc="02283482">
      <w:start w:val="1"/>
      <w:numFmt w:val="decimal"/>
      <w:lvlText w:val="%1."/>
      <w:lvlJc w:val="left"/>
      <w:pPr>
        <w:ind w:left="33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7765610"/>
    <w:multiLevelType w:val="hybridMultilevel"/>
    <w:tmpl w:val="BD781C90"/>
    <w:lvl w:ilvl="0" w:tplc="9AC4D8C0">
      <w:start w:val="1"/>
      <w:numFmt w:val="decimal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8B2361A"/>
    <w:multiLevelType w:val="hybridMultilevel"/>
    <w:tmpl w:val="58041942"/>
    <w:lvl w:ilvl="0" w:tplc="57C0FA58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1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CD71FA"/>
    <w:multiLevelType w:val="hybridMultilevel"/>
    <w:tmpl w:val="F6001286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2283482">
      <w:start w:val="1"/>
      <w:numFmt w:val="decimal"/>
      <w:lvlText w:val="%7."/>
      <w:lvlJc w:val="left"/>
      <w:pPr>
        <w:ind w:left="3360" w:hanging="480"/>
      </w:pPr>
      <w:rPr>
        <w:color w:val="auto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4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D533C0A"/>
    <w:multiLevelType w:val="hybridMultilevel"/>
    <w:tmpl w:val="3A5AE53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60C6DAA">
      <w:start w:val="1"/>
      <w:numFmt w:val="decimal"/>
      <w:lvlText w:val="(%2)"/>
      <w:lvlJc w:val="left"/>
      <w:pPr>
        <w:ind w:left="228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7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8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8"/>
  </w:num>
  <w:num w:numId="6">
    <w:abstractNumId w:val="3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2"/>
  </w:num>
  <w:num w:numId="10">
    <w:abstractNumId w:val="35"/>
  </w:num>
  <w:num w:numId="11">
    <w:abstractNumId w:val="16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5"/>
  </w:num>
  <w:num w:numId="16">
    <w:abstractNumId w:val="11"/>
  </w:num>
  <w:num w:numId="17">
    <w:abstractNumId w:val="9"/>
  </w:num>
  <w:num w:numId="18">
    <w:abstractNumId w:val="7"/>
  </w:num>
  <w:num w:numId="19">
    <w:abstractNumId w:val="30"/>
  </w:num>
  <w:num w:numId="20">
    <w:abstractNumId w:val="14"/>
  </w:num>
  <w:num w:numId="21">
    <w:abstractNumId w:val="33"/>
  </w:num>
  <w:num w:numId="22">
    <w:abstractNumId w:val="10"/>
  </w:num>
  <w:num w:numId="23">
    <w:abstractNumId w:val="37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12"/>
  </w:num>
  <w:num w:numId="27">
    <w:abstractNumId w:val="26"/>
  </w:num>
  <w:num w:numId="28">
    <w:abstractNumId w:val="5"/>
  </w:num>
  <w:num w:numId="29">
    <w:abstractNumId w:val="19"/>
  </w:num>
  <w:num w:numId="30">
    <w:abstractNumId w:val="17"/>
  </w:num>
  <w:num w:numId="31">
    <w:abstractNumId w:val="29"/>
  </w:num>
  <w:num w:numId="32">
    <w:abstractNumId w:val="36"/>
  </w:num>
  <w:num w:numId="33">
    <w:abstractNumId w:val="3"/>
  </w:num>
  <w:num w:numId="34">
    <w:abstractNumId w:val="6"/>
  </w:num>
  <w:num w:numId="35">
    <w:abstractNumId w:val="28"/>
  </w:num>
  <w:num w:numId="36">
    <w:abstractNumId w:val="32"/>
  </w:num>
  <w:num w:numId="37">
    <w:abstractNumId w:val="27"/>
  </w:num>
  <w:num w:numId="38">
    <w:abstractNumId w:val="4"/>
  </w:num>
  <w:num w:numId="39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847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310F"/>
    <w:rsid w:val="00003F84"/>
    <w:rsid w:val="000042E3"/>
    <w:rsid w:val="00004497"/>
    <w:rsid w:val="00004C78"/>
    <w:rsid w:val="00005A65"/>
    <w:rsid w:val="000078D2"/>
    <w:rsid w:val="000079D4"/>
    <w:rsid w:val="00007AD4"/>
    <w:rsid w:val="00012901"/>
    <w:rsid w:val="00015B34"/>
    <w:rsid w:val="0001626F"/>
    <w:rsid w:val="00016701"/>
    <w:rsid w:val="00016E6A"/>
    <w:rsid w:val="000178C7"/>
    <w:rsid w:val="00020B03"/>
    <w:rsid w:val="000224F4"/>
    <w:rsid w:val="00023CDB"/>
    <w:rsid w:val="00024428"/>
    <w:rsid w:val="00027B09"/>
    <w:rsid w:val="000300D1"/>
    <w:rsid w:val="000302E2"/>
    <w:rsid w:val="00030A61"/>
    <w:rsid w:val="000313A2"/>
    <w:rsid w:val="00032E3F"/>
    <w:rsid w:val="00033C22"/>
    <w:rsid w:val="00034A0C"/>
    <w:rsid w:val="00035A0D"/>
    <w:rsid w:val="0003765B"/>
    <w:rsid w:val="00043F45"/>
    <w:rsid w:val="00044550"/>
    <w:rsid w:val="0004634D"/>
    <w:rsid w:val="000465F1"/>
    <w:rsid w:val="00052752"/>
    <w:rsid w:val="00053D7D"/>
    <w:rsid w:val="00054C27"/>
    <w:rsid w:val="0005733C"/>
    <w:rsid w:val="00057757"/>
    <w:rsid w:val="00057781"/>
    <w:rsid w:val="00057D30"/>
    <w:rsid w:val="0006027E"/>
    <w:rsid w:val="00061DC7"/>
    <w:rsid w:val="00064C9C"/>
    <w:rsid w:val="000651B1"/>
    <w:rsid w:val="00066FAE"/>
    <w:rsid w:val="000674B7"/>
    <w:rsid w:val="00067E10"/>
    <w:rsid w:val="0007060F"/>
    <w:rsid w:val="00070ABA"/>
    <w:rsid w:val="00070E61"/>
    <w:rsid w:val="00071457"/>
    <w:rsid w:val="00071555"/>
    <w:rsid w:val="000753C1"/>
    <w:rsid w:val="00077BC2"/>
    <w:rsid w:val="00077C98"/>
    <w:rsid w:val="000806B2"/>
    <w:rsid w:val="0008228C"/>
    <w:rsid w:val="0008262C"/>
    <w:rsid w:val="00083F9B"/>
    <w:rsid w:val="00085D7B"/>
    <w:rsid w:val="0008628D"/>
    <w:rsid w:val="00087494"/>
    <w:rsid w:val="00087AC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4EFC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D6738"/>
    <w:rsid w:val="000E1391"/>
    <w:rsid w:val="000E1533"/>
    <w:rsid w:val="000E299F"/>
    <w:rsid w:val="000E2A70"/>
    <w:rsid w:val="000E55BE"/>
    <w:rsid w:val="000E5F63"/>
    <w:rsid w:val="000E68F1"/>
    <w:rsid w:val="000E754F"/>
    <w:rsid w:val="000E7C77"/>
    <w:rsid w:val="000F04AF"/>
    <w:rsid w:val="000F2482"/>
    <w:rsid w:val="000F53B8"/>
    <w:rsid w:val="00101407"/>
    <w:rsid w:val="00103025"/>
    <w:rsid w:val="001074E0"/>
    <w:rsid w:val="00113A67"/>
    <w:rsid w:val="00116241"/>
    <w:rsid w:val="00117CE8"/>
    <w:rsid w:val="00117EF3"/>
    <w:rsid w:val="00121213"/>
    <w:rsid w:val="00123498"/>
    <w:rsid w:val="00123D6A"/>
    <w:rsid w:val="001275A1"/>
    <w:rsid w:val="00130225"/>
    <w:rsid w:val="00130648"/>
    <w:rsid w:val="00130C15"/>
    <w:rsid w:val="0013223C"/>
    <w:rsid w:val="001354F4"/>
    <w:rsid w:val="00135C59"/>
    <w:rsid w:val="00141D07"/>
    <w:rsid w:val="00143EEF"/>
    <w:rsid w:val="00144D6D"/>
    <w:rsid w:val="001478AE"/>
    <w:rsid w:val="00147D95"/>
    <w:rsid w:val="001502F0"/>
    <w:rsid w:val="0015220D"/>
    <w:rsid w:val="001531EF"/>
    <w:rsid w:val="001536F0"/>
    <w:rsid w:val="0015503E"/>
    <w:rsid w:val="001552AA"/>
    <w:rsid w:val="001557FE"/>
    <w:rsid w:val="00156D62"/>
    <w:rsid w:val="00157F65"/>
    <w:rsid w:val="00160447"/>
    <w:rsid w:val="00161150"/>
    <w:rsid w:val="00163B03"/>
    <w:rsid w:val="00165E45"/>
    <w:rsid w:val="00167462"/>
    <w:rsid w:val="001675B3"/>
    <w:rsid w:val="00170562"/>
    <w:rsid w:val="001712BF"/>
    <w:rsid w:val="001716B5"/>
    <w:rsid w:val="00171BBB"/>
    <w:rsid w:val="00171C6E"/>
    <w:rsid w:val="001743D4"/>
    <w:rsid w:val="001749B4"/>
    <w:rsid w:val="00176B81"/>
    <w:rsid w:val="00176EC4"/>
    <w:rsid w:val="00177A76"/>
    <w:rsid w:val="00181A36"/>
    <w:rsid w:val="0018623C"/>
    <w:rsid w:val="00187BD6"/>
    <w:rsid w:val="001901D0"/>
    <w:rsid w:val="00190619"/>
    <w:rsid w:val="00190ECE"/>
    <w:rsid w:val="0019140E"/>
    <w:rsid w:val="001920DA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35C1"/>
    <w:rsid w:val="001C3632"/>
    <w:rsid w:val="001C38C2"/>
    <w:rsid w:val="001C46E2"/>
    <w:rsid w:val="001C5378"/>
    <w:rsid w:val="001C552C"/>
    <w:rsid w:val="001C5C67"/>
    <w:rsid w:val="001C5EA7"/>
    <w:rsid w:val="001C68A9"/>
    <w:rsid w:val="001C727E"/>
    <w:rsid w:val="001D0EA9"/>
    <w:rsid w:val="001D0EC1"/>
    <w:rsid w:val="001D25DC"/>
    <w:rsid w:val="001D4601"/>
    <w:rsid w:val="001D4B26"/>
    <w:rsid w:val="001D635F"/>
    <w:rsid w:val="001D63DD"/>
    <w:rsid w:val="001D6BEC"/>
    <w:rsid w:val="001D7B5D"/>
    <w:rsid w:val="001E0B0C"/>
    <w:rsid w:val="001E0C2D"/>
    <w:rsid w:val="001E3A78"/>
    <w:rsid w:val="001E3AF1"/>
    <w:rsid w:val="001E3B25"/>
    <w:rsid w:val="001E498F"/>
    <w:rsid w:val="001E5368"/>
    <w:rsid w:val="001E5B81"/>
    <w:rsid w:val="001E67DC"/>
    <w:rsid w:val="001F1EA2"/>
    <w:rsid w:val="001F417C"/>
    <w:rsid w:val="001F6D47"/>
    <w:rsid w:val="001F7EDE"/>
    <w:rsid w:val="00202718"/>
    <w:rsid w:val="0020334D"/>
    <w:rsid w:val="00204D78"/>
    <w:rsid w:val="0020509D"/>
    <w:rsid w:val="00205550"/>
    <w:rsid w:val="002121C1"/>
    <w:rsid w:val="002133F0"/>
    <w:rsid w:val="00213DDC"/>
    <w:rsid w:val="002141F8"/>
    <w:rsid w:val="00214AD8"/>
    <w:rsid w:val="0021601A"/>
    <w:rsid w:val="00217F6D"/>
    <w:rsid w:val="002206D5"/>
    <w:rsid w:val="002220B8"/>
    <w:rsid w:val="002254C7"/>
    <w:rsid w:val="00225906"/>
    <w:rsid w:val="00226808"/>
    <w:rsid w:val="00226FB2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E16"/>
    <w:rsid w:val="00251F28"/>
    <w:rsid w:val="002529C3"/>
    <w:rsid w:val="002529F0"/>
    <w:rsid w:val="00253797"/>
    <w:rsid w:val="002543E1"/>
    <w:rsid w:val="0025518F"/>
    <w:rsid w:val="002557FA"/>
    <w:rsid w:val="0025699C"/>
    <w:rsid w:val="00256B53"/>
    <w:rsid w:val="00256DAB"/>
    <w:rsid w:val="00263521"/>
    <w:rsid w:val="0026357D"/>
    <w:rsid w:val="00265073"/>
    <w:rsid w:val="00266B11"/>
    <w:rsid w:val="00267D3C"/>
    <w:rsid w:val="00270512"/>
    <w:rsid w:val="002709A2"/>
    <w:rsid w:val="00270A51"/>
    <w:rsid w:val="00270CEF"/>
    <w:rsid w:val="00271391"/>
    <w:rsid w:val="002737E3"/>
    <w:rsid w:val="0027436A"/>
    <w:rsid w:val="00274519"/>
    <w:rsid w:val="00274CB8"/>
    <w:rsid w:val="002774C8"/>
    <w:rsid w:val="00277F03"/>
    <w:rsid w:val="002808FC"/>
    <w:rsid w:val="00281260"/>
    <w:rsid w:val="00282B60"/>
    <w:rsid w:val="00284901"/>
    <w:rsid w:val="0028498E"/>
    <w:rsid w:val="0029067C"/>
    <w:rsid w:val="00290F4D"/>
    <w:rsid w:val="0029132F"/>
    <w:rsid w:val="00293C13"/>
    <w:rsid w:val="00294BC8"/>
    <w:rsid w:val="00294C2F"/>
    <w:rsid w:val="0029572F"/>
    <w:rsid w:val="0029700C"/>
    <w:rsid w:val="002A0D77"/>
    <w:rsid w:val="002A1468"/>
    <w:rsid w:val="002A3D59"/>
    <w:rsid w:val="002A6CB5"/>
    <w:rsid w:val="002A6DF2"/>
    <w:rsid w:val="002A73C5"/>
    <w:rsid w:val="002B0ECD"/>
    <w:rsid w:val="002B2B8D"/>
    <w:rsid w:val="002B3E68"/>
    <w:rsid w:val="002B48EF"/>
    <w:rsid w:val="002B50FD"/>
    <w:rsid w:val="002B7475"/>
    <w:rsid w:val="002B7567"/>
    <w:rsid w:val="002B7816"/>
    <w:rsid w:val="002C0893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3E07"/>
    <w:rsid w:val="002D58C2"/>
    <w:rsid w:val="002D5C27"/>
    <w:rsid w:val="002E297F"/>
    <w:rsid w:val="002E3632"/>
    <w:rsid w:val="002E3D44"/>
    <w:rsid w:val="002E3E1F"/>
    <w:rsid w:val="002E4309"/>
    <w:rsid w:val="002E4CF0"/>
    <w:rsid w:val="002E5812"/>
    <w:rsid w:val="002E5EF3"/>
    <w:rsid w:val="002E633E"/>
    <w:rsid w:val="002E7578"/>
    <w:rsid w:val="002E780D"/>
    <w:rsid w:val="002F0664"/>
    <w:rsid w:val="002F0ED6"/>
    <w:rsid w:val="002F1EF5"/>
    <w:rsid w:val="002F2C44"/>
    <w:rsid w:val="002F4157"/>
    <w:rsid w:val="002F6768"/>
    <w:rsid w:val="003004F0"/>
    <w:rsid w:val="00300FF8"/>
    <w:rsid w:val="00301DB3"/>
    <w:rsid w:val="003042DB"/>
    <w:rsid w:val="003046B8"/>
    <w:rsid w:val="00304F2D"/>
    <w:rsid w:val="00306A4E"/>
    <w:rsid w:val="00307FC7"/>
    <w:rsid w:val="00310002"/>
    <w:rsid w:val="00310DDE"/>
    <w:rsid w:val="003117EA"/>
    <w:rsid w:val="00312A11"/>
    <w:rsid w:val="00312C4F"/>
    <w:rsid w:val="00314015"/>
    <w:rsid w:val="00315ECF"/>
    <w:rsid w:val="0031680A"/>
    <w:rsid w:val="003203C1"/>
    <w:rsid w:val="00322292"/>
    <w:rsid w:val="00324307"/>
    <w:rsid w:val="0032600B"/>
    <w:rsid w:val="00327075"/>
    <w:rsid w:val="00327CC9"/>
    <w:rsid w:val="00327DD2"/>
    <w:rsid w:val="0033092E"/>
    <w:rsid w:val="00330A08"/>
    <w:rsid w:val="00335908"/>
    <w:rsid w:val="00336446"/>
    <w:rsid w:val="0033674D"/>
    <w:rsid w:val="003377B6"/>
    <w:rsid w:val="0033783A"/>
    <w:rsid w:val="003400B0"/>
    <w:rsid w:val="00340AC1"/>
    <w:rsid w:val="00342244"/>
    <w:rsid w:val="00347704"/>
    <w:rsid w:val="0035015A"/>
    <w:rsid w:val="0035017F"/>
    <w:rsid w:val="003518C7"/>
    <w:rsid w:val="00353875"/>
    <w:rsid w:val="00356B29"/>
    <w:rsid w:val="0036142D"/>
    <w:rsid w:val="0036494E"/>
    <w:rsid w:val="00364A07"/>
    <w:rsid w:val="00364CE4"/>
    <w:rsid w:val="00365503"/>
    <w:rsid w:val="00365F04"/>
    <w:rsid w:val="00367CEC"/>
    <w:rsid w:val="00373368"/>
    <w:rsid w:val="00374941"/>
    <w:rsid w:val="00376CB8"/>
    <w:rsid w:val="00381CFD"/>
    <w:rsid w:val="00381DED"/>
    <w:rsid w:val="00383271"/>
    <w:rsid w:val="003838A2"/>
    <w:rsid w:val="00384287"/>
    <w:rsid w:val="0038522D"/>
    <w:rsid w:val="0038530A"/>
    <w:rsid w:val="00385758"/>
    <w:rsid w:val="00390335"/>
    <w:rsid w:val="003909CA"/>
    <w:rsid w:val="00390B2C"/>
    <w:rsid w:val="00390F79"/>
    <w:rsid w:val="00391C99"/>
    <w:rsid w:val="003922C6"/>
    <w:rsid w:val="00392BEB"/>
    <w:rsid w:val="00394E18"/>
    <w:rsid w:val="00395418"/>
    <w:rsid w:val="003963F3"/>
    <w:rsid w:val="0039763C"/>
    <w:rsid w:val="003A0313"/>
    <w:rsid w:val="003A283E"/>
    <w:rsid w:val="003A3C6D"/>
    <w:rsid w:val="003A4FBC"/>
    <w:rsid w:val="003A524D"/>
    <w:rsid w:val="003A6FD8"/>
    <w:rsid w:val="003B01D4"/>
    <w:rsid w:val="003B0C76"/>
    <w:rsid w:val="003B1C7C"/>
    <w:rsid w:val="003B1F82"/>
    <w:rsid w:val="003B5AB9"/>
    <w:rsid w:val="003B5F26"/>
    <w:rsid w:val="003B5F65"/>
    <w:rsid w:val="003B652B"/>
    <w:rsid w:val="003B7B45"/>
    <w:rsid w:val="003C06BE"/>
    <w:rsid w:val="003C16EA"/>
    <w:rsid w:val="003C4235"/>
    <w:rsid w:val="003C6869"/>
    <w:rsid w:val="003C6CE4"/>
    <w:rsid w:val="003C6FC9"/>
    <w:rsid w:val="003C77D8"/>
    <w:rsid w:val="003D01E7"/>
    <w:rsid w:val="003D02C1"/>
    <w:rsid w:val="003D14DB"/>
    <w:rsid w:val="003D262A"/>
    <w:rsid w:val="003D2D6D"/>
    <w:rsid w:val="003D39A6"/>
    <w:rsid w:val="003D430E"/>
    <w:rsid w:val="003D5346"/>
    <w:rsid w:val="003D68AF"/>
    <w:rsid w:val="003E0624"/>
    <w:rsid w:val="003E2CE4"/>
    <w:rsid w:val="003E3597"/>
    <w:rsid w:val="003E4451"/>
    <w:rsid w:val="003E7E87"/>
    <w:rsid w:val="003F09FC"/>
    <w:rsid w:val="003F2213"/>
    <w:rsid w:val="003F4ECE"/>
    <w:rsid w:val="003F62AB"/>
    <w:rsid w:val="0040076E"/>
    <w:rsid w:val="00402642"/>
    <w:rsid w:val="00403D29"/>
    <w:rsid w:val="00404301"/>
    <w:rsid w:val="004045F2"/>
    <w:rsid w:val="00405132"/>
    <w:rsid w:val="00405863"/>
    <w:rsid w:val="004062F0"/>
    <w:rsid w:val="00406699"/>
    <w:rsid w:val="00407476"/>
    <w:rsid w:val="00410043"/>
    <w:rsid w:val="00410B5D"/>
    <w:rsid w:val="004113CA"/>
    <w:rsid w:val="004126C5"/>
    <w:rsid w:val="00416D1E"/>
    <w:rsid w:val="0041730A"/>
    <w:rsid w:val="00417A7E"/>
    <w:rsid w:val="00420913"/>
    <w:rsid w:val="00421E2E"/>
    <w:rsid w:val="004239A9"/>
    <w:rsid w:val="00424215"/>
    <w:rsid w:val="0042485A"/>
    <w:rsid w:val="00426360"/>
    <w:rsid w:val="00430D14"/>
    <w:rsid w:val="004322A7"/>
    <w:rsid w:val="00434244"/>
    <w:rsid w:val="0043558C"/>
    <w:rsid w:val="00440259"/>
    <w:rsid w:val="00440628"/>
    <w:rsid w:val="0044197C"/>
    <w:rsid w:val="00442411"/>
    <w:rsid w:val="0044621C"/>
    <w:rsid w:val="00447AD1"/>
    <w:rsid w:val="00453DC2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9BA"/>
    <w:rsid w:val="00467EF2"/>
    <w:rsid w:val="00470309"/>
    <w:rsid w:val="00472276"/>
    <w:rsid w:val="00472F00"/>
    <w:rsid w:val="004731B1"/>
    <w:rsid w:val="0047364C"/>
    <w:rsid w:val="0047395E"/>
    <w:rsid w:val="004740BE"/>
    <w:rsid w:val="00475F0E"/>
    <w:rsid w:val="00476B61"/>
    <w:rsid w:val="00480151"/>
    <w:rsid w:val="00482C82"/>
    <w:rsid w:val="004850AA"/>
    <w:rsid w:val="004871EF"/>
    <w:rsid w:val="00487954"/>
    <w:rsid w:val="00487FD2"/>
    <w:rsid w:val="00493BC2"/>
    <w:rsid w:val="004A1670"/>
    <w:rsid w:val="004A52F4"/>
    <w:rsid w:val="004A5529"/>
    <w:rsid w:val="004A5769"/>
    <w:rsid w:val="004A63BE"/>
    <w:rsid w:val="004A7367"/>
    <w:rsid w:val="004B0334"/>
    <w:rsid w:val="004B2D91"/>
    <w:rsid w:val="004B3BDB"/>
    <w:rsid w:val="004B45C4"/>
    <w:rsid w:val="004B48FB"/>
    <w:rsid w:val="004B5056"/>
    <w:rsid w:val="004B6C52"/>
    <w:rsid w:val="004C1CB3"/>
    <w:rsid w:val="004C41B3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2DED"/>
    <w:rsid w:val="004E42C8"/>
    <w:rsid w:val="004E4F27"/>
    <w:rsid w:val="004F1473"/>
    <w:rsid w:val="004F14DE"/>
    <w:rsid w:val="004F2546"/>
    <w:rsid w:val="004F2F3C"/>
    <w:rsid w:val="004F3EEF"/>
    <w:rsid w:val="004F4704"/>
    <w:rsid w:val="004F52BA"/>
    <w:rsid w:val="004F6EB5"/>
    <w:rsid w:val="004F73EC"/>
    <w:rsid w:val="00500AF1"/>
    <w:rsid w:val="00500CBA"/>
    <w:rsid w:val="0050261E"/>
    <w:rsid w:val="0050495C"/>
    <w:rsid w:val="00506A8F"/>
    <w:rsid w:val="005106B7"/>
    <w:rsid w:val="00510F22"/>
    <w:rsid w:val="00512A36"/>
    <w:rsid w:val="00512FDC"/>
    <w:rsid w:val="00514797"/>
    <w:rsid w:val="005166F5"/>
    <w:rsid w:val="00516A9C"/>
    <w:rsid w:val="00520029"/>
    <w:rsid w:val="00521B52"/>
    <w:rsid w:val="00522885"/>
    <w:rsid w:val="0052303D"/>
    <w:rsid w:val="00523462"/>
    <w:rsid w:val="00524D2D"/>
    <w:rsid w:val="00526611"/>
    <w:rsid w:val="00526E01"/>
    <w:rsid w:val="005319A3"/>
    <w:rsid w:val="00533555"/>
    <w:rsid w:val="00533FCD"/>
    <w:rsid w:val="0053753B"/>
    <w:rsid w:val="00542E5B"/>
    <w:rsid w:val="00542E68"/>
    <w:rsid w:val="00545C7D"/>
    <w:rsid w:val="00547AF3"/>
    <w:rsid w:val="00551BC5"/>
    <w:rsid w:val="00551BF5"/>
    <w:rsid w:val="005523CE"/>
    <w:rsid w:val="00554263"/>
    <w:rsid w:val="00554EC0"/>
    <w:rsid w:val="00557104"/>
    <w:rsid w:val="00557B82"/>
    <w:rsid w:val="005601A3"/>
    <w:rsid w:val="00563CC8"/>
    <w:rsid w:val="00564700"/>
    <w:rsid w:val="005649A0"/>
    <w:rsid w:val="00565273"/>
    <w:rsid w:val="00565456"/>
    <w:rsid w:val="00565C80"/>
    <w:rsid w:val="005660BE"/>
    <w:rsid w:val="00567531"/>
    <w:rsid w:val="005679C2"/>
    <w:rsid w:val="005715E6"/>
    <w:rsid w:val="00571FF3"/>
    <w:rsid w:val="005743A3"/>
    <w:rsid w:val="0057470A"/>
    <w:rsid w:val="00574FF6"/>
    <w:rsid w:val="00577A0D"/>
    <w:rsid w:val="005819CE"/>
    <w:rsid w:val="0058554F"/>
    <w:rsid w:val="005863C7"/>
    <w:rsid w:val="005867CF"/>
    <w:rsid w:val="00586A16"/>
    <w:rsid w:val="005871A7"/>
    <w:rsid w:val="0059115D"/>
    <w:rsid w:val="00591C5D"/>
    <w:rsid w:val="00593E0E"/>
    <w:rsid w:val="005954F0"/>
    <w:rsid w:val="00596E38"/>
    <w:rsid w:val="00597066"/>
    <w:rsid w:val="0059765F"/>
    <w:rsid w:val="00597B81"/>
    <w:rsid w:val="005A1A80"/>
    <w:rsid w:val="005A2FAB"/>
    <w:rsid w:val="005A495E"/>
    <w:rsid w:val="005A4DCD"/>
    <w:rsid w:val="005A600C"/>
    <w:rsid w:val="005A7E7F"/>
    <w:rsid w:val="005A7EE5"/>
    <w:rsid w:val="005B0655"/>
    <w:rsid w:val="005B3A87"/>
    <w:rsid w:val="005B3D6F"/>
    <w:rsid w:val="005B56C0"/>
    <w:rsid w:val="005B7553"/>
    <w:rsid w:val="005C09CD"/>
    <w:rsid w:val="005C1FEF"/>
    <w:rsid w:val="005C2EF0"/>
    <w:rsid w:val="005C69CA"/>
    <w:rsid w:val="005D2FC8"/>
    <w:rsid w:val="005D3444"/>
    <w:rsid w:val="005D38E6"/>
    <w:rsid w:val="005D3E8B"/>
    <w:rsid w:val="005D4144"/>
    <w:rsid w:val="005D465B"/>
    <w:rsid w:val="005D5B7A"/>
    <w:rsid w:val="005D6519"/>
    <w:rsid w:val="005D690F"/>
    <w:rsid w:val="005E1134"/>
    <w:rsid w:val="005E23D6"/>
    <w:rsid w:val="005E29EA"/>
    <w:rsid w:val="005E3FE8"/>
    <w:rsid w:val="005E43D3"/>
    <w:rsid w:val="005E5973"/>
    <w:rsid w:val="005E649D"/>
    <w:rsid w:val="005E66D4"/>
    <w:rsid w:val="005F01A1"/>
    <w:rsid w:val="005F0A0C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87B"/>
    <w:rsid w:val="00612E92"/>
    <w:rsid w:val="00615C8E"/>
    <w:rsid w:val="00615DAE"/>
    <w:rsid w:val="006161FB"/>
    <w:rsid w:val="006172D0"/>
    <w:rsid w:val="00620684"/>
    <w:rsid w:val="00620F08"/>
    <w:rsid w:val="00621031"/>
    <w:rsid w:val="006227DC"/>
    <w:rsid w:val="0062338E"/>
    <w:rsid w:val="00623ED3"/>
    <w:rsid w:val="00624EB4"/>
    <w:rsid w:val="00625DE7"/>
    <w:rsid w:val="006265E9"/>
    <w:rsid w:val="00626835"/>
    <w:rsid w:val="006276CE"/>
    <w:rsid w:val="00627CD7"/>
    <w:rsid w:val="00630595"/>
    <w:rsid w:val="0063604C"/>
    <w:rsid w:val="00637064"/>
    <w:rsid w:val="006405DE"/>
    <w:rsid w:val="00640F64"/>
    <w:rsid w:val="00643961"/>
    <w:rsid w:val="00643C1C"/>
    <w:rsid w:val="006449A8"/>
    <w:rsid w:val="006455F2"/>
    <w:rsid w:val="00650ECB"/>
    <w:rsid w:val="00651079"/>
    <w:rsid w:val="00651A2E"/>
    <w:rsid w:val="006554C4"/>
    <w:rsid w:val="0065657F"/>
    <w:rsid w:val="00657ADC"/>
    <w:rsid w:val="00662F95"/>
    <w:rsid w:val="006634C8"/>
    <w:rsid w:val="00664F17"/>
    <w:rsid w:val="00665AFC"/>
    <w:rsid w:val="006660E4"/>
    <w:rsid w:val="00667663"/>
    <w:rsid w:val="00667B3E"/>
    <w:rsid w:val="00667E1F"/>
    <w:rsid w:val="00667F3B"/>
    <w:rsid w:val="00671617"/>
    <w:rsid w:val="00671631"/>
    <w:rsid w:val="00671A13"/>
    <w:rsid w:val="00680048"/>
    <w:rsid w:val="006816A6"/>
    <w:rsid w:val="00683C14"/>
    <w:rsid w:val="00684140"/>
    <w:rsid w:val="00684DE9"/>
    <w:rsid w:val="00685412"/>
    <w:rsid w:val="00685441"/>
    <w:rsid w:val="00687737"/>
    <w:rsid w:val="00687E7C"/>
    <w:rsid w:val="006903E1"/>
    <w:rsid w:val="00693BF9"/>
    <w:rsid w:val="00694ED8"/>
    <w:rsid w:val="006951DD"/>
    <w:rsid w:val="00696466"/>
    <w:rsid w:val="00696AF5"/>
    <w:rsid w:val="00696C3E"/>
    <w:rsid w:val="00696EF4"/>
    <w:rsid w:val="00697AC9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597"/>
    <w:rsid w:val="006B46F9"/>
    <w:rsid w:val="006B5B71"/>
    <w:rsid w:val="006C0E3E"/>
    <w:rsid w:val="006C1142"/>
    <w:rsid w:val="006C13BF"/>
    <w:rsid w:val="006C187A"/>
    <w:rsid w:val="006C20F4"/>
    <w:rsid w:val="006C3307"/>
    <w:rsid w:val="006C3F9F"/>
    <w:rsid w:val="006C47BA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D727C"/>
    <w:rsid w:val="006E0235"/>
    <w:rsid w:val="006E1895"/>
    <w:rsid w:val="006E3675"/>
    <w:rsid w:val="006E5176"/>
    <w:rsid w:val="006F0D7E"/>
    <w:rsid w:val="006F11E5"/>
    <w:rsid w:val="006F2A51"/>
    <w:rsid w:val="006F2CAD"/>
    <w:rsid w:val="006F32A7"/>
    <w:rsid w:val="006F3309"/>
    <w:rsid w:val="006F3FB6"/>
    <w:rsid w:val="006F4908"/>
    <w:rsid w:val="006F4D19"/>
    <w:rsid w:val="006F54B1"/>
    <w:rsid w:val="006F5C89"/>
    <w:rsid w:val="006F73E2"/>
    <w:rsid w:val="00700546"/>
    <w:rsid w:val="00702541"/>
    <w:rsid w:val="00702F32"/>
    <w:rsid w:val="00703299"/>
    <w:rsid w:val="007051A2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410A"/>
    <w:rsid w:val="00725852"/>
    <w:rsid w:val="00732A44"/>
    <w:rsid w:val="00734ED9"/>
    <w:rsid w:val="00740729"/>
    <w:rsid w:val="007420D7"/>
    <w:rsid w:val="00742431"/>
    <w:rsid w:val="0074280E"/>
    <w:rsid w:val="00742865"/>
    <w:rsid w:val="00743A2F"/>
    <w:rsid w:val="0074626D"/>
    <w:rsid w:val="007465F1"/>
    <w:rsid w:val="0074729D"/>
    <w:rsid w:val="0074738E"/>
    <w:rsid w:val="00747E85"/>
    <w:rsid w:val="00747EDB"/>
    <w:rsid w:val="00750AB5"/>
    <w:rsid w:val="00750C4E"/>
    <w:rsid w:val="00752705"/>
    <w:rsid w:val="00753B79"/>
    <w:rsid w:val="00756F2B"/>
    <w:rsid w:val="00762BE7"/>
    <w:rsid w:val="00763A0F"/>
    <w:rsid w:val="0076482A"/>
    <w:rsid w:val="00764CAE"/>
    <w:rsid w:val="0076561D"/>
    <w:rsid w:val="007735C0"/>
    <w:rsid w:val="0077432E"/>
    <w:rsid w:val="007776F7"/>
    <w:rsid w:val="00777B60"/>
    <w:rsid w:val="00780D50"/>
    <w:rsid w:val="007815AF"/>
    <w:rsid w:val="00782937"/>
    <w:rsid w:val="007834C9"/>
    <w:rsid w:val="007837C3"/>
    <w:rsid w:val="007856DD"/>
    <w:rsid w:val="00785C26"/>
    <w:rsid w:val="00785FA3"/>
    <w:rsid w:val="0078647C"/>
    <w:rsid w:val="00787625"/>
    <w:rsid w:val="00790DF2"/>
    <w:rsid w:val="00792282"/>
    <w:rsid w:val="00792957"/>
    <w:rsid w:val="00793500"/>
    <w:rsid w:val="00793618"/>
    <w:rsid w:val="00794363"/>
    <w:rsid w:val="007949BE"/>
    <w:rsid w:val="007A1D9A"/>
    <w:rsid w:val="007A3231"/>
    <w:rsid w:val="007A3EA9"/>
    <w:rsid w:val="007A62D9"/>
    <w:rsid w:val="007A6628"/>
    <w:rsid w:val="007A67ED"/>
    <w:rsid w:val="007A72E9"/>
    <w:rsid w:val="007B0628"/>
    <w:rsid w:val="007B08DA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1FC9"/>
    <w:rsid w:val="007C29DC"/>
    <w:rsid w:val="007C3781"/>
    <w:rsid w:val="007C37D7"/>
    <w:rsid w:val="007C6F91"/>
    <w:rsid w:val="007D05E9"/>
    <w:rsid w:val="007D0C8E"/>
    <w:rsid w:val="007D222E"/>
    <w:rsid w:val="007D2690"/>
    <w:rsid w:val="007D446B"/>
    <w:rsid w:val="007E069F"/>
    <w:rsid w:val="007E10F3"/>
    <w:rsid w:val="007E3152"/>
    <w:rsid w:val="007E5015"/>
    <w:rsid w:val="007E58AC"/>
    <w:rsid w:val="007E5A87"/>
    <w:rsid w:val="007E5C24"/>
    <w:rsid w:val="007F06F6"/>
    <w:rsid w:val="007F1974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260"/>
    <w:rsid w:val="00815335"/>
    <w:rsid w:val="00815B2B"/>
    <w:rsid w:val="008164CD"/>
    <w:rsid w:val="008200D3"/>
    <w:rsid w:val="00821557"/>
    <w:rsid w:val="00822D68"/>
    <w:rsid w:val="00823C21"/>
    <w:rsid w:val="0082495A"/>
    <w:rsid w:val="00825332"/>
    <w:rsid w:val="00825443"/>
    <w:rsid w:val="0082572D"/>
    <w:rsid w:val="00825B1D"/>
    <w:rsid w:val="00825D8D"/>
    <w:rsid w:val="0082663A"/>
    <w:rsid w:val="00830355"/>
    <w:rsid w:val="00830C50"/>
    <w:rsid w:val="00830C6D"/>
    <w:rsid w:val="00830C77"/>
    <w:rsid w:val="00831FE4"/>
    <w:rsid w:val="00832AFC"/>
    <w:rsid w:val="00832C10"/>
    <w:rsid w:val="00833A83"/>
    <w:rsid w:val="00834466"/>
    <w:rsid w:val="008356D2"/>
    <w:rsid w:val="00835C93"/>
    <w:rsid w:val="00835CC9"/>
    <w:rsid w:val="008405F6"/>
    <w:rsid w:val="00842FB6"/>
    <w:rsid w:val="00846879"/>
    <w:rsid w:val="008469BC"/>
    <w:rsid w:val="008472BD"/>
    <w:rsid w:val="008517BF"/>
    <w:rsid w:val="0085501E"/>
    <w:rsid w:val="00855AB8"/>
    <w:rsid w:val="00855CFA"/>
    <w:rsid w:val="00857321"/>
    <w:rsid w:val="00860302"/>
    <w:rsid w:val="008606BB"/>
    <w:rsid w:val="008617E0"/>
    <w:rsid w:val="00861F07"/>
    <w:rsid w:val="00862309"/>
    <w:rsid w:val="0086539E"/>
    <w:rsid w:val="00867FC3"/>
    <w:rsid w:val="00870203"/>
    <w:rsid w:val="008708AE"/>
    <w:rsid w:val="00870EB5"/>
    <w:rsid w:val="00871402"/>
    <w:rsid w:val="008725E5"/>
    <w:rsid w:val="00873AB4"/>
    <w:rsid w:val="00873C40"/>
    <w:rsid w:val="008753B9"/>
    <w:rsid w:val="00880555"/>
    <w:rsid w:val="0088069E"/>
    <w:rsid w:val="008806A7"/>
    <w:rsid w:val="00882B69"/>
    <w:rsid w:val="00882E99"/>
    <w:rsid w:val="00883966"/>
    <w:rsid w:val="00886534"/>
    <w:rsid w:val="00886586"/>
    <w:rsid w:val="0088725E"/>
    <w:rsid w:val="00890233"/>
    <w:rsid w:val="008911D9"/>
    <w:rsid w:val="00891D19"/>
    <w:rsid w:val="00891FC0"/>
    <w:rsid w:val="00892D2C"/>
    <w:rsid w:val="00895F6A"/>
    <w:rsid w:val="0089602F"/>
    <w:rsid w:val="00896FF8"/>
    <w:rsid w:val="008A008B"/>
    <w:rsid w:val="008A0AB3"/>
    <w:rsid w:val="008A15B2"/>
    <w:rsid w:val="008A1BAB"/>
    <w:rsid w:val="008A201A"/>
    <w:rsid w:val="008A2335"/>
    <w:rsid w:val="008A44FB"/>
    <w:rsid w:val="008A7D3E"/>
    <w:rsid w:val="008B0120"/>
    <w:rsid w:val="008B07A5"/>
    <w:rsid w:val="008B3967"/>
    <w:rsid w:val="008B4CF5"/>
    <w:rsid w:val="008B7D9C"/>
    <w:rsid w:val="008C0659"/>
    <w:rsid w:val="008C0B63"/>
    <w:rsid w:val="008C0C6A"/>
    <w:rsid w:val="008C2B46"/>
    <w:rsid w:val="008C2B9F"/>
    <w:rsid w:val="008C3110"/>
    <w:rsid w:val="008C3F05"/>
    <w:rsid w:val="008D3502"/>
    <w:rsid w:val="008D37F1"/>
    <w:rsid w:val="008E0718"/>
    <w:rsid w:val="008E3711"/>
    <w:rsid w:val="008E415C"/>
    <w:rsid w:val="008E5550"/>
    <w:rsid w:val="008E57C4"/>
    <w:rsid w:val="008E74E3"/>
    <w:rsid w:val="008F09A3"/>
    <w:rsid w:val="008F0E02"/>
    <w:rsid w:val="008F7985"/>
    <w:rsid w:val="008F7F63"/>
    <w:rsid w:val="00901C09"/>
    <w:rsid w:val="00902899"/>
    <w:rsid w:val="00904BD0"/>
    <w:rsid w:val="00905090"/>
    <w:rsid w:val="0090603B"/>
    <w:rsid w:val="00907757"/>
    <w:rsid w:val="00907A72"/>
    <w:rsid w:val="009103F5"/>
    <w:rsid w:val="00910802"/>
    <w:rsid w:val="00912349"/>
    <w:rsid w:val="009126F1"/>
    <w:rsid w:val="009126F8"/>
    <w:rsid w:val="009142F9"/>
    <w:rsid w:val="00916AEC"/>
    <w:rsid w:val="00916CE0"/>
    <w:rsid w:val="009208A2"/>
    <w:rsid w:val="00920BC6"/>
    <w:rsid w:val="00920CD7"/>
    <w:rsid w:val="00921840"/>
    <w:rsid w:val="009222B8"/>
    <w:rsid w:val="00922579"/>
    <w:rsid w:val="00924C08"/>
    <w:rsid w:val="00925C66"/>
    <w:rsid w:val="0093014D"/>
    <w:rsid w:val="00930B8F"/>
    <w:rsid w:val="00932445"/>
    <w:rsid w:val="00932839"/>
    <w:rsid w:val="00932C82"/>
    <w:rsid w:val="00933050"/>
    <w:rsid w:val="009342A8"/>
    <w:rsid w:val="00934BBD"/>
    <w:rsid w:val="00936144"/>
    <w:rsid w:val="0094180F"/>
    <w:rsid w:val="009421B8"/>
    <w:rsid w:val="00943E6E"/>
    <w:rsid w:val="00946B72"/>
    <w:rsid w:val="0094747F"/>
    <w:rsid w:val="00951327"/>
    <w:rsid w:val="00951937"/>
    <w:rsid w:val="00952849"/>
    <w:rsid w:val="00952EA9"/>
    <w:rsid w:val="00953CA5"/>
    <w:rsid w:val="00953CF1"/>
    <w:rsid w:val="00953E25"/>
    <w:rsid w:val="0095698C"/>
    <w:rsid w:val="0096009F"/>
    <w:rsid w:val="00960F82"/>
    <w:rsid w:val="009613D6"/>
    <w:rsid w:val="00962C61"/>
    <w:rsid w:val="00963139"/>
    <w:rsid w:val="00964423"/>
    <w:rsid w:val="00964EAC"/>
    <w:rsid w:val="00964F78"/>
    <w:rsid w:val="00967F0B"/>
    <w:rsid w:val="00970100"/>
    <w:rsid w:val="00970B98"/>
    <w:rsid w:val="009713DD"/>
    <w:rsid w:val="00971D30"/>
    <w:rsid w:val="00974007"/>
    <w:rsid w:val="009772DD"/>
    <w:rsid w:val="00980431"/>
    <w:rsid w:val="00980E5D"/>
    <w:rsid w:val="00984450"/>
    <w:rsid w:val="00985073"/>
    <w:rsid w:val="009865FB"/>
    <w:rsid w:val="009900D7"/>
    <w:rsid w:val="00991EE0"/>
    <w:rsid w:val="009928CF"/>
    <w:rsid w:val="00992DFE"/>
    <w:rsid w:val="009939C8"/>
    <w:rsid w:val="00993C15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4A5B"/>
    <w:rsid w:val="009A4BD5"/>
    <w:rsid w:val="009A5477"/>
    <w:rsid w:val="009A56CE"/>
    <w:rsid w:val="009B0F67"/>
    <w:rsid w:val="009B1CE4"/>
    <w:rsid w:val="009B262C"/>
    <w:rsid w:val="009B3257"/>
    <w:rsid w:val="009B45FE"/>
    <w:rsid w:val="009B4FCF"/>
    <w:rsid w:val="009C1133"/>
    <w:rsid w:val="009C12CF"/>
    <w:rsid w:val="009C18DA"/>
    <w:rsid w:val="009C31C9"/>
    <w:rsid w:val="009C3FED"/>
    <w:rsid w:val="009C577A"/>
    <w:rsid w:val="009C75DD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5F3"/>
    <w:rsid w:val="009E7A0A"/>
    <w:rsid w:val="009F0791"/>
    <w:rsid w:val="009F07DE"/>
    <w:rsid w:val="009F16DA"/>
    <w:rsid w:val="009F1F0B"/>
    <w:rsid w:val="009F26F6"/>
    <w:rsid w:val="009F500F"/>
    <w:rsid w:val="009F65D0"/>
    <w:rsid w:val="009F6CB1"/>
    <w:rsid w:val="009F6F72"/>
    <w:rsid w:val="009F76CD"/>
    <w:rsid w:val="00A0151D"/>
    <w:rsid w:val="00A0456D"/>
    <w:rsid w:val="00A04BCA"/>
    <w:rsid w:val="00A103D2"/>
    <w:rsid w:val="00A1233C"/>
    <w:rsid w:val="00A13EAC"/>
    <w:rsid w:val="00A151C4"/>
    <w:rsid w:val="00A16843"/>
    <w:rsid w:val="00A1686C"/>
    <w:rsid w:val="00A16AB8"/>
    <w:rsid w:val="00A17067"/>
    <w:rsid w:val="00A2080B"/>
    <w:rsid w:val="00A22BC4"/>
    <w:rsid w:val="00A25409"/>
    <w:rsid w:val="00A25AB1"/>
    <w:rsid w:val="00A27B60"/>
    <w:rsid w:val="00A3242D"/>
    <w:rsid w:val="00A326A7"/>
    <w:rsid w:val="00A346D3"/>
    <w:rsid w:val="00A3496B"/>
    <w:rsid w:val="00A36C24"/>
    <w:rsid w:val="00A3723B"/>
    <w:rsid w:val="00A37ED5"/>
    <w:rsid w:val="00A41EA0"/>
    <w:rsid w:val="00A42459"/>
    <w:rsid w:val="00A429CF"/>
    <w:rsid w:val="00A44A50"/>
    <w:rsid w:val="00A45330"/>
    <w:rsid w:val="00A50443"/>
    <w:rsid w:val="00A50475"/>
    <w:rsid w:val="00A50A54"/>
    <w:rsid w:val="00A50FD3"/>
    <w:rsid w:val="00A51345"/>
    <w:rsid w:val="00A53A07"/>
    <w:rsid w:val="00A54121"/>
    <w:rsid w:val="00A54422"/>
    <w:rsid w:val="00A5449C"/>
    <w:rsid w:val="00A548E3"/>
    <w:rsid w:val="00A5669C"/>
    <w:rsid w:val="00A56EF8"/>
    <w:rsid w:val="00A5798E"/>
    <w:rsid w:val="00A57C02"/>
    <w:rsid w:val="00A60C22"/>
    <w:rsid w:val="00A612D2"/>
    <w:rsid w:val="00A6547A"/>
    <w:rsid w:val="00A671A4"/>
    <w:rsid w:val="00A67AC2"/>
    <w:rsid w:val="00A714F9"/>
    <w:rsid w:val="00A72404"/>
    <w:rsid w:val="00A72A51"/>
    <w:rsid w:val="00A72EDD"/>
    <w:rsid w:val="00A72F73"/>
    <w:rsid w:val="00A7528C"/>
    <w:rsid w:val="00A7553D"/>
    <w:rsid w:val="00A77447"/>
    <w:rsid w:val="00A778B4"/>
    <w:rsid w:val="00A80892"/>
    <w:rsid w:val="00A80920"/>
    <w:rsid w:val="00A827EA"/>
    <w:rsid w:val="00A869D0"/>
    <w:rsid w:val="00A878D4"/>
    <w:rsid w:val="00A928C1"/>
    <w:rsid w:val="00A92CF5"/>
    <w:rsid w:val="00A93D4F"/>
    <w:rsid w:val="00A93F98"/>
    <w:rsid w:val="00A94EA0"/>
    <w:rsid w:val="00A97B59"/>
    <w:rsid w:val="00A97F0E"/>
    <w:rsid w:val="00A97FFE"/>
    <w:rsid w:val="00AA2BBB"/>
    <w:rsid w:val="00AA47C3"/>
    <w:rsid w:val="00AA73C8"/>
    <w:rsid w:val="00AB0948"/>
    <w:rsid w:val="00AB16B1"/>
    <w:rsid w:val="00AB2F01"/>
    <w:rsid w:val="00AB3459"/>
    <w:rsid w:val="00AB6D4E"/>
    <w:rsid w:val="00AB7FDF"/>
    <w:rsid w:val="00AC08F9"/>
    <w:rsid w:val="00AC14B8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B00601"/>
    <w:rsid w:val="00B01CB0"/>
    <w:rsid w:val="00B022CD"/>
    <w:rsid w:val="00B02492"/>
    <w:rsid w:val="00B1023A"/>
    <w:rsid w:val="00B11AED"/>
    <w:rsid w:val="00B13704"/>
    <w:rsid w:val="00B140A8"/>
    <w:rsid w:val="00B155A0"/>
    <w:rsid w:val="00B15EFA"/>
    <w:rsid w:val="00B167F7"/>
    <w:rsid w:val="00B20527"/>
    <w:rsid w:val="00B2194A"/>
    <w:rsid w:val="00B22B24"/>
    <w:rsid w:val="00B23A40"/>
    <w:rsid w:val="00B23C38"/>
    <w:rsid w:val="00B25B1A"/>
    <w:rsid w:val="00B25ED4"/>
    <w:rsid w:val="00B269B4"/>
    <w:rsid w:val="00B26FD0"/>
    <w:rsid w:val="00B30912"/>
    <w:rsid w:val="00B30D42"/>
    <w:rsid w:val="00B3332C"/>
    <w:rsid w:val="00B34ABB"/>
    <w:rsid w:val="00B352C0"/>
    <w:rsid w:val="00B408BA"/>
    <w:rsid w:val="00B42445"/>
    <w:rsid w:val="00B42BB9"/>
    <w:rsid w:val="00B43709"/>
    <w:rsid w:val="00B45509"/>
    <w:rsid w:val="00B45769"/>
    <w:rsid w:val="00B463C4"/>
    <w:rsid w:val="00B47360"/>
    <w:rsid w:val="00B4752B"/>
    <w:rsid w:val="00B4790B"/>
    <w:rsid w:val="00B47B01"/>
    <w:rsid w:val="00B47DF5"/>
    <w:rsid w:val="00B52983"/>
    <w:rsid w:val="00B52FD8"/>
    <w:rsid w:val="00B5377E"/>
    <w:rsid w:val="00B53C5E"/>
    <w:rsid w:val="00B5406A"/>
    <w:rsid w:val="00B57175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77CAB"/>
    <w:rsid w:val="00B803CC"/>
    <w:rsid w:val="00B806B6"/>
    <w:rsid w:val="00B84AD9"/>
    <w:rsid w:val="00B8664F"/>
    <w:rsid w:val="00B87835"/>
    <w:rsid w:val="00B878BE"/>
    <w:rsid w:val="00B910EE"/>
    <w:rsid w:val="00B93721"/>
    <w:rsid w:val="00B943FF"/>
    <w:rsid w:val="00B958CE"/>
    <w:rsid w:val="00B95F9E"/>
    <w:rsid w:val="00B96422"/>
    <w:rsid w:val="00B964FD"/>
    <w:rsid w:val="00B96506"/>
    <w:rsid w:val="00B96F90"/>
    <w:rsid w:val="00B97308"/>
    <w:rsid w:val="00B978BF"/>
    <w:rsid w:val="00B97A75"/>
    <w:rsid w:val="00B97B64"/>
    <w:rsid w:val="00BA4761"/>
    <w:rsid w:val="00BA4FE9"/>
    <w:rsid w:val="00BA6585"/>
    <w:rsid w:val="00BA6DB4"/>
    <w:rsid w:val="00BA7C37"/>
    <w:rsid w:val="00BB02D1"/>
    <w:rsid w:val="00BB0CE3"/>
    <w:rsid w:val="00BB1A32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300"/>
    <w:rsid w:val="00BC5D92"/>
    <w:rsid w:val="00BC6709"/>
    <w:rsid w:val="00BD0148"/>
    <w:rsid w:val="00BD0787"/>
    <w:rsid w:val="00BD10E7"/>
    <w:rsid w:val="00BD1D61"/>
    <w:rsid w:val="00BD3C70"/>
    <w:rsid w:val="00BD54B7"/>
    <w:rsid w:val="00BD602C"/>
    <w:rsid w:val="00BD6CAF"/>
    <w:rsid w:val="00BD781B"/>
    <w:rsid w:val="00BE1963"/>
    <w:rsid w:val="00BE3017"/>
    <w:rsid w:val="00BE3598"/>
    <w:rsid w:val="00BE3A23"/>
    <w:rsid w:val="00BF3D9A"/>
    <w:rsid w:val="00BF4E00"/>
    <w:rsid w:val="00BF53FC"/>
    <w:rsid w:val="00BF6BB4"/>
    <w:rsid w:val="00BF7ABF"/>
    <w:rsid w:val="00C0004F"/>
    <w:rsid w:val="00C001B3"/>
    <w:rsid w:val="00C009DA"/>
    <w:rsid w:val="00C01B67"/>
    <w:rsid w:val="00C03E8A"/>
    <w:rsid w:val="00C03F8C"/>
    <w:rsid w:val="00C0445E"/>
    <w:rsid w:val="00C04691"/>
    <w:rsid w:val="00C04E5C"/>
    <w:rsid w:val="00C06014"/>
    <w:rsid w:val="00C10AA1"/>
    <w:rsid w:val="00C119B3"/>
    <w:rsid w:val="00C12A6B"/>
    <w:rsid w:val="00C1402A"/>
    <w:rsid w:val="00C14A0E"/>
    <w:rsid w:val="00C151E5"/>
    <w:rsid w:val="00C16C22"/>
    <w:rsid w:val="00C21FEC"/>
    <w:rsid w:val="00C261EA"/>
    <w:rsid w:val="00C278E5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112D"/>
    <w:rsid w:val="00C53926"/>
    <w:rsid w:val="00C54D78"/>
    <w:rsid w:val="00C5757D"/>
    <w:rsid w:val="00C60E53"/>
    <w:rsid w:val="00C619FE"/>
    <w:rsid w:val="00C62F4D"/>
    <w:rsid w:val="00C63270"/>
    <w:rsid w:val="00C6349A"/>
    <w:rsid w:val="00C638A2"/>
    <w:rsid w:val="00C64A4E"/>
    <w:rsid w:val="00C6758C"/>
    <w:rsid w:val="00C714D4"/>
    <w:rsid w:val="00C727C1"/>
    <w:rsid w:val="00C72F66"/>
    <w:rsid w:val="00C7449F"/>
    <w:rsid w:val="00C747A0"/>
    <w:rsid w:val="00C76AB9"/>
    <w:rsid w:val="00C77466"/>
    <w:rsid w:val="00C800CC"/>
    <w:rsid w:val="00C84674"/>
    <w:rsid w:val="00C85EB5"/>
    <w:rsid w:val="00C85EC8"/>
    <w:rsid w:val="00C87743"/>
    <w:rsid w:val="00C87910"/>
    <w:rsid w:val="00C90C16"/>
    <w:rsid w:val="00C9133C"/>
    <w:rsid w:val="00C92841"/>
    <w:rsid w:val="00C92BFF"/>
    <w:rsid w:val="00C949F0"/>
    <w:rsid w:val="00C953CC"/>
    <w:rsid w:val="00C95847"/>
    <w:rsid w:val="00C960B5"/>
    <w:rsid w:val="00C9739A"/>
    <w:rsid w:val="00CA1239"/>
    <w:rsid w:val="00CA19E1"/>
    <w:rsid w:val="00CA2D5E"/>
    <w:rsid w:val="00CA2FD1"/>
    <w:rsid w:val="00CA60E1"/>
    <w:rsid w:val="00CA6401"/>
    <w:rsid w:val="00CA6FB9"/>
    <w:rsid w:val="00CB0492"/>
    <w:rsid w:val="00CB0941"/>
    <w:rsid w:val="00CB0AB2"/>
    <w:rsid w:val="00CB1AF6"/>
    <w:rsid w:val="00CB3B2B"/>
    <w:rsid w:val="00CB4996"/>
    <w:rsid w:val="00CB49CD"/>
    <w:rsid w:val="00CB63B8"/>
    <w:rsid w:val="00CB7807"/>
    <w:rsid w:val="00CB7ED5"/>
    <w:rsid w:val="00CC0200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2DFE"/>
    <w:rsid w:val="00CE31E3"/>
    <w:rsid w:val="00CE458A"/>
    <w:rsid w:val="00CE499F"/>
    <w:rsid w:val="00CE6791"/>
    <w:rsid w:val="00CF024D"/>
    <w:rsid w:val="00CF02DC"/>
    <w:rsid w:val="00CF27FD"/>
    <w:rsid w:val="00CF30CA"/>
    <w:rsid w:val="00CF35F9"/>
    <w:rsid w:val="00CF57D7"/>
    <w:rsid w:val="00CF6459"/>
    <w:rsid w:val="00CF6ADD"/>
    <w:rsid w:val="00CF6E5F"/>
    <w:rsid w:val="00D01947"/>
    <w:rsid w:val="00D020AA"/>
    <w:rsid w:val="00D0284A"/>
    <w:rsid w:val="00D1184E"/>
    <w:rsid w:val="00D12037"/>
    <w:rsid w:val="00D12B6B"/>
    <w:rsid w:val="00D13E1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5BFA"/>
    <w:rsid w:val="00D46038"/>
    <w:rsid w:val="00D4629C"/>
    <w:rsid w:val="00D47054"/>
    <w:rsid w:val="00D50340"/>
    <w:rsid w:val="00D50B62"/>
    <w:rsid w:val="00D51EFC"/>
    <w:rsid w:val="00D525FC"/>
    <w:rsid w:val="00D537BD"/>
    <w:rsid w:val="00D54ADF"/>
    <w:rsid w:val="00D563AC"/>
    <w:rsid w:val="00D56DC3"/>
    <w:rsid w:val="00D60EB5"/>
    <w:rsid w:val="00D638A0"/>
    <w:rsid w:val="00D64714"/>
    <w:rsid w:val="00D66E66"/>
    <w:rsid w:val="00D7016E"/>
    <w:rsid w:val="00D70FC9"/>
    <w:rsid w:val="00D71589"/>
    <w:rsid w:val="00D71B01"/>
    <w:rsid w:val="00D71DCA"/>
    <w:rsid w:val="00D7306F"/>
    <w:rsid w:val="00D73419"/>
    <w:rsid w:val="00D73719"/>
    <w:rsid w:val="00D7550C"/>
    <w:rsid w:val="00D77093"/>
    <w:rsid w:val="00D84768"/>
    <w:rsid w:val="00D90D65"/>
    <w:rsid w:val="00D90E4D"/>
    <w:rsid w:val="00D90F32"/>
    <w:rsid w:val="00D94B8A"/>
    <w:rsid w:val="00D94BD5"/>
    <w:rsid w:val="00D95ADC"/>
    <w:rsid w:val="00D95C09"/>
    <w:rsid w:val="00D961A9"/>
    <w:rsid w:val="00DA006B"/>
    <w:rsid w:val="00DA5580"/>
    <w:rsid w:val="00DB1D0E"/>
    <w:rsid w:val="00DB4030"/>
    <w:rsid w:val="00DB441D"/>
    <w:rsid w:val="00DB489E"/>
    <w:rsid w:val="00DB60E3"/>
    <w:rsid w:val="00DB6C50"/>
    <w:rsid w:val="00DC0384"/>
    <w:rsid w:val="00DC316B"/>
    <w:rsid w:val="00DC33EF"/>
    <w:rsid w:val="00DC748D"/>
    <w:rsid w:val="00DD0121"/>
    <w:rsid w:val="00DD1967"/>
    <w:rsid w:val="00DD20F6"/>
    <w:rsid w:val="00DD28F6"/>
    <w:rsid w:val="00DD33A3"/>
    <w:rsid w:val="00DD7F16"/>
    <w:rsid w:val="00DE00AF"/>
    <w:rsid w:val="00DE02E2"/>
    <w:rsid w:val="00DE0AF5"/>
    <w:rsid w:val="00DE46BF"/>
    <w:rsid w:val="00DE599F"/>
    <w:rsid w:val="00DE5CB6"/>
    <w:rsid w:val="00DE60D1"/>
    <w:rsid w:val="00DE6D9B"/>
    <w:rsid w:val="00DF0896"/>
    <w:rsid w:val="00DF0E68"/>
    <w:rsid w:val="00DF13D7"/>
    <w:rsid w:val="00DF1FF7"/>
    <w:rsid w:val="00DF78F4"/>
    <w:rsid w:val="00E00F08"/>
    <w:rsid w:val="00E012C5"/>
    <w:rsid w:val="00E02E8F"/>
    <w:rsid w:val="00E03887"/>
    <w:rsid w:val="00E04CF1"/>
    <w:rsid w:val="00E054C2"/>
    <w:rsid w:val="00E0562B"/>
    <w:rsid w:val="00E06026"/>
    <w:rsid w:val="00E06F15"/>
    <w:rsid w:val="00E0769D"/>
    <w:rsid w:val="00E1011A"/>
    <w:rsid w:val="00E1137E"/>
    <w:rsid w:val="00E134C6"/>
    <w:rsid w:val="00E141F3"/>
    <w:rsid w:val="00E17E6C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18B2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14B9"/>
    <w:rsid w:val="00E43068"/>
    <w:rsid w:val="00E46CE0"/>
    <w:rsid w:val="00E46DA9"/>
    <w:rsid w:val="00E4710F"/>
    <w:rsid w:val="00E51391"/>
    <w:rsid w:val="00E52F2D"/>
    <w:rsid w:val="00E53A2B"/>
    <w:rsid w:val="00E53B44"/>
    <w:rsid w:val="00E53F49"/>
    <w:rsid w:val="00E5446A"/>
    <w:rsid w:val="00E54CB0"/>
    <w:rsid w:val="00E55BBC"/>
    <w:rsid w:val="00E56C7D"/>
    <w:rsid w:val="00E57738"/>
    <w:rsid w:val="00E57F62"/>
    <w:rsid w:val="00E60CBB"/>
    <w:rsid w:val="00E61422"/>
    <w:rsid w:val="00E61E95"/>
    <w:rsid w:val="00E649B1"/>
    <w:rsid w:val="00E653CF"/>
    <w:rsid w:val="00E6786B"/>
    <w:rsid w:val="00E7030D"/>
    <w:rsid w:val="00E71317"/>
    <w:rsid w:val="00E72B86"/>
    <w:rsid w:val="00E74555"/>
    <w:rsid w:val="00E7623C"/>
    <w:rsid w:val="00E76257"/>
    <w:rsid w:val="00E821A0"/>
    <w:rsid w:val="00E82671"/>
    <w:rsid w:val="00E83D40"/>
    <w:rsid w:val="00E8489C"/>
    <w:rsid w:val="00E84BB2"/>
    <w:rsid w:val="00E84E3A"/>
    <w:rsid w:val="00E854F0"/>
    <w:rsid w:val="00E906C3"/>
    <w:rsid w:val="00E90D57"/>
    <w:rsid w:val="00E9344D"/>
    <w:rsid w:val="00E9455B"/>
    <w:rsid w:val="00E9696B"/>
    <w:rsid w:val="00E96EAC"/>
    <w:rsid w:val="00E97263"/>
    <w:rsid w:val="00E978CA"/>
    <w:rsid w:val="00EA0647"/>
    <w:rsid w:val="00EA070F"/>
    <w:rsid w:val="00EA0E5D"/>
    <w:rsid w:val="00EA2150"/>
    <w:rsid w:val="00EA281F"/>
    <w:rsid w:val="00EA3EF4"/>
    <w:rsid w:val="00EA462F"/>
    <w:rsid w:val="00EA6E7C"/>
    <w:rsid w:val="00EA789C"/>
    <w:rsid w:val="00EB0134"/>
    <w:rsid w:val="00EB0C94"/>
    <w:rsid w:val="00EB13A4"/>
    <w:rsid w:val="00EB1D86"/>
    <w:rsid w:val="00EB3505"/>
    <w:rsid w:val="00EB5527"/>
    <w:rsid w:val="00EB58D0"/>
    <w:rsid w:val="00EB62BD"/>
    <w:rsid w:val="00EC1D5D"/>
    <w:rsid w:val="00EC1F4F"/>
    <w:rsid w:val="00EC32E2"/>
    <w:rsid w:val="00EC3C3D"/>
    <w:rsid w:val="00EC47D7"/>
    <w:rsid w:val="00EC4EF1"/>
    <w:rsid w:val="00EC64CA"/>
    <w:rsid w:val="00EC789C"/>
    <w:rsid w:val="00ED224C"/>
    <w:rsid w:val="00ED24A5"/>
    <w:rsid w:val="00ED30E4"/>
    <w:rsid w:val="00ED5DE9"/>
    <w:rsid w:val="00ED61EB"/>
    <w:rsid w:val="00ED7330"/>
    <w:rsid w:val="00ED7978"/>
    <w:rsid w:val="00ED7FF5"/>
    <w:rsid w:val="00EE2B77"/>
    <w:rsid w:val="00EE5B66"/>
    <w:rsid w:val="00EE6168"/>
    <w:rsid w:val="00EE6BD2"/>
    <w:rsid w:val="00EE7AD6"/>
    <w:rsid w:val="00EF08B7"/>
    <w:rsid w:val="00EF0CD6"/>
    <w:rsid w:val="00EF2B89"/>
    <w:rsid w:val="00EF3780"/>
    <w:rsid w:val="00EF3E5F"/>
    <w:rsid w:val="00EF4DC9"/>
    <w:rsid w:val="00EF6F7F"/>
    <w:rsid w:val="00EF73B7"/>
    <w:rsid w:val="00F0123A"/>
    <w:rsid w:val="00F01676"/>
    <w:rsid w:val="00F016AC"/>
    <w:rsid w:val="00F0383D"/>
    <w:rsid w:val="00F0417A"/>
    <w:rsid w:val="00F058FA"/>
    <w:rsid w:val="00F05C7D"/>
    <w:rsid w:val="00F05DE6"/>
    <w:rsid w:val="00F05E02"/>
    <w:rsid w:val="00F060C7"/>
    <w:rsid w:val="00F116D3"/>
    <w:rsid w:val="00F13FD6"/>
    <w:rsid w:val="00F14894"/>
    <w:rsid w:val="00F149ED"/>
    <w:rsid w:val="00F15A1B"/>
    <w:rsid w:val="00F15FA5"/>
    <w:rsid w:val="00F17954"/>
    <w:rsid w:val="00F20601"/>
    <w:rsid w:val="00F20D93"/>
    <w:rsid w:val="00F215A3"/>
    <w:rsid w:val="00F23BAD"/>
    <w:rsid w:val="00F24F94"/>
    <w:rsid w:val="00F26C3B"/>
    <w:rsid w:val="00F2798B"/>
    <w:rsid w:val="00F31C8A"/>
    <w:rsid w:val="00F32481"/>
    <w:rsid w:val="00F3268A"/>
    <w:rsid w:val="00F32F26"/>
    <w:rsid w:val="00F32F9D"/>
    <w:rsid w:val="00F33A0F"/>
    <w:rsid w:val="00F33EB1"/>
    <w:rsid w:val="00F37311"/>
    <w:rsid w:val="00F40D7C"/>
    <w:rsid w:val="00F4197B"/>
    <w:rsid w:val="00F4380A"/>
    <w:rsid w:val="00F43E92"/>
    <w:rsid w:val="00F45EC7"/>
    <w:rsid w:val="00F46352"/>
    <w:rsid w:val="00F50288"/>
    <w:rsid w:val="00F50EE6"/>
    <w:rsid w:val="00F5170A"/>
    <w:rsid w:val="00F51FAC"/>
    <w:rsid w:val="00F53A9C"/>
    <w:rsid w:val="00F54E9A"/>
    <w:rsid w:val="00F55354"/>
    <w:rsid w:val="00F579F9"/>
    <w:rsid w:val="00F6008E"/>
    <w:rsid w:val="00F60152"/>
    <w:rsid w:val="00F606C7"/>
    <w:rsid w:val="00F61108"/>
    <w:rsid w:val="00F6190E"/>
    <w:rsid w:val="00F6251E"/>
    <w:rsid w:val="00F629FC"/>
    <w:rsid w:val="00F62BAE"/>
    <w:rsid w:val="00F6344B"/>
    <w:rsid w:val="00F65015"/>
    <w:rsid w:val="00F6772F"/>
    <w:rsid w:val="00F73FD8"/>
    <w:rsid w:val="00F75F8B"/>
    <w:rsid w:val="00F76445"/>
    <w:rsid w:val="00F800D6"/>
    <w:rsid w:val="00F815EA"/>
    <w:rsid w:val="00F83FAB"/>
    <w:rsid w:val="00F85D54"/>
    <w:rsid w:val="00F90B3E"/>
    <w:rsid w:val="00F93A9B"/>
    <w:rsid w:val="00F93DC7"/>
    <w:rsid w:val="00F944D6"/>
    <w:rsid w:val="00F947E3"/>
    <w:rsid w:val="00F97B9B"/>
    <w:rsid w:val="00FA098F"/>
    <w:rsid w:val="00FA351D"/>
    <w:rsid w:val="00FA4ADA"/>
    <w:rsid w:val="00FB03F3"/>
    <w:rsid w:val="00FB51EC"/>
    <w:rsid w:val="00FB5202"/>
    <w:rsid w:val="00FB6F76"/>
    <w:rsid w:val="00FC2497"/>
    <w:rsid w:val="00FC3E25"/>
    <w:rsid w:val="00FD2CDB"/>
    <w:rsid w:val="00FD2D68"/>
    <w:rsid w:val="00FD6E70"/>
    <w:rsid w:val="00FE0153"/>
    <w:rsid w:val="00FE122D"/>
    <w:rsid w:val="00FE1CC1"/>
    <w:rsid w:val="00FE2331"/>
    <w:rsid w:val="00FE2C42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48CF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47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ba.udn.com/Cathay_gameoftheday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it.ly/2ZMWvR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yWX27z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oo.gl/EGs5uL" TargetMode="External"/><Relationship Id="rId10" Type="http://schemas.openxmlformats.org/officeDocument/2006/relationships/hyperlink" Target="http://bit.ly/33g7dl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t.ly/2MSMQEW" TargetMode="External"/><Relationship Id="rId14" Type="http://schemas.openxmlformats.org/officeDocument/2006/relationships/hyperlink" Target="https://reurl.cc/8qro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AD18-1809-42E1-8ED0-BEE9E7BF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9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Windows 使用者</cp:lastModifiedBy>
  <cp:revision>1186</cp:revision>
  <cp:lastPrinted>2018-12-20T00:46:00Z</cp:lastPrinted>
  <dcterms:created xsi:type="dcterms:W3CDTF">2019-01-10T03:14:00Z</dcterms:created>
  <dcterms:modified xsi:type="dcterms:W3CDTF">2019-09-12T01:04:00Z</dcterms:modified>
</cp:coreProperties>
</file>