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007AD4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9E526F">
        <w:rPr>
          <w:rFonts w:ascii="Arial" w:eastAsia="標楷體" w:hAnsi="Arial" w:cs="Arial" w:hint="eastAsia"/>
          <w:b/>
          <w:bCs/>
          <w:sz w:val="40"/>
          <w:szCs w:val="40"/>
        </w:rPr>
        <w:t>30</w:t>
      </w:r>
      <w:r w:rsidR="00AC44C5">
        <w:rPr>
          <w:rFonts w:ascii="Arial" w:eastAsia="標楷體" w:hAnsi="Arial" w:cs="Arial" w:hint="eastAsia"/>
          <w:b/>
          <w:bCs/>
          <w:sz w:val="40"/>
          <w:szCs w:val="40"/>
        </w:rPr>
        <w:t>7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800" w:type="dxa"/>
        <w:tblLayout w:type="fixed"/>
        <w:tblLook w:val="04A0" w:firstRow="1" w:lastRow="0" w:firstColumn="1" w:lastColumn="0" w:noHBand="0" w:noVBand="1"/>
      </w:tblPr>
      <w:tblGrid>
        <w:gridCol w:w="510"/>
        <w:gridCol w:w="1464"/>
        <w:gridCol w:w="8826"/>
      </w:tblGrid>
      <w:tr w:rsidR="006A664B" w:rsidTr="005E59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82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08228C" w:rsidRPr="0008228C" w:rsidRDefault="0008228C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黃于庭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7B2FCB" w:rsidRDefault="008725E5" w:rsidP="007B2FC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2019Q1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會議時間：</w:t>
            </w:r>
            <w:r w:rsidR="007B2FCB" w:rsidRPr="0057470A">
              <w:rPr>
                <w:rFonts w:ascii="Arial" w:eastAsia="標楷體" w:hAnsi="標楷體" w:cs="Arial" w:hint="eastAsia"/>
                <w:sz w:val="26"/>
                <w:szCs w:val="26"/>
              </w:rPr>
              <w:t>3/6</w:t>
            </w:r>
            <w:r w:rsidR="00BC2CFA">
              <w:rPr>
                <w:rFonts w:ascii="Arial" w:eastAsia="標楷體" w:hAnsi="標楷體" w:cs="Arial" w:hint="eastAsia"/>
                <w:sz w:val="26"/>
                <w:szCs w:val="26"/>
              </w:rPr>
              <w:t>。</w:t>
            </w:r>
          </w:p>
          <w:tbl>
            <w:tblPr>
              <w:tblW w:w="7750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445"/>
              <w:gridCol w:w="1657"/>
            </w:tblGrid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1749B4" w:rsidP="00E821A0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客戶體驗改善機制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4F1473" w:rsidP="00E821A0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proofErr w:type="gramStart"/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金服客戶</w:t>
                  </w:r>
                  <w:proofErr w:type="gramEnd"/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視圖系統規劃與服務體驗提升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2E5EF3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4F52BA" w:rsidRPr="002E0B04" w:rsidTr="00E821A0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F52BA" w:rsidRPr="000A7AD4" w:rsidRDefault="002E5EF3" w:rsidP="00E821A0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班機延誤險執行成效分享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F52BA" w:rsidRPr="000A7AD4" w:rsidRDefault="004F52BA" w:rsidP="00E821A0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0A7AD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產險</w:t>
                  </w:r>
                </w:p>
              </w:tc>
            </w:tr>
          </w:tbl>
          <w:p w:rsidR="00764CAE" w:rsidRDefault="000A7AD4" w:rsidP="002D306F">
            <w:pPr>
              <w:pStyle w:val="a4"/>
              <w:numPr>
                <w:ilvl w:val="3"/>
                <w:numId w:val="3"/>
              </w:numPr>
              <w:snapToGrid w:val="0"/>
              <w:spacing w:line="440" w:lineRule="exact"/>
              <w:ind w:leftChars="0" w:left="861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1/28</w:t>
            </w:r>
            <w:r w:rsidR="0040076E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寄發會議通知。</w:t>
            </w:r>
            <w:r w:rsidR="0040076E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2/25</w:t>
            </w:r>
            <w:r w:rsidR="0040076E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完成</w:t>
            </w:r>
            <w:r w:rsidR="007D0C8E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資料</w:t>
            </w:r>
            <w:r w:rsidR="0040076E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彙整。</w:t>
            </w:r>
            <w:r w:rsidR="00A67AC2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2/27</w:t>
            </w:r>
            <w:r w:rsidR="00A67AC2" w:rsidRPr="0000086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完成人壽資料更新並上傳。</w:t>
            </w:r>
            <w:r w:rsidR="002D306F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另</w:t>
            </w:r>
            <w:r w:rsidR="00764CAE" w:rsidRPr="002D306F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配合產險組織異動</w:t>
            </w:r>
            <w:r w:rsidR="002D306F" w:rsidRPr="002D306F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，產險執行秘書由產險服務品質小組召集人擔任。</w:t>
            </w:r>
          </w:p>
          <w:p w:rsidR="00CE6791" w:rsidRPr="00CE6791" w:rsidRDefault="00AC5041" w:rsidP="002D306F">
            <w:pPr>
              <w:pStyle w:val="a4"/>
              <w:numPr>
                <w:ilvl w:val="3"/>
                <w:numId w:val="3"/>
              </w:numPr>
              <w:snapToGrid w:val="0"/>
              <w:spacing w:line="440" w:lineRule="exact"/>
              <w:ind w:leftChars="0" w:left="861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會議紀錄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3/7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已完成，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3/11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上簽。</w:t>
            </w:r>
          </w:p>
          <w:p w:rsidR="0057470A" w:rsidRDefault="008725E5" w:rsidP="0057470A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2019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年遠見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CSR</w:t>
            </w:r>
            <w:r w:rsidRPr="0057470A">
              <w:rPr>
                <w:rFonts w:ascii="Arial" w:eastAsia="標楷體" w:hAnsi="標楷體" w:cs="Arial" w:hint="eastAsia"/>
                <w:sz w:val="26"/>
                <w:szCs w:val="26"/>
              </w:rPr>
              <w:t>獎年度大調查</w:t>
            </w:r>
            <w:r w:rsidR="009C577A">
              <w:rPr>
                <w:rFonts w:ascii="Arial" w:eastAsia="標楷體" w:hAnsi="標楷體" w:cs="Arial" w:hint="eastAsia"/>
                <w:sz w:val="26"/>
                <w:szCs w:val="26"/>
              </w:rPr>
              <w:t>：</w:t>
            </w:r>
            <w:r w:rsidR="00457B03" w:rsidRPr="005867CF">
              <w:rPr>
                <w:rFonts w:ascii="Arial" w:eastAsia="標楷體" w:hAnsi="標楷體" w:cs="Arial" w:hint="eastAsia"/>
                <w:sz w:val="26"/>
                <w:szCs w:val="26"/>
              </w:rPr>
              <w:t>1/4</w:t>
            </w:r>
            <w:r w:rsidR="00FF41ED" w:rsidRPr="005867CF">
              <w:rPr>
                <w:rFonts w:ascii="Arial" w:eastAsia="標楷體" w:hAnsi="標楷體" w:cs="Arial" w:hint="eastAsia"/>
                <w:sz w:val="26"/>
                <w:szCs w:val="26"/>
              </w:rPr>
              <w:t>回覆公關部。</w:t>
            </w:r>
          </w:p>
          <w:p w:rsidR="00F26C3B" w:rsidRPr="00F75F8B" w:rsidRDefault="00F75F8B" w:rsidP="00F26C3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sz w:val="26"/>
                <w:szCs w:val="26"/>
              </w:rPr>
              <w:t>配合主管機關預定於明年度推動公平待客評鑑，</w:t>
            </w:r>
            <w:r w:rsidR="002E5812" w:rsidRPr="00AB7FDF">
              <w:rPr>
                <w:rFonts w:ascii="Arial" w:eastAsia="標楷體" w:hAnsi="標楷體" w:cs="Arial" w:hint="eastAsia"/>
                <w:sz w:val="26"/>
                <w:szCs w:val="26"/>
              </w:rPr>
              <w:t>調查各子公司</w:t>
            </w:r>
            <w:r w:rsidR="0057470A" w:rsidRPr="00AB7FDF">
              <w:rPr>
                <w:rFonts w:ascii="Arial" w:eastAsia="標楷體" w:hAnsi="標楷體" w:cs="Arial" w:hint="eastAsia"/>
                <w:sz w:val="26"/>
                <w:szCs w:val="26"/>
              </w:rPr>
              <w:t>客戶體驗等</w:t>
            </w:r>
            <w:r w:rsidR="002E5812" w:rsidRPr="00AB7FDF">
              <w:rPr>
                <w:rFonts w:ascii="Arial" w:eastAsia="標楷體" w:hAnsi="標楷體" w:cs="Arial" w:hint="eastAsia"/>
                <w:sz w:val="26"/>
                <w:szCs w:val="26"/>
              </w:rPr>
              <w:t>相關</w:t>
            </w:r>
            <w:r w:rsidR="00BF3D9A">
              <w:rPr>
                <w:rFonts w:ascii="Arial" w:eastAsia="標楷體" w:hAnsi="標楷體" w:cs="Arial" w:hint="eastAsia"/>
                <w:sz w:val="26"/>
                <w:szCs w:val="26"/>
              </w:rPr>
              <w:t>組織與管理運作情形</w:t>
            </w:r>
            <w:r w:rsidR="00BF3D9A" w:rsidRPr="0078647C">
              <w:rPr>
                <w:rFonts w:ascii="Arial" w:eastAsia="標楷體" w:hAnsi="標楷體" w:cs="Arial" w:hint="eastAsia"/>
                <w:sz w:val="26"/>
                <w:szCs w:val="26"/>
              </w:rPr>
              <w:t>：</w:t>
            </w:r>
            <w:r w:rsidR="005867CF" w:rsidRPr="0078647C">
              <w:rPr>
                <w:rFonts w:ascii="Arial" w:eastAsia="標楷體" w:hAnsi="標楷體" w:cs="Arial" w:hint="eastAsia"/>
                <w:sz w:val="26"/>
                <w:szCs w:val="26"/>
              </w:rPr>
              <w:t>1/11</w:t>
            </w:r>
            <w:r w:rsidR="005867CF" w:rsidRPr="0078647C">
              <w:rPr>
                <w:rFonts w:ascii="Arial" w:eastAsia="標楷體" w:hAnsi="標楷體" w:cs="Arial" w:hint="eastAsia"/>
                <w:sz w:val="26"/>
                <w:szCs w:val="26"/>
              </w:rPr>
              <w:t>已回覆公關部</w:t>
            </w:r>
            <w:r w:rsidR="00B52983" w:rsidRPr="0078647C">
              <w:rPr>
                <w:rFonts w:ascii="Arial" w:eastAsia="標楷體" w:hAnsi="標楷體" w:cs="Arial" w:hint="eastAsia"/>
                <w:sz w:val="26"/>
                <w:szCs w:val="26"/>
              </w:rPr>
              <w:t>。</w:t>
            </w:r>
          </w:p>
          <w:p w:rsidR="001F1EA2" w:rsidRDefault="00F75F8B" w:rsidP="00AC504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：</w:t>
            </w:r>
          </w:p>
          <w:p w:rsidR="001F1EA2" w:rsidRDefault="00F75F8B" w:rsidP="001F1EA2">
            <w:pPr>
              <w:pStyle w:val="a4"/>
              <w:numPr>
                <w:ilvl w:val="0"/>
                <w:numId w:val="40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已請子公司提供公平待客原則來函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3922C6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3922C6">
              <w:rPr>
                <w:rFonts w:ascii="Arial" w:eastAsia="標楷體" w:hAnsi="標楷體" w:cs="Arial" w:hint="eastAsia"/>
                <w:sz w:val="26"/>
                <w:szCs w:val="26"/>
              </w:rPr>
              <w:t>資料</w:t>
            </w:r>
            <w:r w:rsidR="005C69CA" w:rsidRPr="001F1EA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AC5041" w:rsidRPr="001F1EA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3/8</w:t>
            </w:r>
            <w:r w:rsidR="00AC5041" w:rsidRPr="001F1EA2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已彙整報告書內容並提供相關說明供公關部參考。</w:t>
            </w:r>
          </w:p>
          <w:p w:rsidR="001F1EA2" w:rsidRPr="001F1EA2" w:rsidRDefault="003D68AF" w:rsidP="001F1EA2">
            <w:pPr>
              <w:pStyle w:val="a4"/>
              <w:numPr>
                <w:ilvl w:val="0"/>
                <w:numId w:val="40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3/28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召開討論會議，</w:t>
            </w:r>
            <w:r w:rsidR="00FA351D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3/13</w:t>
            </w:r>
            <w:r w:rsidR="00FA351D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寄發會議通知，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3/22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彙整會議資料。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F35B14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C687C" w:rsidRDefault="006A664B" w:rsidP="006A664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年續約討論會議：</w:t>
            </w:r>
            <w:r w:rsidRPr="00B07377">
              <w:rPr>
                <w:rFonts w:ascii="Arial" w:eastAsia="標楷體" w:hAnsi="Arial" w:cs="Arial"/>
                <w:sz w:val="26"/>
                <w:szCs w:val="26"/>
              </w:rPr>
              <w:t>10/15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。會後提供會議資料與需求調查表供子公司確認。</w:t>
            </w:r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與法務確認各公司</w:t>
            </w:r>
            <w:proofErr w:type="gramStart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費用共攤以及</w:t>
            </w:r>
            <w:proofErr w:type="gramEnd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依需求各自付費證明合理性及簽約之作法。</w:t>
            </w:r>
          </w:p>
          <w:p w:rsidR="00CD1F92" w:rsidRPr="00CD1F92" w:rsidRDefault="00C92841" w:rsidP="00D90F32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續約簽呈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簽核</w:t>
            </w: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。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12/18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完成議價，</w:t>
            </w:r>
            <w:r w:rsidR="000B50AA" w:rsidRPr="00CD1F92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提供議價記錄與實際分攤</w:t>
            </w:r>
            <w:proofErr w:type="gramStart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費用表請子公司</w:t>
            </w:r>
            <w:proofErr w:type="gramEnd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確認：</w:t>
            </w:r>
            <w:r w:rsidR="00CD1F92" w:rsidRPr="00EC1F4F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各公司確認無誤。</w:t>
            </w:r>
          </w:p>
          <w:p w:rsidR="00EC1F4F" w:rsidRPr="002D306F" w:rsidRDefault="0095698C" w:rsidP="00D90F32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合約：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討論，</w:t>
            </w:r>
            <w:r w:rsidR="00324307" w:rsidRPr="00CD1F92">
              <w:rPr>
                <w:rFonts w:ascii="Arial" w:eastAsia="標楷體" w:hAnsi="Arial" w:cs="Arial" w:hint="eastAsia"/>
                <w:sz w:val="26"/>
                <w:szCs w:val="26"/>
              </w:rPr>
              <w:t>12/26</w:t>
            </w:r>
            <w:r w:rsidR="00EC1F4F">
              <w:rPr>
                <w:rFonts w:ascii="Arial" w:eastAsia="標楷體" w:hAnsi="Arial" w:cs="Arial" w:hint="eastAsia"/>
                <w:sz w:val="26"/>
                <w:szCs w:val="26"/>
              </w:rPr>
              <w:t>提供初版協請法務審閱。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提供法務第二版修改合約供廠商審閱。</w:t>
            </w:r>
            <w:r w:rsidR="00A25409" w:rsidRPr="00CF30CA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針對爭議內容協調，已</w:t>
            </w:r>
            <w:proofErr w:type="gramStart"/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請金控</w:t>
            </w:r>
            <w:proofErr w:type="gramEnd"/>
            <w:r w:rsidR="00B01CB0">
              <w:rPr>
                <w:rFonts w:ascii="Arial" w:eastAsia="標楷體" w:hAnsi="Arial" w:cs="Arial" w:hint="eastAsia"/>
                <w:sz w:val="26"/>
                <w:szCs w:val="26"/>
              </w:rPr>
              <w:t>法務審閱第三版合約，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2/20</w:t>
            </w:r>
            <w:r w:rsidR="00B01CB0" w:rsidRPr="00747E85">
              <w:rPr>
                <w:rFonts w:ascii="Arial" w:eastAsia="標楷體" w:hAnsi="Arial" w:cs="Arial" w:hint="eastAsia"/>
                <w:sz w:val="26"/>
                <w:szCs w:val="26"/>
              </w:rPr>
              <w:t>提供第四版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供廠商審閱</w:t>
            </w:r>
            <w:r w:rsidR="002D306F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已回覆。</w:t>
            </w:r>
            <w:r w:rsidR="001F1E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3/6</w:t>
            </w:r>
            <w:proofErr w:type="gramStart"/>
            <w:r w:rsidR="001F1E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提請</w:t>
            </w:r>
            <w:r w:rsidR="002D306F" w:rsidRPr="002D306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金控法務</w:t>
            </w:r>
            <w:proofErr w:type="gramEnd"/>
            <w:r w:rsidR="002D306F" w:rsidRPr="002D306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協助各子公司法務</w:t>
            </w:r>
            <w:r w:rsidR="002737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進行</w:t>
            </w:r>
            <w:r w:rsidR="00C14A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審閱，</w:t>
            </w:r>
            <w:r w:rsidR="00C14A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3/13</w:t>
            </w:r>
            <w:r w:rsidR="00C14A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F1E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修改意見。</w:t>
            </w:r>
            <w:r w:rsidR="00C14A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用印作業中。</w:t>
            </w:r>
          </w:p>
          <w:p w:rsidR="00D322E4" w:rsidRPr="00F43E92" w:rsidRDefault="006A664B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11/21</w:t>
            </w:r>
            <w:r w:rsidR="006C5226" w:rsidRPr="00861F07">
              <w:rPr>
                <w:rFonts w:ascii="Arial" w:eastAsia="標楷體" w:hAnsi="Arial" w:cs="Arial" w:hint="eastAsia"/>
                <w:sz w:val="26"/>
                <w:szCs w:val="26"/>
              </w:rPr>
              <w:t>公關部提出企業永續觀測需求</w:t>
            </w:r>
            <w:r w:rsidR="006C5226" w:rsidRPr="008725E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72F66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6C5226" w:rsidRPr="00C72F66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12/20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廠商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回覆</w:t>
            </w:r>
            <w:r w:rsidR="00312C4F" w:rsidRPr="00C72F66">
              <w:rPr>
                <w:rFonts w:ascii="Arial" w:eastAsia="標楷體" w:hAnsi="Arial" w:cs="Arial" w:hint="eastAsia"/>
                <w:sz w:val="26"/>
                <w:szCs w:val="26"/>
              </w:rPr>
              <w:t>ESG</w:t>
            </w:r>
            <w:r w:rsidR="00C76AB9" w:rsidRPr="00C72F66">
              <w:rPr>
                <w:rFonts w:ascii="Arial" w:eastAsia="標楷體" w:hAnsi="Arial" w:cs="Arial" w:hint="eastAsia"/>
                <w:sz w:val="26"/>
                <w:szCs w:val="26"/>
              </w:rPr>
              <w:t>四大主軸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分析可行性說明。</w:t>
            </w:r>
            <w:r w:rsidR="00C72F66" w:rsidRPr="00AB7FDF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C7449F" w:rsidRPr="00AB7FDF">
              <w:rPr>
                <w:rFonts w:ascii="Arial" w:eastAsia="標楷體" w:hAnsi="Arial" w:cs="Arial" w:hint="eastAsia"/>
                <w:sz w:val="26"/>
                <w:szCs w:val="26"/>
              </w:rPr>
              <w:t>召開第二次討論會議，預定執行高齡化議題</w:t>
            </w:r>
            <w:r w:rsidR="00AB7FDF" w:rsidRPr="00AB7FDF">
              <w:rPr>
                <w:rFonts w:ascii="Arial" w:eastAsia="標楷體" w:hAnsi="Arial" w:cs="Arial" w:hint="eastAsia"/>
                <w:sz w:val="26"/>
                <w:szCs w:val="26"/>
              </w:rPr>
              <w:t>分析，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預估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產出報</w:t>
            </w:r>
            <w:r w:rsidR="00B140A8" w:rsidRPr="0041730A">
              <w:rPr>
                <w:rFonts w:ascii="Arial" w:eastAsia="標楷體" w:hAnsi="Arial" w:cs="Arial" w:hint="eastAsia"/>
                <w:sz w:val="26"/>
                <w:szCs w:val="26"/>
              </w:rPr>
              <w:t>告</w:t>
            </w:r>
            <w:r w:rsidR="006B5B71" w:rsidRPr="0041730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3/5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提供公關部參考。</w:t>
            </w:r>
          </w:p>
          <w:p w:rsidR="00996CF1" w:rsidRPr="00861F07" w:rsidRDefault="008200D3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20F08">
              <w:rPr>
                <w:rFonts w:ascii="Arial" w:eastAsia="標楷體" w:hAnsi="Arial" w:cs="Arial" w:hint="eastAsia"/>
                <w:sz w:val="26"/>
                <w:szCs w:val="26"/>
              </w:rPr>
              <w:t>配合年度續約進行</w:t>
            </w:r>
            <w:r w:rsidR="00667B3E" w:rsidRPr="00620F08">
              <w:rPr>
                <w:rFonts w:ascii="Arial" w:eastAsia="標楷體" w:hAnsi="Arial" w:cs="Arial" w:hint="eastAsia"/>
                <w:sz w:val="26"/>
                <w:szCs w:val="26"/>
              </w:rPr>
              <w:t>預警</w:t>
            </w:r>
            <w:r w:rsidR="006276CE" w:rsidRPr="00620F08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C261EA" w:rsidRPr="00620F08">
              <w:rPr>
                <w:rFonts w:ascii="Arial" w:eastAsia="標楷體" w:hAnsi="Arial" w:cs="Arial" w:hint="eastAsia"/>
                <w:sz w:val="26"/>
                <w:szCs w:val="26"/>
              </w:rPr>
              <w:t>機制優化</w:t>
            </w:r>
            <w:r w:rsidR="00F43E92">
              <w:rPr>
                <w:rFonts w:ascii="Arial" w:eastAsia="標楷體" w:hAnsi="Arial" w:cs="Arial" w:hint="eastAsia"/>
                <w:sz w:val="26"/>
                <w:szCs w:val="26"/>
              </w:rPr>
              <w:t>以及功能上線</w:t>
            </w:r>
            <w:r w:rsidR="00C261EA" w:rsidRPr="00861F0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p w:rsidR="00861F07" w:rsidRDefault="00602046" w:rsidP="001C2229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同一篇</w:t>
            </w:r>
            <w:proofErr w:type="gramStart"/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討論串</w:t>
            </w:r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推播</w:t>
            </w:r>
            <w:proofErr w:type="gramEnd"/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機制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200D3" w:rsidRPr="00AB7FDF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996CF1" w:rsidRPr="00AB7FDF">
              <w:rPr>
                <w:rFonts w:ascii="Arial" w:eastAsia="標楷體" w:hAnsi="Arial" w:cs="Arial" w:hint="eastAsia"/>
                <w:sz w:val="26"/>
                <w:szCs w:val="26"/>
              </w:rPr>
              <w:t>提出調整作法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，經廠商評估可行，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經各子公司評估後統一調整，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請廠商評估作業時程。預定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3/8</w:t>
            </w:r>
            <w:r w:rsidR="00F33EB1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站台預定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調整完成。</w:t>
            </w:r>
          </w:p>
          <w:p w:rsidR="00861F07" w:rsidRDefault="008200D3" w:rsidP="001C2229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因應</w:t>
            </w: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劍橋事件，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資料收錄與通報落後情形，</w:t>
            </w:r>
            <w:r w:rsidR="006554C4" w:rsidRPr="00861F0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重新調整系統</w:t>
            </w:r>
            <w:proofErr w:type="gramStart"/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與推撥規則</w:t>
            </w:r>
            <w:proofErr w:type="gramEnd"/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12/12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新增通報群組，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12/18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測試完成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12/19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提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供</w:t>
            </w:r>
            <w:r w:rsidR="00D95ADC" w:rsidRPr="00861F07">
              <w:rPr>
                <w:rFonts w:ascii="Arial" w:eastAsia="標楷體" w:hAnsi="Arial" w:cs="Arial" w:hint="eastAsia"/>
                <w:sz w:val="26"/>
                <w:szCs w:val="26"/>
              </w:rPr>
              <w:t>清單供導入重要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來源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排程，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12/24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已上線。</w:t>
            </w:r>
          </w:p>
          <w:p w:rsidR="00861F07" w:rsidRDefault="00E26A91" w:rsidP="001C2229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="002A6DF2" w:rsidRPr="00861F07">
              <w:rPr>
                <w:rFonts w:ascii="Arial" w:eastAsia="標楷體" w:hAnsi="Arial" w:cs="Arial" w:hint="eastAsia"/>
                <w:sz w:val="26"/>
                <w:szCs w:val="26"/>
              </w:rPr>
              <w:t>inetoday</w:t>
            </w:r>
            <w:proofErr w:type="spellEnd"/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回文的回文：經評估後收錄，預定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F43E92" w:rsidRDefault="00F43E92" w:rsidP="001C2229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新增品牌、理賠、商品及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AG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等分析維度，已於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5A7E7F" w:rsidRPr="000A7AD4" w:rsidRDefault="005A7E7F" w:rsidP="001C2229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電競主題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關鍵字調整，已於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完成設定與排除雜訊。</w:t>
            </w:r>
          </w:p>
          <w:p w:rsidR="009F26F6" w:rsidRPr="000A7AD4" w:rsidRDefault="002C5FCC" w:rsidP="001C2229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44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基本台、</w:t>
            </w:r>
            <w:r w:rsidR="004D69D7" w:rsidRPr="000A7AD4">
              <w:rPr>
                <w:rFonts w:ascii="Arial" w:eastAsia="標楷體" w:hAnsi="Arial" w:cs="Arial" w:hint="eastAsia"/>
                <w:sz w:val="26"/>
                <w:szCs w:val="26"/>
              </w:rPr>
              <w:t>客製平台及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通報平台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入口整合，以</w:t>
            </w:r>
            <w:r w:rsidR="00020B03" w:rsidRPr="000A7AD4">
              <w:rPr>
                <w:rFonts w:ascii="Arial" w:eastAsia="標楷體" w:hAnsi="Arial" w:cs="Arial" w:hint="eastAsia"/>
                <w:sz w:val="26"/>
                <w:szCs w:val="26"/>
              </w:rPr>
              <w:t>提高管理效率，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0E299F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9F26F6" w:rsidRDefault="009F26F6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配合欣</w:t>
            </w: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樺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經理智能投資輿情分析需求，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提供熱度與正負評分析方法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平台登入資訊供參。</w:t>
            </w:r>
          </w:p>
          <w:p w:rsidR="00B6077A" w:rsidRPr="00A56EF8" w:rsidRDefault="00BD602C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56EF8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銀行專案需求，</w:t>
            </w:r>
            <w:proofErr w:type="gramStart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撈取前季</w:t>
            </w:r>
            <w:proofErr w:type="gramEnd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資料供信用卡活動</w:t>
            </w:r>
            <w:r w:rsidR="007F6DF7" w:rsidRPr="00A56EF8">
              <w:rPr>
                <w:rFonts w:ascii="Arial" w:eastAsia="標楷體" w:hAnsi="Arial" w:cs="Arial" w:hint="eastAsia"/>
                <w:sz w:val="26"/>
                <w:szCs w:val="26"/>
              </w:rPr>
              <w:t>成效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分析與後續推廣規劃，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F05C7D" w:rsidRPr="00A56EF8">
              <w:rPr>
                <w:rFonts w:ascii="Arial" w:eastAsia="標楷體" w:hAnsi="Arial" w:cs="Arial" w:hint="eastAsia"/>
                <w:sz w:val="26"/>
                <w:szCs w:val="26"/>
              </w:rPr>
              <w:t>提出權限申請，已於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開通。</w:t>
            </w:r>
          </w:p>
          <w:p w:rsidR="00F05C7D" w:rsidRDefault="00F05C7D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E348FC">
              <w:rPr>
                <w:rFonts w:ascii="Arial" w:eastAsia="標楷體" w:hAnsi="Arial" w:cs="Arial"/>
                <w:sz w:val="26"/>
                <w:szCs w:val="26"/>
              </w:rPr>
              <w:t>O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pview</w:t>
            </w:r>
            <w:proofErr w:type="spellEnd"/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平台查詢作業異常：經查詢系統記錄與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加開臨時站台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測試，初步排除站台程式錯誤，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2/18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請資訊處確認網管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設定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權限。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2/19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通知各子公司確認網管機制。</w:t>
            </w:r>
          </w:p>
          <w:p w:rsidR="00A67AC2" w:rsidRPr="00AC5041" w:rsidRDefault="00A67AC2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737E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</w:t>
            </w:r>
            <w:r w:rsidRPr="002737E3">
              <w:rPr>
                <w:rFonts w:ascii="Arial" w:eastAsia="標楷體" w:hAnsi="Arial" w:cs="Arial"/>
                <w:kern w:val="0"/>
                <w:sz w:val="26"/>
                <w:szCs w:val="26"/>
              </w:rPr>
              <w:t>2/22</w:t>
            </w:r>
            <w:r w:rsidRPr="002737E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銀行輿情危機事件，撈</w:t>
            </w:r>
            <w:proofErr w:type="gramStart"/>
            <w:r w:rsidRPr="002737E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取貼文</w:t>
            </w:r>
            <w:proofErr w:type="gramEnd"/>
            <w:r w:rsidRPr="002737E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資料供銀行參考。</w:t>
            </w:r>
          </w:p>
          <w:p w:rsidR="00AC5041" w:rsidRPr="003046B8" w:rsidRDefault="00AC5041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C504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配合產險組織異動，</w:t>
            </w:r>
            <w:r w:rsidRPr="00AC504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3/12</w:t>
            </w:r>
            <w:r w:rsidRPr="00AC504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完成調整企劃部平台權限相關設定。</w:t>
            </w:r>
          </w:p>
          <w:p w:rsidR="003046B8" w:rsidRPr="009F26F6" w:rsidRDefault="003046B8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3/13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電競主題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關鍵字已重設，未來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一週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持續進行雜訊類型整理與排除。</w:t>
            </w:r>
          </w:p>
        </w:tc>
      </w:tr>
      <w:tr w:rsidR="006A664B" w:rsidTr="005E5973">
        <w:trPr>
          <w:trHeight w:val="2502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C4645C" w:rsidRPr="00B803CC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/22</w:t>
            </w: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會議：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0B7361" w:rsidRPr="00B803CC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寄發會議紀錄，並提供相關資料予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CK</w:t>
            </w:r>
            <w:proofErr w:type="gramStart"/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總參閱</w:t>
            </w:r>
            <w:proofErr w:type="gramEnd"/>
            <w:r w:rsidR="00780D50" w:rsidRPr="00B803C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CF024D" w:rsidRPr="00A93F98" w:rsidRDefault="00CB0941" w:rsidP="00CF024D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月份會議：</w:t>
            </w:r>
            <w:r w:rsidR="00D71B01" w:rsidRPr="00330A08">
              <w:rPr>
                <w:rFonts w:ascii="Arial" w:eastAsia="標楷體" w:hAnsi="Arial" w:cs="Arial" w:hint="eastAsia"/>
                <w:sz w:val="26"/>
                <w:szCs w:val="26"/>
              </w:rPr>
              <w:t>經確認中常會日期</w:t>
            </w:r>
            <w:r w:rsidR="00330A08" w:rsidRPr="00330A08">
              <w:rPr>
                <w:rFonts w:ascii="Arial" w:eastAsia="標楷體" w:hAnsi="Arial" w:cs="Arial" w:hint="eastAsia"/>
                <w:sz w:val="26"/>
                <w:szCs w:val="26"/>
              </w:rPr>
              <w:t>後，</w:t>
            </w:r>
            <w:r w:rsidR="00D71B01" w:rsidRPr="00330A08">
              <w:rPr>
                <w:rFonts w:ascii="Arial" w:eastAsia="標楷體" w:hAnsi="Arial" w:cs="Arial" w:hint="eastAsia"/>
                <w:sz w:val="26"/>
                <w:szCs w:val="26"/>
              </w:rPr>
              <w:t>將於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上午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11:00</w:t>
            </w:r>
            <w:r w:rsidR="00D71B01" w:rsidRPr="00330A08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Pr="00330A08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4126C5" w:rsidRPr="00A54422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1A7110" w:rsidRPr="00A54422">
              <w:rPr>
                <w:rFonts w:ascii="Arial" w:eastAsia="標楷體" w:hAnsi="Arial" w:cs="Arial" w:hint="eastAsia"/>
                <w:sz w:val="26"/>
                <w:szCs w:val="26"/>
              </w:rPr>
              <w:t>通知與會主管預留會議時間。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A93F98" w:rsidRPr="000A7AD4" w:rsidTr="001D4B26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93F98" w:rsidRPr="00A93F98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A93F98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93F98" w:rsidRPr="00A93F98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A93F98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93F98" w:rsidRPr="00A93F98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A93F98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A93F98" w:rsidRPr="000A7AD4" w:rsidTr="001D4B26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93F98" w:rsidRPr="00A93F98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93F98" w:rsidRPr="00A93F98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業績概況與同業訊息</w:t>
                  </w:r>
                  <w:r w:rsidR="001D4B26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(</w:t>
                  </w:r>
                  <w:r w:rsidR="001D4B26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含</w:t>
                  </w:r>
                  <w:r w:rsidR="001D4B26" w:rsidRPr="001D4B26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保代主任分行輔導</w:t>
                  </w:r>
                  <w:r w:rsidR="001D4B26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  <w:r w:rsidR="001D4B26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93F98" w:rsidRPr="00A93F98" w:rsidRDefault="00A93F98" w:rsidP="00F62BAE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CA6401" w:rsidRPr="00CA6401" w:rsidRDefault="00CF024D" w:rsidP="00E2732A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0284A">
              <w:rPr>
                <w:rFonts w:ascii="Arial" w:eastAsia="標楷體" w:hAnsi="Arial" w:cs="Arial" w:hint="eastAsia"/>
                <w:sz w:val="26"/>
                <w:szCs w:val="26"/>
              </w:rPr>
              <w:t>3</w:t>
            </w:r>
            <w:r w:rsidR="00CA6401">
              <w:rPr>
                <w:rFonts w:ascii="Arial" w:eastAsia="標楷體" w:hAnsi="Arial" w:cs="Arial" w:hint="eastAsia"/>
                <w:sz w:val="26"/>
                <w:szCs w:val="26"/>
              </w:rPr>
              <w:t>月餐敘</w:t>
            </w:r>
          </w:p>
          <w:p w:rsidR="00920CD7" w:rsidRDefault="00B803CC" w:rsidP="00920CD7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A54422">
              <w:rPr>
                <w:rFonts w:ascii="Arial" w:eastAsia="標楷體" w:hAnsi="Arial" w:cs="Arial" w:hint="eastAsia"/>
                <w:sz w:val="26"/>
                <w:szCs w:val="26"/>
              </w:rPr>
              <w:t>已完成餐廳包廂</w:t>
            </w:r>
            <w:r w:rsidR="00D0284A" w:rsidRPr="00A54422">
              <w:rPr>
                <w:rFonts w:ascii="Arial" w:eastAsia="標楷體" w:hAnsi="Arial" w:cs="Arial" w:hint="eastAsia"/>
                <w:sz w:val="26"/>
                <w:szCs w:val="26"/>
              </w:rPr>
              <w:t>預訂</w:t>
            </w:r>
            <w:r w:rsidR="00CA640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CA6401" w:rsidRPr="003838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CA6401" w:rsidRPr="003838A2">
              <w:rPr>
                <w:rFonts w:ascii="Arial" w:eastAsia="標楷體" w:hAnsi="Arial" w:cs="Arial" w:hint="eastAsia"/>
                <w:sz w:val="26"/>
                <w:szCs w:val="26"/>
              </w:rPr>
              <w:t>已取得菜單</w:t>
            </w:r>
          </w:p>
          <w:p w:rsidR="003B01D4" w:rsidRPr="00B42BB9" w:rsidRDefault="00C6758C" w:rsidP="00920CD7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20CD7">
              <w:rPr>
                <w:rFonts w:ascii="Arial" w:eastAsia="標楷體" w:hAnsi="Arial" w:cs="Arial" w:hint="eastAsia"/>
                <w:sz w:val="26"/>
                <w:szCs w:val="26"/>
              </w:rPr>
              <w:t>2/14</w:t>
            </w:r>
            <w:r w:rsidR="00B6077A" w:rsidRPr="00920CD7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="00E2732A" w:rsidRPr="00920CD7">
              <w:rPr>
                <w:rFonts w:ascii="Arial" w:eastAsia="標楷體" w:hAnsi="Arial" w:cs="Arial" w:hint="eastAsia"/>
                <w:sz w:val="26"/>
                <w:szCs w:val="26"/>
              </w:rPr>
              <w:t>邀請</w:t>
            </w:r>
            <w:r w:rsidR="00B6077A" w:rsidRPr="00920CD7">
              <w:rPr>
                <w:rFonts w:ascii="Arial" w:eastAsia="標楷體" w:hAnsi="Arial" w:cs="Arial" w:hint="eastAsia"/>
                <w:sz w:val="26"/>
                <w:szCs w:val="26"/>
              </w:rPr>
              <w:t>通知，</w:t>
            </w:r>
            <w:r w:rsidR="00BD602C" w:rsidRPr="00920CD7">
              <w:rPr>
                <w:rFonts w:ascii="Arial" w:eastAsia="標楷體" w:hAnsi="Arial" w:cs="Arial" w:hint="eastAsia"/>
                <w:sz w:val="26"/>
                <w:szCs w:val="26"/>
              </w:rPr>
              <w:t>調查出</w:t>
            </w:r>
            <w:r w:rsidR="00B42BB9">
              <w:rPr>
                <w:rFonts w:ascii="Arial" w:eastAsia="標楷體" w:hAnsi="Arial" w:cs="Arial" w:hint="eastAsia"/>
                <w:sz w:val="26"/>
                <w:szCs w:val="26"/>
              </w:rPr>
              <w:t>席意願與餐食需求：</w:t>
            </w:r>
            <w:r w:rsid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3/13</w:t>
            </w:r>
            <w:r w:rsidR="00B42BB9" w:rsidRP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新增商品部</w:t>
            </w:r>
            <w:r w:rsidR="00B42BB9" w:rsidRP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B42BB9" w:rsidRP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</w:t>
            </w:r>
            <w:r w:rsidR="003838A2" w:rsidRPr="00920C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</w:t>
            </w:r>
            <w:r w:rsid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計</w:t>
            </w:r>
            <w:r w:rsid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26</w:t>
            </w:r>
            <w:r w:rsidR="003838A2" w:rsidRPr="00920C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</w:t>
            </w:r>
            <w:r w:rsidR="00A1686C" w:rsidRPr="00920C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出席，</w:t>
            </w:r>
            <w:r w:rsidR="00B42B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並更新出席</w:t>
            </w:r>
            <w:r w:rsidR="00A1686C" w:rsidRPr="00920C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名單供子公司總經理參考。</w:t>
            </w:r>
          </w:p>
          <w:p w:rsidR="00462BF3" w:rsidRPr="00CA6401" w:rsidRDefault="00462BF3" w:rsidP="00CA6401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462B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3/12</w:t>
            </w:r>
            <w:r w:rsidRPr="00462B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協請保代部提供銀保業績統計暨新商品開辦資訊。</w:t>
            </w:r>
          </w:p>
        </w:tc>
      </w:tr>
      <w:tr w:rsidR="006A664B" w:rsidTr="009F6F72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【黃于庭】</w:t>
            </w:r>
          </w:p>
          <w:p w:rsidR="004D4921" w:rsidRPr="003E453E" w:rsidRDefault="004D492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1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176EC4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9C31C9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B6450E" w:rsidRDefault="000D2BA7" w:rsidP="000D2BA7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0D2BA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客服指標更新至</w:t>
            </w:r>
            <w:r w:rsidRPr="000D2BA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</w:t>
            </w:r>
            <w:r w:rsidRPr="000D2BA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月底：人壽、產險、證券、投信已回覆。</w:t>
            </w:r>
          </w:p>
          <w:p w:rsidR="00B6450E" w:rsidRPr="00EF2383" w:rsidRDefault="00B6450E" w:rsidP="00B6450E">
            <w:pPr>
              <w:pStyle w:val="a4"/>
              <w:widowControl/>
              <w:numPr>
                <w:ilvl w:val="0"/>
                <w:numId w:val="1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B645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</w:t>
            </w:r>
            <w:r w:rsidRPr="00B645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月份集團客服專案進度更新：待人壽回覆。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D03159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資料倉儲管理要點修訂</w:t>
            </w:r>
          </w:p>
          <w:p w:rsidR="006A664B" w:rsidRPr="00A326A7" w:rsidRDefault="006A664B" w:rsidP="00A326A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6A664B" w:rsidRPr="00ED132E" w:rsidRDefault="006A664B" w:rsidP="00D90F32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員工移交報告暨程序單各系統窗口更新：經與行管部聯繫，會議討論權限之刪除擬改為直接經由資訊作業申請單進行作業，由系統流程直接帶入各負責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單位，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免除需定期更新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ED132E">
              <w:rPr>
                <w:rFonts w:ascii="Arial" w:eastAsia="標楷體" w:hAnsi="Arial" w:cs="Arial" w:hint="eastAsia"/>
                <w:sz w:val="26"/>
                <w:szCs w:val="26"/>
              </w:rPr>
              <w:t>窗口的困擾。</w:t>
            </w:r>
          </w:p>
          <w:p w:rsidR="006E5176" w:rsidRPr="00C6349A" w:rsidRDefault="00960F82" w:rsidP="0096009F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檢核</w:t>
            </w:r>
            <w:r w:rsidR="006E5176"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使用人員帳號及權限，</w:t>
            </w:r>
            <w:r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1/31</w:t>
            </w:r>
            <w:r w:rsidR="0096009F"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截止</w:t>
            </w:r>
            <w:r w:rsidR="006E5176"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C42437" w:rsidRDefault="00C42437" w:rsidP="00C42437">
            <w:pPr>
              <w:pStyle w:val="a4"/>
              <w:widowControl/>
              <w:numPr>
                <w:ilvl w:val="1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TD</w:t>
            </w:r>
            <w:r w:rsidRPr="00C6349A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不再使用帳號已提申請書刪除，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並於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2/18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數數發提需求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刪除。</w:t>
            </w:r>
          </w:p>
          <w:p w:rsidR="00C6349A" w:rsidRPr="00A326A7" w:rsidRDefault="00C6349A" w:rsidP="00C42437">
            <w:pPr>
              <w:pStyle w:val="a4"/>
              <w:widowControl/>
              <w:numPr>
                <w:ilvl w:val="1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Hadoop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清查完成。</w:t>
            </w:r>
          </w:p>
          <w:p w:rsidR="00C6349A" w:rsidRPr="00A572FE" w:rsidRDefault="00C6349A" w:rsidP="00C6349A">
            <w:pPr>
              <w:pStyle w:val="a4"/>
              <w:widowControl/>
              <w:numPr>
                <w:ilvl w:val="0"/>
                <w:numId w:val="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107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年一般查核資料倉儲管理要點離調職人員帳號未刪除、清查權限未落實已輸入，改善完成。</w:t>
            </w:r>
          </w:p>
        </w:tc>
      </w:tr>
      <w:tr w:rsidR="00BB27BA" w:rsidTr="005E5973">
        <w:tc>
          <w:tcPr>
            <w:tcW w:w="510" w:type="dxa"/>
            <w:vAlign w:val="center"/>
          </w:tcPr>
          <w:p w:rsidR="00BB27BA" w:rsidRPr="003E453E" w:rsidRDefault="00BB27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國壽直效</w:t>
            </w:r>
            <w:proofErr w:type="gramEnd"/>
          </w:p>
          <w:p w:rsidR="00BB27BA" w:rsidRP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BB27BA" w:rsidRPr="002C776C" w:rsidRDefault="00BB27BA" w:rsidP="001C2229">
            <w:pPr>
              <w:pStyle w:val="a4"/>
              <w:widowControl/>
              <w:numPr>
                <w:ilvl w:val="0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規劃</w:t>
            </w:r>
            <w:proofErr w:type="gramStart"/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國壽直效</w:t>
            </w:r>
            <w:proofErr w:type="gramEnd"/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部使用銀行信用卡客戶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C776C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BB27BA" w:rsidRPr="005D3444" w:rsidRDefault="00A44A50" w:rsidP="001C2229">
            <w:pPr>
              <w:pStyle w:val="a4"/>
              <w:widowControl/>
              <w:numPr>
                <w:ilvl w:val="0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2/14</w:t>
            </w:r>
            <w:proofErr w:type="gramStart"/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金控整</w:t>
            </w:r>
            <w:proofErr w:type="gramEnd"/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行、直效、人壽直效開會討論</w:t>
            </w:r>
            <w:r w:rsidR="00CE499F" w:rsidRPr="005D3444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BB27BA" w:rsidRPr="005D3444" w:rsidRDefault="00A44A50" w:rsidP="001C2229">
            <w:pPr>
              <w:pStyle w:val="a4"/>
              <w:widowControl/>
              <w:numPr>
                <w:ilvl w:val="1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名單由銀行資訊策略發展部產出，傳遞</w:t>
            </w:r>
            <w:proofErr w:type="gramStart"/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至金控</w:t>
            </w:r>
            <w:proofErr w:type="gramEnd"/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CD</w:t>
            </w: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平台，人壽資料倉儲科接收。</w:t>
            </w:r>
          </w:p>
          <w:p w:rsidR="00BB27BA" w:rsidRPr="005D3444" w:rsidRDefault="00BB27BA" w:rsidP="001C2229">
            <w:pPr>
              <w:pStyle w:val="a4"/>
              <w:widowControl/>
              <w:numPr>
                <w:ilvl w:val="1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名單</w:t>
            </w:r>
            <w:r w:rsidR="00A44A50" w:rsidRPr="005D3444">
              <w:rPr>
                <w:rFonts w:ascii="Arial" w:eastAsia="標楷體" w:hAnsi="Arial" w:cs="Arial" w:hint="eastAsia"/>
                <w:sz w:val="26"/>
                <w:szCs w:val="26"/>
              </w:rPr>
              <w:t>定義及規則待討論</w:t>
            </w:r>
          </w:p>
          <w:p w:rsidR="00BB27BA" w:rsidRPr="005D3444" w:rsidRDefault="00A44A50" w:rsidP="001C2229">
            <w:pPr>
              <w:pStyle w:val="a4"/>
              <w:widowControl/>
              <w:numPr>
                <w:ilvl w:val="1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人壽直效</w:t>
            </w:r>
            <w:proofErr w:type="gramStart"/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研擬話</w:t>
            </w:r>
            <w:proofErr w:type="gramEnd"/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術及</w:t>
            </w: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0800</w:t>
            </w:r>
            <w:r w:rsidR="00C53926" w:rsidRPr="005D3444">
              <w:rPr>
                <w:rFonts w:ascii="Arial" w:eastAsia="標楷體" w:hAnsi="Arial" w:cs="Arial" w:hint="eastAsia"/>
                <w:sz w:val="26"/>
                <w:szCs w:val="26"/>
              </w:rPr>
              <w:t>教</w:t>
            </w:r>
            <w:r w:rsidRPr="005D3444">
              <w:rPr>
                <w:rFonts w:ascii="Arial" w:eastAsia="標楷體" w:hAnsi="Arial" w:cs="Arial" w:hint="eastAsia"/>
                <w:sz w:val="26"/>
                <w:szCs w:val="26"/>
              </w:rPr>
              <w:t>育訓練</w:t>
            </w:r>
          </w:p>
          <w:p w:rsidR="001F6D47" w:rsidRPr="00980431" w:rsidRDefault="001F6D47" w:rsidP="001C2229">
            <w:pPr>
              <w:pStyle w:val="a4"/>
              <w:widowControl/>
              <w:numPr>
                <w:ilvl w:val="0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98043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請金控直</w:t>
            </w:r>
            <w:proofErr w:type="gramEnd"/>
            <w:r w:rsidRPr="0098043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效提供「拒絕共銷」通報資訊流程</w:t>
            </w:r>
            <w:r w:rsidR="009B4FCF" w:rsidRPr="0098043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及</w:t>
            </w:r>
            <w:r w:rsidRPr="0098043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需求申請書。</w:t>
            </w:r>
          </w:p>
          <w:p w:rsidR="005D3444" w:rsidRPr="00980431" w:rsidRDefault="005D3444" w:rsidP="001C2229">
            <w:pPr>
              <w:pStyle w:val="a4"/>
              <w:widowControl/>
              <w:numPr>
                <w:ilvl w:val="0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98043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金控資訊</w:t>
            </w:r>
            <w:proofErr w:type="gramEnd"/>
            <w:r w:rsidRPr="0098043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處認為不宜給子公司「每日同意權狀態」名單，建議開權限由國壽連線處理。</w:t>
            </w:r>
          </w:p>
          <w:p w:rsidR="00980431" w:rsidRPr="00A326A7" w:rsidRDefault="00980431" w:rsidP="001C2229">
            <w:pPr>
              <w:pStyle w:val="a4"/>
              <w:widowControl/>
              <w:numPr>
                <w:ilvl w:val="0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進度</w:t>
            </w:r>
          </w:p>
          <w:p w:rsidR="00980431" w:rsidRPr="00A326A7" w:rsidRDefault="00980431" w:rsidP="001C2229">
            <w:pPr>
              <w:pStyle w:val="a4"/>
              <w:widowControl/>
              <w:numPr>
                <w:ilvl w:val="1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資訊需求請</w:t>
            </w:r>
            <w:proofErr w:type="gramStart"/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筱筠</w:t>
            </w:r>
            <w:proofErr w:type="gramEnd"/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增加信用卡版本序號、每日筆數，另外載明每日排除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326A7">
              <w:rPr>
                <w:rFonts w:ascii="Arial" w:eastAsia="標楷體" w:hAnsi="Arial" w:cs="Arial"/>
                <w:sz w:val="26"/>
                <w:szCs w:val="26"/>
              </w:rPr>
              <w:t>“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N</w:t>
            </w:r>
            <w:r w:rsidRPr="00A326A7">
              <w:rPr>
                <w:rFonts w:ascii="Arial" w:eastAsia="標楷體" w:hAnsi="Arial" w:cs="Arial"/>
                <w:sz w:val="26"/>
                <w:szCs w:val="26"/>
              </w:rPr>
              <w:t>”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資訊流。</w:t>
            </w:r>
          </w:p>
          <w:p w:rsidR="00980431" w:rsidRPr="00A44A50" w:rsidRDefault="00980431" w:rsidP="001C2229">
            <w:pPr>
              <w:pStyle w:val="a4"/>
              <w:widowControl/>
              <w:numPr>
                <w:ilvl w:val="1"/>
                <w:numId w:val="2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話術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&amp;QA</w:t>
            </w:r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已寄給人壽客服張翊德經理及</w:t>
            </w:r>
            <w:proofErr w:type="gramStart"/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銀行金服萬淑貞</w:t>
            </w:r>
            <w:proofErr w:type="gramEnd"/>
            <w:r w:rsidRPr="00A326A7">
              <w:rPr>
                <w:rFonts w:ascii="Arial" w:eastAsia="標楷體" w:hAnsi="Arial" w:cs="Arial" w:hint="eastAsia"/>
                <w:sz w:val="26"/>
                <w:szCs w:val="26"/>
              </w:rPr>
              <w:t>經理。</w:t>
            </w:r>
            <w:r w:rsidR="00A326A7" w:rsidRPr="00896F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人壽法務</w:t>
            </w:r>
            <w:r w:rsidR="00830C6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室</w:t>
            </w:r>
            <w:r w:rsidR="00A326A7" w:rsidRPr="00896F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修改過</w:t>
            </w:r>
            <w:r w:rsidR="00830C6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的</w:t>
            </w:r>
            <w:bookmarkStart w:id="0" w:name="_GoBack"/>
            <w:bookmarkEnd w:id="0"/>
            <w:r w:rsidR="00A326A7" w:rsidRPr="00896F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QA </w:t>
            </w:r>
            <w:r w:rsidR="00A326A7" w:rsidRPr="00896F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請金控法務審閱中</w:t>
            </w:r>
            <w:r w:rsidR="00BC483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F50EE6" w:rsidTr="005E5973">
        <w:tc>
          <w:tcPr>
            <w:tcW w:w="510" w:type="dxa"/>
            <w:vAlign w:val="center"/>
          </w:tcPr>
          <w:p w:rsidR="00F50EE6" w:rsidRPr="003E453E" w:rsidRDefault="00F50EE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50EE6" w:rsidRDefault="00BC4839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子公司對外網頁</w:t>
            </w:r>
          </w:p>
          <w:p w:rsidR="00F50EE6" w:rsidRDefault="00F50EE6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F50EE6" w:rsidRPr="002C776C" w:rsidRDefault="00BC4839" w:rsidP="00BC4839">
            <w:pPr>
              <w:pStyle w:val="a4"/>
              <w:widowControl/>
              <w:spacing w:line="440" w:lineRule="exact"/>
              <w:ind w:leftChars="64" w:left="154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人壽客戶經營部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3/12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發通知，對外文宣表單以</w:t>
            </w:r>
            <w:hyperlink r:id="rId9" w:history="1">
              <w:r w:rsidRPr="00B710C0">
                <w:rPr>
                  <w:rStyle w:val="ae"/>
                  <w:rFonts w:ascii="Arial" w:eastAsia="標楷體" w:hAnsi="Arial" w:cs="Arial" w:hint="eastAsia"/>
                  <w:sz w:val="26"/>
                  <w:szCs w:val="26"/>
                </w:rPr>
                <w:t>www.cahtaylife.com.tw</w:t>
              </w:r>
            </w:hyperlink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為主要網址</w:t>
            </w:r>
            <w:r w:rsidR="00F50EE6" w:rsidRPr="00F50EE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E72B86" w:rsidTr="005E5973">
        <w:tc>
          <w:tcPr>
            <w:tcW w:w="510" w:type="dxa"/>
            <w:vAlign w:val="center"/>
          </w:tcPr>
          <w:p w:rsidR="00E72B86" w:rsidRPr="003E453E" w:rsidRDefault="00E72B8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E72B86" w:rsidRPr="0019368D" w:rsidRDefault="00E72B86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【黃于庭】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B86" w:rsidRPr="00E04632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E72B86" w:rsidRDefault="00E72B86" w:rsidP="001C2229">
            <w:pPr>
              <w:pStyle w:val="a4"/>
              <w:widowControl/>
              <w:numPr>
                <w:ilvl w:val="0"/>
                <w:numId w:val="33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E72B86" w:rsidRDefault="00E72B86" w:rsidP="001C2229">
            <w:pPr>
              <w:pStyle w:val="a4"/>
              <w:widowControl/>
              <w:numPr>
                <w:ilvl w:val="0"/>
                <w:numId w:val="33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E72B86" w:rsidRDefault="00E72B86" w:rsidP="001C2229">
            <w:pPr>
              <w:pStyle w:val="a4"/>
              <w:widowControl/>
              <w:numPr>
                <w:ilvl w:val="0"/>
                <w:numId w:val="25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9D7080" w:rsidRDefault="00E72B86" w:rsidP="001C2229">
            <w:pPr>
              <w:pStyle w:val="a4"/>
              <w:widowControl/>
              <w:numPr>
                <w:ilvl w:val="0"/>
                <w:numId w:val="27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9D7080" w:rsidRPr="009D7080" w:rsidRDefault="009D7080" w:rsidP="001C2229">
            <w:pPr>
              <w:pStyle w:val="a4"/>
              <w:numPr>
                <w:ilvl w:val="0"/>
                <w:numId w:val="30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9D7080" w:rsidRPr="00024428" w:rsidRDefault="009D7080" w:rsidP="001C2229">
            <w:pPr>
              <w:pStyle w:val="a4"/>
              <w:numPr>
                <w:ilvl w:val="0"/>
                <w:numId w:val="30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C6758C" w:rsidRDefault="00E72B86" w:rsidP="001C2229">
            <w:pPr>
              <w:pStyle w:val="a4"/>
              <w:numPr>
                <w:ilvl w:val="0"/>
                <w:numId w:val="30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2D065F" w:rsidRPr="00C43436" w:rsidRDefault="00C6758C" w:rsidP="00C43436">
            <w:pPr>
              <w:pStyle w:val="a4"/>
              <w:numPr>
                <w:ilvl w:val="0"/>
                <w:numId w:val="30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</w:t>
            </w:r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proofErr w:type="gramStart"/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="00403D29"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="00A25AB1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第一次調整分析大綱以及資料範圍界定，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="00C43436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針對藝文與籃棒球活動重新進行統計聲量，</w:t>
            </w:r>
            <w:r w:rsid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3/6</w:t>
            </w:r>
            <w:r w:rsid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完成</w:t>
            </w:r>
            <w:r w:rsidR="00403D29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資料範圍</w:t>
            </w:r>
            <w:r w:rsid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確認。</w:t>
            </w:r>
            <w:r w:rsidR="00D225C9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分階段提供</w:t>
            </w:r>
            <w:r w:rsid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報告內容</w:t>
            </w:r>
            <w:r w:rsidR="00C43436" w:rsidRP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</w:t>
            </w:r>
            <w:r w:rsid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預定</w:t>
            </w:r>
            <w:r w:rsidR="00C43436" w:rsidRP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4/19</w:t>
            </w:r>
            <w:r w:rsidR="00D225C9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全數完成</w:t>
            </w:r>
            <w:r w:rsidR="00C434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  <w:r w:rsidR="00F33A0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3/15</w:t>
            </w:r>
            <w:r w:rsidR="00F33A0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前提供報價。</w:t>
            </w:r>
          </w:p>
          <w:p w:rsidR="00E72B86" w:rsidRPr="00F060C7" w:rsidRDefault="00E72B86" w:rsidP="001C2229">
            <w:pPr>
              <w:pStyle w:val="a4"/>
              <w:widowControl/>
              <w:numPr>
                <w:ilvl w:val="0"/>
                <w:numId w:val="27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="008D3502"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PwC(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資誠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8D350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8D350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3/11</w:t>
            </w:r>
            <w:r w:rsidR="008D350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正式</w:t>
            </w:r>
            <w:r w:rsidRPr="00F060C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，惟考量成本效益，將</w:t>
            </w:r>
            <w:proofErr w:type="gramStart"/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另找市調</w:t>
            </w:r>
            <w:proofErr w:type="gramEnd"/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公司協助提案。</w:t>
            </w:r>
          </w:p>
          <w:p w:rsidR="00E72B86" w:rsidRDefault="00E72B86" w:rsidP="001C2229">
            <w:pPr>
              <w:pStyle w:val="a4"/>
              <w:widowControl/>
              <w:numPr>
                <w:ilvl w:val="0"/>
                <w:numId w:val="25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3231">
              <w:rPr>
                <w:rFonts w:ascii="Arial" w:eastAsia="標楷體" w:hAnsi="Arial" w:cs="Arial" w:hint="eastAsia"/>
                <w:sz w:val="26"/>
                <w:szCs w:val="26"/>
              </w:rPr>
              <w:t>客群分析：已盤點集團各公司品牌贊助及公益等外部活動資訊，並將相關數據依贊助類別</w:t>
            </w:r>
            <w:r w:rsidRPr="007A3231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3231">
              <w:rPr>
                <w:rFonts w:ascii="Arial" w:eastAsia="標楷體" w:hAnsi="Arial" w:cs="Arial" w:hint="eastAsia"/>
                <w:sz w:val="26"/>
                <w:szCs w:val="26"/>
              </w:rPr>
              <w:t>目標</w:t>
            </w:r>
            <w:proofErr w:type="gramStart"/>
            <w:r w:rsidRPr="007A3231">
              <w:rPr>
                <w:rFonts w:ascii="Arial" w:eastAsia="標楷體" w:hAnsi="Arial" w:cs="Arial" w:hint="eastAsia"/>
                <w:sz w:val="26"/>
                <w:szCs w:val="26"/>
              </w:rPr>
              <w:t>客群做圖表</w:t>
            </w:r>
            <w:proofErr w:type="gramEnd"/>
            <w:r w:rsidRPr="007A3231">
              <w:rPr>
                <w:rFonts w:ascii="Arial" w:eastAsia="標楷體" w:hAnsi="Arial" w:cs="Arial" w:hint="eastAsia"/>
                <w:sz w:val="26"/>
                <w:szCs w:val="26"/>
              </w:rPr>
              <w:t>化呈現，將持續與客經共同討論內部資訊分析方向。</w:t>
            </w:r>
          </w:p>
          <w:p w:rsidR="00455D13" w:rsidRPr="00EF3780" w:rsidRDefault="00455D13" w:rsidP="00455D13">
            <w:pPr>
              <w:pStyle w:val="a4"/>
              <w:widowControl/>
              <w:numPr>
                <w:ilvl w:val="0"/>
                <w:numId w:val="25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市調進度</w:t>
            </w:r>
            <w:r w:rsidRPr="009528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</w:p>
          <w:p w:rsidR="00455D13" w:rsidRPr="00B31F63" w:rsidRDefault="00455D13" w:rsidP="00455D13">
            <w:pPr>
              <w:widowControl/>
              <w:spacing w:line="400" w:lineRule="exact"/>
              <w:ind w:left="48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廠商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Brief</w:t>
            </w:r>
          </w:p>
          <w:p w:rsidR="00455D13" w:rsidRPr="00B31F63" w:rsidRDefault="00455D13" w:rsidP="00455D13">
            <w:pPr>
              <w:widowControl/>
              <w:spacing w:line="400" w:lineRule="exact"/>
              <w:ind w:left="48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3/14 </w:t>
            </w:r>
            <w:proofErr w:type="gramStart"/>
            <w:r w:rsidRPr="00B31F63">
              <w:rPr>
                <w:rFonts w:ascii="Arial" w:eastAsia="標楷體" w:hAnsi="Arial" w:cs="Arial"/>
                <w:color w:val="FF0000"/>
                <w:sz w:val="26"/>
                <w:szCs w:val="26"/>
              </w:rPr>
              <w:t>–</w:t>
            </w:r>
            <w:proofErr w:type="gramEnd"/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10:30 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東方線上</w:t>
            </w:r>
          </w:p>
          <w:p w:rsidR="00455D13" w:rsidRPr="00B31F63" w:rsidRDefault="00455D13" w:rsidP="00455D13">
            <w:pPr>
              <w:widowControl/>
              <w:spacing w:line="400" w:lineRule="exact"/>
              <w:ind w:left="48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3/15 </w:t>
            </w:r>
            <w:proofErr w:type="gramStart"/>
            <w:r w:rsidRPr="00B31F63">
              <w:rPr>
                <w:rFonts w:ascii="Arial" w:eastAsia="標楷體" w:hAnsi="Arial" w:cs="Arial"/>
                <w:color w:val="FF0000"/>
                <w:sz w:val="26"/>
                <w:szCs w:val="26"/>
              </w:rPr>
              <w:t>–</w:t>
            </w:r>
            <w:proofErr w:type="gramEnd"/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2:30 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尼爾森、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4:00 </w:t>
            </w:r>
            <w:r w:rsidRPr="00B31F6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模範</w:t>
            </w:r>
          </w:p>
          <w:p w:rsidR="00EF3780" w:rsidRPr="00455D13" w:rsidRDefault="00EF3780" w:rsidP="00455D13">
            <w:pPr>
              <w:widowControl/>
              <w:spacing w:line="400" w:lineRule="exact"/>
              <w:ind w:rightChars="50" w:right="120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D90F32" w:rsidTr="005E5973"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826" w:type="dxa"/>
            <w:vAlign w:val="center"/>
          </w:tcPr>
          <w:p w:rsidR="00D90F32" w:rsidRDefault="00D90F32" w:rsidP="001C2229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90F32" w:rsidRDefault="00D90F32" w:rsidP="001C2229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F31E21">
              <w:rPr>
                <w:rFonts w:ascii="Arial" w:eastAsia="標楷體" w:hAnsi="Arial" w:cs="Arial"/>
                <w:sz w:val="26"/>
                <w:szCs w:val="26"/>
              </w:rPr>
              <w:t>1/15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與人壽及</w:t>
            </w:r>
            <w:proofErr w:type="gramStart"/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爾共同討論未來相關規劃，</w:t>
            </w:r>
            <w:r w:rsidRPr="00713A7B">
              <w:rPr>
                <w:rFonts w:ascii="Arial" w:eastAsia="標楷體" w:hAnsi="Arial" w:cs="Arial" w:hint="eastAsia"/>
                <w:sz w:val="26"/>
                <w:szCs w:val="26"/>
              </w:rPr>
              <w:t>初步將挑選</w:t>
            </w:r>
            <w:proofErr w:type="gramStart"/>
            <w:r w:rsidRPr="00713A7B">
              <w:rPr>
                <w:rFonts w:ascii="Arial" w:eastAsia="標楷體" w:hAnsi="Arial" w:cs="Arial" w:hint="eastAsia"/>
                <w:sz w:val="26"/>
                <w:szCs w:val="26"/>
              </w:rPr>
              <w:t>內湖潭美</w:t>
            </w:r>
            <w:proofErr w:type="gramEnd"/>
            <w:r w:rsidRPr="00713A7B">
              <w:rPr>
                <w:rFonts w:ascii="Arial" w:eastAsia="標楷體" w:hAnsi="Arial" w:cs="Arial" w:hint="eastAsia"/>
                <w:sz w:val="26"/>
                <w:szCs w:val="26"/>
              </w:rPr>
              <w:t>大樓作為</w:t>
            </w:r>
            <w:r w:rsidRPr="00713A7B">
              <w:rPr>
                <w:rFonts w:ascii="Arial" w:eastAsia="標楷體" w:hAnsi="Arial" w:cs="Arial"/>
                <w:sz w:val="26"/>
                <w:szCs w:val="26"/>
              </w:rPr>
              <w:t>Pilot</w:t>
            </w:r>
            <w:r w:rsidRPr="00713A7B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Pr="00F31E21">
              <w:rPr>
                <w:rFonts w:ascii="Arial" w:eastAsia="標楷體" w:hAnsi="Arial" w:cs="Arial" w:hint="eastAsia"/>
                <w:sz w:val="26"/>
                <w:szCs w:val="26"/>
              </w:rPr>
              <w:t>並導入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停車及</w:t>
            </w:r>
            <w:r w:rsidR="00713A7B">
              <w:rPr>
                <w:rFonts w:ascii="Arial" w:eastAsia="標楷體" w:hAnsi="Arial" w:cs="Arial" w:hint="eastAsia"/>
                <w:sz w:val="26"/>
                <w:szCs w:val="26"/>
              </w:rPr>
              <w:t>門禁等相關服務，以做為未來其他場站運用參考，</w:t>
            </w:r>
            <w:r w:rsidR="00713A7B" w:rsidRPr="00294C2F">
              <w:rPr>
                <w:rFonts w:ascii="Arial" w:eastAsia="標楷體" w:hAnsi="Arial" w:cs="Arial" w:hint="eastAsia"/>
                <w:sz w:val="26"/>
                <w:szCs w:val="26"/>
              </w:rPr>
              <w:t>人壽表示因期待透過與</w:t>
            </w:r>
            <w:proofErr w:type="gramStart"/>
            <w:r w:rsidR="00713A7B" w:rsidRPr="00294C2F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="00713A7B" w:rsidRPr="00294C2F">
              <w:rPr>
                <w:rFonts w:ascii="Arial" w:eastAsia="標楷體" w:hAnsi="Arial" w:cs="Arial" w:hint="eastAsia"/>
                <w:sz w:val="26"/>
                <w:szCs w:val="26"/>
              </w:rPr>
              <w:t>爾合作，能創造多元</w:t>
            </w:r>
            <w:r w:rsidR="00D7016E" w:rsidRPr="00294C2F">
              <w:rPr>
                <w:rFonts w:ascii="Arial" w:eastAsia="標楷體" w:hAnsi="Arial" w:cs="Arial" w:hint="eastAsia"/>
                <w:sz w:val="26"/>
                <w:szCs w:val="26"/>
              </w:rPr>
              <w:t>價值，故希望能加速與集團的各項合作，</w:t>
            </w:r>
            <w:r w:rsidR="00D7016E" w:rsidRPr="00294C2F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="00D7016E" w:rsidRPr="00294C2F">
              <w:rPr>
                <w:rFonts w:ascii="Arial" w:eastAsia="標楷體" w:hAnsi="Arial" w:cs="Arial" w:hint="eastAsia"/>
                <w:sz w:val="26"/>
                <w:szCs w:val="26"/>
              </w:rPr>
              <w:t>回覆目前待</w:t>
            </w:r>
            <w:proofErr w:type="gramStart"/>
            <w:r w:rsidR="00D7016E" w:rsidRPr="00294C2F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="00D7016E" w:rsidRPr="00294C2F">
              <w:rPr>
                <w:rFonts w:ascii="Arial" w:eastAsia="標楷體" w:hAnsi="Arial" w:cs="Arial" w:hint="eastAsia"/>
                <w:sz w:val="26"/>
                <w:szCs w:val="26"/>
              </w:rPr>
              <w:t>爾提供優惠專案後將規劃相關活動，</w:t>
            </w:r>
            <w:r w:rsidR="00D701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另數</w:t>
            </w:r>
            <w:proofErr w:type="gramStart"/>
            <w:r w:rsidR="00D701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</w:t>
            </w:r>
            <w:proofErr w:type="gramEnd"/>
            <w:r w:rsidR="00D701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發表示</w:t>
            </w:r>
            <w:proofErr w:type="gramStart"/>
            <w:r w:rsidR="00D701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阜</w:t>
            </w:r>
            <w:proofErr w:type="gramEnd"/>
            <w:r w:rsidR="00D701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爾對車主心服務專案有興趣，</w:t>
            </w:r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已請其評估將</w:t>
            </w:r>
            <w:proofErr w:type="gramStart"/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阜</w:t>
            </w:r>
            <w:proofErr w:type="gramEnd"/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爾納入車主心服務</w:t>
            </w:r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POC</w:t>
            </w:r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規劃中</w:t>
            </w:r>
            <w:r w:rsidR="00D701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4A5529" w:rsidTr="00C119B3">
        <w:trPr>
          <w:trHeight w:val="11614"/>
        </w:trPr>
        <w:tc>
          <w:tcPr>
            <w:tcW w:w="510" w:type="dxa"/>
            <w:vAlign w:val="center"/>
          </w:tcPr>
          <w:p w:rsidR="004A5529" w:rsidRPr="00C330F0" w:rsidRDefault="004A552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4A5529" w:rsidRPr="0019368D" w:rsidRDefault="004A5529" w:rsidP="00F060C7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【</w:t>
            </w:r>
            <w:r w:rsidR="00F060C7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黃于庭</w:t>
            </w:r>
            <w:r w:rsidRPr="0019368D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4A5529" w:rsidRDefault="004A5529" w:rsidP="001C2229">
            <w:pPr>
              <w:numPr>
                <w:ilvl w:val="0"/>
                <w:numId w:val="26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4A5529" w:rsidRPr="0076561D" w:rsidRDefault="004A5529" w:rsidP="001C2229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6A2487">
              <w:rPr>
                <w:rFonts w:ascii="Arial" w:eastAsia="標楷體" w:hAnsi="Arial" w:cs="Arial"/>
                <w:sz w:val="26"/>
                <w:szCs w:val="26"/>
              </w:rPr>
              <w:t>108</w:t>
            </w:r>
            <w:proofErr w:type="gramEnd"/>
            <w:r w:rsidRPr="006A2487">
              <w:rPr>
                <w:rFonts w:ascii="Arial" w:eastAsia="標楷體" w:hAnsi="Arial" w:cs="Arial" w:hint="eastAsia"/>
                <w:sz w:val="26"/>
                <w:szCs w:val="26"/>
              </w:rPr>
              <w:t>年度贊助內容規劃：</w:t>
            </w:r>
            <w:r w:rsidR="00DD0121">
              <w:rPr>
                <w:rFonts w:ascii="Arial" w:eastAsia="標楷體" w:hAnsi="Arial" w:cs="Arial" w:hint="eastAsia"/>
                <w:sz w:val="26"/>
                <w:szCs w:val="26"/>
              </w:rPr>
              <w:t>已與各公司</w:t>
            </w:r>
            <w:r w:rsidR="0076561D" w:rsidRPr="0076561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</w:t>
            </w:r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贊助內容，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並已於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3/13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上簽，將於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3/14</w:t>
            </w:r>
            <w:r w:rsidR="00282B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提供相關資料</w:t>
            </w:r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請</w:t>
            </w:r>
            <w:r w:rsidR="0076561D" w:rsidRPr="0076561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會計師</w:t>
            </w:r>
            <w:r w:rsidR="00DD01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出具</w:t>
            </w:r>
            <w:r w:rsidR="0076561D" w:rsidRPr="0076561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分攤意見書。</w:t>
            </w:r>
          </w:p>
          <w:tbl>
            <w:tblPr>
              <w:tblW w:w="0" w:type="auto"/>
              <w:tblInd w:w="4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6270"/>
            </w:tblGrid>
            <w:tr w:rsidR="004A5529" w:rsidRPr="004A5529" w:rsidTr="00DB489E">
              <w:trPr>
                <w:trHeight w:val="393"/>
              </w:trPr>
              <w:tc>
                <w:tcPr>
                  <w:tcW w:w="1843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說明</w:t>
                  </w:r>
                </w:p>
              </w:tc>
            </w:tr>
            <w:tr w:rsidR="004A5529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摘星記者會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4A5529" w:rsidRPr="00DD0121" w:rsidRDefault="004A5529" w:rsidP="00C119B3">
                  <w:pPr>
                    <w:snapToGrid w:val="0"/>
                    <w:spacing w:line="40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</w:t>
                  </w:r>
                  <w:r w:rsidRP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對外公告摘星記者會日期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="00DD0121" w:rsidRP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MR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</w:t>
                  </w:r>
                  <w:r w:rsidR="00DD0121" w:rsidRP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規劃摘星預測活動，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預定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4/8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先公布預測結果，並於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4/10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發布今年度國泰米其林活動新聞稿。</w:t>
                  </w:r>
                  <w:r w:rsidR="00C119B3" w:rsidRPr="00DD0121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4A5529" w:rsidRPr="004A5529" w:rsidTr="00DD0121">
              <w:trPr>
                <w:trHeight w:val="141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Goodie Bag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4A5529" w:rsidRPr="0033092E" w:rsidRDefault="00C119B3" w:rsidP="00C119B3">
                  <w:pPr>
                    <w:snapToGrid w:val="0"/>
                    <w:spacing w:line="40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本案委請</w:t>
                  </w:r>
                  <w:r w:rsidR="00D7016E" w:rsidRPr="00D7016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小日子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協助設計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贈品，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提供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Gala Dinner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晚宴嘉賓及國泰優惠抽獎使用，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數量共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5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00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個，總預算約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3.3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萬，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已於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3/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12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上簽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，贈品已於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3/13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完成確認，將於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3/14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請廠商製作。</w:t>
                  </w:r>
                </w:p>
              </w:tc>
            </w:tr>
            <w:tr w:rsidR="004A5529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Min Gala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067E10" w:rsidRPr="00DB489E" w:rsidRDefault="004A5529" w:rsidP="001C2229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因財管客戶高達</w:t>
                  </w:r>
                  <w:r w:rsidRPr="00DB489E">
                    <w:rPr>
                      <w:rFonts w:ascii="Arial" w:eastAsia="標楷體" w:hAnsi="Arial" w:cs="Arial"/>
                      <w:sz w:val="26"/>
                      <w:szCs w:val="26"/>
                    </w:rPr>
                    <w:t xml:space="preserve">82% 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DB489E">
                    <w:rPr>
                      <w:rFonts w:ascii="Arial" w:eastAsia="標楷體" w:hAnsi="Arial" w:cs="Arial"/>
                      <w:sz w:val="26"/>
                      <w:szCs w:val="26"/>
                    </w:rPr>
                    <w:t>140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席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，故將以財管</w:t>
                  </w:r>
                  <w:r w:rsidR="0033092E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部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為主，</w:t>
                  </w:r>
                  <w:r w:rsid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活動日期暫訂</w:t>
                  </w:r>
                  <w:r w:rsid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11</w:t>
                  </w:r>
                  <w:r w:rsid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月，</w:t>
                  </w:r>
                  <w:r w:rsidR="0033092E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回覆</w:t>
                  </w:r>
                  <w:r w:rsid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相關</w:t>
                  </w:r>
                  <w:r w:rsidR="0033092E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規劃如下：</w:t>
                  </w:r>
                </w:p>
                <w:p w:rsidR="00067E10" w:rsidRPr="00DB489E" w:rsidRDefault="0033092E" w:rsidP="001C2229">
                  <w:pPr>
                    <w:pStyle w:val="a4"/>
                    <w:numPr>
                      <w:ilvl w:val="0"/>
                      <w:numId w:val="31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受邀客群</w:t>
                  </w:r>
                  <w:proofErr w:type="gramEnd"/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：</w:t>
                  </w:r>
                  <w:r w:rsidR="00E57F62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170</w:t>
                  </w:r>
                  <w:r w:rsidR="00E57F62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人，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50~70</w:t>
                  </w:r>
                  <w:r w:rsidR="00E57F62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歲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，男女各半，</w:t>
                  </w:r>
                  <w:r w:rsidR="00067E10"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以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大台北地區為主</w:t>
                  </w:r>
                </w:p>
                <w:p w:rsidR="00067E10" w:rsidRPr="00DB489E" w:rsidRDefault="00067E10" w:rsidP="001C2229">
                  <w:pPr>
                    <w:pStyle w:val="a4"/>
                    <w:numPr>
                      <w:ilvl w:val="0"/>
                      <w:numId w:val="31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場地：五星級飯店宴會廳</w:t>
                  </w:r>
                </w:p>
                <w:p w:rsidR="00067E10" w:rsidRPr="00DB489E" w:rsidRDefault="00067E10" w:rsidP="001C2229">
                  <w:pPr>
                    <w:pStyle w:val="a4"/>
                    <w:numPr>
                      <w:ilvl w:val="0"/>
                      <w:numId w:val="31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雙主廚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Four hands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：海外星級主廚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位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+ 2019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台北星級主廚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位</w:t>
                  </w:r>
                </w:p>
                <w:p w:rsidR="00067E10" w:rsidRPr="00DB489E" w:rsidRDefault="00067E10" w:rsidP="001C2229">
                  <w:pPr>
                    <w:pStyle w:val="a4"/>
                    <w:numPr>
                      <w:ilvl w:val="0"/>
                      <w:numId w:val="31"/>
                    </w:numPr>
                    <w:ind w:leftChars="0" w:hanging="325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建議主題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:</w:t>
                  </w:r>
                </w:p>
                <w:p w:rsidR="00067E10" w:rsidRPr="00DB489E" w:rsidRDefault="00067E10" w:rsidP="001C2229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Innovation  (40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歲以下主廚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) </w:t>
                  </w:r>
                </w:p>
                <w:p w:rsidR="00067E10" w:rsidRDefault="00067E10" w:rsidP="001C2229">
                  <w:pPr>
                    <w:pStyle w:val="a4"/>
                    <w:numPr>
                      <w:ilvl w:val="0"/>
                      <w:numId w:val="32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傳承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Generation (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第二三代主廚</w:t>
                  </w:r>
                  <w:r w:rsidRPr="00DB489E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) </w:t>
                  </w:r>
                </w:p>
                <w:p w:rsidR="00DB489E" w:rsidRPr="00DB489E" w:rsidRDefault="00DB489E" w:rsidP="001C2229">
                  <w:pPr>
                    <w:pStyle w:val="a4"/>
                    <w:numPr>
                      <w:ilvl w:val="0"/>
                      <w:numId w:val="35"/>
                    </w:numPr>
                    <w:ind w:leftChars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報價為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$1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13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,100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加計去年度未完成項目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$13,500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，共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$1</w:t>
                  </w:r>
                  <w:r w:rsidR="00DD0121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26</w:t>
                  </w:r>
                  <w:r w:rsidRPr="00DB489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,600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，預定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月底提供規劃案。</w:t>
                  </w:r>
                </w:p>
              </w:tc>
            </w:tr>
            <w:tr w:rsidR="004A5529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4A5529" w:rsidRPr="00D42C56" w:rsidRDefault="004A5529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spell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Gastromonth</w:t>
                  </w:r>
                  <w:proofErr w:type="spellEnd"/>
                </w:p>
              </w:tc>
              <w:tc>
                <w:tcPr>
                  <w:tcW w:w="6270" w:type="dxa"/>
                  <w:shd w:val="clear" w:color="auto" w:fill="auto"/>
                </w:tcPr>
                <w:p w:rsidR="004A5529" w:rsidRPr="00D42C56" w:rsidRDefault="004A5529" w:rsidP="00CF024D">
                  <w:pPr>
                    <w:pStyle w:val="a4"/>
                    <w:ind w:leftChars="0" w:left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同意除持票之國泰客戶可享有優先訂位外，將開放給國泰信用卡享有優先</w:t>
                  </w:r>
                  <w:proofErr w:type="gramStart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訂位權</w:t>
                  </w:r>
                  <w:proofErr w:type="gramEnd"/>
                  <w:r w:rsidRPr="00D42C56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，將請國泰優惠結合信用卡規劃客戶相關活動。</w:t>
                  </w:r>
                </w:p>
              </w:tc>
            </w:tr>
            <w:tr w:rsidR="0076561D" w:rsidRPr="004A5529" w:rsidTr="00DB489E">
              <w:trPr>
                <w:trHeight w:val="408"/>
              </w:trPr>
              <w:tc>
                <w:tcPr>
                  <w:tcW w:w="1843" w:type="dxa"/>
                  <w:shd w:val="clear" w:color="auto" w:fill="auto"/>
                  <w:vAlign w:val="center"/>
                </w:tcPr>
                <w:p w:rsidR="0076561D" w:rsidRPr="00C119B3" w:rsidRDefault="0076561D" w:rsidP="00CF024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C119B3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FB</w:t>
                  </w:r>
                  <w:r w:rsidRPr="00C119B3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摘星</w:t>
                  </w:r>
                </w:p>
                <w:p w:rsidR="0076561D" w:rsidRPr="0076561D" w:rsidRDefault="0076561D" w:rsidP="0076561D">
                  <w:pPr>
                    <w:snapToGrid w:val="0"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C119B3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記者會直播</w:t>
                  </w:r>
                </w:p>
              </w:tc>
              <w:tc>
                <w:tcPr>
                  <w:tcW w:w="6270" w:type="dxa"/>
                  <w:shd w:val="clear" w:color="auto" w:fill="auto"/>
                </w:tcPr>
                <w:p w:rsidR="0076561D" w:rsidRPr="0076561D" w:rsidRDefault="0076561D" w:rsidP="00CF024D">
                  <w:pPr>
                    <w:pStyle w:val="a4"/>
                    <w:ind w:leftChars="0" w:left="0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銀行廣告部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將</w:t>
                  </w: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規劃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米其林指南抽獎</w:t>
                  </w: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活動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預計將發布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3</w:t>
                  </w:r>
                  <w:proofErr w:type="gramStart"/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波貼文</w:t>
                  </w:r>
                  <w:proofErr w:type="gramEnd"/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，相關規劃已請廣告部提供，</w:t>
                  </w: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並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已請</w:t>
                  </w: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協助</w:t>
                  </w:r>
                  <w:r w:rsidR="00C119B3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召集直播討論會議</w:t>
                  </w: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="008A44F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以聯繫相關事宜</w:t>
                  </w:r>
                  <w:r w:rsidRPr="0076561D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</w:tc>
            </w:tr>
          </w:tbl>
          <w:p w:rsidR="004A5529" w:rsidRPr="00936770" w:rsidRDefault="004A5529" w:rsidP="00CF024D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5F7B9D" w:rsidTr="00487FD2">
        <w:trPr>
          <w:trHeight w:val="2400"/>
        </w:trPr>
        <w:tc>
          <w:tcPr>
            <w:tcW w:w="510" w:type="dxa"/>
            <w:vAlign w:val="center"/>
          </w:tcPr>
          <w:p w:rsidR="005F7B9D" w:rsidRPr="00C330F0" w:rsidRDefault="005F7B9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5F7B9D" w:rsidRPr="003D262A" w:rsidRDefault="005F7B9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里民大會</w:t>
            </w:r>
          </w:p>
          <w:p w:rsidR="005F7B9D" w:rsidRPr="003D262A" w:rsidRDefault="005F7B9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【劉慧伶】</w:t>
            </w:r>
          </w:p>
          <w:p w:rsidR="005F7B9D" w:rsidRPr="003D262A" w:rsidRDefault="005F7B9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5F7B9D" w:rsidRPr="003D262A" w:rsidRDefault="00016701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D262A">
              <w:rPr>
                <w:rFonts w:ascii="Arial" w:eastAsia="標楷體" w:hAnsi="Arial" w:cs="Arial" w:hint="eastAsia"/>
                <w:sz w:val="26"/>
                <w:szCs w:val="26"/>
              </w:rPr>
              <w:t>案由</w:t>
            </w:r>
            <w:r w:rsidR="005F7B9D" w:rsidRPr="003D262A">
              <w:rPr>
                <w:rFonts w:ascii="Arial" w:eastAsia="標楷體" w:hAnsi="Arial" w:cs="Arial" w:hint="eastAsia"/>
                <w:sz w:val="26"/>
                <w:szCs w:val="26"/>
              </w:rPr>
              <w:t>：瞭解集團政策方向並促進部門間資訊交流。</w:t>
            </w:r>
          </w:p>
          <w:p w:rsidR="005F7B9D" w:rsidRPr="006A4722" w:rsidRDefault="006B2E63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時間：</w:t>
            </w:r>
            <w:r w:rsidR="00096C36" w:rsidRPr="006A4722">
              <w:rPr>
                <w:rFonts w:ascii="Arial" w:eastAsia="標楷體" w:hAnsi="Arial" w:cs="Arial" w:hint="eastAsia"/>
                <w:sz w:val="26"/>
                <w:szCs w:val="26"/>
              </w:rPr>
              <w:t>4/9</w:t>
            </w:r>
            <w:r w:rsidR="003A3C6D" w:rsidRPr="006A4722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096C36" w:rsidRPr="006A4722">
              <w:rPr>
                <w:rFonts w:ascii="Arial" w:eastAsia="標楷體" w:hAnsi="Arial" w:cs="Arial" w:hint="eastAsia"/>
                <w:sz w:val="26"/>
                <w:szCs w:val="26"/>
              </w:rPr>
              <w:t>二</w:t>
            </w:r>
            <w:r w:rsidR="003A3C6D" w:rsidRPr="006A4722">
              <w:rPr>
                <w:rFonts w:ascii="Arial" w:eastAsia="標楷體" w:hAnsi="Arial" w:cs="Arial" w:hint="eastAsia"/>
                <w:sz w:val="26"/>
                <w:szCs w:val="26"/>
              </w:rPr>
              <w:t>) 16:00</w:t>
            </w:r>
            <w:r w:rsidR="003A3C6D" w:rsidRPr="006A4722">
              <w:rPr>
                <w:rFonts w:ascii="Arial" w:eastAsia="標楷體" w:hAnsi="Arial" w:cs="Arial"/>
                <w:sz w:val="26"/>
                <w:szCs w:val="26"/>
              </w:rPr>
              <w:t>—</w:t>
            </w:r>
            <w:r w:rsidR="003A3C6D" w:rsidRPr="006A4722">
              <w:rPr>
                <w:rFonts w:ascii="Arial" w:eastAsia="標楷體" w:hAnsi="Arial" w:cs="Arial" w:hint="eastAsia"/>
                <w:sz w:val="26"/>
                <w:szCs w:val="26"/>
              </w:rPr>
              <w:t>17:30</w:t>
            </w:r>
          </w:p>
          <w:p w:rsidR="002529F0" w:rsidRPr="006A4722" w:rsidRDefault="002529F0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地點：總公司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樓</w:t>
            </w:r>
          </w:p>
          <w:p w:rsidR="00A5449C" w:rsidRPr="006A4722" w:rsidRDefault="00A5449C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A4722">
              <w:rPr>
                <w:rFonts w:ascii="Arial" w:eastAsia="標楷體" w:hAnsi="Arial" w:cs="Arial" w:hint="eastAsia"/>
                <w:sz w:val="26"/>
                <w:szCs w:val="26"/>
              </w:rPr>
              <w:t>主持人：陳朝逸、陳頡</w:t>
            </w:r>
          </w:p>
          <w:p w:rsidR="003D262A" w:rsidRPr="006C0E3E" w:rsidRDefault="00A5449C" w:rsidP="00D90F32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流程</w:t>
            </w:r>
            <w:r w:rsidR="006B2E63" w:rsidRPr="006C0E3E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A5449C" w:rsidRPr="006C0E3E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16:00 </w:t>
            </w:r>
            <w:proofErr w:type="gramStart"/>
            <w:r w:rsidRPr="006C0E3E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16: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30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數位時代轉型計畫</w:t>
            </w:r>
            <w:r w:rsidR="00A17067">
              <w:rPr>
                <w:rFonts w:ascii="Arial" w:eastAsia="標楷體" w:hAnsi="Arial" w:cs="Arial" w:hint="eastAsia"/>
                <w:sz w:val="26"/>
                <w:szCs w:val="26"/>
              </w:rPr>
              <w:t>專題</w:t>
            </w:r>
          </w:p>
          <w:p w:rsidR="00F50EE6" w:rsidRDefault="00F50EE6" w:rsidP="00F50EE6">
            <w:pPr>
              <w:snapToGrid w:val="0"/>
              <w:spacing w:line="440" w:lineRule="exact"/>
              <w:ind w:left="142" w:firstLineChars="1040" w:firstLine="270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開場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597B8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(David</w:t>
            </w:r>
            <w:r w:rsidRPr="00597B8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副總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 mins</w:t>
            </w:r>
            <w:r w:rsidRPr="00597B8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F50EE6" w:rsidRDefault="00F50EE6" w:rsidP="00F50EE6">
            <w:pPr>
              <w:snapToGrid w:val="0"/>
              <w:spacing w:line="440" w:lineRule="exact"/>
              <w:ind w:left="142" w:firstLineChars="1040" w:firstLine="270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智能理財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(Maya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13 mins)</w:t>
            </w:r>
          </w:p>
          <w:p w:rsidR="00F50EE6" w:rsidRDefault="00F50EE6" w:rsidP="00F50EE6">
            <w:pPr>
              <w:snapToGrid w:val="0"/>
              <w:spacing w:line="440" w:lineRule="exact"/>
              <w:ind w:left="142" w:firstLineChars="1040" w:firstLine="270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Clover (Amy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13 mins)</w:t>
            </w:r>
          </w:p>
          <w:p w:rsidR="00F50EE6" w:rsidRPr="00597B81" w:rsidRDefault="00F50EE6" w:rsidP="006C0E3E">
            <w:pPr>
              <w:snapToGrid w:val="0"/>
              <w:spacing w:line="440" w:lineRule="exact"/>
              <w:ind w:left="142" w:firstLineChars="1040" w:firstLine="270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專題結語</w:t>
            </w:r>
            <w:r w:rsidR="006C0E3E" w:rsidRPr="00597B8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(David</w:t>
            </w:r>
            <w:r w:rsidR="006C0E3E" w:rsidRPr="00597B8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副總</w:t>
            </w:r>
            <w:r w:rsidR="006C0E3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="006C0E3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 mins</w:t>
            </w:r>
            <w:r w:rsidR="006C0E3E" w:rsidRPr="00597B8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A5449C" w:rsidRPr="006C0E3E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16: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30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gramStart"/>
            <w:r w:rsidRPr="006C0E3E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16: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35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資深員工頒獎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主持團隊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A5449C" w:rsidRPr="006C0E3E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16: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35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gramStart"/>
            <w:r w:rsidRPr="006C0E3E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16:4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0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培訓規劃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proofErr w:type="gramStart"/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韶</w:t>
            </w:r>
            <w:proofErr w:type="gramEnd"/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維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A5449C" w:rsidRPr="006C0E3E" w:rsidRDefault="00A5449C" w:rsidP="00A5449C">
            <w:pPr>
              <w:snapToGrid w:val="0"/>
              <w:spacing w:line="440" w:lineRule="exact"/>
              <w:ind w:left="142" w:firstLineChars="276" w:firstLine="718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6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: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40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gramStart"/>
            <w:r w:rsidRPr="006C0E3E">
              <w:rPr>
                <w:rFonts w:ascii="Arial" w:eastAsia="標楷體" w:hAnsi="Arial" w:cs="Arial"/>
                <w:sz w:val="26"/>
                <w:szCs w:val="26"/>
              </w:rPr>
              <w:t>—</w:t>
            </w:r>
            <w:proofErr w:type="gramEnd"/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 xml:space="preserve"> 17:</w:t>
            </w:r>
            <w:r w:rsidR="00597B81" w:rsidRPr="006C0E3E">
              <w:rPr>
                <w:rFonts w:ascii="Arial" w:eastAsia="標楷體" w:hAnsi="Arial" w:cs="Arial" w:hint="eastAsia"/>
                <w:sz w:val="26"/>
                <w:szCs w:val="26"/>
              </w:rPr>
              <w:t>0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0</w:t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ab/>
            </w:r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里長</w:t>
            </w:r>
            <w:proofErr w:type="gramStart"/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伯</w:t>
            </w:r>
            <w:proofErr w:type="gramEnd"/>
            <w:r w:rsidRPr="006C0E3E">
              <w:rPr>
                <w:rFonts w:ascii="Arial" w:eastAsia="標楷體" w:hAnsi="Arial" w:cs="Arial" w:hint="eastAsia"/>
                <w:sz w:val="26"/>
                <w:szCs w:val="26"/>
              </w:rPr>
              <w:t>分享</w:t>
            </w:r>
          </w:p>
          <w:p w:rsidR="00DC748D" w:rsidRDefault="00DC748D" w:rsidP="00DC748D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下星期五前發開會通知。</w:t>
            </w:r>
          </w:p>
          <w:p w:rsidR="00597B81" w:rsidRPr="00F50EE6" w:rsidRDefault="006C0E3E" w:rsidP="00DC748D">
            <w:pPr>
              <w:pStyle w:val="a4"/>
              <w:numPr>
                <w:ilvl w:val="3"/>
                <w:numId w:val="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6C0E3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Maya</w:t>
            </w:r>
            <w:r w:rsidR="00DC748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Pr="006C0E3E">
              <w:rPr>
                <w:rFonts w:ascii="Arial" w:eastAsia="標楷體" w:hAnsi="Arial" w:cs="Arial"/>
                <w:color w:val="FF0000"/>
                <w:sz w:val="26"/>
                <w:szCs w:val="26"/>
              </w:rPr>
              <w:t>3/1</w:t>
            </w:r>
            <w:r w:rsidR="00DC748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</w:t>
            </w:r>
            <w:r w:rsidRPr="006C0E3E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  <w:r w:rsidRPr="006C0E3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</w:t>
            </w:r>
            <w:r w:rsidR="00DC748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投影片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6A7D7C">
        <w:trPr>
          <w:trHeight w:val="990"/>
        </w:trPr>
        <w:tc>
          <w:tcPr>
            <w:tcW w:w="510" w:type="dxa"/>
            <w:vAlign w:val="center"/>
          </w:tcPr>
          <w:p w:rsidR="006A664B" w:rsidRPr="00C330F0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林祐任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【劉慧伶】</w:t>
            </w:r>
          </w:p>
        </w:tc>
        <w:tc>
          <w:tcPr>
            <w:tcW w:w="8826" w:type="dxa"/>
            <w:vAlign w:val="center"/>
          </w:tcPr>
          <w:p w:rsidR="00EF6F7F" w:rsidRPr="00C507C9" w:rsidRDefault="006B2CBF" w:rsidP="0080343C">
            <w:pPr>
              <w:pStyle w:val="a4"/>
              <w:numPr>
                <w:ilvl w:val="3"/>
                <w:numId w:val="16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507C9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EF6F7F" w:rsidRPr="00C507C9">
              <w:rPr>
                <w:rFonts w:ascii="Arial" w:eastAsia="標楷體" w:hAnsi="Arial" w:cs="Arial" w:hint="eastAsia"/>
                <w:sz w:val="26"/>
                <w:szCs w:val="26"/>
              </w:rPr>
              <w:t>月會議紀錄已上簽</w:t>
            </w:r>
          </w:p>
          <w:p w:rsidR="00F116D3" w:rsidRPr="00C507C9" w:rsidRDefault="00F116D3" w:rsidP="0080343C">
            <w:pPr>
              <w:pStyle w:val="a4"/>
              <w:numPr>
                <w:ilvl w:val="3"/>
                <w:numId w:val="16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年上半年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議題</w:t>
            </w:r>
            <w:r w:rsidR="00CF02DC" w:rsidRPr="00EF6F7F">
              <w:rPr>
                <w:rFonts w:ascii="Arial" w:eastAsia="標楷體" w:hAnsi="Arial" w:cs="Arial"/>
                <w:sz w:val="26"/>
                <w:szCs w:val="26"/>
              </w:rPr>
              <w:t>及時間</w:t>
            </w:r>
            <w:r w:rsidR="005D4144" w:rsidRPr="00EF6F7F">
              <w:rPr>
                <w:rFonts w:ascii="Arial" w:eastAsia="標楷體" w:hAnsi="Arial" w:cs="Arial"/>
                <w:sz w:val="26"/>
                <w:szCs w:val="26"/>
              </w:rPr>
              <w:t>如下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731"/>
              <w:gridCol w:w="2118"/>
              <w:gridCol w:w="3017"/>
            </w:tblGrid>
            <w:tr w:rsidR="00C507C9" w:rsidRPr="00EF6F7F" w:rsidTr="00F62BAE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0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報告專題</w:t>
                  </w:r>
                </w:p>
              </w:tc>
            </w:tr>
            <w:tr w:rsidR="00C507C9" w:rsidRPr="00EF6F7F" w:rsidTr="00F62BAE">
              <w:trPr>
                <w:trHeight w:val="720"/>
              </w:trPr>
              <w:tc>
                <w:tcPr>
                  <w:tcW w:w="11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3/27(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14:00</w:t>
                  </w:r>
                </w:p>
              </w:tc>
              <w:tc>
                <w:tcPr>
                  <w:tcW w:w="51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8500BC">
                    <w:rPr>
                      <w:rFonts w:ascii="Arial" w:eastAsia="標楷體" w:hAnsi="Arial" w:cs="Arial" w:hint="eastAsia"/>
                      <w:color w:val="FF0000"/>
                    </w:rPr>
                    <w:t>停開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4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4/24(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/>
                    </w:rPr>
                    <w:t>1</w:t>
                  </w:r>
                  <w:r w:rsidRPr="00EF6F7F">
                    <w:rPr>
                      <w:rFonts w:ascii="Arial" w:eastAsia="標楷體" w:hAnsi="Arial" w:cs="Arial"/>
                    </w:rPr>
                    <w:t>4:00</w:t>
                  </w:r>
                </w:p>
              </w:tc>
              <w:tc>
                <w:tcPr>
                  <w:tcW w:w="2118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8500BC" w:rsidRDefault="00C507C9" w:rsidP="00C507C9">
                  <w:pPr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8500BC">
                    <w:rPr>
                      <w:rFonts w:ascii="Arial" w:eastAsia="標楷體" w:hAnsi="Arial" w:cs="Arial"/>
                      <w:color w:val="FF0000"/>
                    </w:rPr>
                    <w:t xml:space="preserve">(1) </w:t>
                  </w:r>
                  <w:r w:rsidRPr="008500BC">
                    <w:rPr>
                      <w:rFonts w:ascii="Arial" w:eastAsia="標楷體" w:hAnsi="Arial" w:cs="Arial" w:hint="eastAsia"/>
                      <w:color w:val="FF0000"/>
                    </w:rPr>
                    <w:t>人壽數發</w:t>
                  </w:r>
                  <w:r w:rsidRPr="008500BC">
                    <w:rPr>
                      <w:rFonts w:ascii="Arial" w:eastAsia="標楷體" w:hAnsi="Arial" w:cs="Arial"/>
                      <w:color w:val="FF0000"/>
                    </w:rPr>
                    <w:br/>
                  </w:r>
                  <w:r w:rsidRPr="008500BC">
                    <w:rPr>
                      <w:rFonts w:ascii="Arial" w:eastAsia="標楷體" w:hAnsi="Arial" w:cs="Arial" w:hint="eastAsia"/>
                      <w:color w:val="FF0000"/>
                    </w:rPr>
                    <w:t xml:space="preserve">   </w:t>
                  </w:r>
                  <w:proofErr w:type="gramStart"/>
                  <w:r w:rsidRPr="008500BC">
                    <w:rPr>
                      <w:rFonts w:ascii="Arial" w:eastAsia="標楷體" w:hAnsi="Arial" w:cs="Arial" w:hint="eastAsia"/>
                      <w:color w:val="FF0000"/>
                    </w:rPr>
                    <w:t>產險董辦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8500BC" w:rsidRDefault="00C507C9" w:rsidP="00C507C9">
                  <w:pPr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proofErr w:type="gramStart"/>
                  <w:r w:rsidRPr="008500BC">
                    <w:rPr>
                      <w:rFonts w:ascii="Arial" w:eastAsia="標楷體" w:hAnsi="Arial" w:cs="Arial" w:hint="eastAsia"/>
                      <w:color w:val="FF0000"/>
                    </w:rPr>
                    <w:t>官網改版</w:t>
                  </w:r>
                  <w:proofErr w:type="gramEnd"/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507C9" w:rsidRPr="008500BC" w:rsidRDefault="00C507C9" w:rsidP="00C507C9">
                  <w:pPr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8500BC">
                    <w:rPr>
                      <w:rFonts w:ascii="Arial" w:eastAsia="標楷體" w:hAnsi="Arial" w:cs="Arial"/>
                      <w:color w:val="FF0000"/>
                    </w:rPr>
                    <w:t xml:space="preserve">(2) </w:t>
                  </w:r>
                  <w:r w:rsidRPr="008500BC">
                    <w:rPr>
                      <w:rFonts w:ascii="Arial" w:eastAsia="標楷體" w:hAnsi="Arial" w:cs="Arial"/>
                      <w:color w:val="FF0000"/>
                    </w:rPr>
                    <w:t>銀行金支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507C9" w:rsidRPr="008500BC" w:rsidRDefault="00C507C9" w:rsidP="00C507C9">
                  <w:pPr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8500BC">
                    <w:rPr>
                      <w:rFonts w:ascii="Arial" w:eastAsia="標楷體" w:hAnsi="Arial" w:cs="Arial"/>
                      <w:color w:val="FF0000"/>
                    </w:rPr>
                    <w:t> ATM</w:t>
                  </w:r>
                  <w:r w:rsidRPr="008500BC">
                    <w:rPr>
                      <w:rFonts w:ascii="Arial" w:eastAsia="標楷體" w:hAnsi="Arial" w:cs="Arial"/>
                      <w:color w:val="FF0000"/>
                    </w:rPr>
                    <w:t>經營客群推動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/>
                    </w:rPr>
                    <w:t>(</w:t>
                  </w:r>
                  <w:r>
                    <w:rPr>
                      <w:rFonts w:ascii="Arial" w:eastAsia="標楷體" w:hAnsi="Arial" w:cs="Arial" w:hint="eastAsia"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</w:rPr>
                    <w:t xml:space="preserve">) </w:t>
                  </w:r>
                  <w:proofErr w:type="gramStart"/>
                  <w:r>
                    <w:rPr>
                      <w:rFonts w:ascii="Arial" w:eastAsia="標楷體" w:hAnsi="Arial" w:cs="Arial"/>
                    </w:rPr>
                    <w:t>銀行</w:t>
                  </w:r>
                  <w:r>
                    <w:rPr>
                      <w:rFonts w:ascii="Arial" w:eastAsia="標楷體" w:hAnsi="Arial" w:cs="Arial" w:hint="eastAsia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SSO </w:t>
                  </w:r>
                  <w:r w:rsidRPr="00EF6F7F">
                    <w:rPr>
                      <w:rFonts w:ascii="Arial" w:eastAsia="標楷體" w:hAnsi="Arial" w:cs="Arial"/>
                    </w:rPr>
                    <w:t>身分認證機制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5/29(</w:t>
                  </w:r>
                  <w:r w:rsidRPr="00EF6F7F">
                    <w:rPr>
                      <w:rFonts w:ascii="Arial" w:eastAsia="標楷體" w:hAnsi="Arial" w:cs="Arial"/>
                    </w:rPr>
                    <w:t>三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14:00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r w:rsidRPr="00EF6F7F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CRM2.0</w:t>
                  </w:r>
                  <w:r w:rsidRPr="00EF6F7F">
                    <w:rPr>
                      <w:rFonts w:ascii="Arial" w:eastAsia="標楷體" w:hAnsi="Arial" w:cs="Arial"/>
                    </w:rPr>
                    <w:t>專案改版規劃與執行進展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產險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學界診斷書判讀合作專案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6/2</w:t>
                  </w:r>
                  <w:r w:rsidRPr="00EF6F7F">
                    <w:rPr>
                      <w:rFonts w:ascii="Arial" w:eastAsia="標楷體" w:hAnsi="Arial" w:cs="Arial" w:hint="eastAsia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(</w:t>
                  </w:r>
                  <w:r w:rsidRPr="00EF6F7F">
                    <w:rPr>
                      <w:rFonts w:ascii="Arial" w:eastAsia="標楷體" w:hAnsi="Arial" w:cs="Arial" w:hint="eastAsia"/>
                    </w:rPr>
                    <w:t>二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  <w:b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</w:rPr>
                    <w:t>1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0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: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EF6F7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人臉</w:t>
                  </w:r>
                  <w:r w:rsidRPr="00EF6F7F">
                    <w:rPr>
                      <w:rFonts w:ascii="Arial" w:eastAsia="標楷體" w:hAnsi="Arial" w:cs="Arial"/>
                    </w:rPr>
                    <w:t>/</w:t>
                  </w:r>
                  <w:r w:rsidRPr="00EF6F7F">
                    <w:rPr>
                      <w:rFonts w:ascii="Arial" w:eastAsia="標楷體" w:hAnsi="Arial" w:cs="Arial"/>
                    </w:rPr>
                    <w:t>視訊服務介紹</w:t>
                  </w: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C507C9" w:rsidRPr="00EF6F7F" w:rsidTr="00F62BA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507C9" w:rsidRPr="00EF6F7F" w:rsidRDefault="00C507C9" w:rsidP="00C507C9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EF6F7F">
                    <w:rPr>
                      <w:rFonts w:ascii="Arial" w:eastAsia="標楷體" w:hAnsi="Arial" w:cs="Arial"/>
                    </w:rPr>
                    <w:t>銀行金支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</w:tbl>
          <w:p w:rsidR="006A664B" w:rsidRPr="00CF02DC" w:rsidRDefault="00F116D3" w:rsidP="00953CA5">
            <w:pPr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CF02DC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E5446A" w:rsidRPr="001261FB" w:rsidRDefault="00830C7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戰隊</w:t>
            </w:r>
            <w:r w:rsidR="00E5446A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營運</w:t>
            </w:r>
          </w:p>
          <w:p w:rsidR="006A664B" w:rsidRDefault="006A664B" w:rsidP="00E5446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CC265B" w:rsidRDefault="006A664B" w:rsidP="00E211F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林祐任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3963F3" w:rsidRPr="00F37311" w:rsidRDefault="00C16C22" w:rsidP="00D90F32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戰隊獎金制度：</w:t>
            </w:r>
          </w:p>
          <w:p w:rsidR="006A664B" w:rsidRPr="001B17CC" w:rsidRDefault="00BB02D1" w:rsidP="003963F3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新公司成立前，先以五木提出之方式提供獎金</w:t>
            </w:r>
            <w:r w:rsidR="00470309"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</w:t>
            </w:r>
            <w:r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接手後以</w:t>
            </w:r>
            <w:r w:rsidR="001B17CC"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每輪</w:t>
            </w:r>
            <w:r w:rsidR="00470309" w:rsidRPr="007735C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N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O.1-30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萬，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NO.2-20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萬，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NO.3-10</w:t>
            </w:r>
            <w:r w:rsidR="00470309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</w:t>
            </w:r>
            <w:r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方式給予獎金</w:t>
            </w:r>
            <w:r w:rsidR="00C16C22" w:rsidRPr="004871E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B50FD" w:rsidRPr="00F016AC" w:rsidRDefault="00E00F08" w:rsidP="00F016AC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戰隊</w:t>
            </w:r>
            <w:r w:rsidR="00AB6D4E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服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相關</w:t>
            </w:r>
            <w:proofErr w:type="gramEnd"/>
            <w:r w:rsidR="009B1CE4"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：</w:t>
            </w:r>
          </w:p>
          <w:p w:rsidR="000A5FE2" w:rsidRPr="005D6519" w:rsidRDefault="000A5FE2" w:rsidP="00B25B1A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新賽</w:t>
            </w:r>
            <w:proofErr w:type="gramStart"/>
            <w:r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季戰服</w:t>
            </w:r>
            <w:proofErr w:type="gramEnd"/>
            <w:r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設計師</w:t>
            </w:r>
            <w:r w:rsidR="00E20E7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尋找中</w:t>
            </w:r>
            <w:r w:rsidR="00AB6D4E"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，目前名單有</w:t>
            </w:r>
            <w:r w:rsidR="00A0151D"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</w:t>
            </w:r>
            <w:r w:rsidR="00A0151D"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間</w:t>
            </w:r>
            <w:r w:rsidR="00E20E7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，將持續接洽</w:t>
            </w:r>
            <w:r w:rsidR="00AB6D4E" w:rsidRPr="005D6519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777B60" w:rsidRPr="00777B60" w:rsidRDefault="00777B60" w:rsidP="00777B60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777B60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運營相關事宜：</w:t>
            </w:r>
            <w:r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br/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臨</w:t>
            </w:r>
            <w:r w:rsidR="00E20E72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時辦公室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資料與價格整理中，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3/15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前完成彙整。</w:t>
            </w:r>
          </w:p>
          <w:p w:rsidR="003963F3" w:rsidRPr="00F37311" w:rsidRDefault="009B1CE4" w:rsidP="00D90F32">
            <w:pPr>
              <w:widowControl/>
              <w:numPr>
                <w:ilvl w:val="0"/>
                <w:numId w:val="9"/>
              </w:numPr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7311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商標：</w:t>
            </w:r>
          </w:p>
          <w:p w:rsidR="00932445" w:rsidRPr="002133F0" w:rsidRDefault="003C6CE4" w:rsidP="00932445">
            <w:pPr>
              <w:widowControl/>
              <w:spacing w:line="440" w:lineRule="exact"/>
              <w:ind w:left="48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2133F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待</w:t>
            </w:r>
            <w:r w:rsidR="002133F0" w:rsidRPr="002133F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公司成立後再行準備</w:t>
            </w:r>
            <w:r w:rsidR="009B1CE4" w:rsidRPr="002133F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FE0153" w:rsidRPr="00F37311" w:rsidRDefault="00830C6D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hyperlink r:id="rId10" w:anchor="gid=951986653" w:history="1"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ONE Team</w:t>
              </w:r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行程表</w:t>
              </w:r>
            </w:hyperlink>
          </w:p>
          <w:p w:rsidR="00FE0153" w:rsidRPr="00E211F7" w:rsidRDefault="00830C6D" w:rsidP="00FE0153">
            <w:pPr>
              <w:widowControl/>
              <w:spacing w:line="440" w:lineRule="exact"/>
              <w:ind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hyperlink r:id="rId11" w:anchor="gid=1939112774" w:history="1"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ONE Team</w:t>
              </w:r>
              <w:r w:rsidR="00FE0153" w:rsidRPr="00E211F7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規章與訓練表</w:t>
              </w:r>
            </w:hyperlink>
          </w:p>
        </w:tc>
      </w:tr>
      <w:tr w:rsidR="00B96F90" w:rsidTr="005E5973">
        <w:tc>
          <w:tcPr>
            <w:tcW w:w="510" w:type="dxa"/>
            <w:vAlign w:val="center"/>
          </w:tcPr>
          <w:p w:rsidR="00B96F90" w:rsidRPr="003E453E" w:rsidRDefault="00B96F9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96F90" w:rsidRDefault="00830C77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CC265B" w:rsidRDefault="00CC265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6A4722" w:rsidRPr="002A1468" w:rsidRDefault="006A4722" w:rsidP="002A1468">
            <w:pPr>
              <w:pStyle w:val="a4"/>
              <w:widowControl/>
              <w:numPr>
                <w:ilvl w:val="0"/>
                <w:numId w:val="42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</w:rPr>
            </w:pPr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社群方向：增加</w:t>
            </w:r>
            <w:proofErr w:type="gramStart"/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電競類</w:t>
            </w:r>
            <w:proofErr w:type="gramEnd"/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議題，提升戰隊專業形象，</w:t>
            </w:r>
            <w:proofErr w:type="gramStart"/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配合投廣觸及</w:t>
            </w:r>
            <w:proofErr w:type="gramEnd"/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非傳說對決</w:t>
            </w:r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TA</w:t>
            </w:r>
            <w:r w:rsidRPr="002A1468">
              <w:rPr>
                <w:rFonts w:ascii="Arial" w:eastAsia="標楷體" w:hAnsi="Arial" w:cs="Arial" w:hint="eastAsia"/>
                <w:color w:val="000000" w:themeColor="text1"/>
              </w:rPr>
              <w:t>。</w:t>
            </w:r>
          </w:p>
          <w:p w:rsidR="00F73FD8" w:rsidRDefault="00F73FD8" w:rsidP="00F73FD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二、</w:t>
            </w:r>
            <w:r w:rsidRPr="00140DE6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                  *1月平均</w:t>
            </w:r>
            <w:proofErr w:type="gramStart"/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週</w:t>
            </w:r>
            <w:proofErr w:type="gramEnd"/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增加人數：</w:t>
            </w:r>
            <w:r w:rsidR="003004F0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583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人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2A1468" w:rsidRPr="002F4B47" w:rsidTr="002024AD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2A1468" w:rsidRPr="00140DE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2A1468" w:rsidRPr="00140DE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2A1468" w:rsidRPr="00140DE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2A1468" w:rsidRPr="00140DE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(與前期比較)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2A1468" w:rsidRPr="00140DE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2A1468" w:rsidRPr="00140DE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140DE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2A1468" w:rsidRPr="002F4B47" w:rsidTr="002024AD">
              <w:trPr>
                <w:trHeight w:val="330"/>
                <w:jc w:val="center"/>
              </w:trPr>
              <w:tc>
                <w:tcPr>
                  <w:tcW w:w="640" w:type="dxa"/>
                  <w:vMerge w:val="restart"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FEB.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W2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18,415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123(↓78.90%)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11.32%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16.22%</w:t>
                  </w:r>
                </w:p>
              </w:tc>
            </w:tr>
            <w:tr w:rsidR="002A1468" w:rsidRPr="002F4B47" w:rsidTr="002024AD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W3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18</w:t>
                  </w:r>
                  <w:r w:rsidRPr="00F16246"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  <w:t>,731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316(↓45.80%)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12.61%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18.29%</w:t>
                  </w:r>
                </w:p>
              </w:tc>
            </w:tr>
            <w:tr w:rsidR="002A1468" w:rsidRPr="002F4B47" w:rsidTr="002024AD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W4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19</w:t>
                  </w:r>
                  <w:r w:rsidRPr="00F16246"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  <w:t>,029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298(↓48.89%)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13.82%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2A1468" w:rsidRPr="00F16246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000000" w:themeColor="text1"/>
                      <w:kern w:val="0"/>
                    </w:rPr>
                  </w:pPr>
                  <w:r w:rsidRPr="00F16246">
                    <w:rPr>
                      <w:rFonts w:ascii="標楷體" w:eastAsia="標楷體" w:hAnsi="標楷體" w:cs="Arial" w:hint="eastAsia"/>
                      <w:color w:val="000000" w:themeColor="text1"/>
                      <w:kern w:val="0"/>
                    </w:rPr>
                    <w:t>24.78%</w:t>
                  </w:r>
                </w:p>
              </w:tc>
            </w:tr>
            <w:tr w:rsidR="002A1468" w:rsidRPr="002F4B47" w:rsidTr="002024AD">
              <w:trPr>
                <w:trHeight w:val="330"/>
                <w:jc w:val="center"/>
              </w:trPr>
              <w:tc>
                <w:tcPr>
                  <w:tcW w:w="640" w:type="dxa"/>
                  <w:vAlign w:val="center"/>
                </w:tcPr>
                <w:p w:rsidR="002A1468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MAR.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2A1468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W1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A1468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19</w:t>
                  </w:r>
                  <w:r>
                    <w:rPr>
                      <w:rFonts w:ascii="標楷體" w:eastAsia="標楷體" w:hAnsi="標楷體" w:cs="Arial"/>
                      <w:color w:val="FF0000"/>
                      <w:kern w:val="0"/>
                    </w:rPr>
                    <w:t>,307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2A1468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278(↓52.32%)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2A1468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14.96%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2A1468" w:rsidRDefault="002A1468" w:rsidP="002A1468">
                  <w:pPr>
                    <w:widowControl/>
                    <w:jc w:val="center"/>
                    <w:rPr>
                      <w:rFonts w:ascii="標楷體" w:eastAsia="標楷體" w:hAnsi="標楷體" w:cs="Arial"/>
                      <w:color w:val="FF0000"/>
                      <w:kern w:val="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</w:rPr>
                    <w:t>37.80%</w:t>
                  </w:r>
                </w:p>
              </w:tc>
            </w:tr>
          </w:tbl>
          <w:p w:rsidR="00F73FD8" w:rsidRPr="00B52FD8" w:rsidRDefault="00F73FD8" w:rsidP="00F73FD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三、</w:t>
            </w:r>
            <w:r w:rsidRPr="000A03C6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社群活動進度：</w:t>
            </w:r>
          </w:p>
          <w:p w:rsidR="002A1468" w:rsidRPr="000016C9" w:rsidRDefault="002A1468" w:rsidP="002A1468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992D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社群素材：</w:t>
            </w:r>
            <w:r w:rsidRPr="000016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FB破兩萬活動規劃中、IG破萬抽獎活動已完成，</w:t>
            </w:r>
            <w:r w:rsidRPr="0075351D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3/14上線</w:t>
            </w:r>
            <w:r w:rsidRPr="008E5978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，</w:t>
            </w:r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3/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17</w:t>
            </w:r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 xml:space="preserve"> GCS春季賽第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6</w:t>
            </w:r>
            <w:proofErr w:type="gramStart"/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週</w:t>
            </w:r>
            <w:proofErr w:type="gramEnd"/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素材拍攝</w:t>
            </w:r>
            <w:r w:rsidRPr="000016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A1468" w:rsidRPr="00992DFE" w:rsidRDefault="002A1468" w:rsidP="002A1468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992DF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直播企劃：</w:t>
            </w:r>
            <w:r w:rsidRPr="0075351D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改3/22 20:00</w:t>
            </w:r>
            <w:r w:rsidRPr="00B408BA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2A1468" w:rsidRPr="00992DFE" w:rsidRDefault="002A1468" w:rsidP="002A1468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CB595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廣宣品製作：加油棒、</w:t>
            </w:r>
            <w:proofErr w:type="gramStart"/>
            <w:r w:rsidRPr="00CB595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加油手幅設計圖</w:t>
            </w:r>
            <w:proofErr w:type="gramEnd"/>
            <w:r w:rsidRPr="00CB595E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修改，</w:t>
            </w:r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打樣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3/20到</w:t>
            </w:r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，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待報價單提供後</w:t>
            </w:r>
            <w:r w:rsidRPr="000016C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上簽。</w:t>
            </w:r>
          </w:p>
          <w:p w:rsidR="002A1468" w:rsidRPr="000016C9" w:rsidRDefault="002A1468" w:rsidP="002A1468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0016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社群內容測試：</w:t>
            </w:r>
            <w:r w:rsidRPr="005B422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3/12</w:t>
            </w:r>
            <w:r w:rsidRPr="000016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執行444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測試。</w:t>
            </w:r>
            <w:r w:rsidRPr="000016C9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 xml:space="preserve"> </w:t>
            </w:r>
          </w:p>
          <w:p w:rsidR="002A1468" w:rsidRDefault="002A1468" w:rsidP="002A1468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7834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2019年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GCS</w:t>
            </w:r>
            <w:proofErr w:type="gramStart"/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春季賽</w:t>
            </w:r>
            <w:r w:rsidRPr="007834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社群</w:t>
            </w:r>
            <w:proofErr w:type="gramEnd"/>
            <w:r w:rsidRPr="007834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行銷規劃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案，</w:t>
            </w:r>
            <w:r w:rsidRPr="00FB72FC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已核准</w:t>
            </w:r>
            <w:r w:rsidRPr="007834C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A1468" w:rsidRDefault="002A1468" w:rsidP="002A1468">
            <w:pPr>
              <w:pStyle w:val="a4"/>
              <w:widowControl/>
              <w:numPr>
                <w:ilvl w:val="0"/>
                <w:numId w:val="36"/>
              </w:numPr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127681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FB廣告投放：</w:t>
            </w:r>
          </w:p>
          <w:p w:rsidR="002A1468" w:rsidRPr="00127681" w:rsidRDefault="002A1468" w:rsidP="002A1468">
            <w:pPr>
              <w:pStyle w:val="a4"/>
              <w:widowControl/>
              <w:spacing w:line="440" w:lineRule="exact"/>
              <w:ind w:leftChars="0" w:right="12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proofErr w:type="spellStart"/>
            <w:r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pc</w:t>
            </w:r>
            <w:proofErr w:type="spellEnd"/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 </w:t>
            </w:r>
            <w:r w:rsidRPr="00127681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元</w:t>
            </w:r>
            <w:r w:rsidRPr="00127681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(轉換：互動)、</w:t>
            </w:r>
            <w:proofErr w:type="spellStart"/>
            <w:r w:rsidRPr="002D58C2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cp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v</w:t>
            </w:r>
            <w:proofErr w:type="spellEnd"/>
            <w:r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t xml:space="preserve"> </w:t>
            </w:r>
            <w:r w:rsidRPr="002D58C2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0.2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元</w:t>
            </w:r>
            <w:r w:rsidRPr="00A1684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，</w:t>
            </w:r>
            <w:proofErr w:type="gramStart"/>
            <w:r w:rsidRPr="00A1684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獲客成本</w:t>
            </w:r>
            <w:proofErr w:type="gramEnd"/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75</w:t>
            </w:r>
            <w:r w:rsidRPr="00A1684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元，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3</w:t>
            </w:r>
            <w:r w:rsidRPr="00127681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月份花費</w:t>
            </w: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62</w:t>
            </w:r>
            <w:r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t>,550</w:t>
            </w:r>
            <w:r w:rsidRPr="00127681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元</w:t>
            </w:r>
            <w:r w:rsidRPr="00127681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2A1468" w:rsidRPr="005B0655" w:rsidRDefault="002A1468" w:rsidP="002A1468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Chars="50" w:right="120"/>
              <w:rPr>
                <w:rStyle w:val="ae"/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5B0655">
              <w:rPr>
                <w:rStyle w:val="ae"/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fldChar w:fldCharType="begin"/>
            </w:r>
            <w:r w:rsidRPr="005B0655">
              <w:rPr>
                <w:rStyle w:val="ae"/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instrText xml:space="preserve"> HYPERLINK "https://trello.com/b/mGMG9qru/oneteam%E5%9C%8B%E6%B3%B0" </w:instrText>
            </w:r>
            <w:r w:rsidRPr="005B0655">
              <w:rPr>
                <w:rStyle w:val="ae"/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fldChar w:fldCharType="separate"/>
            </w:r>
            <w:r w:rsidRPr="005B0655">
              <w:rPr>
                <w:rStyle w:val="ae"/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Trello連結</w:t>
            </w:r>
          </w:p>
          <w:p w:rsidR="002A1468" w:rsidRPr="000B2315" w:rsidRDefault="002A1468" w:rsidP="002A1468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="120"/>
              <w:rPr>
                <w:rStyle w:val="ae"/>
                <w:rFonts w:ascii="標楷體" w:eastAsia="標楷體" w:hAnsi="標楷體" w:cs="Arial"/>
                <w:color w:val="FF0000"/>
                <w:kern w:val="0"/>
                <w:sz w:val="26"/>
                <w:szCs w:val="26"/>
                <w:u w:val="none"/>
              </w:rPr>
            </w:pPr>
            <w:r w:rsidRPr="005B0655">
              <w:rPr>
                <w:rStyle w:val="ae"/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  <w:fldChar w:fldCharType="end"/>
            </w:r>
            <w:hyperlink r:id="rId12" w:anchor="gid=2107631758" w:history="1">
              <w:r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社</w:t>
              </w:r>
              <w:proofErr w:type="gramStart"/>
              <w:r w:rsidRPr="0090603B">
                <w:rPr>
                  <w:rStyle w:val="ae"/>
                  <w:rFonts w:ascii="標楷體" w:eastAsia="標楷體" w:hAnsi="標楷體" w:cs="Arial" w:hint="eastAsia"/>
                  <w:color w:val="FF0000"/>
                  <w:kern w:val="0"/>
                  <w:sz w:val="26"/>
                  <w:szCs w:val="26"/>
                </w:rPr>
                <w:t>群日排程</w:t>
              </w:r>
              <w:proofErr w:type="gramEnd"/>
            </w:hyperlink>
          </w:p>
          <w:p w:rsidR="002A1468" w:rsidRDefault="002A1468" w:rsidP="002A146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四、Persona研究進度：</w:t>
            </w:r>
          </w:p>
          <w:p w:rsidR="002A1468" w:rsidRDefault="002A1468" w:rsidP="002A146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1.  3/12第一次課程，3/26第二次課程。</w:t>
            </w:r>
          </w:p>
          <w:p w:rsidR="00FE0153" w:rsidRPr="002A1468" w:rsidRDefault="002A1468" w:rsidP="002A1468">
            <w:pPr>
              <w:widowControl/>
              <w:spacing w:line="440" w:lineRule="exact"/>
              <w:ind w:right="120"/>
              <w:rPr>
                <w:rFonts w:ascii="標楷體" w:eastAsia="標楷體" w:hAnsi="標楷體" w:cs="Arial"/>
                <w:color w:val="FF0000"/>
                <w:kern w:val="0"/>
                <w:sz w:val="26"/>
                <w:szCs w:val="26"/>
              </w:rPr>
            </w:pPr>
            <w:r w:rsidRPr="002A1468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2.  3/15完成訪談者報名表單，3/17社群平台發文，3/26前完成實際訪談。</w:t>
            </w:r>
          </w:p>
        </w:tc>
      </w:tr>
      <w:tr w:rsidR="00CC265B" w:rsidTr="00842FB6">
        <w:trPr>
          <w:trHeight w:val="841"/>
        </w:trPr>
        <w:tc>
          <w:tcPr>
            <w:tcW w:w="510" w:type="dxa"/>
            <w:vAlign w:val="center"/>
          </w:tcPr>
          <w:p w:rsidR="00CC265B" w:rsidRPr="003E453E" w:rsidRDefault="00CC26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3963F3" w:rsidRDefault="00830C77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CC265B" w:rsidRPr="001261FB" w:rsidRDefault="00CC265B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商務</w:t>
            </w:r>
            <w:r w:rsidR="007B5CE4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合作暨媒體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公關</w:t>
            </w:r>
          </w:p>
          <w:p w:rsidR="00CC265B" w:rsidRDefault="00CC265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77432E" w:rsidRPr="001A1CF9" w:rsidRDefault="00650ECB" w:rsidP="00D90F32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2E757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T</w:t>
            </w:r>
            <w:r w:rsidRPr="002E7578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witch</w:t>
            </w:r>
            <w:r w:rsidRPr="002E7578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r w:rsidR="00F016AC" w:rsidRPr="0036142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限制條件為每月最低10小時直播</w:t>
            </w:r>
            <w:r w:rsidR="00C01B67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，待評估我方是否能支援</w:t>
            </w:r>
            <w:r w:rsidRPr="0036142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5A1A80" w:rsidRPr="005A1A80" w:rsidRDefault="00547AF3" w:rsidP="005A1A80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PUBG M討論會(次級賽)：</w:t>
            </w:r>
            <w:r w:rsidR="00C01B67"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2/21</w:t>
            </w:r>
            <w:proofErr w:type="gramStart"/>
            <w:r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騰訊</w:t>
            </w:r>
            <w:r w:rsidR="00C01B67"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海外事業部</w:t>
            </w:r>
            <w:r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與</w:t>
            </w:r>
            <w:proofErr w:type="gramEnd"/>
            <w:r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上報集團</w:t>
            </w:r>
            <w:r w:rsidR="00C01B67"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討論，</w:t>
            </w:r>
            <w:proofErr w:type="gramStart"/>
            <w:r w:rsidR="00C01B67"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如騰訊</w:t>
            </w:r>
            <w:proofErr w:type="gramEnd"/>
            <w:r w:rsidR="00C01B67"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4月底前能完成遊戲上架，則有機率配合六都賽事一同舉辦，相關規劃與時程待海外部提供</w:t>
            </w:r>
            <w:r w:rsidRPr="005D6519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23ED3" w:rsidRPr="003D39A6" w:rsidRDefault="00623ED3" w:rsidP="002133F0">
            <w:pPr>
              <w:widowControl/>
              <w:numPr>
                <w:ilvl w:val="0"/>
                <w:numId w:val="18"/>
              </w:numPr>
              <w:spacing w:line="440" w:lineRule="exact"/>
              <w:ind w:right="113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623ED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3/</w:t>
            </w:r>
            <w:r w:rsidR="002133F0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25</w:t>
            </w:r>
            <w:r w:rsidRPr="00623ED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~3/</w:t>
            </w:r>
            <w:r w:rsidR="002133F0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29</w:t>
            </w:r>
            <w:r w:rsidRPr="00623ED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間將拜訪</w:t>
            </w:r>
            <w:proofErr w:type="spellStart"/>
            <w:r w:rsidRPr="00623ED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Garena</w:t>
            </w:r>
            <w:proofErr w:type="spellEnd"/>
            <w:r w:rsidRPr="00623ED3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新任總經理，確切時間點待對方回覆。</w:t>
            </w:r>
          </w:p>
        </w:tc>
      </w:tr>
      <w:tr w:rsidR="00D90F32" w:rsidRPr="00F37311" w:rsidTr="00CF024D"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電競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育樂</w:t>
            </w:r>
            <w:proofErr w:type="gramEnd"/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公司成立案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D90F32" w:rsidRPr="003A1EE1" w:rsidRDefault="00D90F32" w:rsidP="00CF024D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3A1EE1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A1EE1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D90F32" w:rsidRPr="00706A85" w:rsidRDefault="00D90F32" w:rsidP="001C2229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案由：</w:t>
            </w:r>
            <w:proofErr w:type="gramStart"/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集團冠名贊助</w:t>
            </w:r>
            <w:proofErr w:type="gramEnd"/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ONE Team</w:t>
            </w:r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傳說對</w:t>
            </w:r>
            <w:proofErr w:type="gramStart"/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決電競戰</w:t>
            </w:r>
            <w:proofErr w:type="gramEnd"/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隊，營運商五木</w:t>
            </w:r>
            <w:proofErr w:type="gramStart"/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町</w:t>
            </w:r>
            <w:proofErr w:type="gramEnd"/>
            <w:r w:rsidRPr="00706A85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創意有意出售戰隊經營權，</w:t>
            </w:r>
            <w:r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擬成立育樂公司承接經營權。</w:t>
            </w:r>
          </w:p>
          <w:p w:rsidR="00D90F32" w:rsidRPr="00706A85" w:rsidRDefault="00D90F32" w:rsidP="001C2229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進度：規劃由神坊資訊出資</w:t>
            </w:r>
            <w:r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500</w:t>
            </w:r>
            <w:proofErr w:type="gramStart"/>
            <w:r w:rsidR="003A4FBC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萬成立電競育樂</w:t>
            </w:r>
            <w:proofErr w:type="gramEnd"/>
            <w:r w:rsidR="003A4FBC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子公司承接戰隊經營權，</w:t>
            </w:r>
            <w:r w:rsidR="0015503E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請示案</w:t>
            </w:r>
            <w:r w:rsidR="003B5AB9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已通過</w:t>
            </w:r>
            <w:r w:rsidR="0015503E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proofErr w:type="gramStart"/>
            <w:r w:rsidR="003B5AB9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待神坊</w:t>
            </w:r>
            <w:proofErr w:type="gramEnd"/>
            <w:r w:rsidR="003B5AB9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董事會</w:t>
            </w:r>
            <w:r w:rsidR="00EE5B66"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通過成立公司</w:t>
            </w:r>
            <w:r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D90F32" w:rsidRPr="00AB2F01" w:rsidRDefault="00D90F32" w:rsidP="001C2229">
            <w:pPr>
              <w:numPr>
                <w:ilvl w:val="0"/>
                <w:numId w:val="2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706A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金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控簽擬冠名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贊助預算調整案及報告案。</w:t>
            </w:r>
          </w:p>
          <w:p w:rsidR="00D90F32" w:rsidRPr="00AB2F01" w:rsidRDefault="00D90F32" w:rsidP="001C2229">
            <w:pPr>
              <w:numPr>
                <w:ilvl w:val="0"/>
                <w:numId w:val="2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神坊董事會決議申請</w:t>
            </w: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成立電競育樂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子公司。</w:t>
            </w:r>
          </w:p>
          <w:p w:rsidR="00D90F32" w:rsidRPr="00AB2F01" w:rsidRDefault="00D90F32" w:rsidP="001C2229">
            <w:pPr>
              <w:numPr>
                <w:ilvl w:val="0"/>
                <w:numId w:val="2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電競育樂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公司與五木</w:t>
            </w: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町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簽訂戰隊經營權承購合約。</w:t>
            </w:r>
          </w:p>
          <w:p w:rsidR="00B6619E" w:rsidRPr="00591C5D" w:rsidRDefault="00D90F32" w:rsidP="001C2229">
            <w:pPr>
              <w:numPr>
                <w:ilvl w:val="0"/>
                <w:numId w:val="2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金控與電競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育樂公司</w:t>
            </w:r>
            <w:proofErr w:type="gramStart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簽訂冠名贊助</w:t>
            </w:r>
            <w:proofErr w:type="gramEnd"/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合約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另請會計師出具關係人交易合理意見書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AB2F0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591C5D" w:rsidRPr="003D39A6" w:rsidRDefault="00591C5D" w:rsidP="001C2229">
            <w:pPr>
              <w:numPr>
                <w:ilvl w:val="0"/>
                <w:numId w:val="2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D39A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裝潢設計公司已準備</w:t>
            </w:r>
            <w:r w:rsidRPr="003D39A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</w:t>
            </w:r>
            <w:r w:rsidRPr="003D39A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間，</w:t>
            </w:r>
            <w:proofErr w:type="gramStart"/>
            <w:r w:rsidRPr="003D39A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待神坊</w:t>
            </w:r>
            <w:proofErr w:type="gramEnd"/>
            <w:r w:rsidRPr="003D39A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決策會後討論執行時間與決議執行廠商。</w:t>
            </w:r>
          </w:p>
          <w:p w:rsidR="00991EE0" w:rsidRDefault="00991EE0" w:rsidP="00AC6830">
            <w:pPr>
              <w:numPr>
                <w:ilvl w:val="0"/>
                <w:numId w:val="29"/>
              </w:numPr>
              <w:snapToGrid w:val="0"/>
              <w:spacing w:line="360" w:lineRule="auto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合約進度：</w:t>
            </w:r>
          </w:p>
          <w:p w:rsidR="003D39A6" w:rsidRDefault="00991EE0" w:rsidP="00AC6830">
            <w:pPr>
              <w:snapToGrid w:val="0"/>
              <w:spacing w:line="360" w:lineRule="auto"/>
              <w:ind w:left="96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1.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經營權轉讓合約、選手切結書、將於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3/25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前完成，其附件一、人事移轉名單將於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3/14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提供給法務</w:t>
            </w:r>
            <w:r w:rsidR="00027B09" w:rsidRPr="00027B0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991EE0" w:rsidRDefault="00991EE0" w:rsidP="00AC6830">
            <w:pPr>
              <w:snapToGrid w:val="0"/>
              <w:spacing w:line="360" w:lineRule="auto"/>
              <w:ind w:left="96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2.3/11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提供神坊雇用合約給法務參考，新式雇用合約於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3/25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前完成。</w:t>
            </w:r>
          </w:p>
          <w:p w:rsidR="00991EE0" w:rsidRDefault="00991EE0" w:rsidP="00AC6830">
            <w:pPr>
              <w:snapToGrid w:val="0"/>
              <w:spacing w:line="360" w:lineRule="auto"/>
              <w:ind w:left="96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3.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金控冠名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贊助合約待新公司總經理確認後將定稿。</w:t>
            </w:r>
          </w:p>
          <w:p w:rsidR="00991EE0" w:rsidRDefault="00991EE0" w:rsidP="00AC6830">
            <w:pPr>
              <w:snapToGrid w:val="0"/>
              <w:spacing w:line="360" w:lineRule="auto"/>
              <w:ind w:left="96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4.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贊助合約終止之書面資料，將於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3/29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前完成。</w:t>
            </w:r>
          </w:p>
          <w:p w:rsidR="00991EE0" w:rsidRPr="00991EE0" w:rsidRDefault="00991EE0" w:rsidP="00AC6830">
            <w:pPr>
              <w:snapToGrid w:val="0"/>
              <w:spacing w:line="360" w:lineRule="auto"/>
              <w:ind w:left="96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5.GCS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補助合約將於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月中旬前完成。</w:t>
            </w:r>
          </w:p>
        </w:tc>
      </w:tr>
      <w:tr w:rsidR="009B1CE4" w:rsidRPr="002D1564" w:rsidTr="005E5973">
        <w:tc>
          <w:tcPr>
            <w:tcW w:w="510" w:type="dxa"/>
            <w:vAlign w:val="center"/>
          </w:tcPr>
          <w:p w:rsidR="009B1CE4" w:rsidRPr="003E453E" w:rsidRDefault="009B1CE4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國泰傳說杯</w:t>
            </w:r>
          </w:p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3963F3" w:rsidRPr="009B1CE4" w:rsidRDefault="003963F3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林辰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13A67" w:rsidRDefault="006B045D" w:rsidP="009B1CE4">
            <w:pPr>
              <w:snapToGrid w:val="0"/>
              <w:spacing w:line="440" w:lineRule="exact"/>
              <w:jc w:val="both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案由：</w:t>
            </w:r>
            <w:r w:rsidRPr="006B045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為提升團隊凝聚心、更貼近年輕族群、促進公司部門交流</w:t>
            </w: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，將舉辦集團內部電子競技大賽。</w:t>
            </w:r>
          </w:p>
          <w:p w:rsidR="006B045D" w:rsidRPr="00650ECB" w:rsidRDefault="00671631" w:rsidP="00671631">
            <w:pPr>
              <w:snapToGrid w:val="0"/>
              <w:spacing w:line="440" w:lineRule="exact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說明：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賽事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地點於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總行金融會議廳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舉行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，已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借用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2019/06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15</w:t>
            </w:r>
            <w:r w:rsidR="00113A67" w:rsidRPr="00650ECB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~2019/06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650ECB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等2日，將於06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15</w:t>
            </w:r>
            <w:r w:rsidR="000A6C8D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進行場地佈置，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16進行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16強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賽</w:t>
            </w:r>
            <w:r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事</w:t>
            </w:r>
            <w:r w:rsidR="00113A67" w:rsidRPr="00650ECB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B045D" w:rsidRPr="003D39A6" w:rsidRDefault="00514797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3D39A6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聯合</w:t>
            </w:r>
            <w:r w:rsidR="001C46E2" w:rsidRPr="003D39A6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議價會</w:t>
            </w:r>
            <w:r w:rsidR="00CA6FB9" w:rsidRPr="003D39A6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後承辦總金額為</w:t>
            </w:r>
            <w:r w:rsidR="00CA6FB9" w:rsidRPr="003D39A6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243</w:t>
            </w:r>
            <w:r w:rsidR="00CA6FB9" w:rsidRPr="003D39A6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萬含稅</w:t>
            </w:r>
            <w:r w:rsidR="000A6C8D" w:rsidRPr="003D39A6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405132" w:rsidRPr="00991EE0" w:rsidRDefault="003D39A6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03/06</w:t>
            </w:r>
            <w:r w:rsidR="00405132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人壽派人借用國際金融會議廳</w:t>
            </w: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，</w:t>
            </w:r>
            <w:r w:rsidR="00E9696B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已借用完成</w:t>
            </w:r>
            <w:r w:rsidR="00405132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E9696B" w:rsidRPr="00991EE0" w:rsidRDefault="00514797" w:rsidP="00E9696B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3/7</w:t>
            </w: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將招開</w:t>
            </w:r>
            <w:r w:rsidR="00E76257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會議，討論</w:t>
            </w: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活動</w:t>
            </w:r>
            <w:r w:rsidR="00E9696B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細節</w:t>
            </w:r>
            <w:r w:rsidR="00E76257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與</w:t>
            </w: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確認</w:t>
            </w:r>
            <w:r w:rsidR="00E9696B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長官參與</w:t>
            </w:r>
            <w:r w:rsidR="00E76257"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活動之事宜</w:t>
            </w:r>
            <w:r w:rsidRPr="00991EE0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3963F3" w:rsidRPr="002D1564" w:rsidRDefault="003963F3" w:rsidP="00D90F32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sz w:val="26"/>
                <w:szCs w:val="26"/>
              </w:rPr>
            </w:pPr>
            <w:proofErr w:type="spellStart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G</w:t>
            </w:r>
            <w:r w:rsidRPr="00650ECB"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  <w:t>arena</w:t>
            </w:r>
            <w:proofErr w:type="spellEnd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授權：廠商招標議價完成後與</w:t>
            </w:r>
            <w:proofErr w:type="spellStart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G</w:t>
            </w:r>
            <w:r w:rsidRPr="00650ECB"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  <w:t>arena</w:t>
            </w:r>
            <w:proofErr w:type="spellEnd"/>
            <w:r w:rsidRPr="00650ECB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商務進行授權商談。</w:t>
            </w:r>
          </w:p>
          <w:p w:rsidR="00991EE0" w:rsidRPr="00991EE0" w:rsidRDefault="002D1564" w:rsidP="00E9696B">
            <w:pPr>
              <w:pStyle w:val="a4"/>
              <w:numPr>
                <w:ilvl w:val="1"/>
                <w:numId w:val="1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進度備註：</w:t>
            </w:r>
          </w:p>
          <w:p w:rsidR="00991EE0" w:rsidRDefault="00991EE0" w:rsidP="00991EE0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1.</w:t>
            </w:r>
            <w:proofErr w:type="gramStart"/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除金控外</w:t>
            </w:r>
            <w:proofErr w:type="gramEnd"/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，其餘子公司上簽呈中，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3/15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前將全數完成。</w:t>
            </w:r>
          </w:p>
          <w:p w:rsidR="00991EE0" w:rsidRDefault="00991EE0" w:rsidP="00991EE0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2.</w:t>
            </w:r>
            <w:proofErr w:type="gramStart"/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金控法務</w:t>
            </w:r>
            <w:proofErr w:type="gramEnd"/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室與其他四間子公司法務</w:t>
            </w:r>
            <w:proofErr w:type="gramStart"/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一同修擬合約</w:t>
            </w:r>
            <w:proofErr w:type="gramEnd"/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中，預計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3/22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完成。</w:t>
            </w:r>
          </w:p>
          <w:p w:rsidR="00991EE0" w:rsidRDefault="00991EE0" w:rsidP="00991EE0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3.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合約預計於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3/29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前完成簽約。</w:t>
            </w:r>
          </w:p>
          <w:p w:rsidR="00991EE0" w:rsidRPr="00991EE0" w:rsidRDefault="00991EE0" w:rsidP="00991EE0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標楷體" w:cs="Arial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4.3/25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有參與活動的公司，各數位版位將露出賽事訊息，活動網站也同步上線。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</w:tc>
        <w:tc>
          <w:tcPr>
            <w:tcW w:w="8826" w:type="dxa"/>
            <w:vAlign w:val="center"/>
          </w:tcPr>
          <w:p w:rsidR="00907A72" w:rsidRPr="00E0562B" w:rsidRDefault="00907A72" w:rsidP="00A04BCA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671A4" w:rsidRPr="00A04BCA" w:rsidRDefault="00467152" w:rsidP="00A04BCA">
            <w:pPr>
              <w:numPr>
                <w:ilvl w:val="0"/>
                <w:numId w:val="10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擬配合新提案以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WEBA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創立新平台，預計於</w:t>
            </w:r>
            <w:r w:rsidR="00842FB6">
              <w:rPr>
                <w:rFonts w:ascii="Arial" w:eastAsia="標楷體" w:hAnsi="標楷體" w:cs="Arial" w:hint="eastAsia"/>
                <w:sz w:val="26"/>
                <w:szCs w:val="26"/>
              </w:rPr>
              <w:t>3</w:t>
            </w:r>
            <w:r w:rsidRPr="00E0562B">
              <w:rPr>
                <w:rFonts w:ascii="Arial" w:eastAsia="標楷體" w:hAnsi="標楷體" w:cs="Arial" w:hint="eastAsia"/>
                <w:sz w:val="26"/>
                <w:szCs w:val="26"/>
              </w:rPr>
              <w:t>月底上線</w:t>
            </w:r>
          </w:p>
        </w:tc>
      </w:tr>
      <w:tr w:rsidR="006A664B" w:rsidTr="00460BDB">
        <w:trPr>
          <w:trHeight w:val="296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6A664B" w:rsidRPr="0053541C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A24066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E6786B" w:rsidRDefault="006A664B" w:rsidP="00D90F32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B2F17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BB2F17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="0079361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2019</w:t>
            </w:r>
            <w:r w:rsidRPr="00BB2F1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年</w:t>
            </w:r>
            <w:r w:rsidR="00842FB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3/</w:t>
            </w:r>
            <w:r w:rsidR="00842FB6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12</w:t>
            </w:r>
            <w:r w:rsidR="007B4A24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會員累計如下表：</w:t>
            </w:r>
            <w:r w:rsidRPr="00BB2F1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E6786B" w:rsidTr="005E59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B2F1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</w:t>
                  </w:r>
                  <w:r w:rsidRPr="00BB2F1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otal</w:t>
                  </w:r>
                </w:p>
              </w:tc>
            </w:tr>
            <w:tr w:rsidR="00E6786B" w:rsidTr="005E5973">
              <w:tc>
                <w:tcPr>
                  <w:tcW w:w="2031" w:type="dxa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B2F1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E6786B" w:rsidRPr="00DB1D0E" w:rsidRDefault="00DB60E3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C50B66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63</w:t>
                  </w:r>
                  <w:r w:rsidR="00C50B66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7,422</w:t>
                  </w:r>
                </w:p>
              </w:tc>
            </w:tr>
            <w:tr w:rsidR="00E6786B" w:rsidTr="005E5973">
              <w:tc>
                <w:tcPr>
                  <w:tcW w:w="2031" w:type="dxa"/>
                </w:tcPr>
                <w:p w:rsidR="00E6786B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B2F17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E6786B" w:rsidRPr="00DB1D0E" w:rsidRDefault="00FC3E25" w:rsidP="00C50B66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C50B66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588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C50B66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623</w:t>
                  </w:r>
                </w:p>
              </w:tc>
            </w:tr>
          </w:tbl>
          <w:p w:rsidR="006A664B" w:rsidRDefault="006A664B" w:rsidP="00D90F32">
            <w:pPr>
              <w:numPr>
                <w:ilvl w:val="0"/>
                <w:numId w:val="11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2018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通路推廣</w:t>
            </w:r>
          </w:p>
          <w:p w:rsidR="00842FB6" w:rsidRPr="00BB2F17" w:rsidRDefault="00842FB6" w:rsidP="00842FB6">
            <w:pPr>
              <w:spacing w:beforeLines="50" w:before="180" w:line="520" w:lineRule="exact"/>
              <w:rPr>
                <w:rFonts w:ascii="Arial" w:eastAsia="標楷體" w:hAnsi="Arial" w:cs="Arial"/>
                <w:sz w:val="26"/>
                <w:szCs w:val="26"/>
              </w:rPr>
            </w:pPr>
          </w:p>
          <w:tbl>
            <w:tblPr>
              <w:tblpPr w:leftFromText="180" w:rightFromText="180" w:vertAnchor="text" w:horzAnchor="margin" w:tblpXSpec="center" w:tblpY="1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1275"/>
              <w:gridCol w:w="1559"/>
              <w:gridCol w:w="1559"/>
              <w:gridCol w:w="1559"/>
              <w:gridCol w:w="1418"/>
            </w:tblGrid>
            <w:tr w:rsidR="00FF0516" w:rsidRPr="00BB2F17" w:rsidTr="00842FB6">
              <w:trPr>
                <w:trHeight w:val="236"/>
              </w:trPr>
              <w:tc>
                <w:tcPr>
                  <w:tcW w:w="772" w:type="dxa"/>
                  <w:shd w:val="clear" w:color="auto" w:fill="D9D9D9"/>
                  <w:vAlign w:val="center"/>
                </w:tcPr>
                <w:p w:rsidR="00FF0516" w:rsidRPr="00BB2F17" w:rsidRDefault="00FF0516" w:rsidP="00842FB6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通路</w:t>
                  </w:r>
                </w:p>
              </w:tc>
              <w:tc>
                <w:tcPr>
                  <w:tcW w:w="1275" w:type="dxa"/>
                  <w:shd w:val="clear" w:color="auto" w:fill="D9D9D9"/>
                  <w:vAlign w:val="center"/>
                </w:tcPr>
                <w:p w:rsidR="00FF0516" w:rsidRPr="005D38E6" w:rsidRDefault="00CF57D7" w:rsidP="00842FB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2</w:t>
                  </w:r>
                  <w:r w:rsidR="00FF0516" w:rsidRPr="005D38E6">
                    <w:rPr>
                      <w:rFonts w:ascii="標楷體" w:eastAsia="標楷體" w:hAnsi="標楷體" w:cs="Arial" w:hint="eastAsia"/>
                      <w:szCs w:val="22"/>
                    </w:rPr>
                    <w:t>月</w:t>
                  </w:r>
                </w:p>
                <w:p w:rsidR="00FF0516" w:rsidRPr="005D38E6" w:rsidRDefault="00FF051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5D38E6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r w:rsidR="00CF57D7">
                    <w:rPr>
                      <w:rFonts w:ascii="Arial" w:hAnsi="Arial" w:cs="Arial" w:hint="eastAsia"/>
                      <w:sz w:val="22"/>
                      <w:szCs w:val="22"/>
                    </w:rPr>
                    <w:t>2/1-28</w:t>
                  </w:r>
                  <w:r w:rsidRPr="005D38E6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FF0516" w:rsidRPr="00BC1B76" w:rsidRDefault="00CF57D7" w:rsidP="00842FB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3</w:t>
                  </w:r>
                  <w:r w:rsidR="00FF0516" w:rsidRPr="00BC1B76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月</w:t>
                  </w:r>
                </w:p>
                <w:p w:rsidR="00FF0516" w:rsidRPr="00BC1B76" w:rsidRDefault="00FF0516" w:rsidP="00842FB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BC1B76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(</w:t>
                  </w:r>
                  <w:r w:rsidR="001C2229">
                    <w:rPr>
                      <w:rFonts w:ascii="Arial" w:hAnsi="Arial" w:cs="Arial" w:hint="eastAsia"/>
                      <w:color w:val="FF0000"/>
                      <w:sz w:val="22"/>
                      <w:szCs w:val="22"/>
                    </w:rPr>
                    <w:t>3</w:t>
                  </w:r>
                  <w:r w:rsidR="00842FB6">
                    <w:rPr>
                      <w:rFonts w:ascii="Arial" w:hAnsi="Arial" w:cs="Arial" w:hint="eastAsia"/>
                      <w:color w:val="FF0000"/>
                      <w:sz w:val="22"/>
                      <w:szCs w:val="22"/>
                    </w:rPr>
                    <w:t>/1-12</w:t>
                  </w:r>
                  <w:r w:rsidRPr="00BC1B76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FF0516" w:rsidRPr="00BC1B76" w:rsidRDefault="00FF0516" w:rsidP="00842FB6">
                  <w:pPr>
                    <w:spacing w:line="276" w:lineRule="auto"/>
                    <w:jc w:val="center"/>
                    <w:rPr>
                      <w:rFonts w:ascii="標楷體" w:eastAsia="標楷體" w:hAnsi="標楷體" w:cs="Arial"/>
                      <w:color w:val="FF0000"/>
                      <w:szCs w:val="22"/>
                    </w:rPr>
                  </w:pPr>
                  <w:r w:rsidRPr="00BC1B76">
                    <w:rPr>
                      <w:rFonts w:ascii="標楷體" w:eastAsia="標楷體" w:hAnsi="標楷體" w:cs="Arial" w:hint="eastAsia"/>
                      <w:color w:val="FF0000"/>
                      <w:szCs w:val="22"/>
                    </w:rPr>
                    <w:t>全年度</w:t>
                  </w:r>
                </w:p>
                <w:p w:rsidR="00FF0516" w:rsidRPr="00BC1B76" w:rsidRDefault="00FF051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Cs w:val="22"/>
                    </w:rPr>
                  </w:pPr>
                  <w:r w:rsidRPr="00D525FC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(</w:t>
                  </w:r>
                  <w:r w:rsidRPr="00D525FC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2017</w:t>
                  </w:r>
                  <w:r w:rsidRPr="00D525FC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/</w:t>
                  </w:r>
                  <w:r w:rsidR="00920BC6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12-3</w:t>
                  </w:r>
                  <w:r w:rsidRPr="00D525FC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/</w:t>
                  </w:r>
                  <w:r w:rsidR="00842FB6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12</w:t>
                  </w:r>
                  <w:r w:rsidRPr="00D525FC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FF0516" w:rsidRPr="00BB2F17" w:rsidRDefault="00FF051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201</w:t>
                  </w:r>
                  <w:r>
                    <w:rPr>
                      <w:rFonts w:ascii="Arial" w:hAnsi="Arial" w:cs="Arial" w:hint="eastAsia"/>
                      <w:szCs w:val="22"/>
                    </w:rPr>
                    <w:t>9</w:t>
                  </w:r>
                </w:p>
                <w:p w:rsidR="00FF0516" w:rsidRPr="00F15A1B" w:rsidRDefault="00FF0516" w:rsidP="00842FB6">
                  <w:pPr>
                    <w:spacing w:line="276" w:lineRule="auto"/>
                    <w:jc w:val="center"/>
                    <w:rPr>
                      <w:rFonts w:ascii="標楷體" w:eastAsia="標楷體" w:hAnsi="標楷體"/>
                      <w:szCs w:val="22"/>
                    </w:rPr>
                  </w:pPr>
                  <w:r>
                    <w:rPr>
                      <w:rFonts w:ascii="標楷體" w:eastAsia="標楷體" w:hAnsi="標楷體" w:hint="eastAsia"/>
                      <w:szCs w:val="22"/>
                    </w:rPr>
                    <w:t>年度目標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FF0516" w:rsidRPr="00BC1B76" w:rsidRDefault="00FF0516" w:rsidP="00842FB6">
                  <w:pPr>
                    <w:spacing w:line="276" w:lineRule="auto"/>
                    <w:jc w:val="center"/>
                    <w:rPr>
                      <w:rFonts w:ascii="標楷體" w:eastAsia="標楷體" w:hAnsi="標楷體"/>
                      <w:b/>
                      <w:color w:val="FF0000"/>
                      <w:szCs w:val="22"/>
                    </w:rPr>
                  </w:pPr>
                  <w:r w:rsidRPr="00BC1B76">
                    <w:rPr>
                      <w:rFonts w:ascii="標楷體" w:eastAsia="標楷體" w:hAnsi="標楷體" w:hint="eastAsia"/>
                      <w:color w:val="FF0000"/>
                      <w:szCs w:val="22"/>
                    </w:rPr>
                    <w:t>進展率</w:t>
                  </w:r>
                </w:p>
              </w:tc>
            </w:tr>
            <w:tr w:rsidR="00842FB6" w:rsidRPr="00BB2F17" w:rsidTr="00842FB6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842FB6" w:rsidRPr="00BB2F17" w:rsidRDefault="00842FB6" w:rsidP="00842FB6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分行</w:t>
                  </w:r>
                </w:p>
              </w:tc>
              <w:tc>
                <w:tcPr>
                  <w:tcW w:w="1275" w:type="dxa"/>
                  <w:vAlign w:val="center"/>
                </w:tcPr>
                <w:p w:rsidR="00842FB6" w:rsidRPr="005D38E6" w:rsidRDefault="00842FB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CF57D7">
                    <w:rPr>
                      <w:rFonts w:ascii="Arial" w:hAnsi="Arial" w:cs="Arial"/>
                      <w:szCs w:val="22"/>
                    </w:rPr>
                    <w:t>9,805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3,834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36,279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</w:rPr>
                  </w:pPr>
                  <w:r w:rsidRPr="00DF56D8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51.83%</w:t>
                  </w:r>
                </w:p>
              </w:tc>
            </w:tr>
            <w:tr w:rsidR="00842FB6" w:rsidRPr="00BB2F17" w:rsidTr="00842FB6">
              <w:trPr>
                <w:trHeight w:val="236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842FB6" w:rsidRPr="00BB2F17" w:rsidRDefault="00842FB6" w:rsidP="00842FB6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DS</w:t>
                  </w:r>
                </w:p>
              </w:tc>
              <w:tc>
                <w:tcPr>
                  <w:tcW w:w="1275" w:type="dxa"/>
                  <w:vAlign w:val="center"/>
                </w:tcPr>
                <w:p w:rsidR="00842FB6" w:rsidRPr="005D38E6" w:rsidRDefault="00842FB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542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232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3,609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</w:rPr>
                  </w:pPr>
                  <w:r w:rsidRPr="00DF56D8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4.01%</w:t>
                  </w:r>
                </w:p>
              </w:tc>
            </w:tr>
            <w:tr w:rsidR="00842FB6" w:rsidRPr="00BB2F17" w:rsidTr="00842FB6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842FB6" w:rsidRPr="00BB2F17" w:rsidRDefault="00842FB6" w:rsidP="00842FB6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BB2F17">
                    <w:rPr>
                      <w:rFonts w:ascii="Arial" w:eastAsia="標楷體" w:hAnsi="Arial" w:cs="Arial" w:hint="eastAsia"/>
                      <w:szCs w:val="22"/>
                    </w:rPr>
                    <w:t>人壽</w:t>
                  </w:r>
                </w:p>
              </w:tc>
              <w:tc>
                <w:tcPr>
                  <w:tcW w:w="1275" w:type="dxa"/>
                  <w:vAlign w:val="center"/>
                </w:tcPr>
                <w:p w:rsidR="00842FB6" w:rsidRPr="005D38E6" w:rsidRDefault="00842FB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1,775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758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7,056</w:t>
                  </w:r>
                </w:p>
              </w:tc>
              <w:tc>
                <w:tcPr>
                  <w:tcW w:w="1559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</w:rPr>
                  </w:pPr>
                  <w:r w:rsidRPr="00DF56D8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842FB6" w:rsidRPr="00DF56D8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DF56D8">
                    <w:rPr>
                      <w:rFonts w:ascii="Arial" w:hAnsi="Arial" w:cs="Arial"/>
                      <w:color w:val="FF0000"/>
                    </w:rPr>
                    <w:t>25.20%</w:t>
                  </w:r>
                </w:p>
              </w:tc>
            </w:tr>
            <w:tr w:rsidR="00842FB6" w:rsidRPr="00BB2F17" w:rsidTr="00842FB6">
              <w:trPr>
                <w:trHeight w:val="243"/>
              </w:trPr>
              <w:tc>
                <w:tcPr>
                  <w:tcW w:w="772" w:type="dxa"/>
                  <w:shd w:val="clear" w:color="auto" w:fill="F2F2F2"/>
                  <w:vAlign w:val="center"/>
                </w:tcPr>
                <w:p w:rsidR="00842FB6" w:rsidRPr="008F7F63" w:rsidRDefault="00842FB6" w:rsidP="00842FB6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8F7F63">
                    <w:rPr>
                      <w:rFonts w:ascii="Arial" w:eastAsia="標楷體" w:hAnsi="Arial" w:cs="Arial" w:hint="eastAsia"/>
                      <w:szCs w:val="22"/>
                    </w:rPr>
                    <w:t>Total</w:t>
                  </w:r>
                </w:p>
              </w:tc>
              <w:tc>
                <w:tcPr>
                  <w:tcW w:w="1275" w:type="dxa"/>
                  <w:shd w:val="clear" w:color="auto" w:fill="F2F2F2"/>
                  <w:vAlign w:val="center"/>
                </w:tcPr>
                <w:p w:rsidR="00842FB6" w:rsidRPr="008F7F63" w:rsidRDefault="00842FB6" w:rsidP="00842FB6">
                  <w:pPr>
                    <w:spacing w:line="276" w:lineRule="auto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  <w:r w:rsidRPr="008F7F63">
                    <w:rPr>
                      <w:rFonts w:ascii="Arial" w:hAnsi="Arial" w:cs="Arial"/>
                      <w:bCs/>
                      <w:szCs w:val="22"/>
                    </w:rPr>
                    <w:t>12,122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842FB6" w:rsidRPr="008F7F63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8F7F63">
                    <w:rPr>
                      <w:rFonts w:ascii="Arial" w:hAnsi="Arial" w:cs="Arial"/>
                      <w:color w:val="FF0000"/>
                    </w:rPr>
                    <w:t>4,824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842FB6" w:rsidRPr="008F7F63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8F7F63">
                    <w:rPr>
                      <w:rFonts w:ascii="Arial" w:hAnsi="Arial" w:cs="Arial"/>
                      <w:color w:val="FF0000"/>
                    </w:rPr>
                    <w:t>46,944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842FB6" w:rsidRPr="008F7F63" w:rsidRDefault="00842FB6" w:rsidP="00842FB6">
                  <w:pPr>
                    <w:jc w:val="center"/>
                    <w:rPr>
                      <w:rFonts w:ascii="Arial" w:hAnsi="Arial" w:cs="Arial"/>
                    </w:rPr>
                  </w:pPr>
                  <w:r w:rsidRPr="008F7F63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1418" w:type="dxa"/>
                  <w:shd w:val="clear" w:color="auto" w:fill="F2F2F2"/>
                  <w:vAlign w:val="center"/>
                </w:tcPr>
                <w:p w:rsidR="00842FB6" w:rsidRPr="008F7F63" w:rsidRDefault="00842FB6" w:rsidP="00842FB6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 w:rsidRPr="008F7F63">
                    <w:rPr>
                      <w:rFonts w:ascii="Arial" w:hAnsi="Arial" w:cs="Arial"/>
                      <w:color w:val="FF0000"/>
                    </w:rPr>
                    <w:t>24.97%</w:t>
                  </w:r>
                </w:p>
              </w:tc>
            </w:tr>
          </w:tbl>
          <w:p w:rsidR="001C2229" w:rsidRPr="00FF0516" w:rsidRDefault="001C2229" w:rsidP="00842FB6">
            <w:pPr>
              <w:pStyle w:val="a4"/>
              <w:spacing w:line="520" w:lineRule="exact"/>
              <w:ind w:leftChars="0" w:left="0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D947D1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6A664B" w:rsidRPr="00BB2F17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6A664B" w:rsidRDefault="006A664B" w:rsidP="00D90F32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7B4A24" w:rsidRDefault="007B4A24" w:rsidP="00A72A51">
            <w:pPr>
              <w:snapToGrid w:val="0"/>
              <w:spacing w:line="44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3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5D38E6" w:rsidRDefault="005D38E6" w:rsidP="005D38E6">
            <w:pPr>
              <w:pStyle w:val="a4"/>
              <w:numPr>
                <w:ilvl w:val="0"/>
                <w:numId w:val="12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r w:rsidR="00830C6D">
              <w:fldChar w:fldCharType="begin"/>
            </w:r>
            <w:r w:rsidR="00830C6D">
              <w:instrText xml:space="preserve"> HYPERLINK "https://reurl.cc/8qrog" </w:instrText>
            </w:r>
            <w:r w:rsidR="00830C6D">
              <w:fldChar w:fldCharType="separate"/>
            </w:r>
            <w:r w:rsidR="00D46038">
              <w:rPr>
                <w:rStyle w:val="ae"/>
              </w:rPr>
              <w:t>https://reurl.cc/8qrog</w:t>
            </w:r>
            <w:r w:rsidR="00830C6D">
              <w:rPr>
                <w:rStyle w:val="ae"/>
              </w:rPr>
              <w:fldChar w:fldCharType="end"/>
            </w:r>
          </w:p>
          <w:p w:rsidR="005D38E6" w:rsidRPr="00117EF3" w:rsidRDefault="005D38E6" w:rsidP="00117EF3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6A664B" w:rsidRDefault="006A664B" w:rsidP="00D90F32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1289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6"/>
              <w:gridCol w:w="1276"/>
              <w:gridCol w:w="5258"/>
            </w:tblGrid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類別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項目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說明</w:t>
                  </w:r>
                </w:p>
              </w:tc>
            </w:tr>
            <w:tr w:rsidR="00284901" w:rsidRPr="00651079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簽呈合約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合約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952849" w:rsidRDefault="00F62BAE" w:rsidP="001C2229">
                  <w:pPr>
                    <w:spacing w:line="360" w:lineRule="exact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法務已重新</w:t>
                  </w:r>
                  <w:r w:rsidR="001C2229" w:rsidRPr="001C2229">
                    <w:rPr>
                      <w:rFonts w:ascii="Arial" w:eastAsia="標楷體" w:hAnsi="Arial" w:cs="Arial" w:hint="eastAsia"/>
                      <w:color w:val="FF0000"/>
                    </w:rPr>
                    <w:t>審閱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，針對調整部分將再與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UDN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溝通</w:t>
                  </w:r>
                  <w:r w:rsidR="001C2229" w:rsidRPr="001C2229">
                    <w:rPr>
                      <w:rFonts w:ascii="Arial" w:eastAsia="標楷體" w:hAnsi="Arial" w:cs="Arial" w:hint="eastAsia"/>
                      <w:color w:val="FF0000"/>
                    </w:rPr>
                    <w:t>。</w:t>
                  </w:r>
                </w:p>
              </w:tc>
            </w:tr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vMerge w:val="restart"/>
                  <w:shd w:val="clear" w:color="auto" w:fill="auto"/>
                  <w:vAlign w:val="center"/>
                </w:tcPr>
                <w:p w:rsidR="00284901" w:rsidRPr="001C2229" w:rsidRDefault="002557FA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1C2229">
                    <w:rPr>
                      <w:rFonts w:ascii="Arial" w:eastAsia="標楷體" w:hAnsi="Arial" w:cs="Arial" w:hint="eastAsia"/>
                    </w:rPr>
                    <w:t>網站維護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1C2229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1C2229">
                    <w:rPr>
                      <w:rFonts w:ascii="Arial" w:eastAsia="標楷體" w:hAnsi="Arial" w:cs="Arial" w:hint="eastAsia"/>
                    </w:rPr>
                    <w:t>網站後台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1C2229" w:rsidRDefault="002557FA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1C2229">
                    <w:rPr>
                      <w:rFonts w:ascii="Arial" w:eastAsia="標楷體" w:hAnsi="Arial" w:cs="Arial" w:hint="eastAsia"/>
                    </w:rPr>
                    <w:t>後台</w:t>
                  </w:r>
                  <w:r w:rsidR="005D38E6" w:rsidRPr="001C2229">
                    <w:rPr>
                      <w:rFonts w:ascii="Arial" w:eastAsia="標楷體" w:hAnsi="Arial" w:cs="Arial" w:hint="eastAsia"/>
                    </w:rPr>
                    <w:t>分數穩定度調整中。</w:t>
                  </w:r>
                </w:p>
              </w:tc>
            </w:tr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1C2229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1C2229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1C2229">
                    <w:rPr>
                      <w:rFonts w:ascii="Arial" w:eastAsia="標楷體" w:hAnsi="Arial" w:cs="Arial" w:hint="eastAsia"/>
                    </w:rPr>
                    <w:t>數據追蹤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1C2229" w:rsidRDefault="005D38E6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1C2229">
                    <w:rPr>
                      <w:rFonts w:ascii="Arial" w:eastAsia="標楷體" w:hAnsi="Arial" w:cs="Arial" w:hint="eastAsia"/>
                    </w:rPr>
                    <w:t>請</w:t>
                  </w:r>
                  <w:r w:rsidRPr="001C2229">
                    <w:rPr>
                      <w:rFonts w:ascii="Arial" w:eastAsia="標楷體" w:hAnsi="Arial" w:cs="Arial" w:hint="eastAsia"/>
                    </w:rPr>
                    <w:t>UDN</w:t>
                  </w:r>
                  <w:r w:rsidRPr="001C2229">
                    <w:rPr>
                      <w:rFonts w:ascii="Arial" w:eastAsia="標楷體" w:hAnsi="Arial" w:cs="Arial" w:hint="eastAsia"/>
                    </w:rPr>
                    <w:t>確認數字落差中。</w:t>
                  </w:r>
                </w:p>
              </w:tc>
            </w:tr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vMerge w:val="restart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廣宣規劃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UDN</w:t>
                  </w:r>
                  <w:r w:rsidRPr="00D640AC">
                    <w:rPr>
                      <w:rFonts w:ascii="Arial" w:eastAsia="標楷體" w:hAnsi="Arial" w:cs="Arial" w:hint="eastAsia"/>
                    </w:rPr>
                    <w:t>媒體</w:t>
                  </w:r>
                </w:p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曝光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NBA</w:t>
                  </w:r>
                  <w:r w:rsidRPr="00D640AC">
                    <w:rPr>
                      <w:rFonts w:ascii="Arial" w:eastAsia="標楷體" w:hAnsi="Arial" w:cs="Arial" w:hint="eastAsia"/>
                    </w:rPr>
                    <w:t>官方網站、</w:t>
                  </w:r>
                  <w:r w:rsidRPr="00D640AC">
                    <w:rPr>
                      <w:rFonts w:ascii="Arial" w:eastAsia="標楷體" w:hAnsi="Arial" w:cs="Arial" w:hint="eastAsia"/>
                    </w:rPr>
                    <w:t>FB</w:t>
                  </w:r>
                  <w:r w:rsidRPr="00D640AC">
                    <w:rPr>
                      <w:rFonts w:ascii="Arial" w:eastAsia="標楷體" w:hAnsi="Arial" w:cs="Arial" w:hint="eastAsia"/>
                    </w:rPr>
                    <w:t>、</w:t>
                  </w:r>
                  <w:r w:rsidRPr="00D640AC">
                    <w:rPr>
                      <w:rFonts w:ascii="Arial" w:eastAsia="標楷體" w:hAnsi="Arial" w:cs="Arial" w:hint="eastAsia"/>
                    </w:rPr>
                    <w:t>LINE</w:t>
                  </w:r>
                </w:p>
              </w:tc>
            </w:tr>
            <w:tr w:rsidR="00284901" w:rsidRPr="00F62BAE" w:rsidTr="000A5FE2">
              <w:trPr>
                <w:jc w:val="center"/>
              </w:trPr>
              <w:tc>
                <w:tcPr>
                  <w:tcW w:w="1176" w:type="dxa"/>
                  <w:vMerge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其他廣宣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proofErr w:type="gramStart"/>
                  <w:r w:rsidRPr="00952849">
                    <w:rPr>
                      <w:rFonts w:ascii="Arial" w:eastAsia="標楷體" w:hAnsi="Arial" w:cs="Arial" w:hint="eastAsia"/>
                      <w:color w:val="000000" w:themeColor="text1"/>
                    </w:rPr>
                    <w:t>廣宣排程</w:t>
                  </w:r>
                  <w:proofErr w:type="gramEnd"/>
                  <w:r w:rsidRPr="0005733C">
                    <w:rPr>
                      <w:rFonts w:ascii="Arial" w:eastAsia="標楷體" w:hAnsi="Arial" w:cs="Arial" w:hint="eastAsia"/>
                      <w:color w:val="FF0000"/>
                    </w:rPr>
                    <w:t>：</w:t>
                  </w:r>
                  <w:hyperlink r:id="rId14" w:history="1">
                    <w:r w:rsidRPr="00E037EF">
                      <w:rPr>
                        <w:rStyle w:val="ae"/>
                        <w:rFonts w:ascii="Arial" w:eastAsia="標楷體" w:hAnsi="Arial" w:cs="Arial"/>
                      </w:rPr>
                      <w:t>https://reurl.cc/bG25y</w:t>
                    </w:r>
                  </w:hyperlink>
                  <w:r>
                    <w:rPr>
                      <w:rFonts w:ascii="Arial" w:eastAsia="標楷體" w:hAnsi="Arial" w:cs="Arial" w:hint="eastAsia"/>
                      <w:color w:val="FF0000"/>
                    </w:rPr>
                    <w:t xml:space="preserve"> </w:t>
                  </w:r>
                </w:p>
                <w:p w:rsidR="00284901" w:rsidRPr="00651079" w:rsidRDefault="00F62BAE" w:rsidP="00F62BAE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目前皆與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4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位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KOL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洽談完畢，包含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神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預測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網頁宣傳及球星訪台活動內容，待確認最後報價。</w:t>
                  </w:r>
                </w:p>
              </w:tc>
            </w:tr>
            <w:tr w:rsidR="00284901" w:rsidRPr="0061352F" w:rsidTr="000A5FE2">
              <w:trPr>
                <w:trHeight w:val="395"/>
                <w:jc w:val="center"/>
              </w:trPr>
              <w:tc>
                <w:tcPr>
                  <w:tcW w:w="1176" w:type="dxa"/>
                  <w:vMerge w:val="restart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A12890">
                    <w:rPr>
                      <w:rFonts w:ascii="Arial" w:eastAsia="標楷體" w:hAnsi="Arial" w:cs="Arial" w:hint="eastAsia"/>
                    </w:rPr>
                    <w:t>獎勵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獎項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Default="00F62BAE" w:rsidP="000A5FE2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1.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長榮此次無贊助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NBA</w:t>
                  </w:r>
                  <w:r w:rsidRPr="00F62BAE">
                    <w:rPr>
                      <w:rFonts w:ascii="Arial" w:eastAsia="標楷體" w:hAnsi="Arial" w:cs="Arial" w:hint="eastAsia"/>
                      <w:color w:val="FF0000"/>
                    </w:rPr>
                    <w:t>，將改與旅行社購買。</w:t>
                  </w:r>
                </w:p>
                <w:p w:rsidR="00F62BAE" w:rsidRPr="00BC2227" w:rsidRDefault="00F62BAE" w:rsidP="000A5FE2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2.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</w:rPr>
                    <w:t>因金控尚未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</w:rPr>
                    <w:t>與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7-11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簽約，目前無法發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7-11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抵用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</w:rPr>
                    <w:t>券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</w:rPr>
                    <w:t>，將與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MR Marketing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協調預先借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</w:rPr>
                    <w:t>券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</w:rPr>
                    <w:t>，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</w:rPr>
                    <w:t>須金控獨立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</w:rPr>
                    <w:t>與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7-11</w:t>
                  </w:r>
                  <w:r>
                    <w:rPr>
                      <w:rFonts w:ascii="Arial" w:eastAsia="標楷體" w:hAnsi="Arial" w:cs="Arial" w:hint="eastAsia"/>
                      <w:color w:val="FF0000"/>
                    </w:rPr>
                    <w:t>簽約後始能發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</w:rPr>
                    <w:t>券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</w:rPr>
                    <w:t>及開發票。</w:t>
                  </w:r>
                </w:p>
              </w:tc>
            </w:tr>
            <w:tr w:rsidR="00284901" w:rsidRPr="0061352F" w:rsidTr="000A5FE2">
              <w:trPr>
                <w:trHeight w:val="636"/>
                <w:jc w:val="center"/>
              </w:trPr>
              <w:tc>
                <w:tcPr>
                  <w:tcW w:w="1176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C2227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BC2227">
                    <w:rPr>
                      <w:rFonts w:ascii="Arial" w:eastAsia="標楷體" w:hAnsi="Arial" w:cs="Arial" w:hint="eastAsia"/>
                    </w:rPr>
                    <w:t>抽獎功能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C2227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BC2227">
                    <w:rPr>
                      <w:rFonts w:ascii="Arial" w:eastAsia="標楷體" w:hAnsi="Arial" w:cs="Arial" w:hint="eastAsia"/>
                    </w:rPr>
                    <w:t>重新報價後評估</w:t>
                  </w:r>
                </w:p>
              </w:tc>
            </w:tr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45509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B45509">
                    <w:rPr>
                      <w:rFonts w:ascii="Arial" w:eastAsia="標楷體" w:hAnsi="Arial" w:cs="Arial" w:hint="eastAsia"/>
                    </w:rPr>
                    <w:t>積分規劃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B45509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B45509">
                    <w:rPr>
                      <w:rFonts w:ascii="Arial" w:eastAsia="標楷體" w:hAnsi="Arial" w:cs="Arial" w:hint="eastAsia"/>
                    </w:rPr>
                    <w:t>活動積分設計倍率設計</w:t>
                  </w:r>
                  <w:r w:rsidRPr="00B45509">
                    <w:rPr>
                      <w:rFonts w:ascii="Arial" w:eastAsia="標楷體" w:hAnsi="Arial" w:cs="Arial" w:hint="eastAsia"/>
                    </w:rPr>
                    <w:t>3</w:t>
                  </w:r>
                  <w:r w:rsidRPr="00B45509">
                    <w:rPr>
                      <w:rFonts w:ascii="Arial" w:eastAsia="標楷體" w:hAnsi="Arial" w:cs="Arial" w:hint="eastAsia"/>
                    </w:rPr>
                    <w:t>個</w:t>
                  </w:r>
                </w:p>
              </w:tc>
            </w:tr>
          </w:tbl>
          <w:p w:rsidR="00284901" w:rsidRPr="00284901" w:rsidRDefault="00284901" w:rsidP="0028490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284901" w:rsidRPr="00952849" w:rsidRDefault="00284901" w:rsidP="0028490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95284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3. NBA 2018 VS 2019 </w:t>
            </w:r>
            <w:r w:rsidR="00D46038" w:rsidRPr="0095284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差異報告</w:t>
            </w:r>
          </w:p>
          <w:p w:rsidR="006A664B" w:rsidRDefault="00284901" w:rsidP="00D46038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95284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 </w:t>
            </w:r>
            <w:r w:rsidR="00952849" w:rsidRPr="0095284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</w:t>
            </w:r>
            <w:r w:rsidRPr="0095284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提供給公關部。</w:t>
            </w:r>
          </w:p>
          <w:p w:rsidR="00680048" w:rsidRPr="00680048" w:rsidRDefault="00EF3780" w:rsidP="00680048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4. </w:t>
            </w:r>
            <w:r w:rsidR="00680048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.</w:t>
            </w:r>
            <w:proofErr w:type="gramEnd"/>
            <w:r w:rsidR="00680048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680048" w:rsidRPr="00680048">
              <w:rPr>
                <w:rFonts w:ascii="Arial" w:eastAsia="標楷體" w:hAnsi="Arial" w:cs="Arial" w:hint="eastAsia"/>
                <w:sz w:val="26"/>
                <w:szCs w:val="26"/>
              </w:rPr>
              <w:t xml:space="preserve">NBA 3x </w:t>
            </w:r>
            <w:r w:rsidR="00680048" w:rsidRPr="00680048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="00680048" w:rsidRPr="00680048">
              <w:rPr>
                <w:rFonts w:ascii="Arial" w:eastAsia="標楷體" w:hAnsi="Arial" w:cs="Arial" w:hint="eastAsia"/>
                <w:sz w:val="26"/>
                <w:szCs w:val="26"/>
              </w:rPr>
              <w:t xml:space="preserve"> Ray Allen</w:t>
            </w:r>
            <w:r w:rsidR="00680048" w:rsidRPr="00680048"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</w:p>
          <w:p w:rsidR="00680048" w:rsidRPr="00680048" w:rsidRDefault="00680048" w:rsidP="00680048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>3/11 NBA</w:t>
            </w:r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>已提案，等候後續活動內容確認</w:t>
            </w:r>
          </w:p>
          <w:p w:rsidR="00680048" w:rsidRPr="00680048" w:rsidRDefault="00680048" w:rsidP="00680048">
            <w:pPr>
              <w:pStyle w:val="a4"/>
              <w:numPr>
                <w:ilvl w:val="1"/>
                <w:numId w:val="3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 xml:space="preserve">3/28 </w:t>
            </w:r>
            <w:proofErr w:type="gramStart"/>
            <w:r w:rsidRPr="00680048">
              <w:rPr>
                <w:rFonts w:ascii="Arial" w:eastAsia="標楷體" w:hAnsi="Arial" w:cs="Arial"/>
                <w:sz w:val="26"/>
                <w:szCs w:val="26"/>
              </w:rPr>
              <w:t>–</w:t>
            </w:r>
            <w:proofErr w:type="gramEnd"/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 xml:space="preserve"> 4/1 </w:t>
            </w:r>
            <w:proofErr w:type="spellStart"/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>Rashard</w:t>
            </w:r>
            <w:proofErr w:type="spellEnd"/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 xml:space="preserve"> Lewis</w:t>
            </w:r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>來訪</w:t>
            </w:r>
          </w:p>
          <w:p w:rsidR="00680048" w:rsidRPr="00680048" w:rsidRDefault="00680048" w:rsidP="00680048">
            <w:pPr>
              <w:pStyle w:val="a4"/>
              <w:numPr>
                <w:ilvl w:val="1"/>
                <w:numId w:val="3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>4/12 Ray Allen</w:t>
            </w:r>
            <w:r w:rsidRPr="00680048">
              <w:rPr>
                <w:rFonts w:ascii="Arial" w:eastAsia="標楷體" w:hAnsi="Arial" w:cs="Arial" w:hint="eastAsia"/>
                <w:sz w:val="26"/>
                <w:szCs w:val="26"/>
              </w:rPr>
              <w:t>來訪</w:t>
            </w:r>
          </w:p>
          <w:p w:rsidR="00680048" w:rsidRDefault="00680048" w:rsidP="00680048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3/14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11:30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與廠商場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勘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與丈量松仁大廳</w:t>
            </w:r>
          </w:p>
          <w:p w:rsidR="00680048" w:rsidRDefault="00680048" w:rsidP="00680048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廠商為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騰風整合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行銷，曾經在去年協助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NBA Store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處理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球星來台活動，並且處理許多運動相關活動與專案。</w:t>
            </w:r>
          </w:p>
          <w:p w:rsidR="00680048" w:rsidRDefault="00680048" w:rsidP="00680048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國泰人壽願意贊助會議廳球星休息室，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會協請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人壽窗口辦理照會。</w:t>
            </w:r>
          </w:p>
          <w:p w:rsidR="00680048" w:rsidRDefault="00680048" w:rsidP="00680048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預計下周二前請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Allen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活動是否需要修改，以及肖像權素材等等事宜</w:t>
            </w:r>
          </w:p>
          <w:p w:rsidR="00EF3780" w:rsidRPr="000E55BE" w:rsidRDefault="000E55BE" w:rsidP="000E55BE">
            <w:pPr>
              <w:pStyle w:val="a4"/>
              <w:numPr>
                <w:ilvl w:val="0"/>
                <w:numId w:val="3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KOKO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週五開會。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3E453E" w:rsidRDefault="006A664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DF10CC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6A664B" w:rsidRPr="00596E38" w:rsidRDefault="006A664B" w:rsidP="00596E38">
            <w:pPr>
              <w:numPr>
                <w:ilvl w:val="0"/>
                <w:numId w:val="14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6A664B" w:rsidRPr="00B61EE6" w:rsidRDefault="006A664B" w:rsidP="00D90F32">
            <w:pPr>
              <w:numPr>
                <w:ilvl w:val="0"/>
                <w:numId w:val="15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6A664B" w:rsidRPr="00036245" w:rsidRDefault="006A664B" w:rsidP="00D90F32">
            <w:pPr>
              <w:numPr>
                <w:ilvl w:val="0"/>
                <w:numId w:val="13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9865FB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</w:t>
            </w:r>
            <w:r w:rsidRPr="00DD28F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約：</w:t>
            </w:r>
            <w:r w:rsidR="00190ECE" w:rsidRPr="006B2CBF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</w:t>
            </w:r>
            <w:r w:rsidR="001B6C58" w:rsidRPr="006B2CBF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合約目前</w:t>
            </w:r>
            <w:r w:rsidR="002E297F" w:rsidRPr="002E297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證券</w:t>
            </w:r>
            <w:r w:rsidR="007E3152" w:rsidRPr="006B2CBF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正在簽</w:t>
            </w:r>
            <w:r w:rsidR="00190ECE" w:rsidRPr="006B2CBF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190ECE" w:rsidRPr="006B2CBF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9964C0" w:rsidRPr="009964C0" w:rsidRDefault="006A664B" w:rsidP="009964C0">
            <w:pPr>
              <w:numPr>
                <w:ilvl w:val="0"/>
                <w:numId w:val="14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E20E82" w:rsidRPr="00524D2D" w:rsidRDefault="002557FA" w:rsidP="00524D2D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三</w:t>
            </w:r>
            <w:r w:rsidR="006A664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</w:t>
            </w:r>
            <w:r w:rsidR="0022680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詳見表單</w:t>
            </w:r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5" w:history="1">
              <w:r w:rsidR="00E20E82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524D2D" w:rsidRPr="00524D2D" w:rsidRDefault="00524D2D" w:rsidP="00D51EFC">
            <w:pPr>
              <w:pStyle w:val="a4"/>
              <w:numPr>
                <w:ilvl w:val="0"/>
                <w:numId w:val="14"/>
              </w:numPr>
              <w:spacing w:line="44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商戶盤點：預計</w:t>
            </w:r>
            <w:r w:rsidR="009964C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於</w:t>
            </w:r>
            <w:r w:rsidR="00D51EF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</w:t>
            </w:r>
            <w:r w:rsidRPr="00F4380A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月完成盤點</w:t>
            </w:r>
          </w:p>
        </w:tc>
      </w:tr>
    </w:tbl>
    <w:p w:rsidR="0094180F" w:rsidRPr="00DF13D7" w:rsidRDefault="0094180F"/>
    <w:sectPr w:rsidR="0094180F" w:rsidRPr="00DF13D7" w:rsidSect="006A6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AE" w:rsidRDefault="00F62BAE" w:rsidP="009F1F0B">
      <w:r>
        <w:separator/>
      </w:r>
    </w:p>
  </w:endnote>
  <w:endnote w:type="continuationSeparator" w:id="0">
    <w:p w:rsidR="00F62BAE" w:rsidRDefault="00F62BAE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AE" w:rsidRDefault="00F62BAE" w:rsidP="009F1F0B">
      <w:r>
        <w:separator/>
      </w:r>
    </w:p>
  </w:footnote>
  <w:footnote w:type="continuationSeparator" w:id="0">
    <w:p w:rsidR="00F62BAE" w:rsidRDefault="00F62BAE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882"/>
    <w:multiLevelType w:val="hybridMultilevel"/>
    <w:tmpl w:val="3FD2DE16"/>
    <w:lvl w:ilvl="0" w:tplc="C4B8422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2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0C2FF6"/>
    <w:multiLevelType w:val="hybridMultilevel"/>
    <w:tmpl w:val="3490DF74"/>
    <w:lvl w:ilvl="0" w:tplc="A948D16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5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1963B3"/>
    <w:multiLevelType w:val="hybridMultilevel"/>
    <w:tmpl w:val="E3A4B5E2"/>
    <w:lvl w:ilvl="0" w:tplc="02A2708E">
      <w:start w:val="1"/>
      <w:numFmt w:val="upperLetter"/>
      <w:lvlText w:val="%1."/>
      <w:lvlJc w:val="left"/>
      <w:pPr>
        <w:ind w:left="480" w:hanging="48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2A6770"/>
    <w:multiLevelType w:val="hybridMultilevel"/>
    <w:tmpl w:val="7770A530"/>
    <w:lvl w:ilvl="0" w:tplc="C56A1F1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CA68C3"/>
    <w:multiLevelType w:val="hybridMultilevel"/>
    <w:tmpl w:val="4394F102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67A0ECF6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5C84F2A"/>
    <w:multiLevelType w:val="hybridMultilevel"/>
    <w:tmpl w:val="3C8ADDB8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1F57E2"/>
    <w:multiLevelType w:val="hybridMultilevel"/>
    <w:tmpl w:val="9D566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B70CD7"/>
    <w:multiLevelType w:val="hybridMultilevel"/>
    <w:tmpl w:val="AC8AC9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1014F69"/>
    <w:multiLevelType w:val="hybridMultilevel"/>
    <w:tmpl w:val="7A1AC5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7E62B7"/>
    <w:multiLevelType w:val="hybridMultilevel"/>
    <w:tmpl w:val="63F87688"/>
    <w:lvl w:ilvl="0" w:tplc="B366FAF2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88D532F"/>
    <w:multiLevelType w:val="hybridMultilevel"/>
    <w:tmpl w:val="2888389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A47B29"/>
    <w:multiLevelType w:val="hybridMultilevel"/>
    <w:tmpl w:val="2D30D82E"/>
    <w:lvl w:ilvl="0" w:tplc="9BDAA556">
      <w:start w:val="1"/>
      <w:numFmt w:val="decimal"/>
      <w:lvlText w:val="(%1)"/>
      <w:lvlJc w:val="left"/>
      <w:pPr>
        <w:ind w:left="960" w:hanging="48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C1D651E"/>
    <w:multiLevelType w:val="hybridMultilevel"/>
    <w:tmpl w:val="FD403F8E"/>
    <w:lvl w:ilvl="0" w:tplc="89B2F002">
      <w:start w:val="1"/>
      <w:numFmt w:val="decimal"/>
      <w:lvlText w:val="%1."/>
      <w:lvlJc w:val="left"/>
      <w:pPr>
        <w:ind w:left="480" w:hanging="480"/>
      </w:pPr>
      <w:rPr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EF6968"/>
    <w:multiLevelType w:val="hybridMultilevel"/>
    <w:tmpl w:val="AA0290BE"/>
    <w:lvl w:ilvl="0" w:tplc="7236068A">
      <w:start w:val="1"/>
      <w:numFmt w:val="decimal"/>
      <w:suff w:val="nothing"/>
      <w:lvlText w:val="%1."/>
      <w:lvlJc w:val="left"/>
      <w:pPr>
        <w:ind w:left="906" w:hanging="480"/>
      </w:pPr>
      <w:rPr>
        <w:rFonts w:ascii="標楷體" w:eastAsia="標楷體" w:hAnsi="標楷體" w:cs="Arial"/>
        <w:b/>
        <w:color w:val="000000"/>
        <w:shd w:val="clear" w:color="auto" w:fill="auto"/>
      </w:rPr>
    </w:lvl>
    <w:lvl w:ilvl="1" w:tplc="1938BF0A">
      <w:start w:val="1"/>
      <w:numFmt w:val="decimal"/>
      <w:lvlText w:val="(%2)"/>
      <w:lvlJc w:val="left"/>
      <w:pPr>
        <w:ind w:left="480" w:hanging="480"/>
      </w:pPr>
      <w:rPr>
        <w:rFonts w:hint="default"/>
        <w:b w:val="0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E9C33A5"/>
    <w:multiLevelType w:val="hybridMultilevel"/>
    <w:tmpl w:val="B084501C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71D210EC">
      <w:start w:val="3"/>
      <w:numFmt w:val="taiwaneseCountingThousand"/>
      <w:lvlText w:val="（%2）"/>
      <w:lvlJc w:val="left"/>
      <w:pPr>
        <w:ind w:left="1245" w:hanging="765"/>
      </w:pPr>
      <w:rPr>
        <w:rFonts w:hint="default"/>
      </w:rPr>
    </w:lvl>
    <w:lvl w:ilvl="2" w:tplc="A6DCB374">
      <w:start w:val="1"/>
      <w:numFmt w:val="taiwaneseCountingThousand"/>
      <w:lvlText w:val="%3、"/>
      <w:lvlJc w:val="left"/>
      <w:pPr>
        <w:ind w:left="1680" w:hanging="720"/>
      </w:pPr>
      <w:rPr>
        <w:rFonts w:cs="Arial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4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40F3C3B"/>
    <w:multiLevelType w:val="hybridMultilevel"/>
    <w:tmpl w:val="C07A80EE"/>
    <w:lvl w:ilvl="0" w:tplc="51766EAE">
      <w:start w:val="1"/>
      <w:numFmt w:val="bullet"/>
      <w:lvlText w:val="E"/>
      <w:lvlJc w:val="left"/>
      <w:pPr>
        <w:ind w:left="48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53C47FB"/>
    <w:multiLevelType w:val="hybridMultilevel"/>
    <w:tmpl w:val="33DC02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82E5321"/>
    <w:multiLevelType w:val="hybridMultilevel"/>
    <w:tmpl w:val="672C5902"/>
    <w:lvl w:ilvl="0" w:tplc="BB1CD41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99E7A59"/>
    <w:multiLevelType w:val="hybridMultilevel"/>
    <w:tmpl w:val="E9029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21A7D91"/>
    <w:multiLevelType w:val="hybridMultilevel"/>
    <w:tmpl w:val="2F8EBF72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753618"/>
    <w:multiLevelType w:val="hybridMultilevel"/>
    <w:tmpl w:val="E4C86B56"/>
    <w:lvl w:ilvl="0" w:tplc="A948D162">
      <w:start w:val="1"/>
      <w:numFmt w:val="decimal"/>
      <w:lvlText w:val="(%1)"/>
      <w:lvlJc w:val="left"/>
      <w:pPr>
        <w:ind w:left="94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 w:tentative="1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4">
    <w:nsid w:val="6E0D3063"/>
    <w:multiLevelType w:val="hybridMultilevel"/>
    <w:tmpl w:val="02D85360"/>
    <w:lvl w:ilvl="0" w:tplc="B8E25A5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3E4668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39">
    <w:nsid w:val="7DCF3013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0">
    <w:nsid w:val="7EAC6193"/>
    <w:multiLevelType w:val="multilevel"/>
    <w:tmpl w:val="CDB4FE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eastAsia"/>
        <w:color w:val="auto"/>
        <w:kern w:val="2"/>
        <w:sz w:val="26"/>
        <w:szCs w:val="26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480" w:hanging="480"/>
      </w:pPr>
      <w:rPr>
        <w:rFonts w:hint="eastAsia"/>
        <w:color w:val="auto"/>
        <w:kern w:val="2"/>
        <w:sz w:val="26"/>
        <w:szCs w:val="26"/>
      </w:rPr>
    </w:lvl>
    <w:lvl w:ilvl="2">
      <w:start w:val="1"/>
      <w:numFmt w:val="decimal"/>
      <w:suff w:val="space"/>
      <w:lvlText w:val="(%3)"/>
      <w:lvlJc w:val="left"/>
      <w:pPr>
        <w:tabs>
          <w:tab w:val="num" w:pos="-535"/>
        </w:tabs>
        <w:ind w:left="905" w:hanging="480"/>
      </w:pPr>
      <w:rPr>
        <w:rFonts w:hint="eastAsia"/>
        <w:color w:val="auto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-1298"/>
        </w:tabs>
        <w:ind w:left="622" w:hanging="48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400" w:hanging="480"/>
      </w:pPr>
      <w:rPr>
        <w:rFonts w:hint="eastAsia"/>
        <w:color w:val="auto"/>
      </w:rPr>
    </w:lvl>
    <w:lvl w:ilvl="5">
      <w:start w:val="1"/>
      <w:numFmt w:val="lowerLetter"/>
      <w:lvlText w:val="%6."/>
      <w:lvlJc w:val="left"/>
      <w:pPr>
        <w:tabs>
          <w:tab w:val="num" w:pos="0"/>
        </w:tabs>
        <w:ind w:left="2880" w:hanging="480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3360" w:hanging="480"/>
      </w:pPr>
      <w:rPr>
        <w:b w:val="0"/>
      </w:r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>
    <w:abstractNumId w:val="31"/>
  </w:num>
  <w:num w:numId="2">
    <w:abstractNumId w:val="2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5"/>
  </w:num>
  <w:num w:numId="6">
    <w:abstractNumId w:val="36"/>
  </w:num>
  <w:num w:numId="7">
    <w:abstractNumId w:val="7"/>
  </w:num>
  <w:num w:numId="8">
    <w:abstractNumId w:val="40"/>
  </w:num>
  <w:num w:numId="9">
    <w:abstractNumId w:val="2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30"/>
  </w:num>
  <w:num w:numId="13">
    <w:abstractNumId w:val="1"/>
  </w:num>
  <w:num w:numId="14">
    <w:abstractNumId w:val="37"/>
  </w:num>
  <w:num w:numId="15">
    <w:abstractNumId w:val="4"/>
  </w:num>
  <w:num w:numId="16">
    <w:abstractNumId w:val="24"/>
  </w:num>
  <w:num w:numId="17">
    <w:abstractNumId w:val="2"/>
  </w:num>
  <w:num w:numId="18">
    <w:abstractNumId w:val="9"/>
  </w:num>
  <w:num w:numId="19">
    <w:abstractNumId w:val="21"/>
  </w:num>
  <w:num w:numId="20">
    <w:abstractNumId w:val="38"/>
  </w:num>
  <w:num w:numId="21">
    <w:abstractNumId w:val="3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9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 w:numId="29">
    <w:abstractNumId w:val="19"/>
  </w:num>
  <w:num w:numId="30">
    <w:abstractNumId w:val="16"/>
  </w:num>
  <w:num w:numId="31">
    <w:abstractNumId w:val="6"/>
  </w:num>
  <w:num w:numId="32">
    <w:abstractNumId w:val="14"/>
  </w:num>
  <w:num w:numId="33">
    <w:abstractNumId w:val="13"/>
  </w:num>
  <w:num w:numId="34">
    <w:abstractNumId w:val="26"/>
  </w:num>
  <w:num w:numId="35">
    <w:abstractNumId w:val="20"/>
  </w:num>
  <w:num w:numId="36">
    <w:abstractNumId w:val="11"/>
  </w:num>
  <w:num w:numId="37">
    <w:abstractNumId w:val="27"/>
  </w:num>
  <w:num w:numId="38">
    <w:abstractNumId w:val="12"/>
  </w:num>
  <w:num w:numId="39">
    <w:abstractNumId w:val="3"/>
  </w:num>
  <w:num w:numId="40">
    <w:abstractNumId w:val="33"/>
  </w:num>
  <w:num w:numId="41">
    <w:abstractNumId w:val="34"/>
  </w:num>
  <w:num w:numId="42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74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5A65"/>
    <w:rsid w:val="000078D2"/>
    <w:rsid w:val="000079D4"/>
    <w:rsid w:val="00007AD4"/>
    <w:rsid w:val="00015B34"/>
    <w:rsid w:val="00016701"/>
    <w:rsid w:val="000178C7"/>
    <w:rsid w:val="00020B03"/>
    <w:rsid w:val="000224F4"/>
    <w:rsid w:val="00023CDB"/>
    <w:rsid w:val="00024428"/>
    <w:rsid w:val="00027B09"/>
    <w:rsid w:val="000300D1"/>
    <w:rsid w:val="000313A2"/>
    <w:rsid w:val="00033C22"/>
    <w:rsid w:val="0003765B"/>
    <w:rsid w:val="00043F45"/>
    <w:rsid w:val="000465F1"/>
    <w:rsid w:val="0005733C"/>
    <w:rsid w:val="00061DC7"/>
    <w:rsid w:val="000651B1"/>
    <w:rsid w:val="00067E10"/>
    <w:rsid w:val="00071555"/>
    <w:rsid w:val="0008228C"/>
    <w:rsid w:val="0008749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5FE2"/>
    <w:rsid w:val="000A6C8D"/>
    <w:rsid w:val="000A7AD4"/>
    <w:rsid w:val="000B50AA"/>
    <w:rsid w:val="000B7361"/>
    <w:rsid w:val="000C378A"/>
    <w:rsid w:val="000C609B"/>
    <w:rsid w:val="000D2BA7"/>
    <w:rsid w:val="000D5786"/>
    <w:rsid w:val="000D61BF"/>
    <w:rsid w:val="000D65B5"/>
    <w:rsid w:val="000E299F"/>
    <w:rsid w:val="000E55BE"/>
    <w:rsid w:val="000F04AF"/>
    <w:rsid w:val="00113A67"/>
    <w:rsid w:val="00117CE8"/>
    <w:rsid w:val="00117EF3"/>
    <w:rsid w:val="00123498"/>
    <w:rsid w:val="0013223C"/>
    <w:rsid w:val="00135C59"/>
    <w:rsid w:val="00144D6D"/>
    <w:rsid w:val="001502F0"/>
    <w:rsid w:val="001536F0"/>
    <w:rsid w:val="0015503E"/>
    <w:rsid w:val="00156D62"/>
    <w:rsid w:val="00163B03"/>
    <w:rsid w:val="001712BF"/>
    <w:rsid w:val="001749B4"/>
    <w:rsid w:val="00176EC4"/>
    <w:rsid w:val="0018623C"/>
    <w:rsid w:val="00190ECE"/>
    <w:rsid w:val="0019140E"/>
    <w:rsid w:val="001A1CF9"/>
    <w:rsid w:val="001A7110"/>
    <w:rsid w:val="001A765B"/>
    <w:rsid w:val="001A77B1"/>
    <w:rsid w:val="001B11C1"/>
    <w:rsid w:val="001B17CC"/>
    <w:rsid w:val="001B60AC"/>
    <w:rsid w:val="001B6C58"/>
    <w:rsid w:val="001C0DE5"/>
    <w:rsid w:val="001C2229"/>
    <w:rsid w:val="001C46E2"/>
    <w:rsid w:val="001C68A9"/>
    <w:rsid w:val="001C727E"/>
    <w:rsid w:val="001D0EA9"/>
    <w:rsid w:val="001D25DC"/>
    <w:rsid w:val="001D4B26"/>
    <w:rsid w:val="001E5B81"/>
    <w:rsid w:val="001F1EA2"/>
    <w:rsid w:val="001F417C"/>
    <w:rsid w:val="001F6D47"/>
    <w:rsid w:val="001F7EDE"/>
    <w:rsid w:val="0020334D"/>
    <w:rsid w:val="0020509D"/>
    <w:rsid w:val="00205550"/>
    <w:rsid w:val="002133F0"/>
    <w:rsid w:val="002141F8"/>
    <w:rsid w:val="00217F6D"/>
    <w:rsid w:val="002206D5"/>
    <w:rsid w:val="002220B8"/>
    <w:rsid w:val="00226808"/>
    <w:rsid w:val="0023107B"/>
    <w:rsid w:val="00231B42"/>
    <w:rsid w:val="00233DE5"/>
    <w:rsid w:val="00234650"/>
    <w:rsid w:val="00236F6E"/>
    <w:rsid w:val="00241332"/>
    <w:rsid w:val="00242427"/>
    <w:rsid w:val="0024617A"/>
    <w:rsid w:val="002529F0"/>
    <w:rsid w:val="002543E1"/>
    <w:rsid w:val="002557FA"/>
    <w:rsid w:val="00256B53"/>
    <w:rsid w:val="00263521"/>
    <w:rsid w:val="00267D3C"/>
    <w:rsid w:val="00270CEF"/>
    <w:rsid w:val="002737E3"/>
    <w:rsid w:val="00274CB8"/>
    <w:rsid w:val="002774C8"/>
    <w:rsid w:val="002808FC"/>
    <w:rsid w:val="00281260"/>
    <w:rsid w:val="00282B60"/>
    <w:rsid w:val="00284901"/>
    <w:rsid w:val="0029067C"/>
    <w:rsid w:val="00290F4D"/>
    <w:rsid w:val="0029132F"/>
    <w:rsid w:val="00294BC8"/>
    <w:rsid w:val="00294C2F"/>
    <w:rsid w:val="002A1468"/>
    <w:rsid w:val="002A3D59"/>
    <w:rsid w:val="002A6DF2"/>
    <w:rsid w:val="002B2B8D"/>
    <w:rsid w:val="002B48EF"/>
    <w:rsid w:val="002B50FD"/>
    <w:rsid w:val="002B7475"/>
    <w:rsid w:val="002B7816"/>
    <w:rsid w:val="002C307C"/>
    <w:rsid w:val="002C50B0"/>
    <w:rsid w:val="002C5FCC"/>
    <w:rsid w:val="002C776C"/>
    <w:rsid w:val="002C7F1C"/>
    <w:rsid w:val="002D065F"/>
    <w:rsid w:val="002D1564"/>
    <w:rsid w:val="002D306F"/>
    <w:rsid w:val="002D58C2"/>
    <w:rsid w:val="002D5C27"/>
    <w:rsid w:val="002E297F"/>
    <w:rsid w:val="002E3D44"/>
    <w:rsid w:val="002E5812"/>
    <w:rsid w:val="002E5EF3"/>
    <w:rsid w:val="002E7578"/>
    <w:rsid w:val="002F0ED6"/>
    <w:rsid w:val="002F4157"/>
    <w:rsid w:val="002F6768"/>
    <w:rsid w:val="003004F0"/>
    <w:rsid w:val="00300FF8"/>
    <w:rsid w:val="00301DB3"/>
    <w:rsid w:val="003046B8"/>
    <w:rsid w:val="00304F2D"/>
    <w:rsid w:val="00310DDE"/>
    <w:rsid w:val="00312A11"/>
    <w:rsid w:val="00312C4F"/>
    <w:rsid w:val="00315ECF"/>
    <w:rsid w:val="0031680A"/>
    <w:rsid w:val="00322292"/>
    <w:rsid w:val="00324307"/>
    <w:rsid w:val="0033092E"/>
    <w:rsid w:val="00330A08"/>
    <w:rsid w:val="0033783A"/>
    <w:rsid w:val="00342244"/>
    <w:rsid w:val="00347704"/>
    <w:rsid w:val="0035017F"/>
    <w:rsid w:val="0036142D"/>
    <w:rsid w:val="00374941"/>
    <w:rsid w:val="00376CB8"/>
    <w:rsid w:val="00381DED"/>
    <w:rsid w:val="003838A2"/>
    <w:rsid w:val="00384287"/>
    <w:rsid w:val="00385758"/>
    <w:rsid w:val="00390335"/>
    <w:rsid w:val="00390F79"/>
    <w:rsid w:val="00391C99"/>
    <w:rsid w:val="003922C6"/>
    <w:rsid w:val="00395418"/>
    <w:rsid w:val="003963F3"/>
    <w:rsid w:val="0039763C"/>
    <w:rsid w:val="003A0313"/>
    <w:rsid w:val="003A283E"/>
    <w:rsid w:val="003A3C6D"/>
    <w:rsid w:val="003A4FBC"/>
    <w:rsid w:val="003B01D4"/>
    <w:rsid w:val="003B1C7C"/>
    <w:rsid w:val="003B1F82"/>
    <w:rsid w:val="003B5AB9"/>
    <w:rsid w:val="003B5F26"/>
    <w:rsid w:val="003C06BE"/>
    <w:rsid w:val="003C16EA"/>
    <w:rsid w:val="003C4235"/>
    <w:rsid w:val="003C6CE4"/>
    <w:rsid w:val="003C6FC9"/>
    <w:rsid w:val="003D02C1"/>
    <w:rsid w:val="003D262A"/>
    <w:rsid w:val="003D39A6"/>
    <w:rsid w:val="003D430E"/>
    <w:rsid w:val="003D68AF"/>
    <w:rsid w:val="003E3597"/>
    <w:rsid w:val="003F09FC"/>
    <w:rsid w:val="003F2213"/>
    <w:rsid w:val="0040076E"/>
    <w:rsid w:val="00403D29"/>
    <w:rsid w:val="00405132"/>
    <w:rsid w:val="00405863"/>
    <w:rsid w:val="004062F0"/>
    <w:rsid w:val="00406699"/>
    <w:rsid w:val="00410043"/>
    <w:rsid w:val="004126C5"/>
    <w:rsid w:val="0041730A"/>
    <w:rsid w:val="00424215"/>
    <w:rsid w:val="00430D14"/>
    <w:rsid w:val="00440259"/>
    <w:rsid w:val="0044197C"/>
    <w:rsid w:val="00442411"/>
    <w:rsid w:val="00447AD1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70309"/>
    <w:rsid w:val="0047364C"/>
    <w:rsid w:val="00475F0E"/>
    <w:rsid w:val="00482C82"/>
    <w:rsid w:val="004871EF"/>
    <w:rsid w:val="00487FD2"/>
    <w:rsid w:val="004A1670"/>
    <w:rsid w:val="004A52F4"/>
    <w:rsid w:val="004A5529"/>
    <w:rsid w:val="004A5769"/>
    <w:rsid w:val="004A63BE"/>
    <w:rsid w:val="004A7367"/>
    <w:rsid w:val="004B3BDB"/>
    <w:rsid w:val="004B45C4"/>
    <w:rsid w:val="004C1CB3"/>
    <w:rsid w:val="004C41B3"/>
    <w:rsid w:val="004C7F9C"/>
    <w:rsid w:val="004D0170"/>
    <w:rsid w:val="004D20AC"/>
    <w:rsid w:val="004D27A2"/>
    <w:rsid w:val="004D3739"/>
    <w:rsid w:val="004D4921"/>
    <w:rsid w:val="004D52B4"/>
    <w:rsid w:val="004D69D7"/>
    <w:rsid w:val="004D6F97"/>
    <w:rsid w:val="004E42C8"/>
    <w:rsid w:val="004F1473"/>
    <w:rsid w:val="004F3EEF"/>
    <w:rsid w:val="004F4704"/>
    <w:rsid w:val="004F52BA"/>
    <w:rsid w:val="004F6EB5"/>
    <w:rsid w:val="0050261E"/>
    <w:rsid w:val="0050495C"/>
    <w:rsid w:val="00512FDC"/>
    <w:rsid w:val="00514797"/>
    <w:rsid w:val="005166F5"/>
    <w:rsid w:val="00516A9C"/>
    <w:rsid w:val="00524D2D"/>
    <w:rsid w:val="005319A3"/>
    <w:rsid w:val="00533555"/>
    <w:rsid w:val="00542E5B"/>
    <w:rsid w:val="00542E68"/>
    <w:rsid w:val="00545C7D"/>
    <w:rsid w:val="00547AF3"/>
    <w:rsid w:val="00554263"/>
    <w:rsid w:val="00554EC0"/>
    <w:rsid w:val="00557104"/>
    <w:rsid w:val="00557B82"/>
    <w:rsid w:val="00563CC8"/>
    <w:rsid w:val="00564700"/>
    <w:rsid w:val="00565273"/>
    <w:rsid w:val="00565456"/>
    <w:rsid w:val="005660BE"/>
    <w:rsid w:val="00567531"/>
    <w:rsid w:val="00571FF3"/>
    <w:rsid w:val="0057470A"/>
    <w:rsid w:val="00574FF6"/>
    <w:rsid w:val="00577A0D"/>
    <w:rsid w:val="0058554F"/>
    <w:rsid w:val="005863C7"/>
    <w:rsid w:val="005867CF"/>
    <w:rsid w:val="00586A16"/>
    <w:rsid w:val="0059115D"/>
    <w:rsid w:val="00591C5D"/>
    <w:rsid w:val="00596E38"/>
    <w:rsid w:val="00597066"/>
    <w:rsid w:val="00597B81"/>
    <w:rsid w:val="005A1A80"/>
    <w:rsid w:val="005A7E7F"/>
    <w:rsid w:val="005A7EE5"/>
    <w:rsid w:val="005B0655"/>
    <w:rsid w:val="005B3D6F"/>
    <w:rsid w:val="005B7553"/>
    <w:rsid w:val="005C69CA"/>
    <w:rsid w:val="005D3444"/>
    <w:rsid w:val="005D38E6"/>
    <w:rsid w:val="005D4144"/>
    <w:rsid w:val="005D6519"/>
    <w:rsid w:val="005E29EA"/>
    <w:rsid w:val="005E43D3"/>
    <w:rsid w:val="005E5973"/>
    <w:rsid w:val="005E66D4"/>
    <w:rsid w:val="005F4181"/>
    <w:rsid w:val="005F7B9D"/>
    <w:rsid w:val="00600DFF"/>
    <w:rsid w:val="00602046"/>
    <w:rsid w:val="00602129"/>
    <w:rsid w:val="00615C8E"/>
    <w:rsid w:val="00620684"/>
    <w:rsid w:val="00620F08"/>
    <w:rsid w:val="00623ED3"/>
    <w:rsid w:val="00625DE7"/>
    <w:rsid w:val="006265E9"/>
    <w:rsid w:val="006276CE"/>
    <w:rsid w:val="00627CD7"/>
    <w:rsid w:val="006405DE"/>
    <w:rsid w:val="00640F64"/>
    <w:rsid w:val="00643961"/>
    <w:rsid w:val="00643C1C"/>
    <w:rsid w:val="006455F2"/>
    <w:rsid w:val="00650ECB"/>
    <w:rsid w:val="00651079"/>
    <w:rsid w:val="00651A2E"/>
    <w:rsid w:val="006554C4"/>
    <w:rsid w:val="0065657F"/>
    <w:rsid w:val="006660E4"/>
    <w:rsid w:val="00667B3E"/>
    <w:rsid w:val="00667F3B"/>
    <w:rsid w:val="00671617"/>
    <w:rsid w:val="00671631"/>
    <w:rsid w:val="00671A13"/>
    <w:rsid w:val="00680048"/>
    <w:rsid w:val="00685441"/>
    <w:rsid w:val="00687737"/>
    <w:rsid w:val="00696C3E"/>
    <w:rsid w:val="00696EF4"/>
    <w:rsid w:val="006A0495"/>
    <w:rsid w:val="006A0DE5"/>
    <w:rsid w:val="006A4722"/>
    <w:rsid w:val="006A664B"/>
    <w:rsid w:val="006A7D7C"/>
    <w:rsid w:val="006B045D"/>
    <w:rsid w:val="006B220A"/>
    <w:rsid w:val="006B2CBF"/>
    <w:rsid w:val="006B2E63"/>
    <w:rsid w:val="006B5B71"/>
    <w:rsid w:val="006C0E3E"/>
    <w:rsid w:val="006C1142"/>
    <w:rsid w:val="006C5226"/>
    <w:rsid w:val="006C609C"/>
    <w:rsid w:val="006C73F7"/>
    <w:rsid w:val="006D2FF4"/>
    <w:rsid w:val="006D5AB4"/>
    <w:rsid w:val="006D6082"/>
    <w:rsid w:val="006D64EC"/>
    <w:rsid w:val="006E0235"/>
    <w:rsid w:val="006E3675"/>
    <w:rsid w:val="006E5176"/>
    <w:rsid w:val="006F0D7E"/>
    <w:rsid w:val="006F11E5"/>
    <w:rsid w:val="006F32A7"/>
    <w:rsid w:val="006F3309"/>
    <w:rsid w:val="006F5C89"/>
    <w:rsid w:val="00706A85"/>
    <w:rsid w:val="00710091"/>
    <w:rsid w:val="007139F5"/>
    <w:rsid w:val="00713A7B"/>
    <w:rsid w:val="00715B06"/>
    <w:rsid w:val="00716A44"/>
    <w:rsid w:val="00720246"/>
    <w:rsid w:val="00721178"/>
    <w:rsid w:val="00721E43"/>
    <w:rsid w:val="007221B0"/>
    <w:rsid w:val="00725852"/>
    <w:rsid w:val="00740729"/>
    <w:rsid w:val="007420D7"/>
    <w:rsid w:val="0074280E"/>
    <w:rsid w:val="00743A2F"/>
    <w:rsid w:val="0074729D"/>
    <w:rsid w:val="00747E85"/>
    <w:rsid w:val="00753B79"/>
    <w:rsid w:val="00756F2B"/>
    <w:rsid w:val="00763A0F"/>
    <w:rsid w:val="00764CAE"/>
    <w:rsid w:val="0076561D"/>
    <w:rsid w:val="007735C0"/>
    <w:rsid w:val="0077432E"/>
    <w:rsid w:val="00777B60"/>
    <w:rsid w:val="00780D50"/>
    <w:rsid w:val="007815AF"/>
    <w:rsid w:val="007834C9"/>
    <w:rsid w:val="007837C3"/>
    <w:rsid w:val="0078647C"/>
    <w:rsid w:val="00790DF2"/>
    <w:rsid w:val="00792282"/>
    <w:rsid w:val="00792957"/>
    <w:rsid w:val="00793618"/>
    <w:rsid w:val="007949BE"/>
    <w:rsid w:val="007A3231"/>
    <w:rsid w:val="007A62D9"/>
    <w:rsid w:val="007A6628"/>
    <w:rsid w:val="007B21F1"/>
    <w:rsid w:val="007B2FCB"/>
    <w:rsid w:val="007B4430"/>
    <w:rsid w:val="007B4A24"/>
    <w:rsid w:val="007B5CE4"/>
    <w:rsid w:val="007B63C1"/>
    <w:rsid w:val="007B66C1"/>
    <w:rsid w:val="007B69FF"/>
    <w:rsid w:val="007C3781"/>
    <w:rsid w:val="007C6F91"/>
    <w:rsid w:val="007D0C8E"/>
    <w:rsid w:val="007D222E"/>
    <w:rsid w:val="007D2690"/>
    <w:rsid w:val="007D446B"/>
    <w:rsid w:val="007E10F3"/>
    <w:rsid w:val="007E3152"/>
    <w:rsid w:val="007E5015"/>
    <w:rsid w:val="007E5C24"/>
    <w:rsid w:val="007F1F11"/>
    <w:rsid w:val="007F329A"/>
    <w:rsid w:val="007F6DF7"/>
    <w:rsid w:val="0080327D"/>
    <w:rsid w:val="0080343C"/>
    <w:rsid w:val="00807CAD"/>
    <w:rsid w:val="0081377E"/>
    <w:rsid w:val="00815335"/>
    <w:rsid w:val="008200D3"/>
    <w:rsid w:val="0082495A"/>
    <w:rsid w:val="0082572D"/>
    <w:rsid w:val="0082663A"/>
    <w:rsid w:val="00830355"/>
    <w:rsid w:val="00830C50"/>
    <w:rsid w:val="00830C6D"/>
    <w:rsid w:val="00830C77"/>
    <w:rsid w:val="00833A83"/>
    <w:rsid w:val="008356D2"/>
    <w:rsid w:val="00835CC9"/>
    <w:rsid w:val="008405F6"/>
    <w:rsid w:val="00842FB6"/>
    <w:rsid w:val="00846879"/>
    <w:rsid w:val="008469BC"/>
    <w:rsid w:val="00855CFA"/>
    <w:rsid w:val="008606BB"/>
    <w:rsid w:val="00861F07"/>
    <w:rsid w:val="00870203"/>
    <w:rsid w:val="008708AE"/>
    <w:rsid w:val="00870EB5"/>
    <w:rsid w:val="00871402"/>
    <w:rsid w:val="008725E5"/>
    <w:rsid w:val="0088069E"/>
    <w:rsid w:val="008806A7"/>
    <w:rsid w:val="00886534"/>
    <w:rsid w:val="00886586"/>
    <w:rsid w:val="008911D9"/>
    <w:rsid w:val="00891D19"/>
    <w:rsid w:val="00891FC0"/>
    <w:rsid w:val="00895F6A"/>
    <w:rsid w:val="0089602F"/>
    <w:rsid w:val="00896FF8"/>
    <w:rsid w:val="008A1BAB"/>
    <w:rsid w:val="008A44FB"/>
    <w:rsid w:val="008B4CF5"/>
    <w:rsid w:val="008B7D9C"/>
    <w:rsid w:val="008C2B9F"/>
    <w:rsid w:val="008C3F05"/>
    <w:rsid w:val="008D3502"/>
    <w:rsid w:val="008E3711"/>
    <w:rsid w:val="008E5550"/>
    <w:rsid w:val="008F09A3"/>
    <w:rsid w:val="008F0E02"/>
    <w:rsid w:val="008F7985"/>
    <w:rsid w:val="008F7F63"/>
    <w:rsid w:val="00902899"/>
    <w:rsid w:val="00904BD0"/>
    <w:rsid w:val="00905090"/>
    <w:rsid w:val="0090603B"/>
    <w:rsid w:val="00907A72"/>
    <w:rsid w:val="00912349"/>
    <w:rsid w:val="00916AEC"/>
    <w:rsid w:val="00916CE0"/>
    <w:rsid w:val="00920BC6"/>
    <w:rsid w:val="00920CD7"/>
    <w:rsid w:val="00921840"/>
    <w:rsid w:val="00922579"/>
    <w:rsid w:val="00924C08"/>
    <w:rsid w:val="00925C66"/>
    <w:rsid w:val="00932445"/>
    <w:rsid w:val="00932839"/>
    <w:rsid w:val="00932C82"/>
    <w:rsid w:val="00933050"/>
    <w:rsid w:val="0094180F"/>
    <w:rsid w:val="009421B8"/>
    <w:rsid w:val="00946B72"/>
    <w:rsid w:val="0094747F"/>
    <w:rsid w:val="00952849"/>
    <w:rsid w:val="00952EA9"/>
    <w:rsid w:val="00953CA5"/>
    <w:rsid w:val="0095698C"/>
    <w:rsid w:val="0096009F"/>
    <w:rsid w:val="00960F82"/>
    <w:rsid w:val="00964423"/>
    <w:rsid w:val="00964F78"/>
    <w:rsid w:val="009713DD"/>
    <w:rsid w:val="00980431"/>
    <w:rsid w:val="009865FB"/>
    <w:rsid w:val="00991EE0"/>
    <w:rsid w:val="00992DFE"/>
    <w:rsid w:val="009939C8"/>
    <w:rsid w:val="009964C0"/>
    <w:rsid w:val="00996CF1"/>
    <w:rsid w:val="00996EF8"/>
    <w:rsid w:val="009A372E"/>
    <w:rsid w:val="009A40E5"/>
    <w:rsid w:val="009B1CE4"/>
    <w:rsid w:val="009B262C"/>
    <w:rsid w:val="009B4FCF"/>
    <w:rsid w:val="009C12CF"/>
    <w:rsid w:val="009C31C9"/>
    <w:rsid w:val="009C3FED"/>
    <w:rsid w:val="009C577A"/>
    <w:rsid w:val="009D7080"/>
    <w:rsid w:val="009D731D"/>
    <w:rsid w:val="009D73E4"/>
    <w:rsid w:val="009D73E9"/>
    <w:rsid w:val="009E12AE"/>
    <w:rsid w:val="009E221C"/>
    <w:rsid w:val="009E526F"/>
    <w:rsid w:val="009E7A0A"/>
    <w:rsid w:val="009F1F0B"/>
    <w:rsid w:val="009F26F6"/>
    <w:rsid w:val="009F6F72"/>
    <w:rsid w:val="009F76CD"/>
    <w:rsid w:val="00A0151D"/>
    <w:rsid w:val="00A04BCA"/>
    <w:rsid w:val="00A1233C"/>
    <w:rsid w:val="00A13EAC"/>
    <w:rsid w:val="00A16843"/>
    <w:rsid w:val="00A1686C"/>
    <w:rsid w:val="00A16AB8"/>
    <w:rsid w:val="00A17067"/>
    <w:rsid w:val="00A2080B"/>
    <w:rsid w:val="00A22BC4"/>
    <w:rsid w:val="00A25409"/>
    <w:rsid w:val="00A25AB1"/>
    <w:rsid w:val="00A326A7"/>
    <w:rsid w:val="00A37ED5"/>
    <w:rsid w:val="00A41EA0"/>
    <w:rsid w:val="00A429CF"/>
    <w:rsid w:val="00A44A50"/>
    <w:rsid w:val="00A50475"/>
    <w:rsid w:val="00A50FD3"/>
    <w:rsid w:val="00A51345"/>
    <w:rsid w:val="00A53A07"/>
    <w:rsid w:val="00A54121"/>
    <w:rsid w:val="00A54422"/>
    <w:rsid w:val="00A5449C"/>
    <w:rsid w:val="00A56EF8"/>
    <w:rsid w:val="00A5798E"/>
    <w:rsid w:val="00A57C02"/>
    <w:rsid w:val="00A612D2"/>
    <w:rsid w:val="00A671A4"/>
    <w:rsid w:val="00A67AC2"/>
    <w:rsid w:val="00A714F9"/>
    <w:rsid w:val="00A72404"/>
    <w:rsid w:val="00A72A51"/>
    <w:rsid w:val="00A778B4"/>
    <w:rsid w:val="00A827EA"/>
    <w:rsid w:val="00A93D4F"/>
    <w:rsid w:val="00A93F98"/>
    <w:rsid w:val="00AA2BBB"/>
    <w:rsid w:val="00AA47C3"/>
    <w:rsid w:val="00AB16B1"/>
    <w:rsid w:val="00AB2F01"/>
    <w:rsid w:val="00AB3459"/>
    <w:rsid w:val="00AB6D4E"/>
    <w:rsid w:val="00AB7FDF"/>
    <w:rsid w:val="00AC157A"/>
    <w:rsid w:val="00AC44C5"/>
    <w:rsid w:val="00AC5041"/>
    <w:rsid w:val="00AC52B7"/>
    <w:rsid w:val="00AC6830"/>
    <w:rsid w:val="00AC727A"/>
    <w:rsid w:val="00AE1593"/>
    <w:rsid w:val="00AE254B"/>
    <w:rsid w:val="00AE4180"/>
    <w:rsid w:val="00B00601"/>
    <w:rsid w:val="00B01CB0"/>
    <w:rsid w:val="00B02492"/>
    <w:rsid w:val="00B11AED"/>
    <w:rsid w:val="00B140A8"/>
    <w:rsid w:val="00B167F7"/>
    <w:rsid w:val="00B20527"/>
    <w:rsid w:val="00B25B1A"/>
    <w:rsid w:val="00B269B4"/>
    <w:rsid w:val="00B30912"/>
    <w:rsid w:val="00B352C0"/>
    <w:rsid w:val="00B408BA"/>
    <w:rsid w:val="00B42BB9"/>
    <w:rsid w:val="00B45509"/>
    <w:rsid w:val="00B45769"/>
    <w:rsid w:val="00B463C4"/>
    <w:rsid w:val="00B47360"/>
    <w:rsid w:val="00B4752B"/>
    <w:rsid w:val="00B52983"/>
    <w:rsid w:val="00B52FD8"/>
    <w:rsid w:val="00B5377E"/>
    <w:rsid w:val="00B53C5E"/>
    <w:rsid w:val="00B6077A"/>
    <w:rsid w:val="00B6450E"/>
    <w:rsid w:val="00B65349"/>
    <w:rsid w:val="00B6583A"/>
    <w:rsid w:val="00B6619E"/>
    <w:rsid w:val="00B7185A"/>
    <w:rsid w:val="00B7297E"/>
    <w:rsid w:val="00B77238"/>
    <w:rsid w:val="00B803CC"/>
    <w:rsid w:val="00B806B6"/>
    <w:rsid w:val="00B84AD9"/>
    <w:rsid w:val="00B878BE"/>
    <w:rsid w:val="00B958CE"/>
    <w:rsid w:val="00B95F9E"/>
    <w:rsid w:val="00B96422"/>
    <w:rsid w:val="00B964FD"/>
    <w:rsid w:val="00B96F90"/>
    <w:rsid w:val="00B97308"/>
    <w:rsid w:val="00BA6DB4"/>
    <w:rsid w:val="00BA7C37"/>
    <w:rsid w:val="00BB02D1"/>
    <w:rsid w:val="00BB20C3"/>
    <w:rsid w:val="00BB27BA"/>
    <w:rsid w:val="00BB2DA5"/>
    <w:rsid w:val="00BB34BC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6709"/>
    <w:rsid w:val="00BD0787"/>
    <w:rsid w:val="00BD10E7"/>
    <w:rsid w:val="00BD602C"/>
    <w:rsid w:val="00BD6CAF"/>
    <w:rsid w:val="00BE1963"/>
    <w:rsid w:val="00BE3598"/>
    <w:rsid w:val="00BE3A23"/>
    <w:rsid w:val="00BF3D9A"/>
    <w:rsid w:val="00BF6BB4"/>
    <w:rsid w:val="00BF7ABF"/>
    <w:rsid w:val="00C001B3"/>
    <w:rsid w:val="00C009DA"/>
    <w:rsid w:val="00C01B67"/>
    <w:rsid w:val="00C03F8C"/>
    <w:rsid w:val="00C04691"/>
    <w:rsid w:val="00C10AA1"/>
    <w:rsid w:val="00C119B3"/>
    <w:rsid w:val="00C12A6B"/>
    <w:rsid w:val="00C14A0E"/>
    <w:rsid w:val="00C16C22"/>
    <w:rsid w:val="00C261EA"/>
    <w:rsid w:val="00C35AB0"/>
    <w:rsid w:val="00C370B2"/>
    <w:rsid w:val="00C40C6A"/>
    <w:rsid w:val="00C42437"/>
    <w:rsid w:val="00C43436"/>
    <w:rsid w:val="00C4645C"/>
    <w:rsid w:val="00C46A03"/>
    <w:rsid w:val="00C507C9"/>
    <w:rsid w:val="00C50B66"/>
    <w:rsid w:val="00C53926"/>
    <w:rsid w:val="00C5757D"/>
    <w:rsid w:val="00C6349A"/>
    <w:rsid w:val="00C64A4E"/>
    <w:rsid w:val="00C6758C"/>
    <w:rsid w:val="00C714D4"/>
    <w:rsid w:val="00C72F66"/>
    <w:rsid w:val="00C7449F"/>
    <w:rsid w:val="00C747A0"/>
    <w:rsid w:val="00C76AB9"/>
    <w:rsid w:val="00C84674"/>
    <w:rsid w:val="00C85EC8"/>
    <w:rsid w:val="00C87910"/>
    <w:rsid w:val="00C9133C"/>
    <w:rsid w:val="00C92841"/>
    <w:rsid w:val="00C953CC"/>
    <w:rsid w:val="00CA2D5E"/>
    <w:rsid w:val="00CA60E1"/>
    <w:rsid w:val="00CA6401"/>
    <w:rsid w:val="00CA6FB9"/>
    <w:rsid w:val="00CB0492"/>
    <w:rsid w:val="00CB0941"/>
    <w:rsid w:val="00CB0AB2"/>
    <w:rsid w:val="00CB49CD"/>
    <w:rsid w:val="00CB7807"/>
    <w:rsid w:val="00CC265B"/>
    <w:rsid w:val="00CC2803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499F"/>
    <w:rsid w:val="00CE6791"/>
    <w:rsid w:val="00CF024D"/>
    <w:rsid w:val="00CF02DC"/>
    <w:rsid w:val="00CF30CA"/>
    <w:rsid w:val="00CF35F9"/>
    <w:rsid w:val="00CF57D7"/>
    <w:rsid w:val="00D01947"/>
    <w:rsid w:val="00D0284A"/>
    <w:rsid w:val="00D12037"/>
    <w:rsid w:val="00D15F0C"/>
    <w:rsid w:val="00D225C9"/>
    <w:rsid w:val="00D27691"/>
    <w:rsid w:val="00D318B7"/>
    <w:rsid w:val="00D322E4"/>
    <w:rsid w:val="00D32BC8"/>
    <w:rsid w:val="00D33498"/>
    <w:rsid w:val="00D3376A"/>
    <w:rsid w:val="00D36EB6"/>
    <w:rsid w:val="00D42C56"/>
    <w:rsid w:val="00D43F07"/>
    <w:rsid w:val="00D46038"/>
    <w:rsid w:val="00D4629C"/>
    <w:rsid w:val="00D50340"/>
    <w:rsid w:val="00D51EFC"/>
    <w:rsid w:val="00D525FC"/>
    <w:rsid w:val="00D563AC"/>
    <w:rsid w:val="00D64714"/>
    <w:rsid w:val="00D7016E"/>
    <w:rsid w:val="00D71B01"/>
    <w:rsid w:val="00D71DCA"/>
    <w:rsid w:val="00D7306F"/>
    <w:rsid w:val="00D73719"/>
    <w:rsid w:val="00D77093"/>
    <w:rsid w:val="00D84768"/>
    <w:rsid w:val="00D90F32"/>
    <w:rsid w:val="00D94BD5"/>
    <w:rsid w:val="00D95ADC"/>
    <w:rsid w:val="00DB1D0E"/>
    <w:rsid w:val="00DB4030"/>
    <w:rsid w:val="00DB441D"/>
    <w:rsid w:val="00DB489E"/>
    <w:rsid w:val="00DB60E3"/>
    <w:rsid w:val="00DC33EF"/>
    <w:rsid w:val="00DC748D"/>
    <w:rsid w:val="00DD0121"/>
    <w:rsid w:val="00DD28F6"/>
    <w:rsid w:val="00DD7F16"/>
    <w:rsid w:val="00DE00AF"/>
    <w:rsid w:val="00DE0AF5"/>
    <w:rsid w:val="00DE46BF"/>
    <w:rsid w:val="00DE599F"/>
    <w:rsid w:val="00DF0E68"/>
    <w:rsid w:val="00DF13D7"/>
    <w:rsid w:val="00DF78F4"/>
    <w:rsid w:val="00E00F08"/>
    <w:rsid w:val="00E03887"/>
    <w:rsid w:val="00E0562B"/>
    <w:rsid w:val="00E06026"/>
    <w:rsid w:val="00E06F15"/>
    <w:rsid w:val="00E1137E"/>
    <w:rsid w:val="00E134C6"/>
    <w:rsid w:val="00E141F3"/>
    <w:rsid w:val="00E20355"/>
    <w:rsid w:val="00E206BD"/>
    <w:rsid w:val="00E20E72"/>
    <w:rsid w:val="00E20E82"/>
    <w:rsid w:val="00E211F7"/>
    <w:rsid w:val="00E22B59"/>
    <w:rsid w:val="00E268C6"/>
    <w:rsid w:val="00E26A91"/>
    <w:rsid w:val="00E2732A"/>
    <w:rsid w:val="00E320E6"/>
    <w:rsid w:val="00E348FC"/>
    <w:rsid w:val="00E37029"/>
    <w:rsid w:val="00E371FD"/>
    <w:rsid w:val="00E4039D"/>
    <w:rsid w:val="00E4042E"/>
    <w:rsid w:val="00E4710F"/>
    <w:rsid w:val="00E51391"/>
    <w:rsid w:val="00E52F2D"/>
    <w:rsid w:val="00E5446A"/>
    <w:rsid w:val="00E55BBC"/>
    <w:rsid w:val="00E57738"/>
    <w:rsid w:val="00E57F62"/>
    <w:rsid w:val="00E649B1"/>
    <w:rsid w:val="00E6786B"/>
    <w:rsid w:val="00E72B86"/>
    <w:rsid w:val="00E7623C"/>
    <w:rsid w:val="00E76257"/>
    <w:rsid w:val="00E821A0"/>
    <w:rsid w:val="00E82671"/>
    <w:rsid w:val="00E83D40"/>
    <w:rsid w:val="00E854F0"/>
    <w:rsid w:val="00E9455B"/>
    <w:rsid w:val="00E9696B"/>
    <w:rsid w:val="00E96EAC"/>
    <w:rsid w:val="00E97263"/>
    <w:rsid w:val="00EA2150"/>
    <w:rsid w:val="00EB58D0"/>
    <w:rsid w:val="00EC1F4F"/>
    <w:rsid w:val="00EC4EF1"/>
    <w:rsid w:val="00EC64CA"/>
    <w:rsid w:val="00ED224C"/>
    <w:rsid w:val="00ED61EB"/>
    <w:rsid w:val="00ED7330"/>
    <w:rsid w:val="00ED7978"/>
    <w:rsid w:val="00ED7FF5"/>
    <w:rsid w:val="00EE5B66"/>
    <w:rsid w:val="00EF2B89"/>
    <w:rsid w:val="00EF3780"/>
    <w:rsid w:val="00EF3E5F"/>
    <w:rsid w:val="00EF4DC9"/>
    <w:rsid w:val="00EF6F7F"/>
    <w:rsid w:val="00EF73B7"/>
    <w:rsid w:val="00F016AC"/>
    <w:rsid w:val="00F058FA"/>
    <w:rsid w:val="00F05C7D"/>
    <w:rsid w:val="00F05DE6"/>
    <w:rsid w:val="00F060C7"/>
    <w:rsid w:val="00F116D3"/>
    <w:rsid w:val="00F149ED"/>
    <w:rsid w:val="00F15A1B"/>
    <w:rsid w:val="00F20601"/>
    <w:rsid w:val="00F20D93"/>
    <w:rsid w:val="00F26C3B"/>
    <w:rsid w:val="00F33A0F"/>
    <w:rsid w:val="00F33EB1"/>
    <w:rsid w:val="00F37311"/>
    <w:rsid w:val="00F4380A"/>
    <w:rsid w:val="00F43E92"/>
    <w:rsid w:val="00F50EE6"/>
    <w:rsid w:val="00F55354"/>
    <w:rsid w:val="00F60152"/>
    <w:rsid w:val="00F61108"/>
    <w:rsid w:val="00F62BAE"/>
    <w:rsid w:val="00F6344B"/>
    <w:rsid w:val="00F73FD8"/>
    <w:rsid w:val="00F75F8B"/>
    <w:rsid w:val="00F76445"/>
    <w:rsid w:val="00F800D6"/>
    <w:rsid w:val="00F815EA"/>
    <w:rsid w:val="00F85D54"/>
    <w:rsid w:val="00F93A9B"/>
    <w:rsid w:val="00F944D6"/>
    <w:rsid w:val="00F97B9B"/>
    <w:rsid w:val="00FA098F"/>
    <w:rsid w:val="00FA351D"/>
    <w:rsid w:val="00FA4ADA"/>
    <w:rsid w:val="00FB03F3"/>
    <w:rsid w:val="00FB6F76"/>
    <w:rsid w:val="00FC3E25"/>
    <w:rsid w:val="00FE0153"/>
    <w:rsid w:val="00FE122D"/>
    <w:rsid w:val="00FE63CD"/>
    <w:rsid w:val="00FE7848"/>
    <w:rsid w:val="00FF0516"/>
    <w:rsid w:val="00FF086A"/>
    <w:rsid w:val="00FF0E38"/>
    <w:rsid w:val="00FF1C96"/>
    <w:rsid w:val="00FF2584"/>
    <w:rsid w:val="00FF41ED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4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ba.udn.com/Cathay_gameoftheday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spreadsheets/d/1dST6eSm4wVSbGj6pyFN_Yu5KubpG6ntMW1IdP6FYsto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spreadsheets/d/10szfDrX2xTit60X4r2eEow-Vlcu7LG5jm5FDIokmruU/ed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oo.gl/EGs5uL" TargetMode="External"/><Relationship Id="rId10" Type="http://schemas.openxmlformats.org/officeDocument/2006/relationships/hyperlink" Target="https://docs.google.com/spreadsheets/d/1Be-GkFqpVWc1NmoOvCxhs45UOLIEPKseeq2kzw9DQkY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ahtaylife.com.tw" TargetMode="External"/><Relationship Id="rId14" Type="http://schemas.openxmlformats.org/officeDocument/2006/relationships/hyperlink" Target="https://reurl.cc/bG25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FA764-B317-4930-B15A-91E4C2F4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10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418</cp:revision>
  <cp:lastPrinted>2018-12-20T00:46:00Z</cp:lastPrinted>
  <dcterms:created xsi:type="dcterms:W3CDTF">2019-01-10T03:14:00Z</dcterms:created>
  <dcterms:modified xsi:type="dcterms:W3CDTF">2019-03-14T00:32:00Z</dcterms:modified>
</cp:coreProperties>
</file>