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r>
        <w:rPr>
          <w:b/>
          <w:color w:val="000000" w:themeColor="text1"/>
          <w:sz w:val="32"/>
          <w:szCs w:val="32"/>
          <w:lang w:val="tr-TR"/>
        </w:rPr>
        <w:t>ülse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r w:rsidR="00C67D80">
        <w:rPr>
          <w:bCs/>
          <w:color w:val="000000" w:themeColor="text1"/>
          <w:sz w:val="32"/>
          <w:szCs w:val="32"/>
          <w:lang w:val="en-US"/>
        </w:rPr>
        <w:t>Doç.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I hereby declare that this thesis represents my own work which has been done after registration for the degree of bachelor at Piri Reis University, and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45BA393D" w14:textId="77777777" w:rsidR="002042E4" w:rsidRDefault="00B109B8" w:rsidP="00C67D80">
      <w:pPr>
        <w:spacing w:after="0" w:line="276" w:lineRule="auto"/>
        <w:rPr>
          <w:lang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p>
    <w:p w14:paraId="76F8C4F4" w14:textId="77777777" w:rsidR="002042E4" w:rsidRDefault="00C67D80" w:rsidP="00C67D80">
      <w:pPr>
        <w:spacing w:after="0" w:line="276" w:lineRule="auto"/>
        <w:rPr>
          <w:lang w:eastAsia="tr-TR"/>
        </w:rPr>
      </w:pPr>
      <w:r w:rsidRPr="00C67D80">
        <w:rPr>
          <w:lang w:eastAsia="tr-TR"/>
        </w:rPr>
        <w:br/>
      </w:r>
      <w:r w:rsidRPr="00C67D80">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13E93" w:rsidRDefault="00C67D80" w:rsidP="00C67D80">
      <w:pPr>
        <w:spacing w:after="0" w:line="276" w:lineRule="auto"/>
        <w:rPr>
          <w:lang w:val="en-US" w:eastAsia="tr-TR"/>
        </w:rPr>
      </w:pPr>
      <w:r w:rsidRPr="00C67D80">
        <w:rPr>
          <w:lang w:eastAsia="tr-TR"/>
        </w:rPr>
        <w:br/>
      </w:r>
      <w:r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26B0F77D" w14:textId="77777777" w:rsidR="002042E4" w:rsidRDefault="00C67D80" w:rsidP="00C67D80">
      <w:r w:rsidRPr="00C67D80">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Default="00C67D80" w:rsidP="00C67D80">
      <w:r w:rsidRPr="00C67D80">
        <w:br/>
      </w:r>
      <w:r w:rsidRPr="00C67D80">
        <w:br/>
        <w:t>The platform was developed with Python and Streamlit. It uses the public DataCo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Default="00C67D80" w:rsidP="00C67D80">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p>
    <w:p w14:paraId="659B2093" w14:textId="2F1BD50E" w:rsidR="00B109B8" w:rsidRPr="005C257D" w:rsidRDefault="00C67D80" w:rsidP="00C67D80">
      <w:pPr>
        <w:rPr>
          <w:lang w:val="en-US"/>
        </w:rPr>
      </w:pPr>
      <w:r w:rsidRPr="00C67D80">
        <w:br/>
      </w:r>
      <w:r w:rsidRPr="00C67D80">
        <w:br/>
        <w:t>Key Words: Supply Chain Visibility, Risk Assessment, Data Standardization, Streamlit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2F5314EA" w14:textId="77777777" w:rsidR="002042E4" w:rsidRDefault="00C67D80" w:rsidP="00F12462">
      <w:pPr>
        <w:rPr>
          <w:noProof/>
          <w:color w:val="000000" w:themeColor="text1"/>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Default="00C67D80" w:rsidP="00F12462">
      <w:pPr>
        <w:rPr>
          <w:noProof/>
          <w:color w:val="000000" w:themeColor="text1"/>
        </w:rPr>
      </w:pP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Default="002042E4" w:rsidP="00F12462">
      <w:pPr>
        <w:rPr>
          <w:i/>
          <w:noProof/>
          <w:color w:val="000000" w:themeColor="text1"/>
          <w:lang w:val="tr-TR"/>
        </w:rPr>
      </w:pP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lastRenderedPageBreak/>
        <w:t>Business Intelligence Dashboards and Decision Support</w:t>
      </w:r>
    </w:p>
    <w:p w14:paraId="7CACB077" w14:textId="77777777" w:rsidR="00503CEB" w:rsidRPr="00503CEB" w:rsidRDefault="00503CEB" w:rsidP="00503CEB">
      <w:r w:rsidRPr="00503CEB">
        <w:t>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lastRenderedPageBreak/>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The dataset upload feature improves the originality and usefulness of the project. The default DataCo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Based on these ideas, this project develops a dataset-adaptive supply chain visibility and risk assessment platform. The platform combines dashboard visualization, uploaded dataset support, data standardization, risk scoring, and demand forecasting in a single Streamlit-based system.</w:t>
      </w:r>
    </w:p>
    <w:p w14:paraId="7C937C4C" w14:textId="77777777" w:rsidR="004D4888" w:rsidRPr="00503CEB" w:rsidRDefault="004D4888" w:rsidP="00503CEB"/>
    <w:p w14:paraId="02E71021" w14:textId="44AD42BB" w:rsidR="002042E4" w:rsidRPr="002042E4" w:rsidRDefault="00EF1709" w:rsidP="002042E4">
      <w:pPr>
        <w:pStyle w:val="Heading1"/>
      </w:pPr>
      <w:bookmarkStart w:id="14" w:name="_Toc32521137"/>
      <w:bookmarkStart w:id="15" w:name="_Toc115861776"/>
      <w:r>
        <w:t>ORIGINALITY OF THE STUDY</w:t>
      </w:r>
      <w:bookmarkEnd w:id="14"/>
      <w:bookmarkEnd w:id="15"/>
    </w:p>
    <w:p w14:paraId="752B1223" w14:textId="77777777" w:rsidR="002042E4"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DataCo Smart Supply Chain dataset is used as the default demonstration dataset, but the platform also allows users to upload a new supply chain dataset in CSV or Excel format.</w:t>
      </w:r>
    </w:p>
    <w:p w14:paraId="5DAFC1AC" w14:textId="77777777" w:rsidR="002042E4" w:rsidRDefault="004D4888" w:rsidP="004D4888">
      <w:r w:rsidRPr="004D4888">
        <w:br/>
      </w:r>
      <w:r w:rsidRPr="004D4888">
        <w:br/>
        <w:t xml:space="preserve">The system includes a Data Source Manager that supports column mapping and dataset standardization. This means that different datasets with different column names can be mapped to a common supply chain schema. After the </w:t>
      </w:r>
      <w:r w:rsidRPr="004D4888">
        <w:lastRenderedPageBreak/>
        <w:t>mapping process, the system converts the uploaded dataset into standardized analytical tables and uses these tables across all dashboard pages.</w:t>
      </w:r>
    </w:p>
    <w:p w14:paraId="1F618146" w14:textId="77777777" w:rsidR="002042E4" w:rsidRDefault="004D4888" w:rsidP="004D4888">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Default="004D4888" w:rsidP="004D4888">
      <w:r w:rsidRPr="004D4888">
        <w:br/>
      </w:r>
      <w:r w:rsidRPr="004D4888">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Default="004D4888" w:rsidP="004D4888">
      <w:r w:rsidRPr="004D4888">
        <w:br/>
      </w:r>
      <w:r w:rsidRPr="004D4888">
        <w:br/>
        <w:t>The project is original within its academic scope because it combines data upload, schema mapping, data standardization, dynamic dashboard generation, risk analysis, and forecasting in a single Streamlit-based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F50379" w:rsidRDefault="002042E4" w:rsidP="004D4888"/>
    <w:p w14:paraId="0CDD37A5" w14:textId="06D85139" w:rsidR="00EF1709" w:rsidRDefault="00EF1709" w:rsidP="00560CC1">
      <w:pPr>
        <w:pStyle w:val="Heading1"/>
      </w:pPr>
      <w:bookmarkStart w:id="16" w:name="_Toc115861782"/>
      <w:r>
        <w:t>PROBLEM DEFINITION</w:t>
      </w:r>
      <w:bookmarkEnd w:id="16"/>
    </w:p>
    <w:p w14:paraId="6DCC48BF" w14:textId="77777777" w:rsidR="002042E4" w:rsidRDefault="001F0D17" w:rsidP="00EF1709">
      <w:r w:rsidRPr="001F0D17">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7777777" w:rsidR="002042E4" w:rsidRDefault="001F0D17" w:rsidP="00EF1709">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Default="001F0D17" w:rsidP="00EF1709">
      <w:r w:rsidRPr="001F0D17">
        <w:br/>
      </w:r>
      <w:r w:rsidRPr="001F0D17">
        <w:b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77777777" w:rsidR="002042E4" w:rsidRDefault="001F0D17" w:rsidP="00EF1709">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Default="001F0D17" w:rsidP="00EF1709">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EF1709" w:rsidRDefault="002042E4" w:rsidP="00EF1709"/>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The solution approach of this project is based on developing a dataset-adaptive supply chain dashboard platform. The system is designed to work with a default demonstration dataset and also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lastRenderedPageBreak/>
        <w:t>Overall Approach</w:t>
      </w:r>
    </w:p>
    <w:p w14:paraId="037589E3" w14:textId="77777777" w:rsidR="002042E4"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Default="001F0D17" w:rsidP="00EF1709">
      <w:r w:rsidRPr="001F0D17">
        <w:br/>
      </w:r>
      <w:r w:rsidRPr="001F0D17">
        <w:br/>
        <w:t>The platform uses the DataCo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Default="001F0D17" w:rsidP="00EF1709">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Default="002042E4" w:rsidP="00EF1709"/>
    <w:p w14:paraId="4AF138C2" w14:textId="77777777" w:rsidR="001F0D17" w:rsidRDefault="001F0D17" w:rsidP="001F0D17">
      <w:pPr>
        <w:pStyle w:val="Heading2"/>
      </w:pPr>
      <w:r w:rsidRPr="001F0D17">
        <w:t>Dataset Upload and Standardization</w:t>
      </w:r>
      <w:r w:rsidRPr="001F0D17">
        <w:t xml:space="preserve"> </w:t>
      </w:r>
    </w:p>
    <w:p w14:paraId="4B7AE1C8" w14:textId="77777777" w:rsidR="002042E4"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Default="001F0D17" w:rsidP="00EF1709">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Default="001F0D17" w:rsidP="00EF1709">
      <w:r w:rsidRPr="001F0D17">
        <w:br/>
      </w:r>
      <w:r w:rsidRPr="001F0D17">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Default="002042E4" w:rsidP="00EF1709"/>
    <w:p w14:paraId="39AB21B6" w14:textId="77777777" w:rsidR="001F0D17" w:rsidRDefault="001F0D17" w:rsidP="001F0D17">
      <w:pPr>
        <w:pStyle w:val="Heading2"/>
      </w:pPr>
      <w:r w:rsidRPr="001F0D17">
        <w:t>Dynamic Dashboard Generation</w:t>
      </w:r>
      <w:r w:rsidRPr="001F0D17">
        <w:t xml:space="preserve"> </w:t>
      </w:r>
    </w:p>
    <w:p w14:paraId="32B893AC" w14:textId="77777777" w:rsidR="002042E4" w:rsidRDefault="001F0D17" w:rsidP="00EF1709">
      <w:r w:rsidRPr="001F0D17">
        <w:t>After the dataset is standardized, the dashboard pages are generated from the active dataset. If no uploaded dataset is active, the dashboard uses the default DataCo dataset. If the user uploads and activates a new dataset, all dashboard pages use the uploaded dataset during the active Streamlit session.</w:t>
      </w:r>
    </w:p>
    <w:p w14:paraId="773FD93D" w14:textId="77777777" w:rsidR="002042E4" w:rsidRDefault="001F0D17" w:rsidP="00EF1709">
      <w:r w:rsidRPr="001F0D17">
        <w:br/>
      </w:r>
      <w:r w:rsidRPr="001F0D17">
        <w:b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53B83DA5" w14:textId="6E060021" w:rsidR="001F0D17" w:rsidRDefault="001F0D17" w:rsidP="00EF1709">
      <w:r w:rsidRPr="001F0D17">
        <w:br/>
      </w:r>
      <w:r w:rsidRPr="001F0D17">
        <w:br/>
        <w:t>This structure allows the system to work as a flexible platform instead of a static dashboard. The same dashboard pages can be used with different supply chain datasets as long as the required fields are mapped correctly.</w:t>
      </w:r>
    </w:p>
    <w:p w14:paraId="62D4E492" w14:textId="77777777" w:rsidR="002042E4" w:rsidRDefault="002042E4" w:rsidP="00EF1709"/>
    <w:p w14:paraId="208E6C65" w14:textId="77777777" w:rsidR="001F0D17" w:rsidRDefault="001F0D17" w:rsidP="001F0D17">
      <w:pPr>
        <w:pStyle w:val="Heading2"/>
      </w:pPr>
      <w:r w:rsidRPr="001F0D17">
        <w:t>Risk Assessment Approach</w:t>
      </w:r>
      <w:r w:rsidRPr="001F0D17">
        <w:t xml:space="preserve"> </w:t>
      </w:r>
    </w:p>
    <w:p w14:paraId="22BDE8C8" w14:textId="77777777" w:rsidR="002042E4"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Default="001F0D17" w:rsidP="00EF1709">
      <w:r w:rsidRPr="001F0D17">
        <w:lastRenderedPageBreak/>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Default="001F0D17" w:rsidP="00EF1709">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Default="002042E4" w:rsidP="00EF1709"/>
    <w:p w14:paraId="2770730F" w14:textId="77777777" w:rsidR="001F0D17" w:rsidRDefault="001F0D17" w:rsidP="001F0D17">
      <w:pPr>
        <w:pStyle w:val="Heading2"/>
      </w:pPr>
      <w:r w:rsidRPr="001F0D17">
        <w:t>Forecasting Approach</w:t>
      </w:r>
      <w:r w:rsidRPr="001F0D17">
        <w:t xml:space="preserve"> </w:t>
      </w:r>
    </w:p>
    <w:p w14:paraId="1F66EE1E" w14:textId="77777777" w:rsidR="002042E4"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Default="001F0D17" w:rsidP="00EF1709">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EF1709" w:rsidRDefault="002042E4" w:rsidP="00EF1709"/>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Default="002042E4" w:rsidP="00EF1709"/>
    <w:p w14:paraId="3969B28A" w14:textId="77777777" w:rsidR="006D1104" w:rsidRDefault="006D1104" w:rsidP="006D1104">
      <w:pPr>
        <w:pStyle w:val="Heading2"/>
      </w:pPr>
      <w:r w:rsidRPr="006D1104">
        <w:t>Programming and Development Environment</w:t>
      </w:r>
      <w:r w:rsidRPr="006D1104">
        <w:t xml:space="preserve"> </w:t>
      </w:r>
    </w:p>
    <w:p w14:paraId="3A9DEEE4" w14:textId="77777777" w:rsidR="002042E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Default="006D1104" w:rsidP="00EF1709">
      <w:r w:rsidRPr="006D1104">
        <w:br/>
        <w:t>The project was developed as a local Streamlit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Default="002042E4" w:rsidP="00EF1709"/>
    <w:p w14:paraId="7761CC7A" w14:textId="77777777" w:rsidR="006D1104" w:rsidRDefault="006D1104" w:rsidP="006D1104">
      <w:pPr>
        <w:pStyle w:val="Heading2"/>
      </w:pPr>
      <w:r w:rsidRPr="006D1104">
        <w:t>Data Processing and Analysis Tools</w:t>
      </w:r>
    </w:p>
    <w:p w14:paraId="50BC50D2" w14:textId="77777777" w:rsidR="006D1104" w:rsidRDefault="006D1104" w:rsidP="00EF1709">
      <w:r w:rsidRPr="006D1104">
        <w:t>pandas was used for reading CSV and Excel files, cleaning the dataset, grouping records, calculating KPIs, and creating analytical tables. NumPy was used for numerical calculations and handling missing numerical values.</w:t>
      </w:r>
      <w:r w:rsidRPr="006D1104">
        <w:br/>
      </w:r>
      <w:r w:rsidRPr="006D1104">
        <w:br/>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589502CD" w14:textId="77777777" w:rsidR="002042E4" w:rsidRDefault="006D1104" w:rsidP="00EF1709">
      <w:r w:rsidRPr="006D1104">
        <w:t>Streamlit was used to develop the interactive dashboard interface. It allowed the project to include different pages, filters, file upload components, KPI cards, charts, and tables.</w:t>
      </w:r>
    </w:p>
    <w:p w14:paraId="1ACCE5EF" w14:textId="1FE4E5AD" w:rsidR="006D1104" w:rsidRDefault="006D1104" w:rsidP="00EF1709">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t>Forecasting and Version Control Tools</w:t>
      </w:r>
      <w:r w:rsidRPr="006D1104">
        <w:t xml:space="preserve"> </w:t>
      </w:r>
    </w:p>
    <w:p w14:paraId="7F116ABB" w14:textId="77777777" w:rsidR="002042E4" w:rsidRDefault="006D1104" w:rsidP="00EF1709">
      <w:r w:rsidRPr="006D1104">
        <w:t>scikit-learn was used for the linear regression model in the demand forecasting module. The project also uses a simple moving average method to compare forecasting results.</w:t>
      </w:r>
    </w:p>
    <w:p w14:paraId="70C39543" w14:textId="67994C4F" w:rsidR="002042E4" w:rsidRDefault="006D1104" w:rsidP="00EF1709">
      <w:r w:rsidRPr="006D1104">
        <w:lastRenderedPageBreak/>
        <w:br/>
      </w:r>
      <w:r w:rsidRPr="006D1104">
        <w:br/>
        <w:t>Git and GitHub were used for version control, project backup, and documentation. GitHub also makes it easier to share the project files, screenshots, diagrams, and source code.</w:t>
      </w:r>
    </w:p>
    <w:p w14:paraId="5C8A65D0" w14:textId="77777777" w:rsidR="002042E4" w:rsidRDefault="002042E4" w:rsidP="00EF1709"/>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r>
              <w:t>Streamlit</w:t>
            </w:r>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147AF274" w14:textId="77777777" w:rsidR="0093721F" w:rsidRDefault="0093721F" w:rsidP="00EF1709">
      <w:r w:rsidRPr="0093721F">
        <w:t>This section explains the technical development of the Supply Chain Visibility and Risk Assessment Platform. The system was designed as a dataset-adaptive dashboard platform. It can work with the default DataCo dataset, and it can also process user-uploaded supply chain datasets through column mapping and data standardization.</w:t>
      </w:r>
      <w:r w:rsidRPr="0093721F">
        <w:br/>
      </w:r>
      <w:r w:rsidRPr="0093721F">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Default="0093721F" w:rsidP="0093721F">
      <w:pPr>
        <w:pStyle w:val="Heading2"/>
      </w:pPr>
      <w:r w:rsidRPr="0093721F">
        <w:t>System Architecture</w:t>
      </w:r>
      <w:r w:rsidRPr="0093721F">
        <w:t xml:space="preserve"> </w:t>
      </w:r>
    </w:p>
    <w:p w14:paraId="3306DF9C" w14:textId="77777777" w:rsidR="002042E4" w:rsidRDefault="0093721F" w:rsidP="00EF1709">
      <w:r w:rsidRPr="0093721F">
        <w:t>The platform consists of several connected layers. The first layer is the data source layer. This layer includes the default DataCo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93721F">
        <w:br/>
      </w:r>
      <w:r w:rsidRPr="0093721F">
        <w:br/>
        <w:t>After the data is standardized, the system creates dashboard-ready analytical tables such as orders, products, shipments, inventory, demand, and risk scores. These tables are then used by the Streamlit dashboard modules. The main dashboard modules are Overview, Regional Performance, Inventory Control, Shipment Performance, Supply Chain Risk, and Demand Forecast.</w:t>
      </w:r>
    </w:p>
    <w:p w14:paraId="16B5AE4F" w14:textId="77777777" w:rsidR="002042E4" w:rsidRDefault="0093721F" w:rsidP="00EF1709">
      <w:r w:rsidRPr="0093721F">
        <w:br/>
      </w:r>
      <w:r w:rsidRPr="0093721F">
        <w:br/>
      </w:r>
    </w:p>
    <w:p w14:paraId="57952736" w14:textId="2B4BD1A0" w:rsidR="00EF1709" w:rsidRDefault="0093721F" w:rsidP="00EF1709">
      <w:r w:rsidRPr="0093721F">
        <w:lastRenderedPageBreak/>
        <w:t>The system architecture is shown in Figure 1.</w:t>
      </w:r>
    </w:p>
    <w:p w14:paraId="08B169E1" w14:textId="77777777" w:rsidR="0093721F" w:rsidRDefault="0093721F" w:rsidP="0093721F">
      <w:pPr>
        <w:keepNext/>
      </w:pPr>
      <w:r>
        <w:rPr>
          <w:noProof/>
        </w:rPr>
        <w:drawing>
          <wp:inline distT="0" distB="0" distL="0" distR="0" wp14:anchorId="13F4F06E" wp14:editId="328D09F8">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Default="0093721F" w:rsidP="0093721F">
      <w:pPr>
        <w:pStyle w:val="Caption"/>
        <w:jc w:val="both"/>
      </w:pPr>
      <w:r>
        <w:t xml:space="preserve">Figure </w:t>
      </w:r>
      <w:r>
        <w:fldChar w:fldCharType="begin"/>
      </w:r>
      <w:r>
        <w:instrText xml:space="preserve"> SEQ Figure \* ARABIC </w:instrText>
      </w:r>
      <w:r>
        <w:fldChar w:fldCharType="separate"/>
      </w:r>
      <w:r w:rsidR="00B6593A">
        <w:rPr>
          <w:noProof/>
        </w:rPr>
        <w:t>1</w:t>
      </w:r>
      <w:r>
        <w:fldChar w:fldCharType="end"/>
      </w:r>
      <w:r>
        <w:t xml:space="preserve">. </w:t>
      </w:r>
      <w:r w:rsidRPr="009A0193">
        <w:t>System architecture of the dataset-adaptive supply chain visibility and risk assessment platform.</w:t>
      </w:r>
    </w:p>
    <w:p w14:paraId="6C2C2D55" w14:textId="77777777" w:rsidR="0093721F" w:rsidRDefault="0093721F" w:rsidP="0093721F">
      <w:r w:rsidRPr="0093721F">
        <w:rPr>
          <w:lang w:val="en-ZA"/>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93721F">
        <w:t xml:space="preserve"> </w:t>
      </w:r>
    </w:p>
    <w:p w14:paraId="2E784007" w14:textId="2B39443C" w:rsidR="0093721F" w:rsidRPr="0093721F" w:rsidRDefault="0093721F" w:rsidP="0093721F">
      <w:pPr>
        <w:pStyle w:val="Heading2"/>
        <w:rPr>
          <w:lang w:val="en-ZA"/>
        </w:rPr>
      </w:pPr>
      <w:r w:rsidRPr="0093721F">
        <w:rPr>
          <w:lang w:val="en-ZA"/>
        </w:rPr>
        <w:t>Data Source Manager and Dataset Upload</w:t>
      </w:r>
    </w:p>
    <w:p w14:paraId="006F8C60" w14:textId="62438DB0" w:rsidR="0093721F" w:rsidRDefault="0093721F" w:rsidP="0093721F">
      <w:pPr>
        <w:rPr>
          <w:lang w:val="en-ZA"/>
        </w:rPr>
      </w:pPr>
      <w:r w:rsidRPr="0093721F">
        <w:rPr>
          <w:lang w:val="en-ZA"/>
        </w:rPr>
        <w:t>The Data Source Manager is the main component that makes the platform reusable. When the dashboard is opened, the default DataCo dataset is active. If the user wants to analyze another supply chain dataset, the user can upload a CSV or Excel file from the Data Source Manager on the Overview page.</w:t>
      </w:r>
    </w:p>
    <w:p w14:paraId="5FDBF87F" w14:textId="77777777" w:rsidR="002042E4" w:rsidRPr="0093721F" w:rsidRDefault="002042E4" w:rsidP="0093721F">
      <w:pPr>
        <w:rPr>
          <w:lang w:val="en-ZA"/>
        </w:rPr>
      </w:pPr>
    </w:p>
    <w:p w14:paraId="200F0DE5" w14:textId="77777777" w:rsidR="0093721F" w:rsidRDefault="0093721F" w:rsidP="0093721F">
      <w:pPr>
        <w:rPr>
          <w:lang w:val="en-ZA"/>
        </w:rPr>
      </w:pPr>
      <w:r w:rsidRPr="0093721F">
        <w:rPr>
          <w:lang w:val="en-ZA"/>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93721F" w:rsidRDefault="002042E4" w:rsidP="0093721F">
      <w:pPr>
        <w:rPr>
          <w:lang w:val="en-ZA"/>
        </w:rPr>
      </w:pPr>
    </w:p>
    <w:p w14:paraId="749B73FE" w14:textId="77777777" w:rsidR="0093721F" w:rsidRDefault="0093721F" w:rsidP="0093721F">
      <w:pPr>
        <w:rPr>
          <w:lang w:val="en-ZA"/>
        </w:rPr>
      </w:pPr>
      <w:r w:rsidRPr="0093721F">
        <w:rPr>
          <w:lang w:val="en-ZA"/>
        </w:rPr>
        <w:t>The uploaded dataset is used during the active Streamlit session. If the user activates the uploaded dataset, all dashboard pages use the uploaded data. If the user wants to return to the default dataset, the Data Source Manager provides an option to return to the default DataCo dataset.</w:t>
      </w:r>
    </w:p>
    <w:p w14:paraId="74268431" w14:textId="77777777" w:rsidR="002042E4" w:rsidRDefault="002042E4" w:rsidP="0093721F">
      <w:pPr>
        <w:rPr>
          <w:lang w:val="en-ZA"/>
        </w:rPr>
      </w:pPr>
    </w:p>
    <w:p w14:paraId="10783F0D" w14:textId="77777777" w:rsidR="002042E4" w:rsidRDefault="002042E4" w:rsidP="0093721F">
      <w:pPr>
        <w:rPr>
          <w:lang w:val="en-ZA"/>
        </w:rPr>
      </w:pPr>
    </w:p>
    <w:p w14:paraId="18E98661" w14:textId="6C98632A" w:rsidR="002042E4" w:rsidRDefault="002042E4" w:rsidP="0093721F">
      <w:pPr>
        <w:rPr>
          <w:lang w:val="en-ZA"/>
        </w:rPr>
      </w:pPr>
    </w:p>
    <w:p w14:paraId="6D843744" w14:textId="77777777" w:rsidR="002042E4" w:rsidRPr="0093721F" w:rsidRDefault="002042E4" w:rsidP="0093721F">
      <w:pPr>
        <w:rPr>
          <w:lang w:val="en-ZA"/>
        </w:rPr>
      </w:pPr>
    </w:p>
    <w:p w14:paraId="0ABDCE7D" w14:textId="77777777" w:rsidR="0093721F" w:rsidRPr="0093721F" w:rsidRDefault="0093721F" w:rsidP="0093721F">
      <w:pPr>
        <w:rPr>
          <w:lang w:val="en-ZA"/>
        </w:rPr>
      </w:pPr>
    </w:p>
    <w:p w14:paraId="2EA74496" w14:textId="02AB07F0" w:rsidR="0093721F" w:rsidRPr="0093721F" w:rsidRDefault="0093721F" w:rsidP="0093721F">
      <w:pPr>
        <w:pStyle w:val="Heading2"/>
        <w:rPr>
          <w:lang w:val="en-ZA"/>
        </w:rPr>
      </w:pPr>
      <w:r w:rsidRPr="0093721F">
        <w:rPr>
          <w:lang w:val="en-ZA"/>
        </w:rPr>
        <w:lastRenderedPageBreak/>
        <w:t>Standard Data Schema</w:t>
      </w:r>
    </w:p>
    <w:p w14:paraId="1048928B" w14:textId="77777777" w:rsidR="0093721F" w:rsidRPr="0093721F" w:rsidRDefault="0093721F" w:rsidP="0093721F">
      <w:pPr>
        <w:rPr>
          <w:lang w:val="en-ZA"/>
        </w:rPr>
      </w:pPr>
      <w:r w:rsidRPr="0093721F">
        <w:rPr>
          <w:lang w:val="en-ZA"/>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2CB6B08" w14:textId="77777777" w:rsidR="002042E4" w:rsidRDefault="002042E4" w:rsidP="0093721F">
      <w:pPr>
        <w:rPr>
          <w:lang w:val="en-ZA"/>
        </w:rPr>
      </w:pPr>
    </w:p>
    <w:p w14:paraId="2CC7F562" w14:textId="52ECD59B" w:rsidR="0093721F" w:rsidRDefault="0093721F" w:rsidP="0093721F">
      <w:pPr>
        <w:rPr>
          <w:lang w:val="en-ZA"/>
        </w:rPr>
      </w:pPr>
      <w:r w:rsidRPr="0093721F">
        <w:rPr>
          <w:lang w:val="en-ZA"/>
        </w:rPr>
        <w:t>The standard schema used in the platform is shown in Table 2.</w:t>
      </w:r>
      <w:r w:rsidR="005625FC">
        <w:rPr>
          <w:lang w:val="en-ZA"/>
        </w:rPr>
        <w:t xml:space="preserve"> </w:t>
      </w:r>
    </w:p>
    <w:p w14:paraId="14C4659A" w14:textId="77777777" w:rsidR="002042E4" w:rsidRDefault="002042E4" w:rsidP="0093721F">
      <w:pPr>
        <w:rPr>
          <w:lang w:val="en-ZA"/>
        </w:rPr>
      </w:pPr>
    </w:p>
    <w:p w14:paraId="5A22E29C" w14:textId="422386BA" w:rsidR="0093721F" w:rsidRPr="0093721F" w:rsidRDefault="0093721F" w:rsidP="0093721F">
      <w:pPr>
        <w:jc w:val="center"/>
        <w:rPr>
          <w:b/>
          <w:bCs/>
          <w:lang w:val="en-ZA"/>
        </w:rPr>
      </w:pPr>
      <w:r w:rsidRPr="0093721F">
        <w:rPr>
          <w:b/>
          <w:bCs/>
          <w:lang w:val="en-ZA"/>
        </w:rPr>
        <w:t>Table 2: Standard Supply Chain Schema Used in the Platform</w:t>
      </w:r>
    </w:p>
    <w:tbl>
      <w:tblPr>
        <w:tblStyle w:val="TableGrid"/>
        <w:tblW w:w="5000" w:type="pct"/>
        <w:tblLook w:val="04A0" w:firstRow="1" w:lastRow="0" w:firstColumn="1" w:lastColumn="0" w:noHBand="0" w:noVBand="1"/>
      </w:tblPr>
      <w:tblGrid>
        <w:gridCol w:w="3077"/>
        <w:gridCol w:w="3077"/>
        <w:gridCol w:w="3078"/>
      </w:tblGrid>
      <w:tr w:rsidR="0093721F" w14:paraId="60B6A74F" w14:textId="77777777" w:rsidTr="00620335">
        <w:tc>
          <w:tcPr>
            <w:tcW w:w="1666" w:type="pct"/>
          </w:tcPr>
          <w:p w14:paraId="5DEDA765" w14:textId="36D5F631" w:rsidR="0093721F" w:rsidRPr="00620335" w:rsidRDefault="0093721F" w:rsidP="0093721F">
            <w:pPr>
              <w:rPr>
                <w:b/>
                <w:bCs/>
                <w:lang w:val="en-ZA"/>
              </w:rPr>
            </w:pPr>
            <w:r w:rsidRPr="00620335">
              <w:rPr>
                <w:b/>
                <w:bCs/>
                <w:lang w:val="en-ZA"/>
              </w:rPr>
              <w:t>Standard Field</w:t>
            </w:r>
          </w:p>
        </w:tc>
        <w:tc>
          <w:tcPr>
            <w:tcW w:w="1666" w:type="pct"/>
          </w:tcPr>
          <w:p w14:paraId="013BBE63" w14:textId="07AF67FF" w:rsidR="0093721F" w:rsidRPr="00620335" w:rsidRDefault="0093721F" w:rsidP="0093721F">
            <w:pPr>
              <w:rPr>
                <w:b/>
                <w:bCs/>
                <w:lang w:val="en-ZA"/>
              </w:rPr>
            </w:pPr>
            <w:r w:rsidRPr="00620335">
              <w:rPr>
                <w:b/>
                <w:bCs/>
                <w:lang w:val="en-ZA"/>
              </w:rPr>
              <w:t>Required</w:t>
            </w:r>
          </w:p>
        </w:tc>
        <w:tc>
          <w:tcPr>
            <w:tcW w:w="1667" w:type="pct"/>
          </w:tcPr>
          <w:p w14:paraId="6C0396A2" w14:textId="297B58AA" w:rsidR="0093721F" w:rsidRPr="00620335" w:rsidRDefault="0093721F" w:rsidP="0093721F">
            <w:pPr>
              <w:rPr>
                <w:b/>
                <w:bCs/>
                <w:lang w:val="en-ZA"/>
              </w:rPr>
            </w:pPr>
            <w:r w:rsidRPr="00620335">
              <w:rPr>
                <w:b/>
                <w:bCs/>
                <w:lang w:val="en-ZA"/>
              </w:rPr>
              <w:t>Description</w:t>
            </w:r>
          </w:p>
        </w:tc>
      </w:tr>
      <w:tr w:rsidR="0093721F" w14:paraId="4C0E12F0" w14:textId="77777777" w:rsidTr="00620335">
        <w:tc>
          <w:tcPr>
            <w:tcW w:w="1666" w:type="pct"/>
          </w:tcPr>
          <w:p w14:paraId="5A3D5AA3" w14:textId="512AEA0B" w:rsidR="0093721F" w:rsidRDefault="0093721F" w:rsidP="0093721F">
            <w:pPr>
              <w:rPr>
                <w:lang w:val="en-ZA"/>
              </w:rPr>
            </w:pPr>
            <w:r>
              <w:rPr>
                <w:lang w:val="en-ZA"/>
              </w:rPr>
              <w:t>order_id</w:t>
            </w:r>
          </w:p>
        </w:tc>
        <w:tc>
          <w:tcPr>
            <w:tcW w:w="1666" w:type="pct"/>
          </w:tcPr>
          <w:p w14:paraId="7ECB105A" w14:textId="04F02007" w:rsidR="0093721F" w:rsidRDefault="0093721F" w:rsidP="0093721F">
            <w:pPr>
              <w:rPr>
                <w:lang w:val="en-ZA"/>
              </w:rPr>
            </w:pPr>
            <w:r>
              <w:rPr>
                <w:lang w:val="en-ZA"/>
              </w:rPr>
              <w:t>Yes</w:t>
            </w:r>
          </w:p>
        </w:tc>
        <w:tc>
          <w:tcPr>
            <w:tcW w:w="1667" w:type="pct"/>
          </w:tcPr>
          <w:p w14:paraId="4F3F5789" w14:textId="42AB3EEB" w:rsidR="0093721F" w:rsidRDefault="0093721F" w:rsidP="0093721F">
            <w:pPr>
              <w:rPr>
                <w:lang w:val="en-ZA"/>
              </w:rPr>
            </w:pPr>
            <w:r>
              <w:rPr>
                <w:lang w:val="en-ZA"/>
              </w:rPr>
              <w:t>Unique orderor transaction identifier</w:t>
            </w:r>
          </w:p>
        </w:tc>
      </w:tr>
      <w:tr w:rsidR="0093721F" w14:paraId="111D0205" w14:textId="77777777" w:rsidTr="00620335">
        <w:tc>
          <w:tcPr>
            <w:tcW w:w="1666" w:type="pct"/>
          </w:tcPr>
          <w:p w14:paraId="52F957CE" w14:textId="6E6C2E11" w:rsidR="0093721F" w:rsidRDefault="0093721F" w:rsidP="0093721F">
            <w:pPr>
              <w:rPr>
                <w:lang w:val="en-ZA"/>
              </w:rPr>
            </w:pPr>
            <w:r>
              <w:rPr>
                <w:lang w:val="en-ZA"/>
              </w:rPr>
              <w:t>order_date</w:t>
            </w:r>
          </w:p>
        </w:tc>
        <w:tc>
          <w:tcPr>
            <w:tcW w:w="1666" w:type="pct"/>
          </w:tcPr>
          <w:p w14:paraId="42AA52C7" w14:textId="122ABFEC" w:rsidR="0093721F" w:rsidRDefault="0093721F" w:rsidP="0093721F">
            <w:pPr>
              <w:rPr>
                <w:lang w:val="en-ZA"/>
              </w:rPr>
            </w:pPr>
            <w:r>
              <w:rPr>
                <w:lang w:val="en-ZA"/>
              </w:rPr>
              <w:t>Yes</w:t>
            </w:r>
          </w:p>
        </w:tc>
        <w:tc>
          <w:tcPr>
            <w:tcW w:w="1667" w:type="pct"/>
          </w:tcPr>
          <w:p w14:paraId="1B366713" w14:textId="06F82F9E" w:rsidR="0093721F" w:rsidRDefault="0093721F" w:rsidP="0093721F">
            <w:pPr>
              <w:rPr>
                <w:lang w:val="en-ZA"/>
              </w:rPr>
            </w:pPr>
            <w:r>
              <w:rPr>
                <w:lang w:val="en-ZA"/>
              </w:rPr>
              <w:t>Date when the order was created</w:t>
            </w:r>
          </w:p>
        </w:tc>
      </w:tr>
      <w:tr w:rsidR="0093721F" w14:paraId="2259C24A" w14:textId="77777777" w:rsidTr="00620335">
        <w:tc>
          <w:tcPr>
            <w:tcW w:w="1666" w:type="pct"/>
          </w:tcPr>
          <w:p w14:paraId="20E3438C" w14:textId="083BFCD5" w:rsidR="0093721F" w:rsidRDefault="0093721F" w:rsidP="0093721F">
            <w:pPr>
              <w:rPr>
                <w:lang w:val="en-ZA"/>
              </w:rPr>
            </w:pPr>
            <w:r>
              <w:rPr>
                <w:lang w:val="en-ZA"/>
              </w:rPr>
              <w:t>product_name</w:t>
            </w:r>
          </w:p>
        </w:tc>
        <w:tc>
          <w:tcPr>
            <w:tcW w:w="1666" w:type="pct"/>
          </w:tcPr>
          <w:p w14:paraId="49A32182" w14:textId="1118F903" w:rsidR="0093721F" w:rsidRDefault="0093721F" w:rsidP="0093721F">
            <w:pPr>
              <w:rPr>
                <w:lang w:val="en-ZA"/>
              </w:rPr>
            </w:pPr>
            <w:r>
              <w:rPr>
                <w:lang w:val="en-ZA"/>
              </w:rPr>
              <w:t>Yes</w:t>
            </w:r>
          </w:p>
        </w:tc>
        <w:tc>
          <w:tcPr>
            <w:tcW w:w="1667" w:type="pct"/>
          </w:tcPr>
          <w:p w14:paraId="1249554A" w14:textId="6D7A37CD" w:rsidR="0093721F" w:rsidRDefault="0093721F" w:rsidP="0093721F">
            <w:pPr>
              <w:rPr>
                <w:lang w:val="en-ZA"/>
              </w:rPr>
            </w:pPr>
            <w:r>
              <w:rPr>
                <w:lang w:val="en-ZA"/>
              </w:rPr>
              <w:t>Product, item, material, or SKU name</w:t>
            </w:r>
          </w:p>
        </w:tc>
      </w:tr>
      <w:tr w:rsidR="0093721F" w14:paraId="653CA7DE" w14:textId="77777777" w:rsidTr="00620335">
        <w:tc>
          <w:tcPr>
            <w:tcW w:w="1666" w:type="pct"/>
          </w:tcPr>
          <w:p w14:paraId="687F5285" w14:textId="77EF8A09" w:rsidR="0093721F" w:rsidRDefault="0093721F" w:rsidP="0093721F">
            <w:pPr>
              <w:rPr>
                <w:lang w:val="en-ZA"/>
              </w:rPr>
            </w:pPr>
            <w:r>
              <w:rPr>
                <w:lang w:val="en-ZA"/>
              </w:rPr>
              <w:t>category_name</w:t>
            </w:r>
          </w:p>
        </w:tc>
        <w:tc>
          <w:tcPr>
            <w:tcW w:w="1666" w:type="pct"/>
          </w:tcPr>
          <w:p w14:paraId="778D96A6" w14:textId="18944B9C" w:rsidR="0093721F" w:rsidRDefault="00620335" w:rsidP="0093721F">
            <w:pPr>
              <w:rPr>
                <w:lang w:val="en-ZA"/>
              </w:rPr>
            </w:pPr>
            <w:r>
              <w:rPr>
                <w:lang w:val="en-ZA"/>
              </w:rPr>
              <w:t>Yes</w:t>
            </w:r>
          </w:p>
        </w:tc>
        <w:tc>
          <w:tcPr>
            <w:tcW w:w="1667" w:type="pct"/>
          </w:tcPr>
          <w:p w14:paraId="0DD95272" w14:textId="38609D99" w:rsidR="0093721F" w:rsidRDefault="00620335" w:rsidP="0093721F">
            <w:pPr>
              <w:rPr>
                <w:lang w:val="en-ZA"/>
              </w:rPr>
            </w:pPr>
            <w:r>
              <w:t>P</w:t>
            </w:r>
            <w:r w:rsidRPr="00620335">
              <w:t>roduct category or product group</w:t>
            </w:r>
          </w:p>
        </w:tc>
      </w:tr>
      <w:tr w:rsidR="0093721F" w14:paraId="144D8629" w14:textId="77777777" w:rsidTr="00620335">
        <w:tc>
          <w:tcPr>
            <w:tcW w:w="1666" w:type="pct"/>
          </w:tcPr>
          <w:p w14:paraId="6300E249" w14:textId="70705414" w:rsidR="0093721F" w:rsidRDefault="0093721F" w:rsidP="0093721F">
            <w:pPr>
              <w:rPr>
                <w:lang w:val="en-ZA"/>
              </w:rPr>
            </w:pPr>
            <w:r w:rsidRPr="0093721F">
              <w:t>order_quantity</w:t>
            </w:r>
          </w:p>
        </w:tc>
        <w:tc>
          <w:tcPr>
            <w:tcW w:w="1666" w:type="pct"/>
          </w:tcPr>
          <w:p w14:paraId="33F60747" w14:textId="5E45F655" w:rsidR="0093721F" w:rsidRDefault="00620335" w:rsidP="0093721F">
            <w:pPr>
              <w:rPr>
                <w:lang w:val="en-ZA"/>
              </w:rPr>
            </w:pPr>
            <w:r>
              <w:rPr>
                <w:lang w:val="en-ZA"/>
              </w:rPr>
              <w:t>Yes</w:t>
            </w:r>
          </w:p>
        </w:tc>
        <w:tc>
          <w:tcPr>
            <w:tcW w:w="1667" w:type="pct"/>
          </w:tcPr>
          <w:p w14:paraId="0081F2D5" w14:textId="6A396B66" w:rsidR="0093721F" w:rsidRDefault="00620335" w:rsidP="0093721F">
            <w:pPr>
              <w:rPr>
                <w:lang w:val="en-ZA"/>
              </w:rPr>
            </w:pPr>
            <w:r w:rsidRPr="00620335">
              <w:t>Ordered quantity</w:t>
            </w:r>
          </w:p>
        </w:tc>
      </w:tr>
      <w:tr w:rsidR="0093721F" w14:paraId="272FAB3B" w14:textId="77777777" w:rsidTr="00620335">
        <w:tc>
          <w:tcPr>
            <w:tcW w:w="1666" w:type="pct"/>
          </w:tcPr>
          <w:p w14:paraId="7D208FE2" w14:textId="43F35435" w:rsidR="0093721F" w:rsidRDefault="0093721F" w:rsidP="0093721F">
            <w:pPr>
              <w:rPr>
                <w:lang w:val="en-ZA"/>
              </w:rPr>
            </w:pPr>
            <w:r w:rsidRPr="0093721F">
              <w:t>shipping_date</w:t>
            </w:r>
          </w:p>
        </w:tc>
        <w:tc>
          <w:tcPr>
            <w:tcW w:w="1666" w:type="pct"/>
          </w:tcPr>
          <w:p w14:paraId="653CD742" w14:textId="77ED49DD" w:rsidR="0093721F" w:rsidRDefault="00620335" w:rsidP="0093721F">
            <w:pPr>
              <w:rPr>
                <w:lang w:val="en-ZA"/>
              </w:rPr>
            </w:pPr>
            <w:r>
              <w:rPr>
                <w:lang w:val="en-ZA"/>
              </w:rPr>
              <w:t>No</w:t>
            </w:r>
          </w:p>
        </w:tc>
        <w:tc>
          <w:tcPr>
            <w:tcW w:w="1667" w:type="pct"/>
          </w:tcPr>
          <w:p w14:paraId="6A1AF4D6" w14:textId="1757B1EF" w:rsidR="0093721F" w:rsidRDefault="00620335" w:rsidP="0093721F">
            <w:pPr>
              <w:rPr>
                <w:lang w:val="en-ZA"/>
              </w:rPr>
            </w:pPr>
            <w:r w:rsidRPr="00620335">
              <w:t>Actual shipping, dispatch, or delivery date</w:t>
            </w:r>
          </w:p>
        </w:tc>
      </w:tr>
      <w:tr w:rsidR="0093721F" w14:paraId="03E9A93F" w14:textId="77777777" w:rsidTr="00620335">
        <w:tc>
          <w:tcPr>
            <w:tcW w:w="1666" w:type="pct"/>
          </w:tcPr>
          <w:p w14:paraId="6AC8C914" w14:textId="02E2C7B6" w:rsidR="0093721F" w:rsidRDefault="0093721F" w:rsidP="0093721F">
            <w:pPr>
              <w:rPr>
                <w:lang w:val="en-ZA"/>
              </w:rPr>
            </w:pPr>
            <w:r w:rsidRPr="0093721F">
              <w:t>scheduled_delivery_date</w:t>
            </w:r>
          </w:p>
        </w:tc>
        <w:tc>
          <w:tcPr>
            <w:tcW w:w="1666" w:type="pct"/>
          </w:tcPr>
          <w:p w14:paraId="33D6EB85" w14:textId="1FD30367" w:rsidR="0093721F" w:rsidRDefault="00620335" w:rsidP="0093721F">
            <w:pPr>
              <w:rPr>
                <w:lang w:val="en-ZA"/>
              </w:rPr>
            </w:pPr>
            <w:r>
              <w:rPr>
                <w:lang w:val="en-ZA"/>
              </w:rPr>
              <w:t>No</w:t>
            </w:r>
          </w:p>
        </w:tc>
        <w:tc>
          <w:tcPr>
            <w:tcW w:w="1667" w:type="pct"/>
          </w:tcPr>
          <w:p w14:paraId="57160C7B" w14:textId="49D5A4EC" w:rsidR="0093721F" w:rsidRDefault="00620335" w:rsidP="0093721F">
            <w:pPr>
              <w:rPr>
                <w:lang w:val="en-ZA"/>
              </w:rPr>
            </w:pPr>
            <w:r>
              <w:t>P</w:t>
            </w:r>
            <w:r w:rsidRPr="00620335">
              <w:t>lanned or scheduled delivery date</w:t>
            </w:r>
          </w:p>
        </w:tc>
      </w:tr>
      <w:tr w:rsidR="0093721F" w14:paraId="589A8A58" w14:textId="77777777" w:rsidTr="00620335">
        <w:tc>
          <w:tcPr>
            <w:tcW w:w="1666" w:type="pct"/>
          </w:tcPr>
          <w:p w14:paraId="360E9234" w14:textId="5FD16161" w:rsidR="0093721F" w:rsidRDefault="0093721F" w:rsidP="0093721F">
            <w:pPr>
              <w:rPr>
                <w:lang w:val="en-ZA"/>
              </w:rPr>
            </w:pPr>
            <w:r w:rsidRPr="0093721F">
              <w:t>delivery_status</w:t>
            </w:r>
          </w:p>
        </w:tc>
        <w:tc>
          <w:tcPr>
            <w:tcW w:w="1666" w:type="pct"/>
          </w:tcPr>
          <w:p w14:paraId="680BB732" w14:textId="25B967F5" w:rsidR="0093721F" w:rsidRDefault="00620335" w:rsidP="0093721F">
            <w:pPr>
              <w:rPr>
                <w:lang w:val="en-ZA"/>
              </w:rPr>
            </w:pPr>
            <w:r>
              <w:rPr>
                <w:lang w:val="en-ZA"/>
              </w:rPr>
              <w:t>No</w:t>
            </w:r>
          </w:p>
        </w:tc>
        <w:tc>
          <w:tcPr>
            <w:tcW w:w="1667" w:type="pct"/>
          </w:tcPr>
          <w:p w14:paraId="247FDEFE" w14:textId="534DB5B5" w:rsidR="0093721F" w:rsidRDefault="00620335" w:rsidP="0093721F">
            <w:pPr>
              <w:rPr>
                <w:lang w:val="en-ZA"/>
              </w:rPr>
            </w:pPr>
            <w:r w:rsidRPr="00620335">
              <w:t>Delivery status such as on time or late delivery</w:t>
            </w:r>
          </w:p>
        </w:tc>
      </w:tr>
      <w:tr w:rsidR="0093721F" w14:paraId="723EDA08" w14:textId="77777777" w:rsidTr="00620335">
        <w:tc>
          <w:tcPr>
            <w:tcW w:w="1666" w:type="pct"/>
          </w:tcPr>
          <w:p w14:paraId="3BBA242A" w14:textId="6A67CCC5" w:rsidR="0093721F" w:rsidRDefault="0093721F" w:rsidP="0093721F">
            <w:pPr>
              <w:rPr>
                <w:lang w:val="en-ZA"/>
              </w:rPr>
            </w:pPr>
            <w:r w:rsidRPr="0093721F">
              <w:t>actual_shipping_days</w:t>
            </w:r>
          </w:p>
        </w:tc>
        <w:tc>
          <w:tcPr>
            <w:tcW w:w="1666" w:type="pct"/>
          </w:tcPr>
          <w:p w14:paraId="6F0A430F" w14:textId="2EE3ADE3" w:rsidR="0093721F" w:rsidRDefault="00620335" w:rsidP="0093721F">
            <w:pPr>
              <w:rPr>
                <w:lang w:val="en-ZA"/>
              </w:rPr>
            </w:pPr>
            <w:r>
              <w:rPr>
                <w:lang w:val="en-ZA"/>
              </w:rPr>
              <w:t>No</w:t>
            </w:r>
          </w:p>
        </w:tc>
        <w:tc>
          <w:tcPr>
            <w:tcW w:w="1667" w:type="pct"/>
          </w:tcPr>
          <w:p w14:paraId="77BB948D" w14:textId="3F2A57F2" w:rsidR="0093721F" w:rsidRDefault="00620335" w:rsidP="0093721F">
            <w:pPr>
              <w:rPr>
                <w:lang w:val="en-ZA"/>
              </w:rPr>
            </w:pPr>
            <w:r w:rsidRPr="00620335">
              <w:t>Actual shipping or transit duration in days</w:t>
            </w:r>
          </w:p>
        </w:tc>
      </w:tr>
      <w:tr w:rsidR="0093721F" w14:paraId="52323190" w14:textId="77777777" w:rsidTr="00620335">
        <w:tc>
          <w:tcPr>
            <w:tcW w:w="1666" w:type="pct"/>
          </w:tcPr>
          <w:p w14:paraId="703F6C00" w14:textId="77807F9D" w:rsidR="0093721F" w:rsidRDefault="0093721F" w:rsidP="0093721F">
            <w:pPr>
              <w:rPr>
                <w:lang w:val="en-ZA"/>
              </w:rPr>
            </w:pPr>
            <w:r w:rsidRPr="0093721F">
              <w:t>scheduled_shipping_days</w:t>
            </w:r>
          </w:p>
        </w:tc>
        <w:tc>
          <w:tcPr>
            <w:tcW w:w="1666" w:type="pct"/>
          </w:tcPr>
          <w:p w14:paraId="4C1F2905" w14:textId="66282FB4" w:rsidR="0093721F" w:rsidRDefault="00620335" w:rsidP="0093721F">
            <w:pPr>
              <w:rPr>
                <w:lang w:val="en-ZA"/>
              </w:rPr>
            </w:pPr>
            <w:r>
              <w:rPr>
                <w:lang w:val="en-ZA"/>
              </w:rPr>
              <w:t>No</w:t>
            </w:r>
          </w:p>
        </w:tc>
        <w:tc>
          <w:tcPr>
            <w:tcW w:w="1667" w:type="pct"/>
          </w:tcPr>
          <w:p w14:paraId="627589BE" w14:textId="6B668233" w:rsidR="0093721F" w:rsidRDefault="00620335" w:rsidP="0093721F">
            <w:pPr>
              <w:rPr>
                <w:lang w:val="en-ZA"/>
              </w:rPr>
            </w:pPr>
            <w:r>
              <w:t>Planned</w:t>
            </w:r>
            <w:r w:rsidRPr="00620335">
              <w:t xml:space="preserve"> or promised shipping duration in days</w:t>
            </w:r>
          </w:p>
        </w:tc>
      </w:tr>
      <w:tr w:rsidR="0093721F" w14:paraId="667444B0" w14:textId="77777777" w:rsidTr="00620335">
        <w:tc>
          <w:tcPr>
            <w:tcW w:w="1666" w:type="pct"/>
          </w:tcPr>
          <w:p w14:paraId="6AA43E99" w14:textId="60D6A51F" w:rsidR="0093721F" w:rsidRDefault="0093721F" w:rsidP="0093721F">
            <w:pPr>
              <w:rPr>
                <w:lang w:val="en-ZA"/>
              </w:rPr>
            </w:pPr>
            <w:r w:rsidRPr="0093721F">
              <w:t>shipping_mode</w:t>
            </w:r>
          </w:p>
        </w:tc>
        <w:tc>
          <w:tcPr>
            <w:tcW w:w="1666" w:type="pct"/>
          </w:tcPr>
          <w:p w14:paraId="3A0252E4" w14:textId="53B4B061" w:rsidR="0093721F" w:rsidRDefault="00620335" w:rsidP="0093721F">
            <w:pPr>
              <w:rPr>
                <w:lang w:val="en-ZA"/>
              </w:rPr>
            </w:pPr>
            <w:r>
              <w:rPr>
                <w:lang w:val="en-ZA"/>
              </w:rPr>
              <w:t>No</w:t>
            </w:r>
          </w:p>
        </w:tc>
        <w:tc>
          <w:tcPr>
            <w:tcW w:w="1667" w:type="pct"/>
          </w:tcPr>
          <w:p w14:paraId="0632D078" w14:textId="6017C14B" w:rsidR="0093721F" w:rsidRDefault="00620335" w:rsidP="0093721F">
            <w:pPr>
              <w:rPr>
                <w:lang w:val="en-ZA"/>
              </w:rPr>
            </w:pPr>
            <w:r w:rsidRPr="00620335">
              <w:t>Transport mode or shipment method</w:t>
            </w:r>
          </w:p>
        </w:tc>
      </w:tr>
      <w:tr w:rsidR="0093721F" w14:paraId="16FB2312" w14:textId="77777777" w:rsidTr="00620335">
        <w:tc>
          <w:tcPr>
            <w:tcW w:w="1666" w:type="pct"/>
          </w:tcPr>
          <w:p w14:paraId="157BFD84" w14:textId="5994EEED" w:rsidR="0093721F" w:rsidRDefault="00620335" w:rsidP="0093721F">
            <w:pPr>
              <w:rPr>
                <w:lang w:val="en-ZA"/>
              </w:rPr>
            </w:pPr>
            <w:r w:rsidRPr="00620335">
              <w:t>market</w:t>
            </w:r>
          </w:p>
        </w:tc>
        <w:tc>
          <w:tcPr>
            <w:tcW w:w="1666" w:type="pct"/>
          </w:tcPr>
          <w:p w14:paraId="50B961CE" w14:textId="75D31D4B" w:rsidR="0093721F" w:rsidRDefault="00620335" w:rsidP="0093721F">
            <w:pPr>
              <w:rPr>
                <w:lang w:val="en-ZA"/>
              </w:rPr>
            </w:pPr>
            <w:r>
              <w:rPr>
                <w:lang w:val="en-ZA"/>
              </w:rPr>
              <w:t>No</w:t>
            </w:r>
          </w:p>
        </w:tc>
        <w:tc>
          <w:tcPr>
            <w:tcW w:w="1667" w:type="pct"/>
          </w:tcPr>
          <w:p w14:paraId="72EA0628" w14:textId="787D5021" w:rsidR="0093721F" w:rsidRDefault="00620335" w:rsidP="0093721F">
            <w:pPr>
              <w:rPr>
                <w:lang w:val="en-ZA"/>
              </w:rPr>
            </w:pPr>
            <w:r w:rsidRPr="00620335">
              <w:t>Market or business area</w:t>
            </w:r>
          </w:p>
        </w:tc>
      </w:tr>
      <w:tr w:rsidR="0093721F" w14:paraId="376F91FD" w14:textId="77777777" w:rsidTr="00620335">
        <w:tc>
          <w:tcPr>
            <w:tcW w:w="1666" w:type="pct"/>
          </w:tcPr>
          <w:p w14:paraId="3B7D2ACD" w14:textId="42EE309A" w:rsidR="0093721F" w:rsidRDefault="00620335" w:rsidP="0093721F">
            <w:pPr>
              <w:rPr>
                <w:lang w:val="en-ZA"/>
              </w:rPr>
            </w:pPr>
            <w:r w:rsidRPr="00620335">
              <w:t>order_region</w:t>
            </w:r>
          </w:p>
        </w:tc>
        <w:tc>
          <w:tcPr>
            <w:tcW w:w="1666" w:type="pct"/>
          </w:tcPr>
          <w:p w14:paraId="4BDFDC54" w14:textId="0D5604D7" w:rsidR="0093721F" w:rsidRDefault="00620335" w:rsidP="0093721F">
            <w:pPr>
              <w:rPr>
                <w:lang w:val="en-ZA"/>
              </w:rPr>
            </w:pPr>
            <w:r>
              <w:rPr>
                <w:lang w:val="en-ZA"/>
              </w:rPr>
              <w:t>No</w:t>
            </w:r>
          </w:p>
        </w:tc>
        <w:tc>
          <w:tcPr>
            <w:tcW w:w="1667" w:type="pct"/>
          </w:tcPr>
          <w:p w14:paraId="661464E5" w14:textId="6E5FB520" w:rsidR="0093721F" w:rsidRDefault="00620335" w:rsidP="0093721F">
            <w:pPr>
              <w:rPr>
                <w:lang w:val="en-ZA"/>
              </w:rPr>
            </w:pPr>
            <w:r w:rsidRPr="00620335">
              <w:t>Region related to the order or delivery</w:t>
            </w:r>
          </w:p>
        </w:tc>
      </w:tr>
      <w:tr w:rsidR="0093721F" w14:paraId="706C1495" w14:textId="77777777" w:rsidTr="00620335">
        <w:tc>
          <w:tcPr>
            <w:tcW w:w="1666" w:type="pct"/>
          </w:tcPr>
          <w:p w14:paraId="4E4066DC" w14:textId="511141A3" w:rsidR="0093721F" w:rsidRDefault="00620335" w:rsidP="0093721F">
            <w:pPr>
              <w:rPr>
                <w:lang w:val="en-ZA"/>
              </w:rPr>
            </w:pPr>
            <w:r w:rsidRPr="00620335">
              <w:t>order_country</w:t>
            </w:r>
          </w:p>
        </w:tc>
        <w:tc>
          <w:tcPr>
            <w:tcW w:w="1666" w:type="pct"/>
          </w:tcPr>
          <w:p w14:paraId="17B6D87F" w14:textId="1A46CF24" w:rsidR="0093721F" w:rsidRDefault="00620335" w:rsidP="0093721F">
            <w:pPr>
              <w:rPr>
                <w:lang w:val="en-ZA"/>
              </w:rPr>
            </w:pPr>
            <w:r>
              <w:rPr>
                <w:lang w:val="en-ZA"/>
              </w:rPr>
              <w:t>No</w:t>
            </w:r>
          </w:p>
        </w:tc>
        <w:tc>
          <w:tcPr>
            <w:tcW w:w="1667" w:type="pct"/>
          </w:tcPr>
          <w:p w14:paraId="5C9C3A0E" w14:textId="76B4876B" w:rsidR="0093721F" w:rsidRDefault="00620335" w:rsidP="0093721F">
            <w:pPr>
              <w:rPr>
                <w:lang w:val="en-ZA"/>
              </w:rPr>
            </w:pPr>
            <w:r w:rsidRPr="00620335">
              <w:t>Country related to the order or delivery</w:t>
            </w:r>
          </w:p>
        </w:tc>
      </w:tr>
      <w:tr w:rsidR="0093721F" w14:paraId="0238CD12" w14:textId="77777777" w:rsidTr="00620335">
        <w:tc>
          <w:tcPr>
            <w:tcW w:w="1666" w:type="pct"/>
          </w:tcPr>
          <w:p w14:paraId="7D5E8EBD" w14:textId="383F5D60" w:rsidR="0093721F" w:rsidRDefault="00620335" w:rsidP="0093721F">
            <w:pPr>
              <w:rPr>
                <w:lang w:val="en-ZA"/>
              </w:rPr>
            </w:pPr>
            <w:r w:rsidRPr="00620335">
              <w:t>sales</w:t>
            </w:r>
          </w:p>
        </w:tc>
        <w:tc>
          <w:tcPr>
            <w:tcW w:w="1666" w:type="pct"/>
          </w:tcPr>
          <w:p w14:paraId="2F96D72E" w14:textId="7B232792" w:rsidR="0093721F" w:rsidRDefault="00620335" w:rsidP="0093721F">
            <w:pPr>
              <w:rPr>
                <w:lang w:val="en-ZA"/>
              </w:rPr>
            </w:pPr>
            <w:r>
              <w:rPr>
                <w:lang w:val="en-ZA"/>
              </w:rPr>
              <w:t>No</w:t>
            </w:r>
          </w:p>
        </w:tc>
        <w:tc>
          <w:tcPr>
            <w:tcW w:w="1667" w:type="pct"/>
          </w:tcPr>
          <w:p w14:paraId="48C9D68D" w14:textId="0A5F9968" w:rsidR="0093721F" w:rsidRDefault="00620335" w:rsidP="0093721F">
            <w:pPr>
              <w:rPr>
                <w:lang w:val="en-ZA"/>
              </w:rPr>
            </w:pPr>
            <w:r w:rsidRPr="00620335">
              <w:t>Sales, revenue, or order value</w:t>
            </w:r>
          </w:p>
        </w:tc>
      </w:tr>
      <w:tr w:rsidR="0093721F" w14:paraId="5A4BEC94" w14:textId="77777777" w:rsidTr="00620335">
        <w:tc>
          <w:tcPr>
            <w:tcW w:w="1666" w:type="pct"/>
          </w:tcPr>
          <w:p w14:paraId="581FE9F4" w14:textId="5B5D2152" w:rsidR="0093721F" w:rsidRDefault="00620335" w:rsidP="0093721F">
            <w:pPr>
              <w:rPr>
                <w:lang w:val="en-ZA"/>
              </w:rPr>
            </w:pPr>
            <w:r w:rsidRPr="00620335">
              <w:t>order_profit</w:t>
            </w:r>
          </w:p>
        </w:tc>
        <w:tc>
          <w:tcPr>
            <w:tcW w:w="1666" w:type="pct"/>
          </w:tcPr>
          <w:p w14:paraId="5B5F1B3F" w14:textId="604D0FAE" w:rsidR="0093721F" w:rsidRDefault="00620335" w:rsidP="0093721F">
            <w:pPr>
              <w:rPr>
                <w:lang w:val="en-ZA"/>
              </w:rPr>
            </w:pPr>
            <w:r>
              <w:rPr>
                <w:lang w:val="en-ZA"/>
              </w:rPr>
              <w:t>No</w:t>
            </w:r>
          </w:p>
        </w:tc>
        <w:tc>
          <w:tcPr>
            <w:tcW w:w="1667" w:type="pct"/>
          </w:tcPr>
          <w:p w14:paraId="6AA5160D" w14:textId="0D99511D" w:rsidR="0093721F" w:rsidRDefault="00620335" w:rsidP="0093721F">
            <w:pPr>
              <w:rPr>
                <w:lang w:val="en-ZA"/>
              </w:rPr>
            </w:pPr>
            <w:r w:rsidRPr="00620335">
              <w:t>Profit, margin, or financial result</w:t>
            </w:r>
          </w:p>
        </w:tc>
      </w:tr>
    </w:tbl>
    <w:p w14:paraId="7746DEB7" w14:textId="77777777" w:rsidR="002042E4" w:rsidRDefault="002042E4" w:rsidP="00EF1709">
      <w:pPr>
        <w:rPr>
          <w:lang w:val="en-ZA"/>
        </w:rPr>
      </w:pPr>
    </w:p>
    <w:p w14:paraId="69F86191" w14:textId="2E2C5F0A" w:rsidR="002042E4" w:rsidRDefault="00620335" w:rsidP="00EF1709">
      <w:pPr>
        <w:rPr>
          <w:lang w:val="en-ZA"/>
        </w:rPr>
      </w:pPr>
      <w:r w:rsidRPr="00620335">
        <w:rPr>
          <w:lang w:val="en-ZA"/>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Default="002042E4" w:rsidP="002042E4">
      <w:pPr>
        <w:pStyle w:val="Heading2"/>
      </w:pPr>
      <w:r w:rsidRPr="002042E4">
        <w:lastRenderedPageBreak/>
        <w:t>Dashboard Data Model</w:t>
      </w:r>
      <w:r w:rsidRPr="002042E4">
        <w:t xml:space="preserve"> </w:t>
      </w:r>
    </w:p>
    <w:p w14:paraId="211DB26E" w14:textId="04492F6E" w:rsidR="002042E4" w:rsidRDefault="002042E4" w:rsidP="00EF1709">
      <w:r w:rsidRPr="002042E4">
        <w:t>Af</w:t>
      </w:r>
      <w:r>
        <w:t>te</w:t>
      </w:r>
      <w:r w:rsidRPr="002042E4">
        <w:t>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2042E4">
        <w:br/>
      </w:r>
      <w:r w:rsidRPr="002042E4">
        <w:br/>
        <w:t>The main analytical tables are orders, products, shipments, inventory, demand, and risk_scores.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risk_scores table stores regional risk indicators.</w:t>
      </w:r>
      <w:r w:rsidRPr="002042E4">
        <w:br/>
      </w:r>
      <w:r w:rsidRPr="002042E4">
        <w:br/>
        <w:t>The logical data model used by the dashboard is shown in Figure 2.</w:t>
      </w:r>
    </w:p>
    <w:p w14:paraId="3782A5D3" w14:textId="77777777" w:rsidR="002042E4" w:rsidRDefault="002042E4" w:rsidP="002042E4">
      <w:pPr>
        <w:keepNext/>
      </w:pPr>
      <w:r>
        <w:rPr>
          <w:noProof/>
          <w:lang w:val="en-ZA"/>
        </w:rPr>
        <w:drawing>
          <wp:inline distT="0" distB="0" distL="0" distR="0" wp14:anchorId="670A0A81" wp14:editId="48DBC7CE">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Default="002042E4" w:rsidP="002042E4">
      <w:pPr>
        <w:pStyle w:val="Caption"/>
        <w:jc w:val="both"/>
      </w:pPr>
      <w:r>
        <w:t xml:space="preserve">Figure </w:t>
      </w:r>
      <w:r>
        <w:fldChar w:fldCharType="begin"/>
      </w:r>
      <w:r>
        <w:instrText xml:space="preserve"> SEQ Figure \* ARABIC </w:instrText>
      </w:r>
      <w:r>
        <w:fldChar w:fldCharType="separate"/>
      </w:r>
      <w:r w:rsidR="00B6593A">
        <w:rPr>
          <w:noProof/>
        </w:rPr>
        <w:t>2</w:t>
      </w:r>
      <w:r>
        <w:fldChar w:fldCharType="end"/>
      </w:r>
      <w:r>
        <w:t>. Logical data model used by the dashboard.</w:t>
      </w:r>
    </w:p>
    <w:p w14:paraId="6907D1B3" w14:textId="77777777" w:rsidR="002042E4" w:rsidRPr="002042E4" w:rsidRDefault="002042E4" w:rsidP="002042E4">
      <w:pPr>
        <w:rPr>
          <w:lang w:val="en-ZA"/>
        </w:rPr>
      </w:pPr>
    </w:p>
    <w:p w14:paraId="616F56A3" w14:textId="2274E619" w:rsidR="002042E4" w:rsidRDefault="002042E4" w:rsidP="002042E4">
      <w:pPr>
        <w:rPr>
          <w:lang w:val="en-ZA"/>
        </w:rPr>
      </w:pPr>
      <w:r w:rsidRPr="002042E4">
        <w:rPr>
          <w:lang w:val="en-ZA"/>
        </w:rPr>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0B9A7CC4" w14:textId="77777777" w:rsidR="002042E4" w:rsidRDefault="002042E4" w:rsidP="002042E4">
      <w:pPr>
        <w:rPr>
          <w:lang w:val="en-ZA"/>
        </w:rPr>
      </w:pPr>
    </w:p>
    <w:p w14:paraId="1FBAA4A9" w14:textId="61565C40" w:rsidR="002042E4" w:rsidRPr="002042E4" w:rsidRDefault="002042E4" w:rsidP="002042E4">
      <w:pPr>
        <w:pStyle w:val="Heading2"/>
        <w:rPr>
          <w:lang w:val="en-ZA"/>
        </w:rPr>
      </w:pPr>
      <w:r w:rsidRPr="002042E4">
        <w:rPr>
          <w:lang w:val="en-ZA"/>
        </w:rPr>
        <w:t>Dashboard Modules</w:t>
      </w:r>
    </w:p>
    <w:p w14:paraId="6E5F196C" w14:textId="515F2E1B" w:rsidR="002042E4" w:rsidRDefault="002042E4" w:rsidP="002042E4">
      <w:pPr>
        <w:rPr>
          <w:lang w:val="en-ZA"/>
        </w:rPr>
      </w:pPr>
      <w:r w:rsidRPr="002042E4">
        <w:rPr>
          <w:lang w:val="en-ZA"/>
        </w:rPr>
        <w:t>The platform includes six dashboard modules. Each module focuses on a different part of supply chain visibility and risk analysis. These modules work with the active dataset. If the user activates an uploaded dataset, the same dashboard modules are updated according to the uploaded data.</w:t>
      </w:r>
    </w:p>
    <w:p w14:paraId="67CA35AC" w14:textId="77777777" w:rsidR="002042E4" w:rsidRPr="002042E4" w:rsidRDefault="002042E4" w:rsidP="002042E4">
      <w:pPr>
        <w:rPr>
          <w:lang w:val="en-ZA"/>
        </w:rPr>
      </w:pPr>
    </w:p>
    <w:p w14:paraId="3D631AED" w14:textId="06AD4F07" w:rsidR="002042E4" w:rsidRDefault="002042E4" w:rsidP="002042E4">
      <w:pPr>
        <w:rPr>
          <w:lang w:val="en-ZA"/>
        </w:rPr>
      </w:pPr>
      <w:r w:rsidRPr="002042E4">
        <w:rPr>
          <w:lang w:val="en-ZA"/>
        </w:rPr>
        <w:t>The dashboard modules and their main outputs are shown in Table 3.</w:t>
      </w:r>
    </w:p>
    <w:p w14:paraId="457436F8" w14:textId="77777777" w:rsidR="004211AC" w:rsidRDefault="004211AC" w:rsidP="002042E4">
      <w:pPr>
        <w:rPr>
          <w:lang w:val="en-ZA"/>
        </w:rPr>
      </w:pPr>
    </w:p>
    <w:p w14:paraId="1DAFE472" w14:textId="77777777" w:rsidR="002042E4" w:rsidRDefault="002042E4" w:rsidP="002042E4">
      <w:pPr>
        <w:rPr>
          <w:lang w:val="en-ZA"/>
        </w:rPr>
      </w:pPr>
    </w:p>
    <w:p w14:paraId="290FF221" w14:textId="77777777" w:rsidR="002042E4" w:rsidRDefault="002042E4" w:rsidP="002042E4">
      <w:pPr>
        <w:rPr>
          <w:lang w:val="en-ZA"/>
        </w:rPr>
      </w:pPr>
    </w:p>
    <w:p w14:paraId="228A7F01" w14:textId="77777777" w:rsidR="002042E4" w:rsidRDefault="002042E4" w:rsidP="002042E4">
      <w:pPr>
        <w:rPr>
          <w:lang w:val="en-ZA"/>
        </w:rPr>
      </w:pPr>
    </w:p>
    <w:p w14:paraId="6D7FA9E8" w14:textId="113CD4EC" w:rsidR="002042E4" w:rsidRPr="002042E4" w:rsidRDefault="002042E4" w:rsidP="002042E4">
      <w:pPr>
        <w:jc w:val="center"/>
        <w:rPr>
          <w:b/>
          <w:bCs/>
          <w:lang w:val="en-ZA"/>
        </w:rPr>
      </w:pPr>
      <w:r w:rsidRPr="002042E4">
        <w:rPr>
          <w:b/>
          <w:bCs/>
          <w:lang w:val="en-ZA"/>
        </w:rPr>
        <w:lastRenderedPageBreak/>
        <w:t>Table 3: Dashboard Modules and Their Main Outputs</w:t>
      </w:r>
    </w:p>
    <w:tbl>
      <w:tblPr>
        <w:tblStyle w:val="TableGrid"/>
        <w:tblW w:w="5000" w:type="pct"/>
        <w:tblLook w:val="04A0" w:firstRow="1" w:lastRow="0" w:firstColumn="1" w:lastColumn="0" w:noHBand="0" w:noVBand="1"/>
      </w:tblPr>
      <w:tblGrid>
        <w:gridCol w:w="3077"/>
        <w:gridCol w:w="3077"/>
        <w:gridCol w:w="3078"/>
      </w:tblGrid>
      <w:tr w:rsidR="002042E4" w14:paraId="7641C1C9" w14:textId="77777777" w:rsidTr="002042E4">
        <w:tc>
          <w:tcPr>
            <w:tcW w:w="1666" w:type="pct"/>
          </w:tcPr>
          <w:p w14:paraId="1208A53E" w14:textId="273F43B2" w:rsidR="002042E4" w:rsidRPr="002042E4" w:rsidRDefault="002042E4" w:rsidP="002042E4">
            <w:pPr>
              <w:rPr>
                <w:b/>
                <w:bCs/>
                <w:lang w:val="en-ZA"/>
              </w:rPr>
            </w:pPr>
            <w:r w:rsidRPr="002042E4">
              <w:rPr>
                <w:b/>
                <w:bCs/>
                <w:lang w:val="en-ZA"/>
              </w:rPr>
              <w:t>Module</w:t>
            </w:r>
          </w:p>
        </w:tc>
        <w:tc>
          <w:tcPr>
            <w:tcW w:w="1666" w:type="pct"/>
          </w:tcPr>
          <w:p w14:paraId="70B7FE22" w14:textId="2A5AEA2A" w:rsidR="002042E4" w:rsidRPr="002042E4" w:rsidRDefault="002042E4" w:rsidP="002042E4">
            <w:pPr>
              <w:rPr>
                <w:b/>
                <w:bCs/>
                <w:lang w:val="en-ZA"/>
              </w:rPr>
            </w:pPr>
            <w:r w:rsidRPr="002042E4">
              <w:rPr>
                <w:b/>
                <w:bCs/>
                <w:lang w:val="en-ZA"/>
              </w:rPr>
              <w:t>Main Purpose</w:t>
            </w:r>
          </w:p>
        </w:tc>
        <w:tc>
          <w:tcPr>
            <w:tcW w:w="1667" w:type="pct"/>
          </w:tcPr>
          <w:p w14:paraId="5D9D4A8C" w14:textId="54C96876" w:rsidR="002042E4" w:rsidRPr="002042E4" w:rsidRDefault="002042E4" w:rsidP="002042E4">
            <w:pPr>
              <w:rPr>
                <w:b/>
                <w:bCs/>
                <w:lang w:val="en-ZA"/>
              </w:rPr>
            </w:pPr>
            <w:r w:rsidRPr="002042E4">
              <w:rPr>
                <w:b/>
                <w:bCs/>
                <w:lang w:val="en-ZA"/>
              </w:rPr>
              <w:t>Example Outputs</w:t>
            </w:r>
          </w:p>
        </w:tc>
      </w:tr>
      <w:tr w:rsidR="002042E4" w14:paraId="45E5D23A" w14:textId="77777777" w:rsidTr="002042E4">
        <w:tc>
          <w:tcPr>
            <w:tcW w:w="1666" w:type="pct"/>
          </w:tcPr>
          <w:p w14:paraId="53B42F8F" w14:textId="754E760E" w:rsidR="002042E4" w:rsidRDefault="002042E4" w:rsidP="002042E4">
            <w:pPr>
              <w:rPr>
                <w:lang w:val="en-ZA"/>
              </w:rPr>
            </w:pPr>
            <w:r>
              <w:rPr>
                <w:lang w:val="en-ZA"/>
              </w:rPr>
              <w:t>Overview</w:t>
            </w:r>
          </w:p>
        </w:tc>
        <w:tc>
          <w:tcPr>
            <w:tcW w:w="1666" w:type="pct"/>
          </w:tcPr>
          <w:p w14:paraId="42915E63" w14:textId="327382DE" w:rsidR="002042E4" w:rsidRDefault="002042E4" w:rsidP="002042E4">
            <w:pPr>
              <w:rPr>
                <w:lang w:val="en-ZA"/>
              </w:rPr>
            </w:pPr>
            <w:r w:rsidRPr="002042E4">
              <w:t>Provides general supply chain visibility</w:t>
            </w:r>
          </w:p>
        </w:tc>
        <w:tc>
          <w:tcPr>
            <w:tcW w:w="1667" w:type="pct"/>
          </w:tcPr>
          <w:p w14:paraId="5DDEC2D8" w14:textId="356119DC" w:rsidR="002042E4" w:rsidRDefault="002042E4" w:rsidP="002042E4">
            <w:pPr>
              <w:rPr>
                <w:lang w:val="en-ZA"/>
              </w:rPr>
            </w:pPr>
            <w:r w:rsidRPr="002042E4">
              <w:t>KPIs, monthly order volume, delivery status distribution</w:t>
            </w:r>
          </w:p>
        </w:tc>
      </w:tr>
      <w:tr w:rsidR="002042E4" w14:paraId="7C9F0D62" w14:textId="77777777" w:rsidTr="002042E4">
        <w:tc>
          <w:tcPr>
            <w:tcW w:w="1666" w:type="pct"/>
          </w:tcPr>
          <w:p w14:paraId="1CBEDB48" w14:textId="47CCF9F3" w:rsidR="002042E4" w:rsidRDefault="002042E4" w:rsidP="002042E4">
            <w:pPr>
              <w:rPr>
                <w:lang w:val="en-ZA"/>
              </w:rPr>
            </w:pPr>
            <w:r w:rsidRPr="002042E4">
              <w:t>Regional Performance</w:t>
            </w:r>
          </w:p>
        </w:tc>
        <w:tc>
          <w:tcPr>
            <w:tcW w:w="1666" w:type="pct"/>
          </w:tcPr>
          <w:p w14:paraId="60EF1552" w14:textId="555DCC29" w:rsidR="002042E4" w:rsidRDefault="002042E4" w:rsidP="002042E4">
            <w:pPr>
              <w:rPr>
                <w:lang w:val="en-ZA"/>
              </w:rPr>
            </w:pPr>
            <w:r w:rsidRPr="002042E4">
              <w:t>Compares markets, regions, and countries</w:t>
            </w:r>
          </w:p>
        </w:tc>
        <w:tc>
          <w:tcPr>
            <w:tcW w:w="1667" w:type="pct"/>
          </w:tcPr>
          <w:p w14:paraId="4F11E585" w14:textId="5FF3703D" w:rsidR="002042E4" w:rsidRDefault="002042E4" w:rsidP="002042E4">
            <w:pPr>
              <w:rPr>
                <w:lang w:val="en-ZA"/>
              </w:rPr>
            </w:pPr>
            <w:r w:rsidRPr="002042E4">
              <w:t>Regional KPIs, late delivery rate by market, regional risk</w:t>
            </w:r>
          </w:p>
        </w:tc>
      </w:tr>
      <w:tr w:rsidR="002042E4" w14:paraId="4B02D5DA" w14:textId="77777777" w:rsidTr="002042E4">
        <w:tc>
          <w:tcPr>
            <w:tcW w:w="1666" w:type="pct"/>
          </w:tcPr>
          <w:p w14:paraId="7CD16248" w14:textId="09AD43D3" w:rsidR="002042E4" w:rsidRDefault="002042E4" w:rsidP="002042E4">
            <w:pPr>
              <w:rPr>
                <w:lang w:val="en-ZA"/>
              </w:rPr>
            </w:pPr>
            <w:r w:rsidRPr="002042E4">
              <w:t>Inventory Control</w:t>
            </w:r>
          </w:p>
        </w:tc>
        <w:tc>
          <w:tcPr>
            <w:tcW w:w="1666" w:type="pct"/>
          </w:tcPr>
          <w:p w14:paraId="07B463C3" w14:textId="21577C3C" w:rsidR="002042E4" w:rsidRDefault="002042E4" w:rsidP="002042E4">
            <w:pPr>
              <w:rPr>
                <w:lang w:val="en-ZA"/>
              </w:rPr>
            </w:pPr>
            <w:r w:rsidRPr="002042E4">
              <w:t>Monitors product-level inventory indicators</w:t>
            </w:r>
          </w:p>
        </w:tc>
        <w:tc>
          <w:tcPr>
            <w:tcW w:w="1667" w:type="pct"/>
          </w:tcPr>
          <w:p w14:paraId="2E63F034" w14:textId="43532104" w:rsidR="002042E4" w:rsidRDefault="002042E4" w:rsidP="002042E4">
            <w:pPr>
              <w:rPr>
                <w:lang w:val="en-ZA"/>
              </w:rPr>
            </w:pPr>
            <w:r w:rsidRPr="002042E4">
              <w:t>Critical items, warning items, days of supply, inventory risk</w:t>
            </w:r>
          </w:p>
        </w:tc>
      </w:tr>
      <w:tr w:rsidR="002042E4" w14:paraId="6187D6E6" w14:textId="77777777" w:rsidTr="002042E4">
        <w:tc>
          <w:tcPr>
            <w:tcW w:w="1666" w:type="pct"/>
          </w:tcPr>
          <w:p w14:paraId="46D2F9AA" w14:textId="0CC91158" w:rsidR="002042E4" w:rsidRDefault="002042E4" w:rsidP="002042E4">
            <w:pPr>
              <w:rPr>
                <w:lang w:val="en-ZA"/>
              </w:rPr>
            </w:pPr>
            <w:r w:rsidRPr="002042E4">
              <w:t>Shipment Performance</w:t>
            </w:r>
          </w:p>
        </w:tc>
        <w:tc>
          <w:tcPr>
            <w:tcW w:w="1666" w:type="pct"/>
          </w:tcPr>
          <w:p w14:paraId="26C0D70F" w14:textId="2F612726" w:rsidR="002042E4" w:rsidRDefault="002042E4" w:rsidP="002042E4">
            <w:pPr>
              <w:rPr>
                <w:lang w:val="en-ZA"/>
              </w:rPr>
            </w:pPr>
            <w:r w:rsidRPr="002042E4">
              <w:t>Analyzes delivery and shipment performance</w:t>
            </w:r>
          </w:p>
        </w:tc>
        <w:tc>
          <w:tcPr>
            <w:tcW w:w="1667" w:type="pct"/>
          </w:tcPr>
          <w:p w14:paraId="4F072E4B" w14:textId="38503DCA" w:rsidR="002042E4" w:rsidRDefault="002042E4" w:rsidP="002042E4">
            <w:pPr>
              <w:rPr>
                <w:lang w:val="en-ZA"/>
              </w:rPr>
            </w:pPr>
            <w:r w:rsidRPr="002042E4">
              <w:t>Late delivery rate, delay by shipping mode, shipment trend</w:t>
            </w:r>
          </w:p>
        </w:tc>
      </w:tr>
      <w:tr w:rsidR="002042E4" w14:paraId="05C4CD00" w14:textId="77777777" w:rsidTr="002042E4">
        <w:tc>
          <w:tcPr>
            <w:tcW w:w="1666" w:type="pct"/>
          </w:tcPr>
          <w:p w14:paraId="334C25B9" w14:textId="681BF127" w:rsidR="002042E4" w:rsidRDefault="002042E4" w:rsidP="002042E4">
            <w:pPr>
              <w:rPr>
                <w:lang w:val="en-ZA"/>
              </w:rPr>
            </w:pPr>
            <w:r w:rsidRPr="002042E4">
              <w:t>Supply Chain Risk</w:t>
            </w:r>
          </w:p>
        </w:tc>
        <w:tc>
          <w:tcPr>
            <w:tcW w:w="1666" w:type="pct"/>
          </w:tcPr>
          <w:p w14:paraId="0B5000D4" w14:textId="687718BF" w:rsidR="002042E4" w:rsidRDefault="002042E4" w:rsidP="002042E4">
            <w:pPr>
              <w:rPr>
                <w:lang w:val="en-ZA"/>
              </w:rPr>
            </w:pPr>
            <w:r w:rsidRPr="002042E4">
              <w:t>Combines operational risk indicators</w:t>
            </w:r>
          </w:p>
        </w:tc>
        <w:tc>
          <w:tcPr>
            <w:tcW w:w="1667" w:type="pct"/>
          </w:tcPr>
          <w:p w14:paraId="173C7798" w14:textId="6F1EB0A7" w:rsidR="002042E4" w:rsidRDefault="002042E4" w:rsidP="002042E4">
            <w:pPr>
              <w:rPr>
                <w:lang w:val="en-ZA"/>
              </w:rPr>
            </w:pPr>
            <w:r w:rsidRPr="002042E4">
              <w:t>Overall risk score, delivery risk, inventory risk, demand volatility risk</w:t>
            </w:r>
          </w:p>
        </w:tc>
      </w:tr>
      <w:tr w:rsidR="002042E4" w14:paraId="47ACE6C7" w14:textId="77777777" w:rsidTr="002042E4">
        <w:tc>
          <w:tcPr>
            <w:tcW w:w="1666" w:type="pct"/>
          </w:tcPr>
          <w:p w14:paraId="69F9371D" w14:textId="78EF05C0" w:rsidR="002042E4" w:rsidRDefault="002042E4" w:rsidP="002042E4">
            <w:pPr>
              <w:rPr>
                <w:lang w:val="en-ZA"/>
              </w:rPr>
            </w:pPr>
            <w:r w:rsidRPr="002042E4">
              <w:t>Demand Forecast</w:t>
            </w:r>
          </w:p>
        </w:tc>
        <w:tc>
          <w:tcPr>
            <w:tcW w:w="1666" w:type="pct"/>
          </w:tcPr>
          <w:p w14:paraId="18C443A1" w14:textId="18180208" w:rsidR="002042E4" w:rsidRDefault="002042E4" w:rsidP="002042E4">
            <w:pPr>
              <w:rPr>
                <w:lang w:val="en-ZA"/>
              </w:rPr>
            </w:pPr>
            <w:r w:rsidRPr="002042E4">
              <w:t>Analyzes historical demand and future demand estimates</w:t>
            </w:r>
          </w:p>
        </w:tc>
        <w:tc>
          <w:tcPr>
            <w:tcW w:w="1667" w:type="pct"/>
          </w:tcPr>
          <w:p w14:paraId="3C634723" w14:textId="4B81A761" w:rsidR="002042E4" w:rsidRDefault="002042E4" w:rsidP="002042E4">
            <w:pPr>
              <w:rPr>
                <w:lang w:val="en-ZA"/>
              </w:rPr>
            </w:pPr>
            <w:r w:rsidRPr="002042E4">
              <w:t>Moving average forecast, linear regression forecast, MAE, MAPE</w:t>
            </w:r>
          </w:p>
        </w:tc>
      </w:tr>
    </w:tbl>
    <w:p w14:paraId="4BE3CAC3" w14:textId="27370276" w:rsidR="002042E4" w:rsidRDefault="00A12023" w:rsidP="002042E4">
      <w:pPr>
        <w:rPr>
          <w:lang w:val="en-ZA"/>
        </w:rPr>
      </w:pPr>
      <w:r w:rsidRPr="00A12023">
        <w:rPr>
          <w:lang w:val="en-ZA"/>
        </w:rPr>
        <w:t>The modular structure makes the platform easier to understand and maintain. Each page has a specific responsibility, but all pages use the same active dataset. This design supports both the default DataCo dataset and user-uploaded datasets.</w:t>
      </w:r>
    </w:p>
    <w:p w14:paraId="2A0BF0C4" w14:textId="7B95DAE0" w:rsidR="00A12023" w:rsidRPr="00A12023" w:rsidRDefault="00A12023" w:rsidP="00A12023">
      <w:pPr>
        <w:pStyle w:val="Heading2"/>
        <w:rPr>
          <w:lang w:val="en-ZA"/>
        </w:rPr>
      </w:pPr>
      <w:r w:rsidRPr="00A12023">
        <w:rPr>
          <w:lang w:val="en-ZA"/>
        </w:rPr>
        <w:t>Risk Scoring Logic</w:t>
      </w:r>
    </w:p>
    <w:p w14:paraId="21BB190D" w14:textId="77777777" w:rsidR="00A12023" w:rsidRPr="00A12023" w:rsidRDefault="00A12023" w:rsidP="00A12023">
      <w:pPr>
        <w:rPr>
          <w:lang w:val="en-ZA"/>
        </w:rPr>
      </w:pPr>
      <w:r w:rsidRPr="00A12023">
        <w:rPr>
          <w:lang w:val="en-ZA"/>
        </w:rPr>
        <w:t>The supply chain risk module uses a rule-based and interpretable risk scoring approach. The aim is to provide clear risk indicators that can be understood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A12023" w:rsidRDefault="00A12023" w:rsidP="00A12023">
      <w:pPr>
        <w:rPr>
          <w:lang w:val="en-ZA"/>
        </w:rPr>
      </w:pPr>
    </w:p>
    <w:p w14:paraId="5F5F6ADA" w14:textId="6049A67E" w:rsidR="00A12023" w:rsidRDefault="00A12023" w:rsidP="00A12023">
      <w:pPr>
        <w:rPr>
          <w:lang w:val="en-ZA"/>
        </w:rPr>
      </w:pPr>
      <w:r w:rsidRPr="00A12023">
        <w:rPr>
          <w:lang w:val="en-ZA"/>
        </w:rPr>
        <w:t>The main risk components used in the platform are shown in Table 4.</w:t>
      </w:r>
    </w:p>
    <w:p w14:paraId="6B03358C" w14:textId="1F3518C2" w:rsidR="00A12023" w:rsidRPr="00A12023" w:rsidRDefault="00A12023" w:rsidP="00A12023">
      <w:pPr>
        <w:jc w:val="center"/>
        <w:rPr>
          <w:b/>
          <w:bCs/>
          <w:lang w:val="en-ZA"/>
        </w:rPr>
      </w:pPr>
      <w:r w:rsidRPr="00A12023">
        <w:rPr>
          <w:b/>
          <w:bCs/>
          <w:lang w:val="en-ZA"/>
        </w:rPr>
        <w:t>Table 4: Risk Components Used in the Overall Risk Score</w:t>
      </w:r>
    </w:p>
    <w:tbl>
      <w:tblPr>
        <w:tblStyle w:val="TableGrid"/>
        <w:tblW w:w="0" w:type="auto"/>
        <w:tblLook w:val="04A0" w:firstRow="1" w:lastRow="0" w:firstColumn="1" w:lastColumn="0" w:noHBand="0" w:noVBand="1"/>
      </w:tblPr>
      <w:tblGrid>
        <w:gridCol w:w="3077"/>
        <w:gridCol w:w="3077"/>
        <w:gridCol w:w="3078"/>
      </w:tblGrid>
      <w:tr w:rsidR="00A12023" w14:paraId="5135BD45" w14:textId="77777777" w:rsidTr="00A12023">
        <w:tc>
          <w:tcPr>
            <w:tcW w:w="3077" w:type="dxa"/>
          </w:tcPr>
          <w:p w14:paraId="2CBD1D97" w14:textId="6F90CBD7" w:rsidR="00A12023" w:rsidRPr="00A12023" w:rsidRDefault="00A12023" w:rsidP="00A12023">
            <w:pPr>
              <w:rPr>
                <w:b/>
                <w:bCs/>
                <w:lang w:val="en-ZA"/>
              </w:rPr>
            </w:pPr>
            <w:r w:rsidRPr="00A12023">
              <w:rPr>
                <w:b/>
                <w:bCs/>
                <w:lang w:val="en-ZA"/>
              </w:rPr>
              <w:t>Risk Component</w:t>
            </w:r>
          </w:p>
        </w:tc>
        <w:tc>
          <w:tcPr>
            <w:tcW w:w="3077" w:type="dxa"/>
          </w:tcPr>
          <w:p w14:paraId="6E24EE1D" w14:textId="79041C06" w:rsidR="00A12023" w:rsidRPr="00A12023" w:rsidRDefault="00A12023" w:rsidP="00A12023">
            <w:pPr>
              <w:rPr>
                <w:b/>
                <w:bCs/>
                <w:lang w:val="en-ZA"/>
              </w:rPr>
            </w:pPr>
            <w:r w:rsidRPr="00A12023">
              <w:rPr>
                <w:b/>
                <w:bCs/>
                <w:lang w:val="en-ZA"/>
              </w:rPr>
              <w:t>Meaning</w:t>
            </w:r>
          </w:p>
        </w:tc>
        <w:tc>
          <w:tcPr>
            <w:tcW w:w="3078" w:type="dxa"/>
          </w:tcPr>
          <w:p w14:paraId="19CFBA96" w14:textId="4C51DB1F" w:rsidR="00A12023" w:rsidRPr="00A12023" w:rsidRDefault="00A12023" w:rsidP="00A12023">
            <w:pPr>
              <w:rPr>
                <w:b/>
                <w:bCs/>
                <w:lang w:val="en-ZA"/>
              </w:rPr>
            </w:pPr>
            <w:r w:rsidRPr="00A12023">
              <w:rPr>
                <w:b/>
                <w:bCs/>
                <w:lang w:val="en-ZA"/>
              </w:rPr>
              <w:t>Weight</w:t>
            </w:r>
          </w:p>
        </w:tc>
      </w:tr>
      <w:tr w:rsidR="00A12023" w14:paraId="59D486E2" w14:textId="77777777" w:rsidTr="00A12023">
        <w:tc>
          <w:tcPr>
            <w:tcW w:w="3077" w:type="dxa"/>
          </w:tcPr>
          <w:p w14:paraId="15AAE36D" w14:textId="33453A69" w:rsidR="00A12023" w:rsidRDefault="00A12023" w:rsidP="00A12023">
            <w:pPr>
              <w:rPr>
                <w:lang w:val="en-ZA"/>
              </w:rPr>
            </w:pPr>
            <w:r>
              <w:rPr>
                <w:lang w:val="en-ZA"/>
              </w:rPr>
              <w:t>Delivery Risk</w:t>
            </w:r>
          </w:p>
        </w:tc>
        <w:tc>
          <w:tcPr>
            <w:tcW w:w="3077" w:type="dxa"/>
          </w:tcPr>
          <w:p w14:paraId="57E37A87" w14:textId="2478C342" w:rsidR="00A12023" w:rsidRDefault="00A12023" w:rsidP="00A12023">
            <w:pPr>
              <w:rPr>
                <w:lang w:val="en-ZA"/>
              </w:rPr>
            </w:pPr>
            <w:r>
              <w:rPr>
                <w:lang w:val="en-ZA"/>
              </w:rPr>
              <w:t>Share of late deliveries in the selected dataset</w:t>
            </w:r>
          </w:p>
        </w:tc>
        <w:tc>
          <w:tcPr>
            <w:tcW w:w="3078" w:type="dxa"/>
          </w:tcPr>
          <w:p w14:paraId="4CE07425" w14:textId="728C9F66" w:rsidR="00A12023" w:rsidRDefault="00A12023" w:rsidP="00A12023">
            <w:pPr>
              <w:rPr>
                <w:lang w:val="en-ZA"/>
              </w:rPr>
            </w:pPr>
            <w:r>
              <w:rPr>
                <w:lang w:val="en-ZA"/>
              </w:rPr>
              <w:t>35%</w:t>
            </w:r>
          </w:p>
        </w:tc>
      </w:tr>
      <w:tr w:rsidR="00A12023" w14:paraId="32F96EAC" w14:textId="77777777" w:rsidTr="00A12023">
        <w:tc>
          <w:tcPr>
            <w:tcW w:w="3077" w:type="dxa"/>
          </w:tcPr>
          <w:p w14:paraId="494764F7" w14:textId="78BD1AA2" w:rsidR="00A12023" w:rsidRDefault="00A12023" w:rsidP="00A12023">
            <w:pPr>
              <w:rPr>
                <w:lang w:val="en-ZA"/>
              </w:rPr>
            </w:pPr>
            <w:r>
              <w:rPr>
                <w:lang w:val="en-ZA"/>
              </w:rPr>
              <w:t>Inventory Risk</w:t>
            </w:r>
          </w:p>
        </w:tc>
        <w:tc>
          <w:tcPr>
            <w:tcW w:w="3077" w:type="dxa"/>
          </w:tcPr>
          <w:p w14:paraId="52F941E7" w14:textId="1A6F9B99" w:rsidR="00A12023" w:rsidRDefault="00A12023" w:rsidP="00A12023">
            <w:pPr>
              <w:rPr>
                <w:lang w:val="en-ZA"/>
              </w:rPr>
            </w:pPr>
            <w:r>
              <w:rPr>
                <w:lang w:val="en-ZA"/>
              </w:rPr>
              <w:t>Share of critical and warning inventory items</w:t>
            </w:r>
          </w:p>
        </w:tc>
        <w:tc>
          <w:tcPr>
            <w:tcW w:w="3078" w:type="dxa"/>
          </w:tcPr>
          <w:p w14:paraId="3F622385" w14:textId="56726E4A" w:rsidR="00A12023" w:rsidRDefault="00A12023" w:rsidP="00A12023">
            <w:pPr>
              <w:rPr>
                <w:lang w:val="en-ZA"/>
              </w:rPr>
            </w:pPr>
            <w:r>
              <w:rPr>
                <w:lang w:val="en-ZA"/>
              </w:rPr>
              <w:t>25%</w:t>
            </w:r>
          </w:p>
        </w:tc>
      </w:tr>
      <w:tr w:rsidR="00A12023" w14:paraId="26F5212D" w14:textId="77777777" w:rsidTr="00A12023">
        <w:tc>
          <w:tcPr>
            <w:tcW w:w="3077" w:type="dxa"/>
          </w:tcPr>
          <w:p w14:paraId="26178FA8" w14:textId="3F3D3B3F" w:rsidR="00A12023" w:rsidRDefault="00A12023" w:rsidP="00A12023">
            <w:pPr>
              <w:rPr>
                <w:lang w:val="en-ZA"/>
              </w:rPr>
            </w:pPr>
            <w:r>
              <w:rPr>
                <w:lang w:val="en-ZA"/>
              </w:rPr>
              <w:t>Delay Risk</w:t>
            </w:r>
          </w:p>
        </w:tc>
        <w:tc>
          <w:tcPr>
            <w:tcW w:w="3077" w:type="dxa"/>
          </w:tcPr>
          <w:p w14:paraId="70EEEB55" w14:textId="1609137D" w:rsidR="00A12023" w:rsidRDefault="00A12023" w:rsidP="00A12023">
            <w:pPr>
              <w:rPr>
                <w:lang w:val="en-ZA"/>
              </w:rPr>
            </w:pPr>
            <w:r>
              <w:rPr>
                <w:lang w:val="en-ZA"/>
              </w:rPr>
              <w:t>Normalized average delay days</w:t>
            </w:r>
          </w:p>
        </w:tc>
        <w:tc>
          <w:tcPr>
            <w:tcW w:w="3078" w:type="dxa"/>
          </w:tcPr>
          <w:p w14:paraId="18C70AC7" w14:textId="47BA686F" w:rsidR="00A12023" w:rsidRDefault="00A12023" w:rsidP="00A12023">
            <w:pPr>
              <w:rPr>
                <w:lang w:val="en-ZA"/>
              </w:rPr>
            </w:pPr>
            <w:r>
              <w:rPr>
                <w:lang w:val="en-ZA"/>
              </w:rPr>
              <w:t>20%</w:t>
            </w:r>
          </w:p>
        </w:tc>
      </w:tr>
      <w:tr w:rsidR="00A12023" w14:paraId="1D500110" w14:textId="77777777" w:rsidTr="00A12023">
        <w:tc>
          <w:tcPr>
            <w:tcW w:w="3077" w:type="dxa"/>
          </w:tcPr>
          <w:p w14:paraId="25068D9F" w14:textId="3D9117F7" w:rsidR="00A12023" w:rsidRDefault="00A12023" w:rsidP="00A12023">
            <w:pPr>
              <w:rPr>
                <w:lang w:val="en-ZA"/>
              </w:rPr>
            </w:pPr>
            <w:r>
              <w:rPr>
                <w:lang w:val="en-ZA"/>
              </w:rPr>
              <w:t>Demand Volatility Risk</w:t>
            </w:r>
          </w:p>
        </w:tc>
        <w:tc>
          <w:tcPr>
            <w:tcW w:w="3077" w:type="dxa"/>
          </w:tcPr>
          <w:p w14:paraId="0773D12D" w14:textId="4FFDD05F" w:rsidR="00A12023" w:rsidRDefault="00A12023" w:rsidP="00A12023">
            <w:pPr>
              <w:rPr>
                <w:lang w:val="en-ZA"/>
              </w:rPr>
            </w:pPr>
            <w:r>
              <w:rPr>
                <w:lang w:val="en-ZA"/>
              </w:rPr>
              <w:t>Variation in monthly demand</w:t>
            </w:r>
          </w:p>
        </w:tc>
        <w:tc>
          <w:tcPr>
            <w:tcW w:w="3078" w:type="dxa"/>
          </w:tcPr>
          <w:p w14:paraId="012C589C" w14:textId="13FCEE20" w:rsidR="00A12023" w:rsidRDefault="00A12023" w:rsidP="00A12023">
            <w:pPr>
              <w:rPr>
                <w:lang w:val="en-ZA"/>
              </w:rPr>
            </w:pPr>
            <w:r>
              <w:rPr>
                <w:lang w:val="en-ZA"/>
              </w:rPr>
              <w:t>20%</w:t>
            </w:r>
          </w:p>
        </w:tc>
      </w:tr>
    </w:tbl>
    <w:p w14:paraId="36EE4257" w14:textId="0CCDF99F" w:rsidR="00A12023" w:rsidRDefault="00A12023" w:rsidP="00A12023">
      <w:pPr>
        <w:rPr>
          <w:lang w:val="en-ZA"/>
        </w:rPr>
      </w:pPr>
      <w:r w:rsidRPr="00A12023">
        <w:rPr>
          <w:lang w:val="en-ZA"/>
        </w:rPr>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F324DD1" w14:textId="77777777" w:rsidR="00303635" w:rsidRDefault="00303635" w:rsidP="00A12023">
      <w:pPr>
        <w:rPr>
          <w:lang w:val="en-ZA"/>
        </w:rPr>
      </w:pPr>
    </w:p>
    <w:p w14:paraId="4806CC70" w14:textId="61FE609A" w:rsidR="00A12023" w:rsidRPr="00303635" w:rsidRDefault="00A12023" w:rsidP="00A12023">
      <w:pPr>
        <w:rPr>
          <w:lang w:val="en-ZA"/>
        </w:rPr>
      </w:pPr>
      <m:oMathPara>
        <m:oMath>
          <m:eqArr>
            <m:eqArrPr>
              <m:maxDist m:val="1"/>
              <m:ctrlPr>
                <w:rPr>
                  <w:rFonts w:ascii="Cambria Math" w:hAnsi="Cambria Math"/>
                  <w:i/>
                  <w:lang w:val="en-ZA"/>
                </w:rPr>
              </m:ctrlPr>
            </m:eqArrPr>
            <m:e>
              <m:r>
                <w:rPr>
                  <w:rFonts w:ascii="Cambria Math" w:hAnsi="Cambria Math"/>
                  <w:lang w:val="en-ZA"/>
                </w:rPr>
                <m:t>Late Delivery Rate=</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Number of Late Orders</m:t>
                      </m:r>
                    </m:num>
                    <m:den>
                      <m:r>
                        <w:rPr>
                          <w:rFonts w:ascii="Cambria Math" w:hAnsi="Cambria Math"/>
                          <w:lang w:val="en-ZA"/>
                        </w:rPr>
                        <m:t>Total Number of Orders</m:t>
                      </m:r>
                    </m:den>
                  </m:f>
                </m:e>
              </m:d>
              <m:r>
                <w:rPr>
                  <w:rFonts w:ascii="Cambria Math" w:hAnsi="Cambria Math"/>
                  <w:lang w:val="en-ZA"/>
                </w:rPr>
                <m:t>x 100</m:t>
              </m:r>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1</m:t>
                  </m:r>
                </m:e>
              </m:d>
            </m:e>
          </m:eqArr>
        </m:oMath>
      </m:oMathPara>
    </w:p>
    <w:p w14:paraId="28A53647" w14:textId="77777777" w:rsidR="00303635" w:rsidRPr="00A12023" w:rsidRDefault="00303635" w:rsidP="00A12023">
      <w:pPr>
        <w:rPr>
          <w:lang w:val="en-ZA"/>
        </w:rPr>
      </w:pPr>
    </w:p>
    <w:p w14:paraId="16F9DF41" w14:textId="7511C862" w:rsidR="00A12023"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Average Delay Days=</m:t>
              </m:r>
              <m:f>
                <m:fPr>
                  <m:ctrlPr>
                    <w:rPr>
                      <w:rFonts w:ascii="Cambria Math" w:hAnsi="Cambria Math"/>
                      <w:i/>
                      <w:lang w:val="en-ZA"/>
                    </w:rPr>
                  </m:ctrlPr>
                </m:fPr>
                <m:num>
                  <m:r>
                    <w:rPr>
                      <w:rFonts w:ascii="Cambria Math" w:hAnsi="Cambria Math"/>
                      <w:lang w:val="en-ZA"/>
                    </w:rPr>
                    <m:t>Total Delay Days</m:t>
                  </m:r>
                </m:num>
                <m:den>
                  <m:r>
                    <w:rPr>
                      <w:rFonts w:ascii="Cambria Math" w:hAnsi="Cambria Math"/>
                      <w:lang w:val="en-ZA"/>
                    </w:rPr>
                    <m:t>Number of Orders</m:t>
                  </m:r>
                </m:den>
              </m:f>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2</m:t>
                  </m:r>
                </m:e>
              </m:d>
            </m:e>
          </m:eqArr>
        </m:oMath>
      </m:oMathPara>
    </w:p>
    <w:p w14:paraId="1BF365F9" w14:textId="5DB8E13F"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Inventory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Critical Items+Warning Items</m:t>
                      </m:r>
                    </m:num>
                    <m:den>
                      <m:r>
                        <w:rPr>
                          <w:rFonts w:ascii="Cambria Math" w:hAnsi="Cambria Math"/>
                          <w:lang w:val="en-ZA"/>
                        </w:rPr>
                        <m:t>Total Inventory Items</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3</m:t>
                  </m:r>
                </m:e>
              </m:d>
            </m:e>
          </m:eqArr>
        </m:oMath>
      </m:oMathPara>
    </w:p>
    <w:p w14:paraId="65602A5F" w14:textId="77777777" w:rsidR="00303635" w:rsidRPr="00303635" w:rsidRDefault="00303635" w:rsidP="00A12023">
      <w:pPr>
        <w:rPr>
          <w:lang w:val="en-ZA"/>
        </w:rPr>
      </w:pPr>
    </w:p>
    <w:p w14:paraId="6BCB2172" w14:textId="64F461E9"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Demand Volatility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Standard Deviation of Monthly Demand</m:t>
                      </m:r>
                    </m:num>
                    <m:den>
                      <m:r>
                        <w:rPr>
                          <w:rFonts w:ascii="Cambria Math" w:hAnsi="Cambria Math"/>
                          <w:lang w:val="en-ZA"/>
                        </w:rPr>
                        <m:t>Average Monthly Demand</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4</m:t>
                  </m:r>
                </m:e>
              </m:d>
            </m:e>
          </m:eqArr>
        </m:oMath>
      </m:oMathPara>
    </w:p>
    <w:p w14:paraId="6A671BF2" w14:textId="77777777" w:rsidR="00303635" w:rsidRPr="00303635" w:rsidRDefault="00303635" w:rsidP="00A12023">
      <w:pPr>
        <w:rPr>
          <w:lang w:val="en-ZA"/>
        </w:rPr>
      </w:pPr>
    </w:p>
    <w:p w14:paraId="18ED2996" w14:textId="176E20EB"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Overall Risk Score=0.35 x Delivery Risk+0.25 x Inventory Risk+0.20 x Delay Risk+0.20 x Demand Volatility Risk #</m:t>
              </m:r>
              <m:d>
                <m:dPr>
                  <m:ctrlPr>
                    <w:rPr>
                      <w:rFonts w:ascii="Cambria Math" w:hAnsi="Cambria Math"/>
                      <w:i/>
                      <w:lang w:val="en-ZA"/>
                    </w:rPr>
                  </m:ctrlPr>
                </m:dPr>
                <m:e>
                  <m:r>
                    <w:rPr>
                      <w:rFonts w:ascii="Cambria Math" w:hAnsi="Cambria Math"/>
                      <w:lang w:val="en-ZA"/>
                    </w:rPr>
                    <m:t>5</m:t>
                  </m:r>
                </m:e>
              </m:d>
            </m:e>
          </m:eqArr>
        </m:oMath>
      </m:oMathPara>
    </w:p>
    <w:p w14:paraId="4659B2F6" w14:textId="77777777" w:rsidR="00303635" w:rsidRPr="00303635" w:rsidRDefault="00303635" w:rsidP="00A12023">
      <w:pPr>
        <w:rPr>
          <w:lang w:val="en-ZA"/>
        </w:rPr>
      </w:pPr>
    </w:p>
    <w:p w14:paraId="22661007" w14:textId="77777777" w:rsidR="00303635" w:rsidRPr="00303635" w:rsidRDefault="00303635" w:rsidP="00303635">
      <w:pPr>
        <w:rPr>
          <w:lang w:val="en-ZA"/>
        </w:rPr>
      </w:pPr>
      <w:r w:rsidRPr="00303635">
        <w:rPr>
          <w:lang w:val="en-ZA"/>
        </w:rPr>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4081A766" w14:textId="77777777" w:rsidR="00303635" w:rsidRPr="00303635" w:rsidRDefault="00303635" w:rsidP="00303635">
      <w:pPr>
        <w:rPr>
          <w:lang w:val="en-ZA"/>
        </w:rPr>
      </w:pPr>
    </w:p>
    <w:p w14:paraId="198807DE" w14:textId="48FFB923" w:rsidR="00303635" w:rsidRPr="00303635" w:rsidRDefault="00303635" w:rsidP="00303635">
      <w:pPr>
        <w:rPr>
          <w:lang w:val="en-ZA"/>
        </w:rPr>
      </w:pPr>
      <w:r w:rsidRPr="00303635">
        <w:rPr>
          <w:lang w:val="en-ZA"/>
        </w:rPr>
        <w:t>The risk scoring logic is also affected by dashboard filters. When the user filters the dataset by market, category, shipping mode, or date range, the risk components are recalculated based on the filtered data. This makes the risk analysis interactive and more useful for decision-making.</w:t>
      </w:r>
    </w:p>
    <w:p w14:paraId="22FDAF29" w14:textId="51EB8EB8" w:rsidR="004211AC" w:rsidRPr="004211AC" w:rsidRDefault="004211AC" w:rsidP="004211AC">
      <w:pPr>
        <w:pStyle w:val="Heading2"/>
        <w:rPr>
          <w:lang w:val="en-ZA"/>
        </w:rPr>
      </w:pPr>
      <w:r w:rsidRPr="004211AC">
        <w:rPr>
          <w:lang w:val="en-ZA"/>
        </w:rPr>
        <w:t>Demand Forecasting Logic</w:t>
      </w:r>
    </w:p>
    <w:p w14:paraId="1217252B" w14:textId="77777777" w:rsidR="004211AC" w:rsidRPr="004211AC" w:rsidRDefault="004211AC" w:rsidP="004211AC">
      <w:pPr>
        <w:rPr>
          <w:lang w:val="en-ZA"/>
        </w:rPr>
      </w:pPr>
      <w:r w:rsidRPr="004211AC">
        <w:rPr>
          <w:lang w:val="en-ZA"/>
        </w:rPr>
        <w:t>The Demand Forecast module uses historical monthly demand values generated from the active dataset. The demand table is created by grouping order quantity values by year-month and product category. This allows the system to analyze demand trends over time.</w:t>
      </w:r>
    </w:p>
    <w:p w14:paraId="1CF9A2B0" w14:textId="77777777" w:rsidR="004211AC" w:rsidRPr="004211AC" w:rsidRDefault="004211AC" w:rsidP="004211AC">
      <w:pPr>
        <w:rPr>
          <w:lang w:val="en-ZA"/>
        </w:rPr>
      </w:pPr>
    </w:p>
    <w:p w14:paraId="2FE2F907" w14:textId="77777777" w:rsidR="004211AC" w:rsidRPr="004211AC" w:rsidRDefault="004211AC" w:rsidP="004211AC">
      <w:pPr>
        <w:rPr>
          <w:lang w:val="en-ZA"/>
        </w:rPr>
      </w:pPr>
      <w:r w:rsidRPr="004211AC">
        <w:rPr>
          <w:lang w:val="en-ZA"/>
        </w:rPr>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p>
    <w:p w14:paraId="31785923" w14:textId="77777777" w:rsidR="004211AC" w:rsidRPr="004211AC" w:rsidRDefault="004211AC" w:rsidP="004211AC">
      <w:pPr>
        <w:rPr>
          <w:lang w:val="en-ZA"/>
        </w:rPr>
      </w:pPr>
    </w:p>
    <w:p w14:paraId="71005427" w14:textId="77777777" w:rsidR="004211AC" w:rsidRPr="004211AC" w:rsidRDefault="004211AC" w:rsidP="004211AC">
      <w:pPr>
        <w:rPr>
          <w:lang w:val="en-ZA"/>
        </w:rPr>
      </w:pPr>
      <w:r w:rsidRPr="004211AC">
        <w:rPr>
          <w:lang w:val="en-ZA"/>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4211AC" w:rsidRDefault="004211AC" w:rsidP="004211AC">
      <w:pPr>
        <w:rPr>
          <w:lang w:val="en-ZA"/>
        </w:rPr>
      </w:pPr>
    </w:p>
    <w:p w14:paraId="5BC02E81" w14:textId="77777777" w:rsidR="004211AC" w:rsidRPr="004211AC" w:rsidRDefault="004211AC" w:rsidP="004211AC">
      <w:pPr>
        <w:rPr>
          <w:lang w:val="en-ZA"/>
        </w:rPr>
      </w:pPr>
      <w:r w:rsidRPr="004211AC">
        <w:rPr>
          <w:lang w:val="en-ZA"/>
        </w:rPr>
        <w:t>The forecasting approach is intentionally simple because the main focus of the project is supply chain visibility and risk assessment. The purpose of the forecast module is to demonstrate how demand data can support planning decisions, not to create a highly advanced forecasting system.</w:t>
      </w:r>
    </w:p>
    <w:p w14:paraId="76C4FA81" w14:textId="77777777" w:rsidR="004211AC" w:rsidRPr="004211AC" w:rsidRDefault="004211AC" w:rsidP="004211AC">
      <w:pPr>
        <w:rPr>
          <w:lang w:val="en-ZA"/>
        </w:rPr>
      </w:pPr>
    </w:p>
    <w:p w14:paraId="7DCB196D" w14:textId="71D9BAAF" w:rsidR="004211AC" w:rsidRPr="004211AC" w:rsidRDefault="004211AC" w:rsidP="004211AC">
      <w:pPr>
        <w:pStyle w:val="Heading2"/>
        <w:rPr>
          <w:lang w:val="en-ZA"/>
        </w:rPr>
      </w:pPr>
      <w:r w:rsidRPr="004211AC">
        <w:rPr>
          <w:lang w:val="en-ZA"/>
        </w:rPr>
        <w:t>Dashboard Interface and Screenshots</w:t>
      </w:r>
    </w:p>
    <w:p w14:paraId="2AD05E11" w14:textId="77777777" w:rsidR="004211AC" w:rsidRPr="004211AC" w:rsidRDefault="004211AC" w:rsidP="004211AC">
      <w:pPr>
        <w:rPr>
          <w:lang w:val="en-ZA"/>
        </w:rPr>
      </w:pPr>
      <w:r w:rsidRPr="004211AC">
        <w:rPr>
          <w:lang w:val="en-ZA"/>
        </w:rPr>
        <w:t>The dashboard interface was developed with Streamlit. The platform includes a sidebar navigation menu and multiple dashboard pages. The Overview page includes the Data Source Manager, which allows users to upload a new dataset, map columns, activate the uploaded dataset, or return to the default DataCo dataset.</w:t>
      </w:r>
    </w:p>
    <w:p w14:paraId="16B58BDE" w14:textId="77777777" w:rsidR="004211AC" w:rsidRPr="004211AC" w:rsidRDefault="004211AC" w:rsidP="004211AC">
      <w:pPr>
        <w:rPr>
          <w:lang w:val="en-ZA"/>
        </w:rPr>
      </w:pPr>
    </w:p>
    <w:p w14:paraId="32C90797" w14:textId="4DC38762" w:rsidR="00303635" w:rsidRDefault="004211AC" w:rsidP="004211AC">
      <w:pPr>
        <w:rPr>
          <w:lang w:val="en-ZA"/>
        </w:rPr>
      </w:pPr>
      <w:r w:rsidRPr="004211AC">
        <w:rPr>
          <w:lang w:val="en-ZA"/>
        </w:rPr>
        <w:t>The Data Source Manager is shown in Figure 3.</w:t>
      </w:r>
    </w:p>
    <w:p w14:paraId="7C311949" w14:textId="77777777" w:rsidR="00316993" w:rsidRDefault="00316993" w:rsidP="00316993">
      <w:pPr>
        <w:keepNext/>
      </w:pPr>
      <w:r>
        <w:rPr>
          <w:noProof/>
          <w:lang w:val="en-ZA"/>
        </w:rPr>
        <w:lastRenderedPageBreak/>
        <w:drawing>
          <wp:inline distT="0" distB="0" distL="0" distR="0" wp14:anchorId="385ACC34" wp14:editId="5678F07F">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03635" w:rsidRDefault="00316993" w:rsidP="00316993">
      <w:pPr>
        <w:pStyle w:val="Caption"/>
        <w:jc w:val="both"/>
        <w:rPr>
          <w:rFonts w:eastAsiaTheme="minorEastAsia"/>
        </w:rPr>
      </w:pPr>
      <w:r>
        <w:t xml:space="preserve">Figure </w:t>
      </w:r>
      <w:r>
        <w:fldChar w:fldCharType="begin"/>
      </w:r>
      <w:r>
        <w:instrText xml:space="preserve"> SEQ Figure \* ARABIC </w:instrText>
      </w:r>
      <w:r>
        <w:fldChar w:fldCharType="separate"/>
      </w:r>
      <w:r w:rsidR="00B6593A">
        <w:rPr>
          <w:noProof/>
        </w:rPr>
        <w:t>3</w:t>
      </w:r>
      <w:r>
        <w:fldChar w:fldCharType="end"/>
      </w:r>
      <w:r>
        <w:t xml:space="preserve">. </w:t>
      </w:r>
      <w:r w:rsidRPr="00AD7451">
        <w:t>Data Source Manager and uploaded dataset workflow.</w:t>
      </w:r>
    </w:p>
    <w:p w14:paraId="65119D5D" w14:textId="0C8C79F5" w:rsidR="00303635" w:rsidRDefault="00E3093E" w:rsidP="00A12023">
      <w:pPr>
        <w:rPr>
          <w:lang w:val="en-ZA"/>
        </w:rPr>
      </w:pPr>
      <w:r w:rsidRPr="00E3093E">
        <w:rPr>
          <w:lang w:val="en-ZA"/>
        </w:rPr>
        <w:t>As shown in Figure 3, the user can upload a CSV or Excel dataset and map it to the standard supply chain schema. After the uploaded dataset is activated, all dashboard pages use the uploaded data during the active session.</w:t>
      </w:r>
    </w:p>
    <w:p w14:paraId="2FE68769" w14:textId="77777777" w:rsidR="00E3093E" w:rsidRDefault="00E3093E" w:rsidP="00E3093E">
      <w:pPr>
        <w:rPr>
          <w:lang w:val="en-ZA"/>
        </w:rPr>
      </w:pPr>
    </w:p>
    <w:p w14:paraId="785F21BE" w14:textId="42AADCD4" w:rsidR="00E3093E" w:rsidRPr="00E3093E" w:rsidRDefault="00E3093E" w:rsidP="00E3093E">
      <w:pPr>
        <w:rPr>
          <w:lang w:val="en-ZA"/>
        </w:rPr>
      </w:pPr>
      <w:r w:rsidRPr="00E3093E">
        <w:rPr>
          <w:lang w:val="en-ZA"/>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03635" w:rsidRDefault="00E3093E" w:rsidP="00E3093E">
      <w:pPr>
        <w:rPr>
          <w:lang w:val="en-ZA"/>
        </w:rPr>
      </w:pPr>
      <w:r w:rsidRPr="00E3093E">
        <w:rPr>
          <w:lang w:val="en-ZA"/>
        </w:rPr>
        <w:t>An example of the Overview dashboard generated from an uploaded dataset is shown in Figure 4.</w:t>
      </w:r>
    </w:p>
    <w:p w14:paraId="39D1567F" w14:textId="77777777" w:rsidR="00E3093E" w:rsidRDefault="00E3093E" w:rsidP="00E3093E">
      <w:pPr>
        <w:keepNext/>
      </w:pPr>
      <w:r w:rsidRPr="00E3093E">
        <w:rPr>
          <w:lang w:val="en-ZA"/>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4</w:t>
      </w:r>
      <w:r>
        <w:fldChar w:fldCharType="end"/>
      </w:r>
      <w:r>
        <w:t xml:space="preserve">. </w:t>
      </w:r>
      <w:r w:rsidRPr="00D36780">
        <w:t>Overview dashboard generated from an uploaded dataset.</w:t>
      </w:r>
    </w:p>
    <w:p w14:paraId="52DD1849" w14:textId="77777777" w:rsidR="00E3093E" w:rsidRPr="00E3093E" w:rsidRDefault="00E3093E" w:rsidP="00E3093E">
      <w:pPr>
        <w:rPr>
          <w:lang w:val="en-ZA"/>
        </w:rPr>
      </w:pPr>
      <w:r w:rsidRPr="00E3093E">
        <w:rPr>
          <w:lang w:val="en-ZA"/>
        </w:rPr>
        <w:lastRenderedPageBreak/>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E3093E" w:rsidRDefault="00E3093E" w:rsidP="00E3093E">
      <w:pPr>
        <w:rPr>
          <w:lang w:val="en-ZA"/>
        </w:rPr>
      </w:pPr>
    </w:p>
    <w:p w14:paraId="6767FA97" w14:textId="303570A0" w:rsidR="00E3093E" w:rsidRDefault="00E3093E" w:rsidP="00E3093E">
      <w:pPr>
        <w:rPr>
          <w:lang w:val="en-ZA"/>
        </w:rPr>
      </w:pPr>
      <w:r w:rsidRPr="00E3093E">
        <w:rPr>
          <w:lang w:val="en-ZA"/>
        </w:rPr>
        <w:t>An example of the Supply Chain Risk dashboard is shown in Figure 5.</w:t>
      </w:r>
    </w:p>
    <w:p w14:paraId="64EF0919" w14:textId="77777777" w:rsidR="00E3093E" w:rsidRDefault="00E3093E" w:rsidP="00E3093E">
      <w:pPr>
        <w:keepNext/>
      </w:pPr>
      <w:r w:rsidRPr="00E3093E">
        <w:rPr>
          <w:lang w:val="en-ZA"/>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5</w:t>
      </w:r>
      <w:r>
        <w:fldChar w:fldCharType="end"/>
      </w:r>
      <w:r>
        <w:t xml:space="preserve">. </w:t>
      </w:r>
      <w:r w:rsidRPr="00F30248">
        <w:t>Supply Chain Risk dashboard generated from an uploaded dataset.</w:t>
      </w:r>
    </w:p>
    <w:p w14:paraId="0FC5A1E4" w14:textId="77777777" w:rsidR="00E3093E" w:rsidRPr="00E3093E" w:rsidRDefault="00E3093E" w:rsidP="00E3093E">
      <w:pPr>
        <w:rPr>
          <w:lang w:val="en-ZA"/>
        </w:rPr>
      </w:pPr>
      <w:r w:rsidRPr="00E3093E">
        <w:rPr>
          <w:lang w:val="en-ZA"/>
        </w:rPr>
        <w:t>The Demand Forecast page analyzes historical demand and generates future demand estimates. It allows users to compare actual demand with forecasted values and review forecast error metrics.</w:t>
      </w:r>
    </w:p>
    <w:p w14:paraId="2BE0669F" w14:textId="77777777" w:rsidR="00E3093E" w:rsidRPr="00E3093E" w:rsidRDefault="00E3093E" w:rsidP="00E3093E">
      <w:pPr>
        <w:rPr>
          <w:lang w:val="en-ZA"/>
        </w:rPr>
      </w:pPr>
    </w:p>
    <w:p w14:paraId="4AB122BC" w14:textId="5ACD9D7A" w:rsidR="00E3093E" w:rsidRDefault="00E3093E" w:rsidP="00E3093E">
      <w:pPr>
        <w:rPr>
          <w:lang w:val="en-ZA"/>
        </w:rPr>
      </w:pPr>
      <w:r w:rsidRPr="00E3093E">
        <w:rPr>
          <w:lang w:val="en-ZA"/>
        </w:rPr>
        <w:t>An example of the Demand Forecast dashboard is shown in Figure 6.</w:t>
      </w:r>
    </w:p>
    <w:p w14:paraId="74A9BBEA" w14:textId="77777777" w:rsidR="00E3093E" w:rsidRDefault="00E3093E" w:rsidP="00E3093E">
      <w:pPr>
        <w:keepNext/>
      </w:pPr>
      <w:r w:rsidRPr="00E3093E">
        <w:rPr>
          <w:lang w:val="en-ZA"/>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6</w:t>
      </w:r>
      <w:r>
        <w:fldChar w:fldCharType="end"/>
      </w:r>
      <w:r>
        <w:t xml:space="preserve">. </w:t>
      </w:r>
      <w:r w:rsidRPr="00A46E02">
        <w:t>Demand Forecast dashboard generated from an uploaded dataset.</w:t>
      </w:r>
    </w:p>
    <w:p w14:paraId="73D92AB1" w14:textId="6A9BCC28" w:rsidR="00E3093E" w:rsidRPr="00E3093E" w:rsidRDefault="00E3093E" w:rsidP="00E3093E">
      <w:pPr>
        <w:rPr>
          <w:lang w:val="en-ZA"/>
        </w:rPr>
      </w:pPr>
      <w:r w:rsidRPr="00E3093E">
        <w:rPr>
          <w:lang w:val="en-ZA"/>
        </w:rPr>
        <w:lastRenderedPageBreak/>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24761ED2" w14:textId="77777777" w:rsidR="00E3093E" w:rsidRPr="00E3093E" w:rsidRDefault="00E3093E" w:rsidP="00E3093E">
      <w:pPr>
        <w:rPr>
          <w:lang w:val="en-ZA"/>
        </w:rPr>
      </w:pPr>
    </w:p>
    <w:p w14:paraId="1B2C1A49" w14:textId="517407A6" w:rsidR="00EF1709" w:rsidRDefault="00EF1709" w:rsidP="00560CC1">
      <w:pPr>
        <w:pStyle w:val="Heading1"/>
      </w:pPr>
      <w:bookmarkStart w:id="20" w:name="_Toc115861786"/>
      <w:r>
        <w:t>CASE STUDY / BUSINESS CASE</w:t>
      </w:r>
      <w:bookmarkEnd w:id="20"/>
    </w:p>
    <w:p w14:paraId="4FF623BF" w14:textId="77777777" w:rsidR="00B6593A" w:rsidRDefault="00B6593A" w:rsidP="00EF1709">
      <w:r w:rsidRPr="00B6593A">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Default="00B6593A" w:rsidP="00B6593A">
      <w:pPr>
        <w:pStyle w:val="Heading2"/>
      </w:pPr>
      <w:r w:rsidRPr="00B6593A">
        <w:t>Business Scenario</w:t>
      </w:r>
      <w:r w:rsidRPr="00B6593A">
        <w:t xml:space="preserve"> </w:t>
      </w:r>
    </w:p>
    <w:p w14:paraId="207231BB" w14:textId="77777777" w:rsidR="00B6593A" w:rsidRDefault="00B6593A" w:rsidP="00EF1709">
      <w:r w:rsidRPr="00B6593A">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Default="00B6593A" w:rsidP="00EF1709">
      <w:r w:rsidRPr="00B6593A">
        <w:br/>
      </w:r>
      <w:r w:rsidRPr="00B6593A">
        <w:br/>
        <w:t>The company needs a reusable dashboard platform that can work with different supply chain datasets. The platform should not require code changes every time a new dataset is analyzed. Instead, users should be able to upload a dataset, map its columns to a standard schema, and generate dashboard pages based on the active dataset.</w:t>
      </w:r>
    </w:p>
    <w:p w14:paraId="6A5050B0" w14:textId="77777777" w:rsidR="00B6593A" w:rsidRDefault="00B6593A" w:rsidP="00EF1709">
      <w:r w:rsidRPr="00B6593A">
        <w:br/>
      </w:r>
      <w:r w:rsidRPr="00B6593A">
        <w:br/>
        <w:t>In this project, the DataCo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Default="00B6593A" w:rsidP="00B6593A">
      <w:pPr>
        <w:pStyle w:val="Heading2"/>
      </w:pPr>
      <w:r w:rsidRPr="00B6593A">
        <w:t>User Roles</w:t>
      </w:r>
      <w:r w:rsidRPr="00B6593A">
        <w:t xml:space="preserve"> </w:t>
      </w:r>
    </w:p>
    <w:p w14:paraId="663D3E68" w14:textId="29B3BB1C" w:rsidR="00EF1709" w:rsidRDefault="00B6593A" w:rsidP="00EF1709">
      <w:r w:rsidRPr="00B6593A">
        <w:t>The platform can support different user roles in a supply chain environment. Each role may use the dashboard for a different purpose. The main user roles are shown in Table 5.</w:t>
      </w:r>
    </w:p>
    <w:p w14:paraId="2B1A8416" w14:textId="34639D3D" w:rsidR="00B6593A" w:rsidRPr="00B6593A" w:rsidRDefault="00B6593A" w:rsidP="00B6593A">
      <w:pPr>
        <w:jc w:val="center"/>
        <w:rPr>
          <w:b/>
          <w:bCs/>
        </w:rPr>
      </w:pPr>
      <w:r w:rsidRPr="00B6593A">
        <w:rPr>
          <w:b/>
          <w:bCs/>
        </w:rPr>
        <w:t>Table 5: User Roles and Dashboard Usage</w:t>
      </w:r>
    </w:p>
    <w:tbl>
      <w:tblPr>
        <w:tblStyle w:val="TableGrid"/>
        <w:tblW w:w="5000" w:type="pct"/>
        <w:tblLook w:val="04A0" w:firstRow="1" w:lastRow="0" w:firstColumn="1" w:lastColumn="0" w:noHBand="0" w:noVBand="1"/>
      </w:tblPr>
      <w:tblGrid>
        <w:gridCol w:w="3077"/>
        <w:gridCol w:w="3077"/>
        <w:gridCol w:w="3078"/>
      </w:tblGrid>
      <w:tr w:rsidR="00B6593A" w14:paraId="6C221098" w14:textId="77777777" w:rsidTr="00B6593A">
        <w:tc>
          <w:tcPr>
            <w:tcW w:w="1666" w:type="pct"/>
          </w:tcPr>
          <w:p w14:paraId="652660C6" w14:textId="0F606984" w:rsidR="00B6593A" w:rsidRPr="00B6593A" w:rsidRDefault="00B6593A" w:rsidP="00B6593A">
            <w:pPr>
              <w:jc w:val="left"/>
              <w:rPr>
                <w:b/>
                <w:bCs/>
              </w:rPr>
            </w:pPr>
            <w:r w:rsidRPr="00B6593A">
              <w:rPr>
                <w:b/>
                <w:bCs/>
              </w:rPr>
              <w:t>User Role</w:t>
            </w:r>
          </w:p>
        </w:tc>
        <w:tc>
          <w:tcPr>
            <w:tcW w:w="1666" w:type="pct"/>
          </w:tcPr>
          <w:p w14:paraId="0C5B67CC" w14:textId="2FD31BF7" w:rsidR="00B6593A" w:rsidRPr="00B6593A" w:rsidRDefault="00B6593A" w:rsidP="00EF1709">
            <w:pPr>
              <w:rPr>
                <w:b/>
                <w:bCs/>
              </w:rPr>
            </w:pPr>
            <w:r w:rsidRPr="00B6593A">
              <w:rPr>
                <w:b/>
                <w:bCs/>
              </w:rPr>
              <w:t>Main Need</w:t>
            </w:r>
          </w:p>
        </w:tc>
        <w:tc>
          <w:tcPr>
            <w:tcW w:w="1667" w:type="pct"/>
          </w:tcPr>
          <w:p w14:paraId="29A9A4C0" w14:textId="42027911" w:rsidR="00B6593A" w:rsidRPr="00B6593A" w:rsidRDefault="00B6593A" w:rsidP="00EF1709">
            <w:pPr>
              <w:rPr>
                <w:b/>
                <w:bCs/>
              </w:rPr>
            </w:pPr>
            <w:r w:rsidRPr="00B6593A">
              <w:rPr>
                <w:b/>
                <w:bCs/>
              </w:rPr>
              <w:t>Related Dashboard Pages</w:t>
            </w:r>
          </w:p>
        </w:tc>
      </w:tr>
      <w:tr w:rsidR="00B6593A" w14:paraId="6842966A" w14:textId="77777777" w:rsidTr="00B6593A">
        <w:tc>
          <w:tcPr>
            <w:tcW w:w="1666" w:type="pct"/>
          </w:tcPr>
          <w:p w14:paraId="71E395EB" w14:textId="2C0BFE3B" w:rsidR="00B6593A" w:rsidRDefault="00B6593A" w:rsidP="00B6593A">
            <w:r w:rsidRPr="00B6593A">
              <w:t>Supply Chain Manager</w:t>
            </w:r>
          </w:p>
        </w:tc>
        <w:tc>
          <w:tcPr>
            <w:tcW w:w="1666" w:type="pct"/>
          </w:tcPr>
          <w:p w14:paraId="42FB5E91" w14:textId="3EF7052B" w:rsidR="00B6593A" w:rsidRDefault="00B6593A" w:rsidP="00B6593A">
            <w:r w:rsidRPr="00B6593A">
              <w:t>Monitor overall performance and risk level</w:t>
            </w:r>
          </w:p>
        </w:tc>
        <w:tc>
          <w:tcPr>
            <w:tcW w:w="1667" w:type="pct"/>
          </w:tcPr>
          <w:p w14:paraId="4067C6CE" w14:textId="4A80B4CB" w:rsidR="00B6593A" w:rsidRDefault="00B6593A" w:rsidP="00B6593A">
            <w:r w:rsidRPr="00B6593A">
              <w:t>Overview, Supply Chain Risk</w:t>
            </w:r>
          </w:p>
        </w:tc>
      </w:tr>
      <w:tr w:rsidR="00B6593A" w14:paraId="55976DDD" w14:textId="77777777" w:rsidTr="00B6593A">
        <w:tc>
          <w:tcPr>
            <w:tcW w:w="1666" w:type="pct"/>
          </w:tcPr>
          <w:p w14:paraId="5D914895" w14:textId="1A27B17C" w:rsidR="00B6593A" w:rsidRDefault="00B6593A" w:rsidP="00B6593A">
            <w:r w:rsidRPr="00B6593A">
              <w:t>Logistics Analyst</w:t>
            </w:r>
          </w:p>
        </w:tc>
        <w:tc>
          <w:tcPr>
            <w:tcW w:w="1666" w:type="pct"/>
          </w:tcPr>
          <w:p w14:paraId="299A616F" w14:textId="770EBAE2" w:rsidR="00B6593A" w:rsidRDefault="00B6593A" w:rsidP="00B6593A">
            <w:r w:rsidRPr="00B6593A">
              <w:t>Analyze shipment delays and delivery performance</w:t>
            </w:r>
          </w:p>
        </w:tc>
        <w:tc>
          <w:tcPr>
            <w:tcW w:w="1667" w:type="pct"/>
          </w:tcPr>
          <w:p w14:paraId="2298A8FB" w14:textId="264ECBB2" w:rsidR="00B6593A" w:rsidRDefault="00B6593A" w:rsidP="00B6593A">
            <w:r w:rsidRPr="00B6593A">
              <w:t>Shipment Performance, Regional Performance</w:t>
            </w:r>
          </w:p>
        </w:tc>
      </w:tr>
      <w:tr w:rsidR="00B6593A" w14:paraId="7AFDC518" w14:textId="77777777" w:rsidTr="00B6593A">
        <w:tc>
          <w:tcPr>
            <w:tcW w:w="1666" w:type="pct"/>
          </w:tcPr>
          <w:p w14:paraId="2D5E9878" w14:textId="083CA4EC" w:rsidR="00B6593A" w:rsidRDefault="00B6593A" w:rsidP="00B6593A">
            <w:r w:rsidRPr="00B6593A">
              <w:t>Inventory Planner</w:t>
            </w:r>
          </w:p>
        </w:tc>
        <w:tc>
          <w:tcPr>
            <w:tcW w:w="1666" w:type="pct"/>
          </w:tcPr>
          <w:p w14:paraId="210BFDA0" w14:textId="143D487C" w:rsidR="00B6593A" w:rsidRDefault="00B6593A" w:rsidP="00B6593A">
            <w:r w:rsidRPr="00B6593A">
              <w:t>Identify critical and warning inventory items</w:t>
            </w:r>
          </w:p>
        </w:tc>
        <w:tc>
          <w:tcPr>
            <w:tcW w:w="1667" w:type="pct"/>
          </w:tcPr>
          <w:p w14:paraId="640DA848" w14:textId="77E8EC12" w:rsidR="00B6593A" w:rsidRDefault="00B6593A" w:rsidP="00B6593A">
            <w:r w:rsidRPr="00B6593A">
              <w:t>Inventory Control, Supply Chain Risk</w:t>
            </w:r>
          </w:p>
        </w:tc>
      </w:tr>
      <w:tr w:rsidR="00B6593A" w14:paraId="1BC47142" w14:textId="77777777" w:rsidTr="00B6593A">
        <w:tc>
          <w:tcPr>
            <w:tcW w:w="1666" w:type="pct"/>
          </w:tcPr>
          <w:p w14:paraId="747F1BFB" w14:textId="5F9C9B72" w:rsidR="00B6593A" w:rsidRDefault="00B6593A" w:rsidP="00B6593A">
            <w:r w:rsidRPr="00B6593A">
              <w:t>Business Analyst</w:t>
            </w:r>
          </w:p>
        </w:tc>
        <w:tc>
          <w:tcPr>
            <w:tcW w:w="1666" w:type="pct"/>
          </w:tcPr>
          <w:p w14:paraId="4B616C89" w14:textId="341BF1AE" w:rsidR="00B6593A" w:rsidRDefault="00B6593A" w:rsidP="00B6593A">
            <w:r w:rsidRPr="00B6593A">
              <w:t>Review trends, regional results, and demand patterns</w:t>
            </w:r>
          </w:p>
        </w:tc>
        <w:tc>
          <w:tcPr>
            <w:tcW w:w="1667" w:type="pct"/>
          </w:tcPr>
          <w:p w14:paraId="738DA373" w14:textId="3D029EF8" w:rsidR="00B6593A" w:rsidRDefault="00B6593A" w:rsidP="00B6593A">
            <w:r w:rsidRPr="00B6593A">
              <w:t>Overview, Regional Performance, Demand Forecast</w:t>
            </w:r>
          </w:p>
        </w:tc>
      </w:tr>
    </w:tbl>
    <w:p w14:paraId="7382E2C2" w14:textId="77777777" w:rsidR="00B6593A" w:rsidRDefault="00B6593A" w:rsidP="00EF1709"/>
    <w:p w14:paraId="47B2A1D3" w14:textId="04A5423B" w:rsidR="00B6593A" w:rsidRDefault="00B6593A" w:rsidP="00B6593A">
      <w:pPr>
        <w:pStyle w:val="Heading2"/>
      </w:pPr>
      <w:r>
        <w:t>Use Case Structure</w:t>
      </w:r>
    </w:p>
    <w:p w14:paraId="5E2F2036" w14:textId="77777777" w:rsidR="00B6593A" w:rsidRDefault="00B6593A" w:rsidP="00B6593A">
      <w: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Default="00B6593A" w:rsidP="00B6593A"/>
    <w:p w14:paraId="5D8FD6D4" w14:textId="2F83F49C" w:rsidR="00B6593A" w:rsidRDefault="00B6593A" w:rsidP="00B6593A">
      <w:r>
        <w:t>The use case diagram of the platform is shown in Figure 7.</w:t>
      </w:r>
    </w:p>
    <w:p w14:paraId="0321B75C" w14:textId="77777777" w:rsidR="00B6593A" w:rsidRDefault="00B6593A" w:rsidP="00B6593A">
      <w:pPr>
        <w:keepNext/>
      </w:pPr>
      <w:r>
        <w:rPr>
          <w:noProof/>
        </w:rPr>
        <w:lastRenderedPageBreak/>
        <w:drawing>
          <wp:inline distT="0" distB="0" distL="0" distR="0" wp14:anchorId="2FC8B4CF" wp14:editId="41EDA205">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Default="00B6593A" w:rsidP="00B6593A">
      <w:pPr>
        <w:pStyle w:val="Caption"/>
        <w:jc w:val="both"/>
      </w:pPr>
      <w:r>
        <w:t xml:space="preserve">Figure </w:t>
      </w:r>
      <w:r>
        <w:fldChar w:fldCharType="begin"/>
      </w:r>
      <w:r>
        <w:instrText xml:space="preserve"> SEQ Figure \* ARABIC </w:instrText>
      </w:r>
      <w:r>
        <w:fldChar w:fldCharType="separate"/>
      </w:r>
      <w:r>
        <w:rPr>
          <w:noProof/>
        </w:rPr>
        <w:t>7</w:t>
      </w:r>
      <w:r>
        <w:fldChar w:fldCharType="end"/>
      </w:r>
      <w:r>
        <w:t xml:space="preserve">. </w:t>
      </w:r>
      <w:r w:rsidRPr="00303044">
        <w:t>Use case diagram of the dataset-adaptive dashboard platform.</w:t>
      </w:r>
    </w:p>
    <w:p w14:paraId="467BD123" w14:textId="77777777" w:rsidR="00B6593A" w:rsidRPr="00B6593A" w:rsidRDefault="00B6593A" w:rsidP="00B6593A">
      <w:pPr>
        <w:rPr>
          <w:lang w:val="en-ZA"/>
        </w:rPr>
      </w:pPr>
      <w:r w:rsidRPr="00B6593A">
        <w:rPr>
          <w:lang w:val="en-ZA"/>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B6593A" w:rsidRDefault="00B6593A" w:rsidP="00B6593A">
      <w:pPr>
        <w:rPr>
          <w:lang w:val="en-ZA"/>
        </w:rPr>
      </w:pPr>
    </w:p>
    <w:p w14:paraId="4DA9A2B3" w14:textId="4F14B056" w:rsidR="00B6593A" w:rsidRPr="00B6593A" w:rsidRDefault="00B6593A" w:rsidP="00B6593A">
      <w:pPr>
        <w:pStyle w:val="Heading2"/>
        <w:rPr>
          <w:lang w:val="en-ZA"/>
        </w:rPr>
      </w:pPr>
      <w:r w:rsidRPr="00B6593A">
        <w:rPr>
          <w:lang w:val="en-ZA"/>
        </w:rPr>
        <w:t>Example Usage Flow</w:t>
      </w:r>
    </w:p>
    <w:p w14:paraId="7296110C" w14:textId="77777777" w:rsidR="00B6593A" w:rsidRPr="00B6593A" w:rsidRDefault="00B6593A" w:rsidP="00B6593A">
      <w:pPr>
        <w:rPr>
          <w:lang w:val="en-ZA"/>
        </w:rPr>
      </w:pPr>
      <w:r w:rsidRPr="00B6593A">
        <w:rPr>
          <w:lang w:val="en-ZA"/>
        </w:rPr>
        <w:t>An example usage flow starts with the user opening the platform. At first, the default DataCo dataset is active. The user can review the default dashboard, or upload a new supply chain dataset through the Data Source Manager.</w:t>
      </w:r>
    </w:p>
    <w:p w14:paraId="0218F8F7" w14:textId="77777777" w:rsidR="00B6593A" w:rsidRPr="00B6593A" w:rsidRDefault="00B6593A" w:rsidP="00B6593A">
      <w:pPr>
        <w:rPr>
          <w:lang w:val="en-ZA"/>
        </w:rPr>
      </w:pPr>
    </w:p>
    <w:p w14:paraId="1313DC19" w14:textId="77777777" w:rsidR="00B6593A" w:rsidRPr="00B6593A" w:rsidRDefault="00B6593A" w:rsidP="00B6593A">
      <w:pPr>
        <w:rPr>
          <w:lang w:val="en-ZA"/>
        </w:rPr>
      </w:pPr>
      <w:r w:rsidRPr="00B6593A">
        <w:rPr>
          <w:lang w:val="en-ZA"/>
        </w:rPr>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7BEF5FAE" w14:textId="77777777" w:rsidR="00B6593A" w:rsidRPr="00B6593A" w:rsidRDefault="00B6593A" w:rsidP="00B6593A">
      <w:pPr>
        <w:rPr>
          <w:lang w:val="en-ZA"/>
        </w:rPr>
      </w:pPr>
    </w:p>
    <w:p w14:paraId="29369AB0" w14:textId="77777777" w:rsidR="00B6593A" w:rsidRPr="00B6593A" w:rsidRDefault="00B6593A" w:rsidP="00B6593A">
      <w:pPr>
        <w:rPr>
          <w:lang w:val="en-ZA"/>
        </w:rPr>
      </w:pPr>
      <w:r w:rsidRPr="00B6593A">
        <w:rPr>
          <w:lang w:val="en-ZA"/>
        </w:rPr>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B6593A" w:rsidRDefault="00B6593A" w:rsidP="00B6593A">
      <w:pPr>
        <w:rPr>
          <w:lang w:val="en-ZA"/>
        </w:rPr>
      </w:pPr>
    </w:p>
    <w:p w14:paraId="57807BDE" w14:textId="6DA083D0" w:rsidR="00B6593A" w:rsidRPr="00B6593A" w:rsidRDefault="00B6593A" w:rsidP="00B6593A">
      <w:pPr>
        <w:pStyle w:val="Heading2"/>
        <w:rPr>
          <w:lang w:val="en-ZA"/>
        </w:rPr>
      </w:pPr>
      <w:r w:rsidRPr="00B6593A">
        <w:rPr>
          <w:lang w:val="en-ZA"/>
        </w:rPr>
        <w:t>Business Value</w:t>
      </w:r>
    </w:p>
    <w:p w14:paraId="2879B545" w14:textId="77777777" w:rsidR="00B6593A" w:rsidRPr="00B6593A" w:rsidRDefault="00B6593A" w:rsidP="00B6593A">
      <w:pPr>
        <w:rPr>
          <w:lang w:val="en-ZA"/>
        </w:rPr>
      </w:pPr>
      <w:r w:rsidRPr="00B6593A">
        <w:rPr>
          <w:lang w:val="en-ZA"/>
        </w:rPr>
        <w:t>The main business value of the platform is that it improves supply chain visibility and supports operational risk assessment. Instead of checking separate reports, users can analyze key supply chain indicators from one dashboard structure.</w:t>
      </w:r>
    </w:p>
    <w:p w14:paraId="602BF2CE" w14:textId="77777777" w:rsidR="00B6593A" w:rsidRPr="00B6593A" w:rsidRDefault="00B6593A" w:rsidP="00B6593A">
      <w:pPr>
        <w:rPr>
          <w:lang w:val="en-ZA"/>
        </w:rPr>
      </w:pPr>
    </w:p>
    <w:p w14:paraId="110EA168" w14:textId="77777777" w:rsidR="00B6593A" w:rsidRPr="00B6593A" w:rsidRDefault="00B6593A" w:rsidP="00B6593A">
      <w:pPr>
        <w:rPr>
          <w:lang w:val="en-ZA"/>
        </w:rPr>
      </w:pPr>
      <w:r w:rsidRPr="00B6593A">
        <w:rPr>
          <w:lang w:val="en-ZA"/>
        </w:rPr>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7952BAB7" w14:textId="77777777" w:rsidR="00B6593A" w:rsidRPr="00B6593A" w:rsidRDefault="00B6593A" w:rsidP="00B6593A">
      <w:pPr>
        <w:rPr>
          <w:lang w:val="en-ZA"/>
        </w:rPr>
      </w:pPr>
    </w:p>
    <w:p w14:paraId="3FAA1500" w14:textId="75D1F790" w:rsidR="00B6593A" w:rsidRPr="00B6593A" w:rsidRDefault="00B6593A" w:rsidP="00B6593A">
      <w:pPr>
        <w:rPr>
          <w:lang w:val="en-ZA"/>
        </w:rPr>
      </w:pPr>
      <w:r w:rsidRPr="00B6593A">
        <w:rPr>
          <w:lang w:val="en-ZA"/>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04B06B4A" w14:textId="569009B3" w:rsidR="00EF1709" w:rsidRDefault="00EF1709" w:rsidP="00560CC1">
      <w:pPr>
        <w:pStyle w:val="Heading1"/>
      </w:pPr>
      <w:bookmarkStart w:id="21" w:name="_Toc115861787"/>
      <w:r>
        <w:t>CONCLUSIONs</w:t>
      </w:r>
      <w:bookmarkEnd w:id="21"/>
    </w:p>
    <w:p w14:paraId="638AA469" w14:textId="77777777" w:rsidR="00EF1709" w:rsidRPr="00EF1709" w:rsidRDefault="00EF1709" w:rsidP="00EF1709">
      <w:r>
        <w:t>……….fdfdfdf</w:t>
      </w:r>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lastRenderedPageBreak/>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GIT/KAGGLE/COLAB/etc..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r w:rsidRPr="00C648C8">
        <w:rPr>
          <w:b/>
          <w:lang w:val="en-US" w:eastAsia="tr-TR"/>
        </w:rPr>
        <w:t>Education :</w:t>
      </w:r>
    </w:p>
    <w:p w14:paraId="49893239" w14:textId="77777777" w:rsidR="001F1177" w:rsidRDefault="00C648C8" w:rsidP="001F1177">
      <w:pPr>
        <w:rPr>
          <w:lang w:val="en-US" w:eastAsia="tr-TR"/>
        </w:rPr>
      </w:pPr>
      <w:r w:rsidRPr="000404D9">
        <w:rPr>
          <w:i/>
          <w:iCs/>
          <w:lang w:val="en-US" w:eastAsia="tr-TR"/>
        </w:rPr>
        <w:t>Bachelors</w:t>
      </w:r>
      <w:r w:rsidR="001F1177">
        <w:rPr>
          <w:lang w:val="en-US" w:eastAsia="tr-TR"/>
        </w:rPr>
        <w:t xml:space="preserve"> :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99DC5" w14:textId="77777777" w:rsidR="00C01B64" w:rsidRDefault="00C01B64" w:rsidP="00C53AAA">
      <w:r>
        <w:separator/>
      </w:r>
    </w:p>
    <w:p w14:paraId="65168B2C" w14:textId="77777777" w:rsidR="00C01B64" w:rsidRDefault="00C01B64" w:rsidP="00C53AAA"/>
    <w:p w14:paraId="2CE5F386" w14:textId="77777777" w:rsidR="00C01B64" w:rsidRDefault="00C01B64" w:rsidP="00C53AAA"/>
  </w:endnote>
  <w:endnote w:type="continuationSeparator" w:id="0">
    <w:p w14:paraId="277E4D9C" w14:textId="77777777" w:rsidR="00C01B64" w:rsidRDefault="00C01B64" w:rsidP="00C53AAA">
      <w:r>
        <w:continuationSeparator/>
      </w:r>
    </w:p>
    <w:p w14:paraId="33740F06" w14:textId="77777777" w:rsidR="00C01B64" w:rsidRDefault="00C01B64" w:rsidP="00C53AAA"/>
    <w:p w14:paraId="0671193F" w14:textId="77777777" w:rsidR="00C01B64" w:rsidRDefault="00C01B64"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__(_):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9BC13" w14:textId="77777777" w:rsidR="00C01B64" w:rsidRPr="00ED623D" w:rsidRDefault="00C01B64" w:rsidP="00C53AAA">
      <w:pPr>
        <w:rPr>
          <w:szCs w:val="18"/>
        </w:rPr>
      </w:pPr>
      <w:r>
        <w:separator/>
      </w:r>
    </w:p>
    <w:p w14:paraId="68E11F42" w14:textId="77777777" w:rsidR="00C01B64" w:rsidRDefault="00C01B64" w:rsidP="00C53AAA"/>
    <w:p w14:paraId="1F7918A5" w14:textId="77777777" w:rsidR="00C01B64" w:rsidRDefault="00C01B64" w:rsidP="00C53AAA"/>
  </w:footnote>
  <w:footnote w:type="continuationSeparator" w:id="0">
    <w:p w14:paraId="0DD70735" w14:textId="77777777" w:rsidR="00C01B64" w:rsidRDefault="00C01B64" w:rsidP="00C53AAA">
      <w:r>
        <w:continuationSeparator/>
      </w:r>
    </w:p>
    <w:p w14:paraId="0D3C282A" w14:textId="77777777" w:rsidR="00C01B64" w:rsidRDefault="00C01B64" w:rsidP="00C53AAA"/>
    <w:p w14:paraId="57DD97AB" w14:textId="77777777" w:rsidR="00C01B64" w:rsidRDefault="00C01B64"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0"/>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9"/>
  </w:num>
  <w:num w:numId="9" w16cid:durableId="996418795">
    <w:abstractNumId w:val="13"/>
  </w:num>
  <w:num w:numId="10" w16cid:durableId="1249121052">
    <w:abstractNumId w:val="14"/>
  </w:num>
  <w:num w:numId="11" w16cid:durableId="862935647">
    <w:abstractNumId w:val="1"/>
  </w:num>
  <w:num w:numId="12" w16cid:durableId="239868843">
    <w:abstractNumId w:val="11"/>
  </w:num>
  <w:num w:numId="13" w16cid:durableId="2005158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2"/>
  </w:num>
  <w:num w:numId="16" w16cid:durableId="1726946206">
    <w:abstractNumId w:val="10"/>
  </w:num>
  <w:num w:numId="17" w16cid:durableId="883904642">
    <w:abstractNumId w:val="10"/>
  </w:num>
  <w:num w:numId="18" w16cid:durableId="124696369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1B64"/>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154</TotalTime>
  <Pages>27</Pages>
  <Words>7688</Words>
  <Characters>43824</Characters>
  <Application>Microsoft Office Word</Application>
  <DocSecurity>0</DocSecurity>
  <Lines>365</Lines>
  <Paragraphs>102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51410</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10</cp:revision>
  <cp:lastPrinted>2016-06-29T17:56:00Z</cp:lastPrinted>
  <dcterms:created xsi:type="dcterms:W3CDTF">2026-05-20T14:29:00Z</dcterms:created>
  <dcterms:modified xsi:type="dcterms:W3CDTF">2026-05-20T17:04:00Z</dcterms:modified>
</cp:coreProperties>
</file>