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a8a04" w:sz="12" w:space="11"/>
              <w:left w:val="single" w:color="ca8a04" w:sz="12" w:space="14"/>
              <w:bottom w:val="single" w:color="ca8a04" w:sz="12" w:space="11"/>
              <w:right w:val="single" w:color="ca8a04" w:sz="12" w:space="14"/>
            </w:tcBorders>
            <w:shd w:fill="fef08a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pStyle w:val="Heading1"/>
              <w:spacing w:line="462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713f12"/>
                <w:sz w:val="33"/>
                <w:szCs w:val="33"/>
              </w:rPr>
              <w:t xml:space="preserve">📋 Sprint 24 Retrospective</w:t>
            </w:r>
          </w:p>
          <w:p>
            <w:pPr>
              <w:spacing w:line="280" w:lineRule="atLeast"/>
              <w:textAlignment w:val="center"/>
            </w:pPr>
            <w:r>
              <w:rPr>
                <w:rFonts w:ascii="Trebuchet MS" w:cs="Trebuchet MS" w:eastAsia="Trebuchet MS" w:hAnsi="Trebuchet MS"/>
                <w:color w:val="854d0e"/>
                <w:sz w:val="20"/>
                <w:szCs w:val="20"/>
              </w:rPr>
              <w:t xml:space="preserve">Platform Team · Mar 3 – Mar 14 · Velocity: </w:t>
            </w:r>
            <w:r>
              <w:rPr>
                <w:rFonts w:ascii="Trebuchet MS" w:cs="Trebuchet MS" w:eastAsia="Trebuchet MS" w:hAnsi="Trebuchet MS"/>
                <w:b/>
                <w:bCs/>
                <w:color w:val="854d0e"/>
                <w:sz w:val="20"/>
                <w:szCs w:val="20"/>
              </w:rPr>
              <w:t xml:space="preserve">42 pts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6a34a" w:sz="30" w:space="12"/>
              <w:bottom w:val="none" w:color="auto" w:sz="0"/>
              <w:right w:val="none" w:color="auto" w:sz="0"/>
            </w:tcBorders>
            <w:shd w:fill="dcfce7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Heading2"/>
              <w:spacing w:after="120" w:line="294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4532d"/>
                <w:sz w:val="21"/>
                <w:szCs w:val="21"/>
              </w:rPr>
              <w:t xml:space="preserve">✓ What went well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Reduced P95 API latency by </w:t>
            </w:r>
            <w:r>
              <w:rPr>
                <w:rFonts w:ascii="Trebuchet MS" w:cs="Trebuchet MS" w:eastAsia="Trebuchet MS" w:hAnsi="Trebuchet MS"/>
                <w:b/>
                <w:bCs/>
                <w:color w:val="111111"/>
                <w:sz w:val="21"/>
                <w:szCs w:val="21"/>
              </w:rPr>
              <w:t xml:space="preserve">18%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Zero sev-1 incidents during migration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Pairing sessions improved onboarding scores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dc2626" w:sz="30" w:space="12"/>
              <w:bottom w:val="none" w:color="auto" w:sz="0"/>
              <w:right w:val="none" w:color="auto" w:sz="0"/>
            </w:tcBorders>
            <w:shd w:fill="fee2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Heading2"/>
              <w:spacing w:after="120" w:line="294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7f1d1d"/>
                <w:sz w:val="21"/>
                <w:szCs w:val="21"/>
              </w:rPr>
              <w:t xml:space="preserve">△ What to improve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Flaky CI caused </w:t>
            </w:r>
            <w:r>
              <w:rPr>
                <w:rFonts w:ascii="Trebuchet MS" w:cs="Trebuchet MS" w:eastAsia="Trebuchet MS" w:hAnsi="Trebuchet MS"/>
                <w:b/>
                <w:bCs/>
                <w:color w:val="111111"/>
                <w:sz w:val="21"/>
                <w:szCs w:val="21"/>
              </w:rPr>
              <w:t xml:space="preserve">3 re-runs</w:t>
            </w: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on main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Scope creep on billing webhook refactor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line="294" w:lineRule="atLeast"/>
        <w:textAlignment w:val="center"/>
      </w:pPr>
      <w:r>
        <w:rPr>
          <w:rFonts w:ascii="Trebuchet MS" w:cs="Trebuchet MS" w:eastAsia="Trebuchet MS" w:hAnsi="Trebuchet MS"/>
          <w:b/>
          <w:bCs/>
          <w:color w:val="713f12"/>
          <w:sz w:val="21"/>
          <w:szCs w:val="21"/>
        </w:rPr>
        <w:t xml:space="preserve">Action items</w:t>
      </w:r>
    </w:p>
    <w:tbl>
      <w:tblPr>
        <w:tblW w:type="pct" w:w="100%"/>
        <w:tblBorders>
          <w:top w:val="single" w:color="fde047" w:sz="2"/>
          <w:left w:val="single" w:color="fde047" w:sz="2"/>
          <w:bottom w:val="single" w:color="fde047" w:sz="2"/>
          <w:right w:val="single" w:color="fde047" w:sz="2"/>
          <w:insideH w:val="single" w:color="fde047" w:sz="2"/>
          <w:insideV w:val="single" w:color="fde047" w:sz="2"/>
        </w:tblBorders>
        <w:tblLayout w:type="fixed"/>
      </w:tblPr>
      <w:tblGrid>
        <w:gridCol w:w="4726"/>
        <w:gridCol w:w="1902"/>
        <w:gridCol w:w="1276"/>
        <w:gridCol w:w="1456"/>
      </w:tblGrid>
      <w:tr>
        <w:tc>
          <w:tcPr>
            <w:tcW w:type="dxa" w:w="472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Action</w:t>
            </w:r>
          </w:p>
        </w:tc>
        <w:tc>
          <w:tcPr>
            <w:tcW w:type="dxa" w:w="1902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Owner</w:t>
            </w:r>
          </w:p>
        </w:tc>
        <w:tc>
          <w:tcPr>
            <w:tcW w:type="dxa" w:w="127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Due</w:t>
            </w:r>
          </w:p>
        </w:tc>
        <w:tc>
          <w:tcPr>
            <w:tcW w:type="dxa" w:w="145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72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Quarantine flaky Playwright suite</w:t>
            </w:r>
          </w:p>
        </w:tc>
        <w:tc>
          <w:tcPr>
            <w:tcW w:type="dxa" w:w="19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R. Kim</w:t>
            </w:r>
          </w:p>
        </w:tc>
        <w:tc>
          <w:tcPr>
            <w:tcW w:type="dxa" w:w="127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Mar 21</w:t>
            </w:r>
          </w:p>
        </w:tc>
        <w:tc>
          <w:tcPr>
            <w:tcW w:type="dxa" w:w="14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4532d"/>
                <w:sz w:val="21"/>
                <w:szCs w:val="21"/>
                <w:shd w:fill="BBF7D0" w:color="auto" w:val="clear"/>
              </w:rPr>
              <w:t xml:space="preserve">On track</w:t>
            </w:r>
          </w:p>
        </w:tc>
      </w:tr>
      <w:tr>
        <w:tc>
          <w:tcPr>
            <w:tcW w:type="dxa" w:w="472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Define webhook MVP cut line</w:t>
            </w:r>
          </w:p>
        </w:tc>
        <w:tc>
          <w:tcPr>
            <w:tcW w:type="dxa" w:w="1902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Patel / Lee</w:t>
            </w:r>
          </w:p>
        </w:tc>
        <w:tc>
          <w:tcPr>
            <w:tcW w:type="dxa" w:w="127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Mar 19</w:t>
            </w:r>
          </w:p>
        </w:tc>
        <w:tc>
          <w:tcPr>
            <w:tcW w:type="dxa" w:w="145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92400e"/>
                <w:sz w:val="21"/>
                <w:szCs w:val="21"/>
                <w:shd w:fill="FDE68A" w:color="auto" w:val="clear"/>
              </w:rPr>
              <w:t xml:space="preserve">At risk</w:t>
            </w:r>
          </w:p>
        </w:tc>
      </w:tr>
      <w:tr>
        <w:tc>
          <w:tcPr>
            <w:tcW w:type="dxa" w:w="472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Document on-call runbook v3</w:t>
            </w:r>
          </w:p>
        </w:tc>
        <w:tc>
          <w:tcPr>
            <w:tcW w:type="dxa" w:w="19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Ops</w:t>
            </w:r>
          </w:p>
        </w:tc>
        <w:tc>
          <w:tcPr>
            <w:tcW w:type="dxa" w:w="127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11111"/>
                <w:sz w:val="21"/>
                <w:szCs w:val="21"/>
              </w:rPr>
              <w:t xml:space="preserve">Mar 28</w:t>
            </w:r>
          </w:p>
        </w:tc>
        <w:tc>
          <w:tcPr>
            <w:tcW w:type="dxa" w:w="14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991b1b"/>
                <w:sz w:val="21"/>
                <w:szCs w:val="21"/>
                <w:shd w:fill="FECACA" w:color="auto" w:val="clear"/>
              </w:rPr>
              <w:t xml:space="preserve">Blocked</w:t>
            </w:r>
          </w:p>
        </w:tc>
      </w:tr>
    </w:tbl>
    <w:p>
      <w:pPr>
        <w:spacing w:after="180" w:before="210" w:line="252" w:lineRule="atLeast"/>
        <w:textAlignment w:val="center"/>
      </w:pP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Next retro: </w:t>
      </w:r>
      <w:r>
        <w:rPr>
          <w:rFonts w:ascii="Trebuchet MS" w:cs="Trebuchet MS" w:eastAsia="Trebuchet MS" w:hAnsi="Trebuchet MS"/>
          <w:b/>
          <w:bCs/>
          <w:color w:val="854d0e"/>
          <w:sz w:val="18"/>
          <w:szCs w:val="18"/>
        </w:rPr>
        <w:t xml:space="preserve">Mar 28, 2026</w:t>
      </w: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 </w:t>
      </w: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· celebrate the latency win in all-hands 🎉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2026-07-05T17:49:00.802Z</dcterms:created>
  <dcterms:modified xsi:type="dcterms:W3CDTF">2026-07-05T17:49:00.802Z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