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5BA1" w14:textId="77777777" w:rsidR="0042446B" w:rsidRPr="00EE2313" w:rsidRDefault="00000000">
      <w:pPr>
        <w:spacing w:before="1200" w:after="80"/>
        <w:jc w:val="center"/>
        <w:rPr>
          <w:lang w:val="es-CL"/>
        </w:rPr>
      </w:pPr>
      <w:r w:rsidRPr="00EE2313">
        <w:rPr>
          <w:rFonts w:ascii="Calibri" w:hAnsi="Calibri"/>
          <w:b/>
          <w:color w:val="55657A"/>
          <w:lang w:val="es-CL"/>
        </w:rPr>
        <w:t>MUNICIPALIDAD DE DOÑIHUE</w:t>
      </w:r>
    </w:p>
    <w:p w14:paraId="42F3DDF2" w14:textId="77777777" w:rsidR="0042446B" w:rsidRPr="00EE2313" w:rsidRDefault="00000000">
      <w:pPr>
        <w:spacing w:before="40" w:after="40"/>
        <w:jc w:val="center"/>
        <w:rPr>
          <w:lang w:val="es-CL"/>
        </w:rPr>
      </w:pPr>
      <w:r w:rsidRPr="00EE2313">
        <w:rPr>
          <w:rFonts w:ascii="Calibri" w:hAnsi="Calibri"/>
          <w:color w:val="55657A"/>
          <w:sz w:val="20"/>
          <w:lang w:val="es-CL"/>
        </w:rPr>
        <w:t>Dirección de Obras Municipales</w:t>
      </w:r>
    </w:p>
    <w:p w14:paraId="20965812" w14:textId="77777777" w:rsidR="0042446B" w:rsidRPr="00EE2313" w:rsidRDefault="00000000">
      <w:pPr>
        <w:spacing w:before="200"/>
        <w:jc w:val="center"/>
        <w:rPr>
          <w:lang w:val="es-CL"/>
        </w:rPr>
      </w:pPr>
      <w:r w:rsidRPr="00EE2313">
        <w:rPr>
          <w:rFonts w:ascii="Calibri" w:hAnsi="Calibri"/>
          <w:color w:val="0047AB"/>
          <w:sz w:val="20"/>
          <w:lang w:val="es-CL"/>
        </w:rPr>
        <w:t>──────────────────────────────────────────</w:t>
      </w:r>
    </w:p>
    <w:p w14:paraId="42BD6522" w14:textId="77777777" w:rsidR="0042446B" w:rsidRPr="00EE2313" w:rsidRDefault="00000000">
      <w:pPr>
        <w:spacing w:before="120" w:after="120"/>
        <w:jc w:val="center"/>
        <w:rPr>
          <w:lang w:val="es-CL"/>
        </w:rPr>
      </w:pPr>
      <w:r w:rsidRPr="00EE2313">
        <w:rPr>
          <w:rFonts w:ascii="Calibri" w:hAnsi="Calibri"/>
          <w:b/>
          <w:color w:val="002F6C"/>
          <w:sz w:val="56"/>
          <w:lang w:val="es-CL"/>
        </w:rPr>
        <w:t>GUIÓN DE PRESENTACIÓN</w:t>
      </w:r>
    </w:p>
    <w:p w14:paraId="76DDA4D6" w14:textId="77777777" w:rsidR="0042446B" w:rsidRPr="00EE2313" w:rsidRDefault="00000000">
      <w:pPr>
        <w:spacing w:before="80" w:after="80"/>
        <w:jc w:val="center"/>
        <w:rPr>
          <w:lang w:val="es-CL"/>
        </w:rPr>
      </w:pPr>
      <w:r w:rsidRPr="00EE2313">
        <w:rPr>
          <w:rFonts w:ascii="Calibri" w:hAnsi="Calibri"/>
          <w:b/>
          <w:color w:val="0047AB"/>
          <w:sz w:val="44"/>
          <w:lang w:val="es-CL"/>
        </w:rPr>
        <w:t>DOMVecino</w:t>
      </w:r>
    </w:p>
    <w:p w14:paraId="30099DA1" w14:textId="77777777" w:rsidR="0042446B" w:rsidRPr="00EE2313" w:rsidRDefault="00000000">
      <w:pPr>
        <w:spacing w:before="80" w:after="80"/>
        <w:jc w:val="center"/>
        <w:rPr>
          <w:lang w:val="es-CL"/>
        </w:rPr>
      </w:pPr>
      <w:r w:rsidRPr="00EE2313">
        <w:rPr>
          <w:rFonts w:ascii="Calibri" w:hAnsi="Calibri"/>
          <w:i/>
          <w:color w:val="36455E"/>
          <w:sz w:val="26"/>
          <w:lang w:val="es-CL"/>
        </w:rPr>
        <w:t>Portal de Orientación Ciudadana de la DOM</w:t>
      </w:r>
    </w:p>
    <w:p w14:paraId="7BF0F4F0" w14:textId="77777777" w:rsidR="0042446B" w:rsidRPr="00EE2313" w:rsidRDefault="00000000">
      <w:pPr>
        <w:spacing w:before="200"/>
        <w:jc w:val="center"/>
        <w:rPr>
          <w:lang w:val="es-CL"/>
        </w:rPr>
      </w:pPr>
      <w:r w:rsidRPr="00EE2313">
        <w:rPr>
          <w:rFonts w:ascii="Calibri" w:hAnsi="Calibri"/>
          <w:color w:val="0047AB"/>
          <w:sz w:val="20"/>
          <w:lang w:val="es-CL"/>
        </w:rPr>
        <w:t>──────────────────────────────────────────</w:t>
      </w:r>
    </w:p>
    <w:p w14:paraId="65F19804" w14:textId="77777777" w:rsidR="0042446B" w:rsidRPr="00EE2313" w:rsidRDefault="00000000">
      <w:pPr>
        <w:spacing w:before="160" w:after="80"/>
        <w:jc w:val="center"/>
        <w:rPr>
          <w:lang w:val="es-CL"/>
        </w:rPr>
      </w:pPr>
      <w:r w:rsidRPr="00EE2313">
        <w:rPr>
          <w:rFonts w:ascii="Calibri" w:hAnsi="Calibri"/>
          <w:b/>
          <w:color w:val="36455E"/>
          <w:sz w:val="24"/>
          <w:lang w:val="es-CL"/>
        </w:rPr>
        <w:t>Mesa 2 — MINVU</w:t>
      </w:r>
    </w:p>
    <w:p w14:paraId="0061C2F9" w14:textId="77777777" w:rsidR="0042446B" w:rsidRPr="00EE2313" w:rsidRDefault="00000000">
      <w:pPr>
        <w:spacing w:before="40" w:after="40"/>
        <w:jc w:val="center"/>
        <w:rPr>
          <w:lang w:val="es-CL"/>
        </w:rPr>
      </w:pPr>
      <w:r w:rsidRPr="00EE2313">
        <w:rPr>
          <w:rFonts w:ascii="Calibri" w:hAnsi="Calibri"/>
          <w:color w:val="55657A"/>
          <w:lang w:val="es-CL"/>
        </w:rPr>
        <w:t>Junio 2026</w:t>
      </w:r>
    </w:p>
    <w:p w14:paraId="4181850D" w14:textId="77777777" w:rsidR="0042446B" w:rsidRPr="00EE2313" w:rsidRDefault="00000000">
      <w:pPr>
        <w:spacing w:before="600" w:after="120"/>
        <w:ind w:left="1701" w:right="1701"/>
        <w:jc w:val="center"/>
        <w:rPr>
          <w:lang w:val="es-CL"/>
        </w:rPr>
      </w:pPr>
      <w:r w:rsidRPr="00EE2313">
        <w:rPr>
          <w:rFonts w:ascii="Calibri" w:hAnsi="Calibri"/>
          <w:i/>
          <w:color w:val="55657A"/>
          <w:sz w:val="18"/>
          <w:lang w:val="es-CL"/>
        </w:rPr>
        <w:t>Los textos entre corchetes [ ] son instrucciones de acción, no se leen en voz alta. Los textos normales son el guión oral. Duración estimada: 12–15 minutos.</w:t>
      </w:r>
    </w:p>
    <w:p w14:paraId="20DA1F37" w14:textId="77777777" w:rsidR="0042446B" w:rsidRPr="00EE2313" w:rsidRDefault="00000000">
      <w:pPr>
        <w:rPr>
          <w:lang w:val="es-CL"/>
        </w:rPr>
      </w:pPr>
      <w:r w:rsidRPr="00EE2313">
        <w:rPr>
          <w:lang w:val="es-CL"/>
        </w:rPr>
        <w:br w:type="page"/>
      </w:r>
    </w:p>
    <w:p w14:paraId="6AEC3A86" w14:textId="77777777" w:rsidR="0042446B" w:rsidRPr="00EE2313" w:rsidRDefault="00000000">
      <w:pPr>
        <w:shd w:val="clear" w:color="auto" w:fill="00478B"/>
        <w:spacing w:after="320"/>
        <w:ind w:left="227"/>
        <w:rPr>
          <w:lang w:val="es-CL"/>
        </w:rPr>
      </w:pPr>
      <w:r w:rsidRPr="00EE2313">
        <w:rPr>
          <w:rFonts w:ascii="Calibri" w:hAnsi="Calibri"/>
          <w:b/>
          <w:color w:val="FFFFFF"/>
          <w:sz w:val="32"/>
          <w:lang w:val="es-CL"/>
        </w:rPr>
        <w:lastRenderedPageBreak/>
        <w:t>PARTE 1 — PRESENTACIÓN DEL PORTAL</w:t>
      </w:r>
    </w:p>
    <w:p w14:paraId="038E13B4" w14:textId="77777777" w:rsidR="0042446B" w:rsidRPr="00EE2313" w:rsidRDefault="00000000">
      <w:pPr>
        <w:spacing w:before="360" w:after="80"/>
        <w:rPr>
          <w:lang w:val="es-CL"/>
        </w:rPr>
      </w:pPr>
      <w:r w:rsidRPr="00EE2313">
        <w:rPr>
          <w:rFonts w:ascii="Calibri" w:hAnsi="Calibri"/>
          <w:b/>
          <w:color w:val="0047AB"/>
          <w:sz w:val="28"/>
          <w:lang w:val="es-CL"/>
        </w:rPr>
        <w:t xml:space="preserve">. </w:t>
      </w:r>
      <w:r w:rsidRPr="00EE2313">
        <w:rPr>
          <w:rFonts w:ascii="Calibri" w:hAnsi="Calibri"/>
          <w:b/>
          <w:color w:val="002F6C"/>
          <w:sz w:val="28"/>
          <w:lang w:val="es-CL"/>
        </w:rPr>
        <w:t>APERTURA</w:t>
      </w:r>
    </w:p>
    <w:p w14:paraId="293FCE62" w14:textId="77777777" w:rsidR="00F653C8" w:rsidRPr="00F653C8" w:rsidRDefault="00F653C8" w:rsidP="00F653C8">
      <w:pPr>
        <w:rPr>
          <w:b/>
          <w:bCs/>
          <w:lang w:val="es-CL"/>
        </w:rPr>
      </w:pPr>
      <w:r w:rsidRPr="00F653C8">
        <w:rPr>
          <w:b/>
          <w:bCs/>
          <w:lang w:val="es-CL"/>
        </w:rPr>
        <w:t>Muchas gracias, José. Buenas tardes a todos colegas equipo MInvu. vamos a continuar con nuestra propuesta."</w:t>
      </w:r>
    </w:p>
    <w:p w14:paraId="0FDD4DE9" w14:textId="77777777" w:rsidR="00F653C8" w:rsidRPr="00F653C8" w:rsidRDefault="00F653C8" w:rsidP="00F653C8">
      <w:pPr>
        <w:rPr>
          <w:b/>
          <w:bCs/>
          <w:lang w:val="es-CL"/>
        </w:rPr>
      </w:pPr>
      <w:r w:rsidRPr="00F653C8">
        <w:rPr>
          <w:b/>
          <w:bCs/>
          <w:lang w:val="es-CL"/>
        </w:rPr>
        <w:t>"Lo que vieron recién y lo que les voy a mostrar ahora, comparten el mismo objetivo: acercar la DOM al vecino antes de que llegue a la plataforma oficial del MINVU. En nuestro caso, desarrollamos DomVecino— una página de orientación digital que acompaña al vecino desde que no sabe qué necesita, hasta que está listo para ingresar su solicitud."</w:t>
      </w:r>
    </w:p>
    <w:p w14:paraId="590AAF55" w14:textId="77777777" w:rsidR="0042446B" w:rsidRPr="00EE2313" w:rsidRDefault="00000000">
      <w:pPr>
        <w:spacing w:before="80" w:after="80"/>
        <w:rPr>
          <w:lang w:val="es-CL"/>
        </w:rPr>
      </w:pPr>
      <w:r w:rsidRPr="00EE2313">
        <w:rPr>
          <w:rFonts w:ascii="Calibri" w:hAnsi="Calibri"/>
          <w:color w:val="CCCCCC"/>
          <w:sz w:val="16"/>
          <w:lang w:val="es-CL"/>
        </w:rPr>
        <w:t>──────────────────────────────────────────────────────────────────────</w:t>
      </w:r>
    </w:p>
    <w:p w14:paraId="09F53017" w14:textId="77777777" w:rsidR="0042446B" w:rsidRPr="00EE2313" w:rsidRDefault="00000000">
      <w:pPr>
        <w:spacing w:before="360" w:after="80"/>
        <w:rPr>
          <w:lang w:val="es-CL"/>
        </w:rPr>
      </w:pPr>
      <w:r w:rsidRPr="00EE2313">
        <w:rPr>
          <w:rFonts w:ascii="Calibri" w:hAnsi="Calibri"/>
          <w:b/>
          <w:color w:val="0047AB"/>
          <w:sz w:val="28"/>
          <w:lang w:val="es-CL"/>
        </w:rPr>
        <w:t xml:space="preserve">1. </w:t>
      </w:r>
      <w:r w:rsidRPr="00EE2313">
        <w:rPr>
          <w:rFonts w:ascii="Calibri" w:hAnsi="Calibri"/>
          <w:b/>
          <w:color w:val="002F6C"/>
          <w:sz w:val="28"/>
          <w:lang w:val="es-CL"/>
        </w:rPr>
        <w:t>ENCABEZADO — LOGO Y MENÚ</w:t>
      </w:r>
    </w:p>
    <w:p w14:paraId="1E429E86" w14:textId="77777777" w:rsidR="0042446B" w:rsidRPr="00EE2313" w:rsidRDefault="00000000">
      <w:pPr>
        <w:spacing w:before="80" w:after="80"/>
        <w:ind w:left="454"/>
        <w:rPr>
          <w:lang w:val="es-CL"/>
        </w:rPr>
      </w:pPr>
      <w:r w:rsidRPr="00EE2313">
        <w:rPr>
          <w:rFonts w:ascii="Calibri" w:hAnsi="Calibri"/>
          <w:i/>
          <w:color w:val="55657A"/>
          <w:sz w:val="20"/>
          <w:lang w:val="es-CL"/>
        </w:rPr>
        <w:t>[ Señalar el logo en la esquina superior izquierda ]</w:t>
      </w:r>
    </w:p>
    <w:p w14:paraId="7CC84F0C" w14:textId="77777777" w:rsidR="0042446B" w:rsidRPr="00EE2313" w:rsidRDefault="00000000">
      <w:pPr>
        <w:spacing w:before="40" w:after="120"/>
        <w:ind w:left="170"/>
        <w:rPr>
          <w:lang w:val="es-CL"/>
        </w:rPr>
      </w:pPr>
      <w:r w:rsidRPr="00EE2313">
        <w:rPr>
          <w:rFonts w:ascii="Calibri" w:hAnsi="Calibri"/>
          <w:color w:val="1A1A2E"/>
          <w:lang w:val="es-CL"/>
        </w:rPr>
        <w:t>“Lo primero que ve el ciudadano es el logo de la Municipalidad. Y este logo no es decorativo: al hacer clic, lleva directamente al sitio web oficial del municipio. Es el punto de confianza institucional — el vecino sabe inmediatamente que está en un canal municipal legítimo.”</w:t>
      </w:r>
    </w:p>
    <w:p w14:paraId="2B8D6D6E" w14:textId="77777777" w:rsidR="0042446B" w:rsidRPr="00EE2313" w:rsidRDefault="00000000">
      <w:pPr>
        <w:spacing w:before="80" w:after="80"/>
        <w:ind w:left="454"/>
        <w:rPr>
          <w:lang w:val="es-CL"/>
        </w:rPr>
      </w:pPr>
      <w:r w:rsidRPr="00EE2313">
        <w:rPr>
          <w:rFonts w:ascii="Calibri" w:hAnsi="Calibri"/>
          <w:i/>
          <w:color w:val="55657A"/>
          <w:sz w:val="20"/>
          <w:lang w:val="es-CL"/>
        </w:rPr>
        <w:t>[ Señalar el menú de navegación ]</w:t>
      </w:r>
    </w:p>
    <w:p w14:paraId="6BABE85B" w14:textId="77777777" w:rsidR="0042446B" w:rsidRPr="00EE2313" w:rsidRDefault="00000000">
      <w:pPr>
        <w:spacing w:before="40" w:after="120"/>
        <w:ind w:left="170"/>
        <w:rPr>
          <w:lang w:val="es-CL"/>
        </w:rPr>
      </w:pPr>
      <w:r w:rsidRPr="00EE2313">
        <w:rPr>
          <w:rFonts w:ascii="Calibri" w:hAnsi="Calibri"/>
          <w:color w:val="1A1A2E"/>
          <w:lang w:val="es-CL"/>
        </w:rPr>
        <w:t>“El menú superior permite acceder directamente a cada sección de la página: Información, Certificados, Preparar solicitud, Documentos, Preguntas Frecuentes y Contacto. El ciudadano puede ir directo a lo que busca sin desplazarse por toda la página.”</w:t>
      </w:r>
    </w:p>
    <w:p w14:paraId="3CFDCB44" w14:textId="77777777" w:rsidR="0042446B" w:rsidRPr="00EE2313" w:rsidRDefault="00000000">
      <w:pPr>
        <w:spacing w:before="80" w:after="80"/>
        <w:rPr>
          <w:lang w:val="es-CL"/>
        </w:rPr>
      </w:pPr>
      <w:r w:rsidRPr="00EE2313">
        <w:rPr>
          <w:rFonts w:ascii="Calibri" w:hAnsi="Calibri"/>
          <w:color w:val="CCCCCC"/>
          <w:sz w:val="16"/>
          <w:lang w:val="es-CL"/>
        </w:rPr>
        <w:t>──────────────────────────────────────────────────────────────────────</w:t>
      </w:r>
    </w:p>
    <w:p w14:paraId="6F6BD23B" w14:textId="77777777" w:rsidR="0042446B" w:rsidRPr="00EE2313" w:rsidRDefault="00000000">
      <w:pPr>
        <w:spacing w:before="360" w:after="80"/>
        <w:rPr>
          <w:lang w:val="es-CL"/>
        </w:rPr>
      </w:pPr>
      <w:r w:rsidRPr="00EE2313">
        <w:rPr>
          <w:rFonts w:ascii="Calibri" w:hAnsi="Calibri"/>
          <w:b/>
          <w:color w:val="0047AB"/>
          <w:sz w:val="28"/>
          <w:lang w:val="es-CL"/>
        </w:rPr>
        <w:t xml:space="preserve">2. </w:t>
      </w:r>
      <w:r w:rsidRPr="00EE2313">
        <w:rPr>
          <w:rFonts w:ascii="Calibri" w:hAnsi="Calibri"/>
          <w:b/>
          <w:color w:val="002F6C"/>
          <w:sz w:val="28"/>
          <w:lang w:val="es-CL"/>
        </w:rPr>
        <w:t>HERO — SECCIÓN PRINCIPAL</w:t>
      </w:r>
    </w:p>
    <w:p w14:paraId="166D1C2B" w14:textId="77777777" w:rsidR="0042446B" w:rsidRPr="00EE2313" w:rsidRDefault="00000000">
      <w:pPr>
        <w:spacing w:before="80" w:after="80"/>
        <w:ind w:left="454"/>
        <w:rPr>
          <w:lang w:val="es-CL"/>
        </w:rPr>
      </w:pPr>
      <w:r w:rsidRPr="00EE2313">
        <w:rPr>
          <w:rFonts w:ascii="Calibri" w:hAnsi="Calibri"/>
          <w:i/>
          <w:color w:val="55657A"/>
          <w:sz w:val="20"/>
          <w:lang w:val="es-CL"/>
        </w:rPr>
        <w:t>[ Señalar el banner principal ]</w:t>
      </w:r>
    </w:p>
    <w:p w14:paraId="72DE6579" w14:textId="77777777" w:rsidR="0042446B" w:rsidRPr="00EE2313" w:rsidRDefault="00000000">
      <w:pPr>
        <w:spacing w:before="40" w:after="120"/>
        <w:ind w:left="170"/>
        <w:rPr>
          <w:lang w:val="es-CL"/>
        </w:rPr>
      </w:pPr>
      <w:r w:rsidRPr="00EE2313">
        <w:rPr>
          <w:rFonts w:ascii="Calibri" w:hAnsi="Calibri"/>
          <w:color w:val="1A1A2E"/>
          <w:lang w:val="es-CL"/>
        </w:rPr>
        <w:t>“La sección de apertura comunica en pocas palabras qué es la plataforma y para qué sirve. Tres indicadores visuales refuerzan el mensaje: ahorra tiempo, cien por ciento en línea, seguro y confiable.”</w:t>
      </w:r>
    </w:p>
    <w:p w14:paraId="58E7DA93" w14:textId="77777777" w:rsidR="0042446B" w:rsidRPr="00EE2313" w:rsidRDefault="00000000">
      <w:pPr>
        <w:spacing w:before="40" w:after="120"/>
        <w:ind w:left="170"/>
        <w:rPr>
          <w:lang w:val="es-CL"/>
        </w:rPr>
      </w:pPr>
      <w:r w:rsidRPr="00EE2313">
        <w:rPr>
          <w:rFonts w:ascii="Calibri" w:hAnsi="Calibri"/>
          <w:color w:val="1A1A2E"/>
          <w:lang w:val="es-CL"/>
        </w:rPr>
        <w:t>“El botón principal — Ingresar a DOM en Línea — lleva directamente a la plataforma oficial del MINVU. Está siempre visible para que el ciudadano que ya sabe lo que necesita pueda ir de inmediato.”</w:t>
      </w:r>
    </w:p>
    <w:p w14:paraId="51B930EA" w14:textId="77777777" w:rsidR="0042446B" w:rsidRPr="00EE2313" w:rsidRDefault="00000000">
      <w:pPr>
        <w:spacing w:before="80" w:after="80"/>
        <w:rPr>
          <w:lang w:val="es-CL"/>
        </w:rPr>
      </w:pPr>
      <w:r w:rsidRPr="00EE2313">
        <w:rPr>
          <w:rFonts w:ascii="Calibri" w:hAnsi="Calibri"/>
          <w:color w:val="CCCCCC"/>
          <w:sz w:val="16"/>
          <w:lang w:val="es-CL"/>
        </w:rPr>
        <w:t>──────────────────────────────────────────────────────────────────────</w:t>
      </w:r>
    </w:p>
    <w:p w14:paraId="48964FFB" w14:textId="77777777" w:rsidR="0042446B" w:rsidRPr="00EE2313" w:rsidRDefault="00000000">
      <w:pPr>
        <w:spacing w:before="360" w:after="80"/>
        <w:rPr>
          <w:lang w:val="es-CL"/>
        </w:rPr>
      </w:pPr>
      <w:r w:rsidRPr="00EE2313">
        <w:rPr>
          <w:rFonts w:ascii="Calibri" w:hAnsi="Calibri"/>
          <w:b/>
          <w:color w:val="0047AB"/>
          <w:sz w:val="28"/>
          <w:lang w:val="es-CL"/>
        </w:rPr>
        <w:t xml:space="preserve">3. </w:t>
      </w:r>
      <w:r w:rsidRPr="00EE2313">
        <w:rPr>
          <w:rFonts w:ascii="Calibri" w:hAnsi="Calibri"/>
          <w:b/>
          <w:color w:val="002F6C"/>
          <w:sz w:val="28"/>
          <w:lang w:val="es-CL"/>
        </w:rPr>
        <w:t>VIDEO INFORMATIVO</w:t>
      </w:r>
    </w:p>
    <w:p w14:paraId="49873B42" w14:textId="77777777" w:rsidR="0042446B" w:rsidRPr="00EE2313" w:rsidRDefault="00000000">
      <w:pPr>
        <w:spacing w:before="80" w:after="80"/>
        <w:ind w:left="454"/>
        <w:rPr>
          <w:lang w:val="es-CL"/>
        </w:rPr>
      </w:pPr>
      <w:r w:rsidRPr="00EE2313">
        <w:rPr>
          <w:rFonts w:ascii="Calibri" w:hAnsi="Calibri"/>
          <w:i/>
          <w:color w:val="55657A"/>
          <w:sz w:val="20"/>
          <w:lang w:val="es-CL"/>
        </w:rPr>
        <w:t>[ Reproducir el video brevemente ]</w:t>
      </w:r>
    </w:p>
    <w:p w14:paraId="0B3B678E" w14:textId="77777777" w:rsidR="005C2323" w:rsidRPr="005C2323" w:rsidRDefault="005C2323" w:rsidP="005C2323">
      <w:pPr>
        <w:rPr>
          <w:b/>
          <w:bCs/>
          <w:lang w:val="es-CL"/>
        </w:rPr>
      </w:pPr>
      <w:r w:rsidRPr="005C2323">
        <w:rPr>
          <w:b/>
          <w:bCs/>
          <w:lang w:val="es-CL"/>
        </w:rPr>
        <w:t xml:space="preserve">"Antes de entrar al detalle de los trámites, la página presenta un video informativo. Este material fue facilitado por la primera capa de la Mesa 2, y cumple una función muy importante: explica en lenguaje simple qué es la DOM y para qué sirven </w:t>
      </w:r>
    </w:p>
    <w:p w14:paraId="4027CC5B" w14:textId="77777777" w:rsidR="0042446B" w:rsidRPr="00EE2313" w:rsidRDefault="00000000">
      <w:pPr>
        <w:spacing w:before="80" w:after="80"/>
        <w:rPr>
          <w:lang w:val="es-CL"/>
        </w:rPr>
      </w:pPr>
      <w:r w:rsidRPr="00EE2313">
        <w:rPr>
          <w:rFonts w:ascii="Calibri" w:hAnsi="Calibri"/>
          <w:color w:val="CCCCCC"/>
          <w:sz w:val="16"/>
          <w:lang w:val="es-CL"/>
        </w:rPr>
        <w:t>──────────────────────────────────────────────────────────────────────</w:t>
      </w:r>
    </w:p>
    <w:p w14:paraId="51D78677" w14:textId="77777777" w:rsidR="0042446B" w:rsidRPr="00EE2313" w:rsidRDefault="00000000">
      <w:pPr>
        <w:spacing w:before="360" w:after="80"/>
        <w:rPr>
          <w:lang w:val="es-CL"/>
        </w:rPr>
      </w:pPr>
      <w:r w:rsidRPr="00EE2313">
        <w:rPr>
          <w:rFonts w:ascii="Calibri" w:hAnsi="Calibri"/>
          <w:b/>
          <w:color w:val="0047AB"/>
          <w:sz w:val="28"/>
          <w:lang w:val="es-CL"/>
        </w:rPr>
        <w:t xml:space="preserve">4. </w:t>
      </w:r>
      <w:r w:rsidRPr="00EE2313">
        <w:rPr>
          <w:rFonts w:ascii="Calibri" w:hAnsi="Calibri"/>
          <w:b/>
          <w:color w:val="002F6C"/>
          <w:sz w:val="28"/>
          <w:lang w:val="es-CL"/>
        </w:rPr>
        <w:t>CERTIFICADOS EN ACORDEÓN</w:t>
      </w:r>
    </w:p>
    <w:p w14:paraId="544E610A" w14:textId="77777777" w:rsidR="0042446B" w:rsidRPr="00EE2313" w:rsidRDefault="00000000">
      <w:pPr>
        <w:spacing w:before="40" w:after="120"/>
        <w:ind w:left="170"/>
        <w:rPr>
          <w:lang w:val="es-CL"/>
        </w:rPr>
      </w:pPr>
      <w:r w:rsidRPr="00EE2313">
        <w:rPr>
          <w:rFonts w:ascii="Calibri" w:hAnsi="Calibri"/>
          <w:color w:val="1A1A2E"/>
          <w:lang w:val="es-CL"/>
        </w:rPr>
        <w:lastRenderedPageBreak/>
        <w:t>“Aquí está el núcleo informativo de la plataforma. Los certificados que emite la DOM de Doñihue están organizados en un acordeón desplegable.”</w:t>
      </w:r>
    </w:p>
    <w:p w14:paraId="5DEDA65B" w14:textId="77777777" w:rsidR="0042446B" w:rsidRPr="00EE2313" w:rsidRDefault="00000000">
      <w:pPr>
        <w:spacing w:before="80" w:after="80"/>
        <w:ind w:left="454"/>
        <w:rPr>
          <w:lang w:val="es-CL"/>
        </w:rPr>
      </w:pPr>
      <w:r w:rsidRPr="00EE2313">
        <w:rPr>
          <w:rFonts w:ascii="Calibri" w:hAnsi="Calibri"/>
          <w:i/>
          <w:color w:val="55657A"/>
          <w:sz w:val="20"/>
          <w:lang w:val="es-CL"/>
        </w:rPr>
        <w:t>[ Abrir el Certificado de Informaciones Previas ]</w:t>
      </w:r>
    </w:p>
    <w:p w14:paraId="0113D637" w14:textId="2F515139" w:rsidR="0042446B" w:rsidRPr="00EE2313" w:rsidRDefault="00000000">
      <w:pPr>
        <w:spacing w:before="40" w:after="120"/>
        <w:ind w:left="170"/>
        <w:rPr>
          <w:lang w:val="es-CL"/>
        </w:rPr>
      </w:pPr>
      <w:r w:rsidRPr="00EE2313">
        <w:rPr>
          <w:rFonts w:ascii="Calibri" w:hAnsi="Calibri"/>
          <w:color w:val="1A1A2E"/>
          <w:lang w:val="es-CL"/>
        </w:rPr>
        <w:t>“Al desplegar un certificado, el ciudadano ve tres cosas: qué es el trámite, cuánto demora, y la lista de documentos que debe reunir antes de ingresar.”</w:t>
      </w:r>
    </w:p>
    <w:p w14:paraId="710DB7B2" w14:textId="77777777" w:rsidR="0042446B" w:rsidRPr="00EE2313" w:rsidRDefault="00000000">
      <w:pPr>
        <w:spacing w:before="40" w:after="120"/>
        <w:ind w:left="170"/>
        <w:rPr>
          <w:lang w:val="es-CL"/>
        </w:rPr>
      </w:pPr>
      <w:r w:rsidRPr="00EE2313">
        <w:rPr>
          <w:rFonts w:ascii="Calibri" w:hAnsi="Calibri"/>
          <w:color w:val="1A1A2E"/>
          <w:lang w:val="es-CL"/>
        </w:rPr>
        <w:t>“Aquí es importante detenerse en los plazos, porque tienen respaldo normativo específico:”</w:t>
      </w:r>
    </w:p>
    <w:p w14:paraId="364D1EF4" w14:textId="77777777" w:rsidR="0042446B" w:rsidRPr="00EE2313" w:rsidRDefault="00000000">
      <w:pPr>
        <w:spacing w:before="160" w:after="40"/>
        <w:rPr>
          <w:lang w:val="es-CL"/>
        </w:rPr>
      </w:pPr>
      <w:r w:rsidRPr="00EE2313">
        <w:rPr>
          <w:rFonts w:ascii="Calibri" w:hAnsi="Calibri"/>
          <w:b/>
          <w:color w:val="002F6C"/>
          <w:sz w:val="20"/>
          <w:lang w:val="es-CL"/>
        </w:rPr>
        <w:t>Plazos y su base legal en la OGUC y LGUC</w:t>
      </w:r>
    </w:p>
    <w:tbl>
      <w:tblPr>
        <w:tblStyle w:val="Tablaconcuadrcula"/>
        <w:tblW w:w="0" w:type="auto"/>
        <w:tblLook w:val="04A0" w:firstRow="1" w:lastRow="0" w:firstColumn="1" w:lastColumn="0" w:noHBand="0" w:noVBand="1"/>
      </w:tblPr>
      <w:tblGrid>
        <w:gridCol w:w="3102"/>
        <w:gridCol w:w="3552"/>
        <w:gridCol w:w="2634"/>
      </w:tblGrid>
      <w:tr w:rsidR="0042446B" w14:paraId="22404F42" w14:textId="77777777">
        <w:tc>
          <w:tcPr>
            <w:tcW w:w="3402" w:type="dxa"/>
            <w:shd w:val="clear" w:color="auto" w:fill="00478B"/>
            <w:vAlign w:val="center"/>
          </w:tcPr>
          <w:p w14:paraId="47A93C40" w14:textId="77777777" w:rsidR="0042446B" w:rsidRDefault="00000000">
            <w:pPr>
              <w:jc w:val="center"/>
            </w:pPr>
            <w:r>
              <w:rPr>
                <w:rFonts w:ascii="Calibri" w:hAnsi="Calibri"/>
                <w:b/>
                <w:color w:val="FFFFFF"/>
                <w:sz w:val="19"/>
              </w:rPr>
              <w:t>Certificado</w:t>
            </w:r>
          </w:p>
        </w:tc>
        <w:tc>
          <w:tcPr>
            <w:tcW w:w="3969" w:type="dxa"/>
            <w:shd w:val="clear" w:color="auto" w:fill="00478B"/>
            <w:vAlign w:val="center"/>
          </w:tcPr>
          <w:p w14:paraId="42793346" w14:textId="77777777" w:rsidR="0042446B" w:rsidRDefault="00000000">
            <w:pPr>
              <w:jc w:val="center"/>
            </w:pPr>
            <w:r>
              <w:rPr>
                <w:rFonts w:ascii="Calibri" w:hAnsi="Calibri"/>
                <w:b/>
                <w:color w:val="FFFFFF"/>
                <w:sz w:val="19"/>
              </w:rPr>
              <w:t>Base legal</w:t>
            </w:r>
          </w:p>
        </w:tc>
        <w:tc>
          <w:tcPr>
            <w:tcW w:w="2835" w:type="dxa"/>
            <w:shd w:val="clear" w:color="auto" w:fill="00478B"/>
            <w:vAlign w:val="center"/>
          </w:tcPr>
          <w:p w14:paraId="3EB0DDF8" w14:textId="77777777" w:rsidR="0042446B" w:rsidRDefault="00000000">
            <w:pPr>
              <w:jc w:val="center"/>
            </w:pPr>
            <w:r>
              <w:rPr>
                <w:rFonts w:ascii="Calibri" w:hAnsi="Calibri"/>
                <w:b/>
                <w:color w:val="FFFFFF"/>
                <w:sz w:val="19"/>
              </w:rPr>
              <w:t>Plazo</w:t>
            </w:r>
          </w:p>
        </w:tc>
      </w:tr>
      <w:tr w:rsidR="0042446B" w:rsidRPr="00EF2D59" w14:paraId="40A15B42" w14:textId="77777777">
        <w:tc>
          <w:tcPr>
            <w:tcW w:w="3402" w:type="dxa"/>
            <w:shd w:val="clear" w:color="auto" w:fill="F0F4F8"/>
          </w:tcPr>
          <w:p w14:paraId="50C7324A" w14:textId="77777777" w:rsidR="00DC1EE1" w:rsidRDefault="00DC1EE1" w:rsidP="00DC1EE1">
            <w:pPr>
              <w:rPr>
                <w:sz w:val="18"/>
              </w:rPr>
            </w:pPr>
            <w:r>
              <w:rPr>
                <w:sz w:val="18"/>
              </w:rPr>
              <w:t>Certificado de Número</w:t>
            </w:r>
          </w:p>
          <w:p w14:paraId="182D5A7D" w14:textId="0BE666AD" w:rsidR="0042446B" w:rsidRDefault="0042446B"/>
        </w:tc>
        <w:tc>
          <w:tcPr>
            <w:tcW w:w="3969" w:type="dxa"/>
            <w:shd w:val="clear" w:color="auto" w:fill="F0F4F8"/>
          </w:tcPr>
          <w:p w14:paraId="1EF53A24" w14:textId="2BC2C802" w:rsidR="0042446B" w:rsidRPr="00C64E88" w:rsidRDefault="007F178C">
            <w:pPr>
              <w:rPr>
                <w:lang w:val="es-CL"/>
              </w:rPr>
            </w:pPr>
            <w:r w:rsidRPr="00C64E88">
              <w:rPr>
                <w:sz w:val="17"/>
                <w:lang w:val="es-CL"/>
              </w:rPr>
              <w:t>Art. 1.4.4 OGUC (Integrado al CIP) / Práctica DOM</w:t>
            </w:r>
          </w:p>
        </w:tc>
        <w:tc>
          <w:tcPr>
            <w:tcW w:w="2835" w:type="dxa"/>
            <w:shd w:val="clear" w:color="auto" w:fill="F0F4F8"/>
          </w:tcPr>
          <w:p w14:paraId="26411F61" w14:textId="1E78A237" w:rsidR="00DC1EE1" w:rsidRDefault="00C64E88">
            <w:pPr>
              <w:rPr>
                <w:b/>
                <w:color w:val="002F6C"/>
                <w:sz w:val="17"/>
                <w:lang w:val="es-CL"/>
              </w:rPr>
            </w:pPr>
            <w:r w:rsidRPr="002033D1">
              <w:rPr>
                <w:b/>
                <w:bCs/>
                <w:color w:val="36455E"/>
                <w:sz w:val="17"/>
                <w:lang w:val="es-CL"/>
              </w:rPr>
              <w:t>7 a 15 días</w:t>
            </w:r>
            <w:r w:rsidRPr="002033D1">
              <w:rPr>
                <w:b/>
                <w:color w:val="36455E"/>
                <w:sz w:val="17"/>
                <w:lang w:val="es-CL"/>
              </w:rPr>
              <w:t xml:space="preserve"> (Dentro del CIP) o </w:t>
            </w:r>
            <w:r w:rsidRPr="002033D1">
              <w:rPr>
                <w:b/>
                <w:bCs/>
                <w:color w:val="36455E"/>
                <w:sz w:val="17"/>
                <w:lang w:val="es-CL"/>
              </w:rPr>
              <w:t>2 a 5 días</w:t>
            </w:r>
            <w:r w:rsidRPr="002033D1">
              <w:rPr>
                <w:b/>
                <w:color w:val="36455E"/>
                <w:sz w:val="17"/>
                <w:lang w:val="es-CL"/>
              </w:rPr>
              <w:t xml:space="preserve"> (Inmediato si se pide aislado)</w:t>
            </w:r>
          </w:p>
          <w:p w14:paraId="40C42A8E" w14:textId="6ADDB713" w:rsidR="0042446B" w:rsidRPr="00EE2313" w:rsidRDefault="0042446B">
            <w:pPr>
              <w:rPr>
                <w:lang w:val="es-CL"/>
              </w:rPr>
            </w:pPr>
          </w:p>
        </w:tc>
      </w:tr>
      <w:tr w:rsidR="0042446B" w:rsidRPr="00EF2D59" w14:paraId="5CBBA277" w14:textId="77777777">
        <w:tc>
          <w:tcPr>
            <w:tcW w:w="3402" w:type="dxa"/>
            <w:shd w:val="clear" w:color="auto" w:fill="FFFFFF"/>
          </w:tcPr>
          <w:p w14:paraId="0936CC5F" w14:textId="60EFA9BA" w:rsidR="00DC1EE1" w:rsidRDefault="00DC1EE1">
            <w:r>
              <w:rPr>
                <w:sz w:val="18"/>
              </w:rPr>
              <w:t>Certificado de Informaciones Previas</w:t>
            </w:r>
          </w:p>
        </w:tc>
        <w:tc>
          <w:tcPr>
            <w:tcW w:w="3969" w:type="dxa"/>
            <w:shd w:val="clear" w:color="auto" w:fill="FFFFFF"/>
          </w:tcPr>
          <w:p w14:paraId="164B0060" w14:textId="06FBC681" w:rsidR="00DC1EE1" w:rsidRDefault="004F6EE2">
            <w:r w:rsidRPr="004F6EE2">
              <w:rPr>
                <w:sz w:val="17"/>
              </w:rPr>
              <w:t xml:space="preserve">Art. 116 inc. 7° </w:t>
            </w:r>
            <w:hyperlink r:id="rId6" w:tgtFrame="_blank" w:history="1">
              <w:r w:rsidRPr="004F6EE2">
                <w:rPr>
                  <w:rStyle w:val="Hipervnculo"/>
                  <w:sz w:val="17"/>
                </w:rPr>
                <w:t>LGUC</w:t>
              </w:r>
            </w:hyperlink>
            <w:r w:rsidRPr="004F6EE2">
              <w:rPr>
                <w:sz w:val="17"/>
              </w:rPr>
              <w:t xml:space="preserve"> / Art. 1.4.4 </w:t>
            </w:r>
            <w:hyperlink r:id="rId7" w:tgtFrame="_blank" w:history="1">
              <w:r w:rsidRPr="004F6EE2">
                <w:rPr>
                  <w:rStyle w:val="Hipervnculo"/>
                  <w:sz w:val="17"/>
                </w:rPr>
                <w:t>OGUC</w:t>
              </w:r>
            </w:hyperlink>
          </w:p>
        </w:tc>
        <w:tc>
          <w:tcPr>
            <w:tcW w:w="2835" w:type="dxa"/>
            <w:shd w:val="clear" w:color="auto" w:fill="FFFFFF"/>
          </w:tcPr>
          <w:p w14:paraId="565A2EA0" w14:textId="4BFB953B" w:rsidR="0042446B" w:rsidRPr="007F178C" w:rsidRDefault="007F178C">
            <w:pPr>
              <w:rPr>
                <w:lang w:val="es-CL"/>
              </w:rPr>
            </w:pPr>
            <w:r w:rsidRPr="007F178C">
              <w:rPr>
                <w:b/>
                <w:bCs/>
                <w:color w:val="002F6C"/>
                <w:sz w:val="17"/>
                <w:lang w:val="es-CL"/>
              </w:rPr>
              <w:t>7 días</w:t>
            </w:r>
            <w:r w:rsidRPr="007F178C">
              <w:rPr>
                <w:b/>
                <w:color w:val="002F6C"/>
                <w:sz w:val="17"/>
                <w:lang w:val="es-CL"/>
              </w:rPr>
              <w:t xml:space="preserve"> (con base catastral) o </w:t>
            </w:r>
            <w:r w:rsidRPr="007F178C">
              <w:rPr>
                <w:b/>
                <w:bCs/>
                <w:color w:val="002F6C"/>
                <w:sz w:val="17"/>
                <w:lang w:val="es-CL"/>
              </w:rPr>
              <w:t>15 días</w:t>
            </w:r>
            <w:r w:rsidRPr="007F178C">
              <w:rPr>
                <w:b/>
                <w:color w:val="002F6C"/>
                <w:sz w:val="17"/>
                <w:lang w:val="es-CL"/>
              </w:rPr>
              <w:t xml:space="preserve"> (sin</w:t>
            </w:r>
            <w:r w:rsidR="002033D1">
              <w:rPr>
                <w:b/>
                <w:color w:val="002F6C"/>
                <w:sz w:val="17"/>
                <w:lang w:val="es-CL"/>
              </w:rPr>
              <w:t xml:space="preserve"> base</w:t>
            </w:r>
            <w:r w:rsidRPr="007F178C">
              <w:rPr>
                <w:b/>
                <w:color w:val="002F6C"/>
                <w:sz w:val="17"/>
                <w:lang w:val="es-CL"/>
              </w:rPr>
              <w:t xml:space="preserve"> catastro)</w:t>
            </w:r>
          </w:p>
        </w:tc>
      </w:tr>
      <w:tr w:rsidR="0042446B" w:rsidRPr="00EF2D59" w14:paraId="23C56C04" w14:textId="77777777">
        <w:tc>
          <w:tcPr>
            <w:tcW w:w="3402" w:type="dxa"/>
            <w:shd w:val="clear" w:color="auto" w:fill="F0F4F8"/>
          </w:tcPr>
          <w:p w14:paraId="2554901D" w14:textId="77777777" w:rsidR="0042446B" w:rsidRPr="00EE2313" w:rsidRDefault="00000000">
            <w:pPr>
              <w:rPr>
                <w:lang w:val="es-CL"/>
              </w:rPr>
            </w:pPr>
            <w:r w:rsidRPr="00EE2313">
              <w:rPr>
                <w:sz w:val="18"/>
                <w:lang w:val="es-CL"/>
              </w:rPr>
              <w:t>Cert. Afectación a Utilidad Pública</w:t>
            </w:r>
          </w:p>
        </w:tc>
        <w:tc>
          <w:tcPr>
            <w:tcW w:w="3969" w:type="dxa"/>
            <w:shd w:val="clear" w:color="auto" w:fill="F0F4F8"/>
          </w:tcPr>
          <w:p w14:paraId="38297D0E" w14:textId="77777777" w:rsidR="0042446B" w:rsidRDefault="00000000">
            <w:r>
              <w:rPr>
                <w:sz w:val="17"/>
              </w:rPr>
              <w:t>LGUC art. 59</w:t>
            </w:r>
          </w:p>
        </w:tc>
        <w:tc>
          <w:tcPr>
            <w:tcW w:w="2835" w:type="dxa"/>
            <w:shd w:val="clear" w:color="auto" w:fill="F0F4F8"/>
          </w:tcPr>
          <w:p w14:paraId="2AAF57BB" w14:textId="77777777" w:rsidR="0042446B" w:rsidRPr="00EE2313" w:rsidRDefault="00000000">
            <w:pPr>
              <w:rPr>
                <w:lang w:val="es-CL"/>
              </w:rPr>
            </w:pPr>
            <w:r w:rsidRPr="00EE2313">
              <w:rPr>
                <w:b/>
                <w:color w:val="36455E"/>
                <w:sz w:val="17"/>
                <w:lang w:val="es-CL"/>
              </w:rPr>
              <w:t>Sin plazo propio</w:t>
            </w:r>
            <w:r w:rsidRPr="00EE2313">
              <w:rPr>
                <w:b/>
                <w:color w:val="36455E"/>
                <w:sz w:val="17"/>
                <w:lang w:val="es-CL"/>
              </w:rPr>
              <w:br/>
              <w:t>Ley 19.880 art. 24 → 20 días</w:t>
            </w:r>
          </w:p>
        </w:tc>
      </w:tr>
      <w:tr w:rsidR="0042446B" w:rsidRPr="00EF2D59" w14:paraId="7AED78A7" w14:textId="77777777">
        <w:tc>
          <w:tcPr>
            <w:tcW w:w="3402" w:type="dxa"/>
            <w:shd w:val="clear" w:color="auto" w:fill="FFFFFF"/>
          </w:tcPr>
          <w:p w14:paraId="67CD8914" w14:textId="77777777" w:rsidR="0042446B" w:rsidRDefault="00000000">
            <w:r>
              <w:rPr>
                <w:sz w:val="18"/>
              </w:rPr>
              <w:t>Certificado de Zonificación</w:t>
            </w:r>
          </w:p>
        </w:tc>
        <w:tc>
          <w:tcPr>
            <w:tcW w:w="3969" w:type="dxa"/>
            <w:shd w:val="clear" w:color="auto" w:fill="FFFFFF"/>
          </w:tcPr>
          <w:p w14:paraId="5310A3E0" w14:textId="77777777" w:rsidR="0042446B" w:rsidRDefault="00000000">
            <w:r>
              <w:rPr>
                <w:sz w:val="17"/>
              </w:rPr>
              <w:t>LGUC art. 116 · OGUC art. 1.4.10</w:t>
            </w:r>
          </w:p>
        </w:tc>
        <w:tc>
          <w:tcPr>
            <w:tcW w:w="2835" w:type="dxa"/>
            <w:shd w:val="clear" w:color="auto" w:fill="FFFFFF"/>
          </w:tcPr>
          <w:p w14:paraId="406B9986" w14:textId="77777777" w:rsidR="0042446B" w:rsidRPr="00EE2313" w:rsidRDefault="00000000">
            <w:pPr>
              <w:rPr>
                <w:lang w:val="es-CL"/>
              </w:rPr>
            </w:pPr>
            <w:r w:rsidRPr="00EE2313">
              <w:rPr>
                <w:b/>
                <w:color w:val="36455E"/>
                <w:sz w:val="17"/>
                <w:lang w:val="es-CL"/>
              </w:rPr>
              <w:t>Sin plazo propio</w:t>
            </w:r>
            <w:r w:rsidRPr="00EE2313">
              <w:rPr>
                <w:b/>
                <w:color w:val="36455E"/>
                <w:sz w:val="17"/>
                <w:lang w:val="es-CL"/>
              </w:rPr>
              <w:br/>
              <w:t>Ley 19.880 art. 24 → 20 días</w:t>
            </w:r>
          </w:p>
        </w:tc>
      </w:tr>
      <w:tr w:rsidR="0042446B" w:rsidRPr="00EF2D59" w14:paraId="6473B5BE" w14:textId="77777777">
        <w:tc>
          <w:tcPr>
            <w:tcW w:w="3402" w:type="dxa"/>
            <w:shd w:val="clear" w:color="auto" w:fill="F0F4F8"/>
          </w:tcPr>
          <w:p w14:paraId="033A89BF" w14:textId="77777777" w:rsidR="0042446B" w:rsidRDefault="00000000">
            <w:r>
              <w:rPr>
                <w:sz w:val="18"/>
              </w:rPr>
              <w:t>Certificado de Vivienda Social</w:t>
            </w:r>
          </w:p>
        </w:tc>
        <w:tc>
          <w:tcPr>
            <w:tcW w:w="3969" w:type="dxa"/>
            <w:shd w:val="clear" w:color="auto" w:fill="F0F4F8"/>
          </w:tcPr>
          <w:p w14:paraId="77C3073A" w14:textId="77777777" w:rsidR="0042446B" w:rsidRDefault="00000000">
            <w:r>
              <w:rPr>
                <w:sz w:val="17"/>
              </w:rPr>
              <w:t>LGUC art. 162</w:t>
            </w:r>
          </w:p>
        </w:tc>
        <w:tc>
          <w:tcPr>
            <w:tcW w:w="2835" w:type="dxa"/>
            <w:shd w:val="clear" w:color="auto" w:fill="F0F4F8"/>
          </w:tcPr>
          <w:p w14:paraId="0FF927AC" w14:textId="77777777" w:rsidR="0042446B" w:rsidRPr="00EE2313" w:rsidRDefault="00000000">
            <w:pPr>
              <w:rPr>
                <w:lang w:val="es-CL"/>
              </w:rPr>
            </w:pPr>
            <w:r w:rsidRPr="00EE2313">
              <w:rPr>
                <w:b/>
                <w:color w:val="36455E"/>
                <w:sz w:val="17"/>
                <w:lang w:val="es-CL"/>
              </w:rPr>
              <w:t>Sin plazo propio</w:t>
            </w:r>
            <w:r w:rsidRPr="00EE2313">
              <w:rPr>
                <w:b/>
                <w:color w:val="36455E"/>
                <w:sz w:val="17"/>
                <w:lang w:val="es-CL"/>
              </w:rPr>
              <w:br/>
              <w:t>Ley 19.880 art. 24 → 20 días</w:t>
            </w:r>
          </w:p>
        </w:tc>
      </w:tr>
      <w:tr w:rsidR="0042446B" w:rsidRPr="00EF2D59" w14:paraId="20996831" w14:textId="77777777">
        <w:tc>
          <w:tcPr>
            <w:tcW w:w="3402" w:type="dxa"/>
            <w:shd w:val="clear" w:color="auto" w:fill="FFFFFF"/>
          </w:tcPr>
          <w:p w14:paraId="46102612" w14:textId="77777777" w:rsidR="0042446B" w:rsidRDefault="00000000">
            <w:r>
              <w:rPr>
                <w:sz w:val="18"/>
              </w:rPr>
              <w:t>Solicitudes especiales</w:t>
            </w:r>
          </w:p>
        </w:tc>
        <w:tc>
          <w:tcPr>
            <w:tcW w:w="3969" w:type="dxa"/>
            <w:shd w:val="clear" w:color="auto" w:fill="FFFFFF"/>
          </w:tcPr>
          <w:p w14:paraId="74915787" w14:textId="77777777" w:rsidR="0042446B" w:rsidRDefault="00000000">
            <w:r>
              <w:rPr>
                <w:sz w:val="17"/>
              </w:rPr>
              <w:t>Ley N° 19.880, art. 24 (supletorio)</w:t>
            </w:r>
          </w:p>
        </w:tc>
        <w:tc>
          <w:tcPr>
            <w:tcW w:w="2835" w:type="dxa"/>
            <w:shd w:val="clear" w:color="auto" w:fill="FFFFFF"/>
          </w:tcPr>
          <w:p w14:paraId="06D7D1D4" w14:textId="77777777" w:rsidR="0042446B" w:rsidRPr="00EE2313" w:rsidRDefault="00000000">
            <w:pPr>
              <w:rPr>
                <w:lang w:val="es-CL"/>
              </w:rPr>
            </w:pPr>
            <w:r w:rsidRPr="00EE2313">
              <w:rPr>
                <w:b/>
                <w:color w:val="36455E"/>
                <w:sz w:val="17"/>
                <w:lang w:val="es-CL"/>
              </w:rPr>
              <w:t>20 días hábiles</w:t>
            </w:r>
            <w:r w:rsidRPr="00EE2313">
              <w:rPr>
                <w:b/>
                <w:color w:val="36455E"/>
                <w:sz w:val="17"/>
                <w:lang w:val="es-CL"/>
              </w:rPr>
              <w:br/>
              <w:t>(plazo general administrativo)</w:t>
            </w:r>
          </w:p>
        </w:tc>
      </w:tr>
    </w:tbl>
    <w:p w14:paraId="383EDFCA" w14:textId="77777777" w:rsidR="0042446B" w:rsidRPr="00EE2313" w:rsidRDefault="00000000">
      <w:pPr>
        <w:spacing w:before="80" w:after="160"/>
        <w:rPr>
          <w:lang w:val="es-CL"/>
        </w:rPr>
      </w:pPr>
      <w:r w:rsidRPr="00EE2313">
        <w:rPr>
          <w:rFonts w:ascii="Calibri" w:hAnsi="Calibri"/>
          <w:i/>
          <w:color w:val="C0392B"/>
          <w:sz w:val="17"/>
          <w:lang w:val="es-CL"/>
        </w:rPr>
        <w:t>El único certificado con plazo definido expresamente en la OGUC es el CIP (7 días hábiles, art. 1.4.10). Los demás se rigen por el plazo supletorio de la Ley N° 19.880. Que la DOM los resuelva en 7 días es práctica interna, por eso el sitio indica 'plazos referenciales' — eso protege jurídicamente a la Municipalidad.</w:t>
      </w:r>
    </w:p>
    <w:p w14:paraId="5F1C26DE" w14:textId="77777777" w:rsidR="0042446B" w:rsidRPr="00EE2313" w:rsidRDefault="00000000">
      <w:pPr>
        <w:spacing w:before="80" w:after="80"/>
        <w:ind w:left="454"/>
        <w:rPr>
          <w:lang w:val="es-CL"/>
        </w:rPr>
      </w:pPr>
      <w:r w:rsidRPr="00EE2313">
        <w:rPr>
          <w:rFonts w:ascii="Calibri" w:hAnsi="Calibri"/>
          <w:i/>
          <w:color w:val="55657A"/>
          <w:sz w:val="20"/>
          <w:lang w:val="es-CL"/>
        </w:rPr>
        <w:t>[ Señalar el botón 'Ver formulario' ]</w:t>
      </w:r>
    </w:p>
    <w:p w14:paraId="560BEE5C" w14:textId="77777777" w:rsidR="0042446B" w:rsidRPr="00EE2313" w:rsidRDefault="00000000">
      <w:pPr>
        <w:spacing w:before="40" w:after="120"/>
        <w:ind w:left="170"/>
        <w:rPr>
          <w:lang w:val="es-CL"/>
        </w:rPr>
      </w:pPr>
      <w:r w:rsidRPr="00EE2313">
        <w:rPr>
          <w:rFonts w:ascii="Calibri" w:hAnsi="Calibri"/>
          <w:color w:val="1A1A2E"/>
          <w:lang w:val="es-CL"/>
        </w:rPr>
        <w:t>“Cada certificado tiene un botón para descargar su formulario específico directamente desde aquí. El vecino no necesita ir a otro sitio a buscarlo.”</w:t>
      </w:r>
    </w:p>
    <w:p w14:paraId="22C425DA" w14:textId="77777777" w:rsidR="0042446B" w:rsidRPr="00EE2313" w:rsidRDefault="00000000">
      <w:pPr>
        <w:spacing w:before="80" w:after="80"/>
        <w:ind w:left="454"/>
        <w:rPr>
          <w:lang w:val="es-CL"/>
        </w:rPr>
      </w:pPr>
      <w:r w:rsidRPr="00EE2313">
        <w:rPr>
          <w:rFonts w:ascii="Calibri" w:hAnsi="Calibri"/>
          <w:i/>
          <w:color w:val="55657A"/>
          <w:sz w:val="20"/>
          <w:lang w:val="es-CL"/>
        </w:rPr>
        <w:t>[ Señalar el botón de acceso a DOM en Línea dentro del acordeón ]</w:t>
      </w:r>
    </w:p>
    <w:p w14:paraId="59ECDB49" w14:textId="77777777" w:rsidR="0042446B" w:rsidRPr="00EE2313" w:rsidRDefault="00000000">
      <w:pPr>
        <w:spacing w:before="40" w:after="120"/>
        <w:ind w:left="170"/>
        <w:rPr>
          <w:lang w:val="es-CL"/>
        </w:rPr>
      </w:pPr>
      <w:r w:rsidRPr="00EE2313">
        <w:rPr>
          <w:rFonts w:ascii="Calibri" w:hAnsi="Calibri"/>
          <w:color w:val="1A1A2E"/>
          <w:lang w:val="es-CL"/>
        </w:rPr>
        <w:t>“Y también tiene el acceso directo a DOM en Línea del MINVU. Cuando el ciudadano tiene todo listo, el ingreso es a un solo clic.”</w:t>
      </w:r>
    </w:p>
    <w:p w14:paraId="6EA5571C" w14:textId="77777777" w:rsidR="0042446B" w:rsidRPr="00EE2313" w:rsidRDefault="00000000">
      <w:pPr>
        <w:spacing w:before="80" w:after="80"/>
        <w:ind w:left="454"/>
        <w:rPr>
          <w:lang w:val="es-CL"/>
        </w:rPr>
      </w:pPr>
      <w:r w:rsidRPr="00EE2313">
        <w:rPr>
          <w:rFonts w:ascii="Calibri" w:hAnsi="Calibri"/>
          <w:i/>
          <w:color w:val="55657A"/>
          <w:sz w:val="20"/>
          <w:lang w:val="es-CL"/>
        </w:rPr>
        <w:t>[ Abrir brevemente otros certificados ]</w:t>
      </w:r>
    </w:p>
    <w:p w14:paraId="580BB3F9" w14:textId="77777777" w:rsidR="0042446B" w:rsidRPr="00EE2313" w:rsidRDefault="00000000">
      <w:pPr>
        <w:spacing w:before="40" w:after="120"/>
        <w:ind w:left="170"/>
        <w:rPr>
          <w:lang w:val="es-CL"/>
        </w:rPr>
      </w:pPr>
      <w:r w:rsidRPr="00EE2313">
        <w:rPr>
          <w:rFonts w:ascii="Calibri" w:hAnsi="Calibri"/>
          <w:color w:val="1A1A2E"/>
          <w:lang w:val="es-CL"/>
        </w:rPr>
        <w:t>“Están disponibles el Certificado de Afectación a Utilidad Pública — regulado en el artículo 59 de la LGUC —, el Certificado de Zonificación, el de Vivienda Social y una opción abierta para solicitudes especiales. Cada uno con su ficha completa.”</w:t>
      </w:r>
    </w:p>
    <w:p w14:paraId="54043963" w14:textId="77777777" w:rsidR="0042446B" w:rsidRPr="00EE2313" w:rsidRDefault="00000000">
      <w:pPr>
        <w:spacing w:before="80" w:after="80"/>
        <w:rPr>
          <w:lang w:val="es-CL"/>
        </w:rPr>
      </w:pPr>
      <w:r w:rsidRPr="00EE2313">
        <w:rPr>
          <w:rFonts w:ascii="Calibri" w:hAnsi="Calibri"/>
          <w:color w:val="CCCCCC"/>
          <w:sz w:val="16"/>
          <w:lang w:val="es-CL"/>
        </w:rPr>
        <w:t>──────────────────────────────────────────────────────────────────────</w:t>
      </w:r>
    </w:p>
    <w:p w14:paraId="411A7450" w14:textId="77777777" w:rsidR="0042446B" w:rsidRPr="00EE2313" w:rsidRDefault="00000000">
      <w:pPr>
        <w:spacing w:before="360" w:after="80"/>
        <w:rPr>
          <w:lang w:val="es-CL"/>
        </w:rPr>
      </w:pPr>
      <w:r w:rsidRPr="00EE2313">
        <w:rPr>
          <w:rFonts w:ascii="Calibri" w:hAnsi="Calibri"/>
          <w:b/>
          <w:color w:val="0047AB"/>
          <w:sz w:val="28"/>
          <w:lang w:val="es-CL"/>
        </w:rPr>
        <w:t xml:space="preserve">5. </w:t>
      </w:r>
      <w:r w:rsidRPr="00EE2313">
        <w:rPr>
          <w:rFonts w:ascii="Calibri" w:hAnsi="Calibri"/>
          <w:b/>
          <w:color w:val="002F6C"/>
          <w:sz w:val="28"/>
          <w:lang w:val="es-CL"/>
        </w:rPr>
        <w:t>FORMULARIO DE SOLICITUD</w:t>
      </w:r>
    </w:p>
    <w:p w14:paraId="2EED09BD" w14:textId="77777777" w:rsidR="0042446B" w:rsidRPr="00EE2313" w:rsidRDefault="00000000">
      <w:pPr>
        <w:spacing w:before="80" w:after="80"/>
        <w:ind w:left="454"/>
        <w:rPr>
          <w:lang w:val="es-CL"/>
        </w:rPr>
      </w:pPr>
      <w:r w:rsidRPr="00EE2313">
        <w:rPr>
          <w:rFonts w:ascii="Calibri" w:hAnsi="Calibri"/>
          <w:i/>
          <w:color w:val="55657A"/>
          <w:sz w:val="20"/>
          <w:lang w:val="es-CL"/>
        </w:rPr>
        <w:t>[ Desplazar hasta el formulario ]</w:t>
      </w:r>
    </w:p>
    <w:p w14:paraId="569B67FB" w14:textId="77777777" w:rsidR="0042446B" w:rsidRPr="00EE2313" w:rsidRDefault="00000000">
      <w:pPr>
        <w:spacing w:before="40" w:after="120"/>
        <w:ind w:left="170"/>
        <w:rPr>
          <w:lang w:val="es-CL"/>
        </w:rPr>
      </w:pPr>
      <w:r w:rsidRPr="00EE2313">
        <w:rPr>
          <w:rFonts w:ascii="Calibri" w:hAnsi="Calibri"/>
          <w:color w:val="1A1A2E"/>
          <w:lang w:val="es-CL"/>
        </w:rPr>
        <w:t>“A continuación viene el formulario. Su función es ayudar al ciudadano a preparar su solicitud generando un PDF pre-completado con todos sus datos, antes de ingresar al sistema oficial.”</w:t>
      </w:r>
    </w:p>
    <w:p w14:paraId="22F0FD99" w14:textId="77777777" w:rsidR="0042446B" w:rsidRPr="00EE2313" w:rsidRDefault="00000000">
      <w:pPr>
        <w:spacing w:before="200" w:after="60"/>
        <w:rPr>
          <w:lang w:val="es-CL"/>
        </w:rPr>
      </w:pPr>
      <w:r w:rsidRPr="00EE2313">
        <w:rPr>
          <w:rFonts w:ascii="Calibri" w:hAnsi="Calibri"/>
          <w:b/>
          <w:color w:val="36455E"/>
          <w:lang w:val="es-CL"/>
        </w:rPr>
        <w:t>5a. El Mapa</w:t>
      </w:r>
    </w:p>
    <w:p w14:paraId="123DA243" w14:textId="77777777" w:rsidR="0042446B" w:rsidRPr="00EE2313" w:rsidRDefault="00000000">
      <w:pPr>
        <w:spacing w:before="80" w:after="80"/>
        <w:ind w:left="454"/>
        <w:rPr>
          <w:lang w:val="es-CL"/>
        </w:rPr>
      </w:pPr>
      <w:r w:rsidRPr="00EE2313">
        <w:rPr>
          <w:rFonts w:ascii="Calibri" w:hAnsi="Calibri"/>
          <w:i/>
          <w:color w:val="55657A"/>
          <w:sz w:val="20"/>
          <w:lang w:val="es-CL"/>
        </w:rPr>
        <w:t>[ Señalar el mapa interactivo ]</w:t>
      </w:r>
    </w:p>
    <w:p w14:paraId="6186A959" w14:textId="77777777" w:rsidR="0042446B" w:rsidRPr="00EE2313" w:rsidRDefault="00000000">
      <w:pPr>
        <w:spacing w:before="40" w:after="120"/>
        <w:ind w:left="170"/>
        <w:rPr>
          <w:lang w:val="es-CL"/>
        </w:rPr>
      </w:pPr>
      <w:r w:rsidRPr="00EE2313">
        <w:rPr>
          <w:rFonts w:ascii="Calibri" w:hAnsi="Calibri"/>
          <w:color w:val="1A1A2E"/>
          <w:lang w:val="es-CL"/>
        </w:rPr>
        <w:t>“El formulario comienza con el mapa. El ciudadano tiene dos opciones: buscar su dirección escribiéndola en el buscador, o marcar el punto directamente en el mapa con un clic.”</w:t>
      </w:r>
    </w:p>
    <w:p w14:paraId="061BA057" w14:textId="77777777" w:rsidR="0042446B" w:rsidRPr="00EE2313" w:rsidRDefault="00000000">
      <w:pPr>
        <w:spacing w:before="40" w:after="120"/>
        <w:ind w:left="170"/>
        <w:rPr>
          <w:lang w:val="es-CL"/>
        </w:rPr>
      </w:pPr>
      <w:r w:rsidRPr="00EE2313">
        <w:rPr>
          <w:rFonts w:ascii="Calibri" w:hAnsi="Calibri"/>
          <w:color w:val="1A1A2E"/>
          <w:lang w:val="es-CL"/>
        </w:rPr>
        <w:lastRenderedPageBreak/>
        <w:t>“Si el predio tiene una forma irregular o necesita precisar los deslindes, puede dibujar el polígono directamente sobre la imagen satelital — ese trazado queda registrado en el formulario y se transfiere al PDF generado.”</w:t>
      </w:r>
    </w:p>
    <w:p w14:paraId="6CE2D762" w14:textId="77777777" w:rsidR="0042446B" w:rsidRPr="00EE2313" w:rsidRDefault="00000000">
      <w:pPr>
        <w:spacing w:before="40" w:after="120"/>
        <w:ind w:left="170"/>
        <w:rPr>
          <w:lang w:val="es-CL"/>
        </w:rPr>
      </w:pPr>
      <w:r w:rsidRPr="00EE2313">
        <w:rPr>
          <w:rFonts w:ascii="Calibri" w:hAnsi="Calibri"/>
          <w:color w:val="1A1A2E"/>
          <w:lang w:val="es-CL"/>
        </w:rPr>
        <w:t>“Una vez ubicado el predio, el mapa transfiere automáticamente la información al formulario: tipo de zona, calle, número, localidad y coordenadas GPS. Esto elimina los errores de dirección que ocurren cuando el ciudadano escribe manualmente, especialmente en predios rurales donde las direcciones no son exactas.”</w:t>
      </w:r>
    </w:p>
    <w:p w14:paraId="556DCA21" w14:textId="77777777" w:rsidR="0042446B" w:rsidRPr="00EE2313" w:rsidRDefault="00000000">
      <w:pPr>
        <w:spacing w:before="200" w:after="60"/>
        <w:rPr>
          <w:lang w:val="es-CL"/>
        </w:rPr>
      </w:pPr>
      <w:r w:rsidRPr="00EE2313">
        <w:rPr>
          <w:rFonts w:ascii="Calibri" w:hAnsi="Calibri"/>
          <w:b/>
          <w:color w:val="36455E"/>
          <w:lang w:val="es-CL"/>
        </w:rPr>
        <w:t>5b. Datos del Solicitante</w:t>
      </w:r>
    </w:p>
    <w:p w14:paraId="6FF033D2" w14:textId="77777777" w:rsidR="0042446B" w:rsidRPr="00EE2313" w:rsidRDefault="00000000">
      <w:pPr>
        <w:spacing w:before="80" w:after="80"/>
        <w:ind w:left="454"/>
        <w:rPr>
          <w:lang w:val="es-CL"/>
        </w:rPr>
      </w:pPr>
      <w:r w:rsidRPr="00EE2313">
        <w:rPr>
          <w:rFonts w:ascii="Calibri" w:hAnsi="Calibri"/>
          <w:i/>
          <w:color w:val="55657A"/>
          <w:sz w:val="20"/>
          <w:lang w:val="es-CL"/>
        </w:rPr>
        <w:t>[ Señalar los campos del solicitante ]</w:t>
      </w:r>
    </w:p>
    <w:p w14:paraId="6D00E557" w14:textId="77777777" w:rsidR="0042446B" w:rsidRPr="00EE2313" w:rsidRDefault="00000000">
      <w:pPr>
        <w:spacing w:before="40" w:after="120"/>
        <w:ind w:left="170"/>
        <w:rPr>
          <w:lang w:val="es-CL"/>
        </w:rPr>
      </w:pPr>
      <w:r w:rsidRPr="00EE2313">
        <w:rPr>
          <w:rFonts w:ascii="Calibri" w:hAnsi="Calibri"/>
          <w:color w:val="1A1A2E"/>
          <w:lang w:val="es-CL"/>
        </w:rPr>
        <w:t>“La primera sección del formulario es la del solicitante. El ciudadano ingresa nombre completo, RUT, correo electrónico y teléfono.”</w:t>
      </w:r>
    </w:p>
    <w:p w14:paraId="371D1BB8" w14:textId="2A033745" w:rsidR="00EF2D59" w:rsidRPr="00EF2D59" w:rsidRDefault="00000000" w:rsidP="00EF2D59">
      <w:pPr>
        <w:spacing w:before="40" w:after="120"/>
        <w:ind w:left="170"/>
        <w:rPr>
          <w:rFonts w:ascii="Calibri" w:hAnsi="Calibri"/>
          <w:color w:val="1A1A2E"/>
          <w:lang w:val="es-CL"/>
        </w:rPr>
      </w:pPr>
      <w:r w:rsidRPr="00EE2313">
        <w:rPr>
          <w:rFonts w:ascii="Calibri" w:hAnsi="Calibri"/>
          <w:color w:val="1A1A2E"/>
          <w:lang w:val="es-CL"/>
        </w:rPr>
        <w:t xml:space="preserve">“El campo de RUT tiene validación completa con dígito verificador — </w:t>
      </w:r>
      <w:r w:rsidR="00EF2D59">
        <w:rPr>
          <w:rFonts w:ascii="Calibri" w:hAnsi="Calibri"/>
          <w:color w:val="1A1A2E"/>
          <w:lang w:val="es-CL"/>
        </w:rPr>
        <w:t>e</w:t>
      </w:r>
      <w:r w:rsidR="00EF2D59" w:rsidRPr="00EF2D59">
        <w:rPr>
          <w:rFonts w:ascii="Calibri" w:hAnsi="Calibri"/>
          <w:color w:val="1A1A2E"/>
          <w:lang w:val="es-CL"/>
        </w:rPr>
        <w:t xml:space="preserve">l algoritmo de </w:t>
      </w:r>
      <w:r w:rsidR="00EF2D59" w:rsidRPr="00EF2D59">
        <w:rPr>
          <w:rFonts w:ascii="Calibri" w:hAnsi="Calibri"/>
          <w:b/>
          <w:bCs/>
          <w:color w:val="1A1A2E"/>
          <w:lang w:val="es-CL"/>
        </w:rPr>
        <w:t>Módulo 11</w:t>
      </w:r>
      <w:r w:rsidR="00EF2D59" w:rsidRPr="00EF2D59">
        <w:rPr>
          <w:rFonts w:ascii="Calibri" w:hAnsi="Calibri"/>
          <w:color w:val="1A1A2E"/>
          <w:lang w:val="es-CL"/>
        </w:rPr>
        <w:t xml:space="preserve"> es la fórmula matemática oficial establecida en Chile (utilizada por el Servicio de Registro Civil e Identificación) para calcular y validar el </w:t>
      </w:r>
      <w:r w:rsidR="00EF2D59" w:rsidRPr="00EF2D59">
        <w:rPr>
          <w:rFonts w:ascii="Calibri" w:hAnsi="Calibri"/>
          <w:b/>
          <w:bCs/>
          <w:color w:val="1A1A2E"/>
          <w:lang w:val="es-CL"/>
        </w:rPr>
        <w:t>Dígito Verificador (DV)</w:t>
      </w:r>
      <w:r w:rsidR="00EF2D59" w:rsidRPr="00EF2D59">
        <w:rPr>
          <w:rFonts w:ascii="Calibri" w:hAnsi="Calibri"/>
          <w:color w:val="1A1A2E"/>
          <w:lang w:val="es-CL"/>
        </w:rPr>
        <w:t xml:space="preserve"> de cualquier RUN o RUT.</w:t>
      </w:r>
    </w:p>
    <w:p w14:paraId="566B23BB" w14:textId="72BD202E" w:rsidR="0042446B" w:rsidRPr="00EE2313" w:rsidRDefault="00000000">
      <w:pPr>
        <w:spacing w:before="40" w:after="120"/>
        <w:ind w:left="170"/>
        <w:rPr>
          <w:lang w:val="es-CL"/>
        </w:rPr>
      </w:pPr>
      <w:r w:rsidRPr="00EE2313">
        <w:rPr>
          <w:rFonts w:ascii="Calibri" w:hAnsi="Calibri"/>
          <w:color w:val="1A1A2E"/>
          <w:lang w:val="es-CL"/>
        </w:rPr>
        <w:t>. Si el ciudadano ingresa un número inventado o con error, el formulario lo detecta y no avanza.”</w:t>
      </w:r>
    </w:p>
    <w:p w14:paraId="674690C7" w14:textId="77777777" w:rsidR="0042446B" w:rsidRPr="00EE2313" w:rsidRDefault="00000000">
      <w:pPr>
        <w:spacing w:before="40" w:after="120"/>
        <w:ind w:left="170"/>
        <w:rPr>
          <w:lang w:val="es-CL"/>
        </w:rPr>
      </w:pPr>
      <w:r w:rsidRPr="00EE2313">
        <w:rPr>
          <w:rFonts w:ascii="Calibri" w:hAnsi="Calibri"/>
          <w:color w:val="1A1A2E"/>
          <w:lang w:val="es-CL"/>
        </w:rPr>
        <w:t>“El campo de teléfono acepta exactamente 9 dígitos numéricos — el formato estándar de telefonía móvil en Chile. Estas validaciones técnicas reducen la tasa de datos incorrectos que llegan a la DOM.”</w:t>
      </w:r>
    </w:p>
    <w:p w14:paraId="192D05F3" w14:textId="77777777" w:rsidR="0042446B" w:rsidRPr="00EE2313" w:rsidRDefault="00000000">
      <w:pPr>
        <w:spacing w:before="200" w:after="60"/>
        <w:rPr>
          <w:lang w:val="es-CL"/>
        </w:rPr>
      </w:pPr>
      <w:r w:rsidRPr="00EE2313">
        <w:rPr>
          <w:rFonts w:ascii="Calibri" w:hAnsi="Calibri"/>
          <w:b/>
          <w:color w:val="36455E"/>
          <w:lang w:val="es-CL"/>
        </w:rPr>
        <w:t>5c. Datos de la Propiedad</w:t>
      </w:r>
    </w:p>
    <w:p w14:paraId="6F4A0514" w14:textId="77777777" w:rsidR="0042446B" w:rsidRPr="00EE2313" w:rsidRDefault="00000000">
      <w:pPr>
        <w:spacing w:before="80" w:after="80"/>
        <w:ind w:left="454"/>
        <w:rPr>
          <w:lang w:val="es-CL"/>
        </w:rPr>
      </w:pPr>
      <w:r w:rsidRPr="00EE2313">
        <w:rPr>
          <w:rFonts w:ascii="Calibri" w:hAnsi="Calibri"/>
          <w:i/>
          <w:color w:val="55657A"/>
          <w:sz w:val="20"/>
          <w:lang w:val="es-CL"/>
        </w:rPr>
        <w:t>[ Señalar los campos del predio ]</w:t>
      </w:r>
    </w:p>
    <w:p w14:paraId="05B1CD40" w14:textId="77777777" w:rsidR="0042446B" w:rsidRPr="00EE2313" w:rsidRDefault="00000000">
      <w:pPr>
        <w:spacing w:before="40" w:after="120"/>
        <w:ind w:left="170"/>
        <w:rPr>
          <w:lang w:val="es-CL"/>
        </w:rPr>
      </w:pPr>
      <w:r w:rsidRPr="00EE2313">
        <w:rPr>
          <w:rFonts w:ascii="Calibri" w:hAnsi="Calibri"/>
          <w:color w:val="1A1A2E"/>
          <w:lang w:val="es-CL"/>
        </w:rPr>
        <w:t>“La segunda sección es la de la propiedad. La mayoría de los campos llegan pre-completados desde el mapa.”</w:t>
      </w:r>
    </w:p>
    <w:p w14:paraId="111BC2D4" w14:textId="77777777" w:rsidR="0042446B" w:rsidRPr="00EE2313" w:rsidRDefault="00000000">
      <w:pPr>
        <w:spacing w:before="40" w:after="120"/>
        <w:ind w:left="170"/>
        <w:rPr>
          <w:lang w:val="es-CL"/>
        </w:rPr>
      </w:pPr>
      <w:r w:rsidRPr="00EE2313">
        <w:rPr>
          <w:rFonts w:ascii="Calibri" w:hAnsi="Calibri"/>
          <w:color w:val="1A1A2E"/>
          <w:lang w:val="es-CL"/>
        </w:rPr>
        <w:t>“El tipo de zona — urbano o rural — lo detecta el sistema automáticamente a partir de la geocodificación inversa del predio. No depende de que el vecino sepa si está en zona urbana o rural según el Plan Regulador Comunal.”</w:t>
      </w:r>
    </w:p>
    <w:p w14:paraId="710E09CB" w14:textId="77777777" w:rsidR="0042446B" w:rsidRPr="00EE2313" w:rsidRDefault="00000000">
      <w:pPr>
        <w:spacing w:before="40" w:after="120"/>
        <w:ind w:left="170"/>
        <w:rPr>
          <w:lang w:val="es-CL"/>
        </w:rPr>
      </w:pPr>
      <w:r w:rsidRPr="00EE2313">
        <w:rPr>
          <w:rFonts w:ascii="Calibri" w:hAnsi="Calibri"/>
          <w:color w:val="1A1A2E"/>
          <w:lang w:val="es-CL"/>
        </w:rPr>
        <w:t>“Si el predio no tiene número municipal asignado, el ciudadano puede marcar la opción Predio sin número / S.N., y ese campo queda registrado correctamente en el PDF, tal como exige el formulario CIP del MINVU.”</w:t>
      </w:r>
    </w:p>
    <w:p w14:paraId="429A953A" w14:textId="77777777" w:rsidR="0042446B" w:rsidRPr="00EE2313" w:rsidRDefault="00000000">
      <w:pPr>
        <w:spacing w:before="40" w:after="120"/>
        <w:ind w:left="170"/>
        <w:rPr>
          <w:lang w:val="es-CL"/>
        </w:rPr>
      </w:pPr>
      <w:r w:rsidRPr="00EE2313">
        <w:rPr>
          <w:rFonts w:ascii="Calibri" w:hAnsi="Calibri"/>
          <w:color w:val="1A1A2E"/>
          <w:lang w:val="es-CL"/>
        </w:rPr>
        <w:t>“Los campos de departamento, block, manzana, lote y plano de loteo son opcionales — están disponibles para quienes los necesitan, pero no bloquean el proceso para el resto. El Rol SII es el único campo técnico que el ciudadano debe ingresar manualmente, porque es el identificador único del predio en el Servicio de Impuestos Internos y no puede obtenerse automáticamente desde el mapa.”</w:t>
      </w:r>
    </w:p>
    <w:p w14:paraId="3F5B9BE0" w14:textId="77777777" w:rsidR="0042446B" w:rsidRPr="00EE2313" w:rsidRDefault="00000000">
      <w:pPr>
        <w:spacing w:before="200" w:after="60"/>
        <w:rPr>
          <w:lang w:val="es-CL"/>
        </w:rPr>
      </w:pPr>
      <w:r w:rsidRPr="00EE2313">
        <w:rPr>
          <w:rFonts w:ascii="Calibri" w:hAnsi="Calibri"/>
          <w:b/>
          <w:color w:val="36455E"/>
          <w:lang w:val="es-CL"/>
        </w:rPr>
        <w:t>5d. Consentimiento y Descarga</w:t>
      </w:r>
    </w:p>
    <w:p w14:paraId="3877B6FE" w14:textId="77777777" w:rsidR="0042446B" w:rsidRPr="00EE2313" w:rsidRDefault="00000000">
      <w:pPr>
        <w:spacing w:before="80" w:after="80"/>
        <w:ind w:left="454"/>
        <w:rPr>
          <w:lang w:val="es-CL"/>
        </w:rPr>
      </w:pPr>
      <w:r w:rsidRPr="00EE2313">
        <w:rPr>
          <w:rFonts w:ascii="Calibri" w:hAnsi="Calibri"/>
          <w:i/>
          <w:color w:val="55657A"/>
          <w:sz w:val="20"/>
          <w:lang w:val="es-CL"/>
        </w:rPr>
        <w:t>[ Señalar la casilla de consentimiento ]</w:t>
      </w:r>
    </w:p>
    <w:p w14:paraId="63B40736" w14:textId="77777777" w:rsidR="0042446B" w:rsidRPr="00EE2313" w:rsidRDefault="00000000">
      <w:pPr>
        <w:spacing w:before="40" w:after="120"/>
        <w:ind w:left="170"/>
        <w:rPr>
          <w:lang w:val="es-CL"/>
        </w:rPr>
      </w:pPr>
      <w:r w:rsidRPr="00EE2313">
        <w:rPr>
          <w:rFonts w:ascii="Calibri" w:hAnsi="Calibri"/>
          <w:color w:val="1A1A2E"/>
          <w:lang w:val="es-CL"/>
        </w:rPr>
        <w:t>“Antes de generar el formulario, el ciudadano debe autorizar expresamente el uso de sus datos personales.”</w:t>
      </w:r>
    </w:p>
    <w:p w14:paraId="0C8593C3" w14:textId="77777777" w:rsidR="0042446B" w:rsidRPr="00EE2313" w:rsidRDefault="00000000">
      <w:pPr>
        <w:spacing w:before="40" w:after="120"/>
        <w:ind w:left="170"/>
        <w:rPr>
          <w:lang w:val="es-CL"/>
        </w:rPr>
      </w:pPr>
      <w:r w:rsidRPr="00EE2313">
        <w:rPr>
          <w:rFonts w:ascii="Calibri" w:hAnsi="Calibri"/>
          <w:color w:val="1A1A2E"/>
          <w:lang w:val="es-CL"/>
        </w:rPr>
        <w:t xml:space="preserve">“Esto no es un detalle menor. El RUT es un dato personal sensible en la legislación chilena. La plataforma cumple con la Ley N° 19.628 de Protección de la Vida Privada y sus modificaciones </w:t>
      </w:r>
      <w:r w:rsidRPr="00EE2313">
        <w:rPr>
          <w:rFonts w:ascii="Calibri" w:hAnsi="Calibri"/>
          <w:color w:val="1A1A2E"/>
          <w:lang w:val="es-CL"/>
        </w:rPr>
        <w:lastRenderedPageBreak/>
        <w:t>introducidas por la Ley N° 21.719 de 2024. Sin esa autorización, los botones de descarga permanecen bloqueados.”</w:t>
      </w:r>
    </w:p>
    <w:p w14:paraId="7B825DF4" w14:textId="77777777" w:rsidR="0042446B" w:rsidRPr="00EE2313" w:rsidRDefault="00000000">
      <w:pPr>
        <w:spacing w:before="120" w:after="120"/>
        <w:ind w:left="567" w:right="283"/>
        <w:rPr>
          <w:lang w:val="es-CL"/>
        </w:rPr>
      </w:pPr>
      <w:r w:rsidRPr="00EE2313">
        <w:rPr>
          <w:rFonts w:ascii="Calibri" w:hAnsi="Calibri"/>
          <w:b/>
          <w:color w:val="0047AB"/>
          <w:sz w:val="19"/>
          <w:lang w:val="es-CL"/>
        </w:rPr>
        <w:t xml:space="preserve">⚖ Referencia legal: </w:t>
      </w:r>
      <w:r w:rsidRPr="00EE2313">
        <w:rPr>
          <w:rFonts w:ascii="Calibri" w:hAnsi="Calibri"/>
          <w:i/>
          <w:color w:val="36455E"/>
          <w:sz w:val="19"/>
          <w:lang w:val="es-CL"/>
        </w:rPr>
        <w:t>Ley N° 19.628 (Protección de la Vida Privada) · Ley N° 21.719 de 2024 (modifica la anterior). Consentimiento previo, informado y específico como condición para el tratamiento de datos personales.</w:t>
      </w:r>
    </w:p>
    <w:p w14:paraId="535B49BC" w14:textId="77777777" w:rsidR="0042446B" w:rsidRPr="00EE2313" w:rsidRDefault="00000000">
      <w:pPr>
        <w:spacing w:before="80" w:after="80"/>
        <w:ind w:left="454"/>
        <w:rPr>
          <w:lang w:val="es-CL"/>
        </w:rPr>
      </w:pPr>
      <w:r w:rsidRPr="00EE2313">
        <w:rPr>
          <w:rFonts w:ascii="Calibri" w:hAnsi="Calibri"/>
          <w:i/>
          <w:color w:val="55657A"/>
          <w:sz w:val="20"/>
          <w:lang w:val="es-CL"/>
        </w:rPr>
        <w:t>[ Marcar la casilla y mostrar los botones habilitados ]</w:t>
      </w:r>
    </w:p>
    <w:p w14:paraId="702880F1" w14:textId="77777777" w:rsidR="0042446B" w:rsidRPr="00EE2313" w:rsidRDefault="00000000">
      <w:pPr>
        <w:spacing w:before="40" w:after="120"/>
        <w:ind w:left="170"/>
        <w:rPr>
          <w:lang w:val="es-CL"/>
        </w:rPr>
      </w:pPr>
      <w:r w:rsidRPr="00EE2313">
        <w:rPr>
          <w:rFonts w:ascii="Calibri" w:hAnsi="Calibri"/>
          <w:color w:val="1A1A2E"/>
          <w:lang w:val="es-CL"/>
        </w:rPr>
        <w:t>“Una vez autorizado, se habilitan dos opciones: descargar el PDF o imprimir directamente. El PDF incluye todos los datos completados, el croquis del mapa con coordenadas GPS del predio y — si el ciudadano demarcó los deslindes — el trazado del polígono dibujado directamente sobre el mapa satelital.”</w:t>
      </w:r>
    </w:p>
    <w:p w14:paraId="5CE7A0F9" w14:textId="77777777" w:rsidR="0042446B" w:rsidRPr="00EE2313" w:rsidRDefault="00000000">
      <w:pPr>
        <w:spacing w:before="80" w:after="80"/>
        <w:ind w:left="454"/>
        <w:rPr>
          <w:lang w:val="es-CL"/>
        </w:rPr>
      </w:pPr>
      <w:r w:rsidRPr="00EE2313">
        <w:rPr>
          <w:rFonts w:ascii="Calibri" w:hAnsi="Calibri"/>
          <w:i/>
          <w:color w:val="55657A"/>
          <w:sz w:val="20"/>
          <w:lang w:val="es-CL"/>
        </w:rPr>
        <w:t>[ Señalar el botón de borrar datos ]</w:t>
      </w:r>
    </w:p>
    <w:p w14:paraId="3D176160" w14:textId="77777777" w:rsidR="0042446B" w:rsidRPr="00EE2313" w:rsidRDefault="00000000">
      <w:pPr>
        <w:spacing w:before="40" w:after="120"/>
        <w:ind w:left="170"/>
        <w:rPr>
          <w:lang w:val="es-CL"/>
        </w:rPr>
      </w:pPr>
      <w:r w:rsidRPr="00EE2313">
        <w:rPr>
          <w:rFonts w:ascii="Calibri" w:hAnsi="Calibri"/>
          <w:color w:val="1A1A2E"/>
          <w:lang w:val="es-CL"/>
        </w:rPr>
        <w:t>“Y hay una función de privacidad que vale la pena mencionar: el botón para borrar todos los datos del formulario. Al usarlo, se eliminan los datos ingresados y no quedan registros en la caché del navegador. Es especialmente importante si el ciudadano está usando un computador de uso público — en la biblioteca, en la municipalidad, o en un quiosco de atención.”</w:t>
      </w:r>
    </w:p>
    <w:p w14:paraId="44FF6F73" w14:textId="77777777" w:rsidR="0042446B" w:rsidRPr="00EE2313" w:rsidRDefault="00000000">
      <w:pPr>
        <w:spacing w:before="80" w:after="80"/>
        <w:rPr>
          <w:lang w:val="es-CL"/>
        </w:rPr>
      </w:pPr>
      <w:r w:rsidRPr="00EE2313">
        <w:rPr>
          <w:rFonts w:ascii="Calibri" w:hAnsi="Calibri"/>
          <w:color w:val="CCCCCC"/>
          <w:sz w:val="16"/>
          <w:lang w:val="es-CL"/>
        </w:rPr>
        <w:t>──────────────────────────────────────────────────────────────────────</w:t>
      </w:r>
    </w:p>
    <w:p w14:paraId="166364DF" w14:textId="77777777" w:rsidR="0042446B" w:rsidRPr="00EE2313" w:rsidRDefault="00000000">
      <w:pPr>
        <w:spacing w:before="360" w:after="80"/>
        <w:rPr>
          <w:lang w:val="es-CL"/>
        </w:rPr>
      </w:pPr>
      <w:r w:rsidRPr="00EE2313">
        <w:rPr>
          <w:rFonts w:ascii="Calibri" w:hAnsi="Calibri"/>
          <w:b/>
          <w:color w:val="0047AB"/>
          <w:sz w:val="28"/>
          <w:lang w:val="es-CL"/>
        </w:rPr>
        <w:t xml:space="preserve">6. </w:t>
      </w:r>
      <w:r w:rsidRPr="00EE2313">
        <w:rPr>
          <w:rFonts w:ascii="Calibri" w:hAnsi="Calibri"/>
          <w:b/>
          <w:color w:val="002F6C"/>
          <w:sz w:val="28"/>
          <w:lang w:val="es-CL"/>
        </w:rPr>
        <w:t>SECCIÓN DE DOCUMENTOS — 4 RECURSOS</w:t>
      </w:r>
    </w:p>
    <w:p w14:paraId="7E218D88" w14:textId="77777777" w:rsidR="0042446B" w:rsidRPr="00EE2313" w:rsidRDefault="00000000">
      <w:pPr>
        <w:spacing w:before="80" w:after="80"/>
        <w:ind w:left="454"/>
        <w:rPr>
          <w:lang w:val="es-CL"/>
        </w:rPr>
      </w:pPr>
      <w:r w:rsidRPr="00EE2313">
        <w:rPr>
          <w:rFonts w:ascii="Calibri" w:hAnsi="Calibri"/>
          <w:i/>
          <w:color w:val="55657A"/>
          <w:sz w:val="20"/>
          <w:lang w:val="es-CL"/>
        </w:rPr>
        <w:t>[ Desplazar hasta la sección de documentos ]</w:t>
      </w:r>
    </w:p>
    <w:p w14:paraId="683FA865" w14:textId="77777777" w:rsidR="0042446B" w:rsidRPr="00EE2313" w:rsidRDefault="00000000">
      <w:pPr>
        <w:spacing w:before="40" w:after="120"/>
        <w:ind w:left="170"/>
        <w:rPr>
          <w:lang w:val="es-CL"/>
        </w:rPr>
      </w:pPr>
      <w:r w:rsidRPr="00EE2313">
        <w:rPr>
          <w:rFonts w:ascii="Calibri" w:hAnsi="Calibri"/>
          <w:color w:val="1A1A2E"/>
          <w:lang w:val="es-CL"/>
        </w:rPr>
        <w:t>“Después del formulario, la página ofrece cuatro recursos de apoyo descargables.”</w:t>
      </w:r>
    </w:p>
    <w:p w14:paraId="6D2C0C9F" w14:textId="77777777" w:rsidR="0042446B" w:rsidRPr="00EE2313" w:rsidRDefault="00000000">
      <w:pPr>
        <w:spacing w:before="80" w:after="80"/>
        <w:ind w:left="454"/>
        <w:rPr>
          <w:lang w:val="es-CL"/>
        </w:rPr>
      </w:pPr>
      <w:r w:rsidRPr="00EE2313">
        <w:rPr>
          <w:rFonts w:ascii="Calibri" w:hAnsi="Calibri"/>
          <w:i/>
          <w:color w:val="55657A"/>
          <w:sz w:val="20"/>
          <w:lang w:val="es-CL"/>
        </w:rPr>
        <w:t>[ Señalar la tarjeta Tríptico ]</w:t>
      </w:r>
    </w:p>
    <w:p w14:paraId="4DED191C" w14:textId="77777777" w:rsidR="0042446B" w:rsidRPr="00EE2313" w:rsidRDefault="00000000">
      <w:pPr>
        <w:spacing w:before="40" w:after="120"/>
        <w:ind w:left="170"/>
        <w:rPr>
          <w:lang w:val="es-CL"/>
        </w:rPr>
      </w:pPr>
      <w:r w:rsidRPr="00EE2313">
        <w:rPr>
          <w:rFonts w:ascii="Calibri" w:hAnsi="Calibri"/>
          <w:color w:val="1A1A2E"/>
          <w:lang w:val="es-CL"/>
        </w:rPr>
        <w:t>“Primero, el tríptico — material informativo facilitado por la primera capa de la Mesa 2, disponible para descarga directa o impresión.”</w:t>
      </w:r>
    </w:p>
    <w:p w14:paraId="1BE93000" w14:textId="77777777" w:rsidR="0042446B" w:rsidRPr="00EE2313" w:rsidRDefault="00000000">
      <w:pPr>
        <w:spacing w:before="80" w:after="80"/>
        <w:ind w:left="454"/>
        <w:rPr>
          <w:lang w:val="es-CL"/>
        </w:rPr>
      </w:pPr>
      <w:r w:rsidRPr="00EE2313">
        <w:rPr>
          <w:rFonts w:ascii="Calibri" w:hAnsi="Calibri"/>
          <w:i/>
          <w:color w:val="55657A"/>
          <w:sz w:val="20"/>
          <w:lang w:val="es-CL"/>
        </w:rPr>
        <w:t>[ Señalar la tarjeta Paso a paso ]</w:t>
      </w:r>
    </w:p>
    <w:p w14:paraId="5BE327E5" w14:textId="77777777" w:rsidR="0042446B" w:rsidRPr="00EE2313" w:rsidRDefault="00000000">
      <w:pPr>
        <w:spacing w:before="40" w:after="120"/>
        <w:ind w:left="170"/>
        <w:rPr>
          <w:lang w:val="es-CL"/>
        </w:rPr>
      </w:pPr>
      <w:r w:rsidRPr="00EE2313">
        <w:rPr>
          <w:rFonts w:ascii="Calibri" w:hAnsi="Calibri"/>
          <w:color w:val="1A1A2E"/>
          <w:lang w:val="es-CL"/>
        </w:rPr>
        <w:t>“Segundo, el paso a paso — una guía visual para quienes necesitan orientación más detallada sobre el proceso.”</w:t>
      </w:r>
    </w:p>
    <w:p w14:paraId="347E695D" w14:textId="77777777" w:rsidR="0042446B" w:rsidRPr="00EE2313" w:rsidRDefault="00000000">
      <w:pPr>
        <w:spacing w:before="80" w:after="80"/>
        <w:ind w:left="454"/>
        <w:rPr>
          <w:lang w:val="es-CL"/>
        </w:rPr>
      </w:pPr>
      <w:r w:rsidRPr="00EE2313">
        <w:rPr>
          <w:rFonts w:ascii="Calibri" w:hAnsi="Calibri"/>
          <w:i/>
          <w:color w:val="55657A"/>
          <w:sz w:val="20"/>
          <w:lang w:val="es-CL"/>
        </w:rPr>
        <w:t>[ Señalar la tarjeta Formularios MINVU ]</w:t>
      </w:r>
    </w:p>
    <w:p w14:paraId="709CE136" w14:textId="77777777" w:rsidR="0042446B" w:rsidRPr="00EE2313" w:rsidRDefault="00000000">
      <w:pPr>
        <w:spacing w:before="40" w:after="120"/>
        <w:ind w:left="170"/>
        <w:rPr>
          <w:lang w:val="es-CL"/>
        </w:rPr>
      </w:pPr>
      <w:r w:rsidRPr="00EE2313">
        <w:rPr>
          <w:rFonts w:ascii="Calibri" w:hAnsi="Calibri"/>
          <w:color w:val="1A1A2E"/>
          <w:lang w:val="es-CL"/>
        </w:rPr>
        <w:t>“Tercero, formularios MINVU — enlace directo a la página oficial del Ministerio de Vivienda. Si el ciudadano necesita un certificado que no está en nuestra lista, aquí lo encontrará.”</w:t>
      </w:r>
    </w:p>
    <w:p w14:paraId="4D78B8F2" w14:textId="77777777" w:rsidR="0042446B" w:rsidRPr="00EE2313" w:rsidRDefault="00000000">
      <w:pPr>
        <w:spacing w:before="80" w:after="80"/>
        <w:ind w:left="454"/>
        <w:rPr>
          <w:lang w:val="es-CL"/>
        </w:rPr>
      </w:pPr>
      <w:r w:rsidRPr="00EE2313">
        <w:rPr>
          <w:rFonts w:ascii="Calibri" w:hAnsi="Calibri"/>
          <w:i/>
          <w:color w:val="55657A"/>
          <w:sz w:val="20"/>
          <w:lang w:val="es-CL"/>
        </w:rPr>
        <w:t>[ Señalar la tarjeta Clave Única ]</w:t>
      </w:r>
    </w:p>
    <w:p w14:paraId="2B5BFE26" w14:textId="77777777" w:rsidR="0042446B" w:rsidRPr="00EE2313" w:rsidRDefault="00000000">
      <w:pPr>
        <w:spacing w:before="40" w:after="120"/>
        <w:ind w:left="170"/>
        <w:rPr>
          <w:lang w:val="es-CL"/>
        </w:rPr>
      </w:pPr>
      <w:r w:rsidRPr="00EE2313">
        <w:rPr>
          <w:rFonts w:ascii="Calibri" w:hAnsi="Calibri"/>
          <w:color w:val="1A1A2E"/>
          <w:lang w:val="es-CL"/>
        </w:rPr>
        <w:t>“Cuarto — y este es el más crítico — Recuperar Clave Única. Para ingresar a DOM en Línea del MINVU es obligatorio tener Clave Única activa. Sin ella, el vecino no puede iniciar ningún trámite. Este es uno de los bloqueos más frecuentes: el ciudadano llega hasta la plataforma y no puede entrar porque olvidó su clave o nunca la activó. Incluimos este acceso directo para que pueda resolver ese problema antes de iniciar el proceso.”</w:t>
      </w:r>
    </w:p>
    <w:p w14:paraId="0331B04E" w14:textId="77777777" w:rsidR="0042446B" w:rsidRPr="00EE2313" w:rsidRDefault="00000000">
      <w:pPr>
        <w:spacing w:before="80" w:after="80"/>
        <w:rPr>
          <w:lang w:val="es-CL"/>
        </w:rPr>
      </w:pPr>
      <w:r w:rsidRPr="00EE2313">
        <w:rPr>
          <w:rFonts w:ascii="Calibri" w:hAnsi="Calibri"/>
          <w:color w:val="CCCCCC"/>
          <w:sz w:val="16"/>
          <w:lang w:val="es-CL"/>
        </w:rPr>
        <w:t>──────────────────────────────────────────────────────────────────────</w:t>
      </w:r>
    </w:p>
    <w:p w14:paraId="2445522A" w14:textId="77777777" w:rsidR="0042446B" w:rsidRPr="00EE2313" w:rsidRDefault="00000000">
      <w:pPr>
        <w:spacing w:before="360" w:after="80"/>
        <w:rPr>
          <w:lang w:val="es-CL"/>
        </w:rPr>
      </w:pPr>
      <w:r w:rsidRPr="00EE2313">
        <w:rPr>
          <w:rFonts w:ascii="Calibri" w:hAnsi="Calibri"/>
          <w:b/>
          <w:color w:val="0047AB"/>
          <w:sz w:val="28"/>
          <w:lang w:val="es-CL"/>
        </w:rPr>
        <w:t xml:space="preserve">7. </w:t>
      </w:r>
      <w:r w:rsidRPr="00EE2313">
        <w:rPr>
          <w:rFonts w:ascii="Calibri" w:hAnsi="Calibri"/>
          <w:b/>
          <w:color w:val="002F6C"/>
          <w:sz w:val="28"/>
          <w:lang w:val="es-CL"/>
        </w:rPr>
        <w:t>PREGUNTAS FRECUENTES</w:t>
      </w:r>
    </w:p>
    <w:p w14:paraId="126DE716" w14:textId="77777777" w:rsidR="0042446B" w:rsidRPr="00EE2313" w:rsidRDefault="00000000">
      <w:pPr>
        <w:spacing w:before="80" w:after="80"/>
        <w:ind w:left="454"/>
        <w:rPr>
          <w:lang w:val="es-CL"/>
        </w:rPr>
      </w:pPr>
      <w:r w:rsidRPr="00EE2313">
        <w:rPr>
          <w:rFonts w:ascii="Calibri" w:hAnsi="Calibri"/>
          <w:i/>
          <w:color w:val="55657A"/>
          <w:sz w:val="20"/>
          <w:lang w:val="es-CL"/>
        </w:rPr>
        <w:t>[ Desplazar hasta el FAQ ]</w:t>
      </w:r>
    </w:p>
    <w:p w14:paraId="1D46E899" w14:textId="77777777" w:rsidR="0042446B" w:rsidRPr="00EE2313" w:rsidRDefault="00000000">
      <w:pPr>
        <w:spacing w:before="40" w:after="120"/>
        <w:ind w:left="170"/>
        <w:rPr>
          <w:lang w:val="es-CL"/>
        </w:rPr>
      </w:pPr>
      <w:r w:rsidRPr="00EE2313">
        <w:rPr>
          <w:rFonts w:ascii="Calibri" w:hAnsi="Calibri"/>
          <w:color w:val="1A1A2E"/>
          <w:lang w:val="es-CL"/>
        </w:rPr>
        <w:lastRenderedPageBreak/>
        <w:t>“La sección de preguntas frecuentes responde las dudas más comunes: qué documentos se necesitan, si los plazos son compromisos formales, dónde se ingresa el trámite y si se pueden revisar los requisitos antes de ir.”</w:t>
      </w:r>
    </w:p>
    <w:p w14:paraId="4455F280" w14:textId="77777777" w:rsidR="0042446B" w:rsidRPr="00EE2313" w:rsidRDefault="00000000">
      <w:pPr>
        <w:spacing w:before="40" w:after="120"/>
        <w:ind w:left="170"/>
        <w:rPr>
          <w:lang w:val="es-CL"/>
        </w:rPr>
      </w:pPr>
      <w:r w:rsidRPr="00EE2313">
        <w:rPr>
          <w:rFonts w:ascii="Calibri" w:hAnsi="Calibri"/>
          <w:color w:val="1A1A2E"/>
          <w:lang w:val="es-CL"/>
        </w:rPr>
        <w:t>“Es el último filtro de orientación — el ciudadano que llegó con dudas, sale de esta sección con claridad suficiente para actuar.”</w:t>
      </w:r>
    </w:p>
    <w:p w14:paraId="3044E5D4" w14:textId="77777777" w:rsidR="0042446B" w:rsidRPr="00EE2313" w:rsidRDefault="00000000">
      <w:pPr>
        <w:spacing w:before="80" w:after="80"/>
        <w:rPr>
          <w:lang w:val="es-CL"/>
        </w:rPr>
      </w:pPr>
      <w:r w:rsidRPr="00EE2313">
        <w:rPr>
          <w:rFonts w:ascii="Calibri" w:hAnsi="Calibri"/>
          <w:color w:val="CCCCCC"/>
          <w:sz w:val="16"/>
          <w:lang w:val="es-CL"/>
        </w:rPr>
        <w:t>──────────────────────────────────────────────────────────────────────</w:t>
      </w:r>
    </w:p>
    <w:p w14:paraId="5E31BAE0" w14:textId="77777777" w:rsidR="0042446B" w:rsidRPr="00EE2313" w:rsidRDefault="00000000">
      <w:pPr>
        <w:spacing w:before="360" w:after="80"/>
        <w:rPr>
          <w:lang w:val="es-CL"/>
        </w:rPr>
      </w:pPr>
      <w:r w:rsidRPr="00EE2313">
        <w:rPr>
          <w:rFonts w:ascii="Calibri" w:hAnsi="Calibri"/>
          <w:b/>
          <w:color w:val="0047AB"/>
          <w:sz w:val="28"/>
          <w:lang w:val="es-CL"/>
        </w:rPr>
        <w:t xml:space="preserve">8. </w:t>
      </w:r>
      <w:r w:rsidRPr="00EE2313">
        <w:rPr>
          <w:rFonts w:ascii="Calibri" w:hAnsi="Calibri"/>
          <w:b/>
          <w:color w:val="002F6C"/>
          <w:sz w:val="28"/>
          <w:lang w:val="es-CL"/>
        </w:rPr>
        <w:t>ACCESO FINAL A DOM EN LÍNEA</w:t>
      </w:r>
    </w:p>
    <w:p w14:paraId="34DAFA71" w14:textId="77777777" w:rsidR="0042446B" w:rsidRPr="00EE2313" w:rsidRDefault="00000000">
      <w:pPr>
        <w:spacing w:before="80" w:after="80"/>
        <w:ind w:left="454"/>
        <w:rPr>
          <w:lang w:val="es-CL"/>
        </w:rPr>
      </w:pPr>
      <w:r w:rsidRPr="00EE2313">
        <w:rPr>
          <w:rFonts w:ascii="Calibri" w:hAnsi="Calibri"/>
          <w:i/>
          <w:color w:val="55657A"/>
          <w:sz w:val="20"/>
          <w:lang w:val="es-CL"/>
        </w:rPr>
        <w:t>[ Señalar el banner de cierre antes del footer ]</w:t>
      </w:r>
    </w:p>
    <w:p w14:paraId="4FC69D70" w14:textId="77777777" w:rsidR="0042446B" w:rsidRPr="00EE2313" w:rsidRDefault="00000000">
      <w:pPr>
        <w:spacing w:before="40" w:after="120"/>
        <w:ind w:left="170"/>
        <w:rPr>
          <w:lang w:val="es-CL"/>
        </w:rPr>
      </w:pPr>
      <w:r w:rsidRPr="00EE2313">
        <w:rPr>
          <w:rFonts w:ascii="Calibri" w:hAnsi="Calibri"/>
          <w:color w:val="1A1A2E"/>
          <w:lang w:val="es-CL"/>
        </w:rPr>
        <w:t>“Al final del contenido, antes del pie de página, aparece nuevamente el acceso directo a DOM en Línea del MINVU. El vecino que recorrió toda la página ya tiene sus documentos reunidos, su formulario PDF generado y su Clave Única activa. Este botón es el paso final: ingresar la solicitud en la plataforma oficial.”</w:t>
      </w:r>
    </w:p>
    <w:p w14:paraId="1192AA1B" w14:textId="77777777" w:rsidR="0042446B" w:rsidRPr="00EE2313" w:rsidRDefault="00000000">
      <w:pPr>
        <w:spacing w:before="80" w:after="80"/>
        <w:rPr>
          <w:lang w:val="es-CL"/>
        </w:rPr>
      </w:pPr>
      <w:r w:rsidRPr="00EE2313">
        <w:rPr>
          <w:rFonts w:ascii="Calibri" w:hAnsi="Calibri"/>
          <w:color w:val="CCCCCC"/>
          <w:sz w:val="16"/>
          <w:lang w:val="es-CL"/>
        </w:rPr>
        <w:t>──────────────────────────────────────────────────────────────────────</w:t>
      </w:r>
    </w:p>
    <w:p w14:paraId="42948E2C" w14:textId="77777777" w:rsidR="0042446B" w:rsidRPr="00EE2313" w:rsidRDefault="00000000">
      <w:pPr>
        <w:spacing w:before="360" w:after="80"/>
        <w:rPr>
          <w:lang w:val="es-CL"/>
        </w:rPr>
      </w:pPr>
      <w:r w:rsidRPr="00EE2313">
        <w:rPr>
          <w:rFonts w:ascii="Calibri" w:hAnsi="Calibri"/>
          <w:b/>
          <w:color w:val="0047AB"/>
          <w:sz w:val="28"/>
          <w:lang w:val="es-CL"/>
        </w:rPr>
        <w:t xml:space="preserve">9. </w:t>
      </w:r>
      <w:r w:rsidRPr="00EE2313">
        <w:rPr>
          <w:rFonts w:ascii="Calibri" w:hAnsi="Calibri"/>
          <w:b/>
          <w:color w:val="002F6C"/>
          <w:sz w:val="28"/>
          <w:lang w:val="es-CL"/>
        </w:rPr>
        <w:t>PIE DE PÁGINA — CONTACTO MUNICIPAL</w:t>
      </w:r>
    </w:p>
    <w:p w14:paraId="581F08F2" w14:textId="77777777" w:rsidR="0042446B" w:rsidRPr="00EE2313" w:rsidRDefault="00000000">
      <w:pPr>
        <w:spacing w:before="80" w:after="80"/>
        <w:ind w:left="454"/>
        <w:rPr>
          <w:lang w:val="es-CL"/>
        </w:rPr>
      </w:pPr>
      <w:r w:rsidRPr="00EE2313">
        <w:rPr>
          <w:rFonts w:ascii="Calibri" w:hAnsi="Calibri"/>
          <w:i/>
          <w:color w:val="55657A"/>
          <w:sz w:val="20"/>
          <w:lang w:val="es-CL"/>
        </w:rPr>
        <w:t>[ Señalar el footer ]</w:t>
      </w:r>
    </w:p>
    <w:p w14:paraId="39A71963" w14:textId="77777777" w:rsidR="0042446B" w:rsidRPr="00EE2313" w:rsidRDefault="00000000">
      <w:pPr>
        <w:spacing w:before="40" w:after="120"/>
        <w:ind w:left="170"/>
        <w:rPr>
          <w:lang w:val="es-CL"/>
        </w:rPr>
      </w:pPr>
      <w:r w:rsidRPr="00EE2313">
        <w:rPr>
          <w:rFonts w:ascii="Calibri" w:hAnsi="Calibri"/>
          <w:color w:val="1A1A2E"/>
          <w:lang w:val="es-CL"/>
        </w:rPr>
        <w:t>“La página cierra con los datos de contacto de la Municipalidad: dirección, teléfono, correo de la DOM y enlace al sitio web oficial. Si el ciudadano tiene una duda que la página no resolvió, sabe exactamente con quién comunicarse.”</w:t>
      </w:r>
    </w:p>
    <w:p w14:paraId="5A85ACE7" w14:textId="77777777" w:rsidR="0042446B" w:rsidRPr="00EE2313" w:rsidRDefault="00000000">
      <w:pPr>
        <w:spacing w:before="80" w:after="80"/>
        <w:rPr>
          <w:lang w:val="es-CL"/>
        </w:rPr>
      </w:pPr>
      <w:r w:rsidRPr="00EE2313">
        <w:rPr>
          <w:rFonts w:ascii="Calibri" w:hAnsi="Calibri"/>
          <w:color w:val="CCCCCC"/>
          <w:sz w:val="16"/>
          <w:lang w:val="es-CL"/>
        </w:rPr>
        <w:t>──────────────────────────────────────────────────────────────────────</w:t>
      </w:r>
    </w:p>
    <w:p w14:paraId="5546EDC3" w14:textId="77777777" w:rsidR="0042446B" w:rsidRPr="00EE2313" w:rsidRDefault="00000000">
      <w:pPr>
        <w:spacing w:before="280" w:after="120"/>
        <w:rPr>
          <w:lang w:val="es-CL"/>
        </w:rPr>
      </w:pPr>
      <w:r w:rsidRPr="00EE2313">
        <w:rPr>
          <w:rFonts w:ascii="Calibri" w:hAnsi="Calibri"/>
          <w:b/>
          <w:color w:val="002F6C"/>
          <w:sz w:val="26"/>
          <w:lang w:val="es-CL"/>
        </w:rPr>
        <w:t>CIERRE</w:t>
      </w:r>
    </w:p>
    <w:p w14:paraId="1D1C357F" w14:textId="77777777" w:rsidR="0042446B" w:rsidRPr="00EE2313" w:rsidRDefault="00000000">
      <w:pPr>
        <w:spacing w:before="40" w:after="120"/>
        <w:ind w:left="170"/>
        <w:rPr>
          <w:lang w:val="es-CL"/>
        </w:rPr>
      </w:pPr>
      <w:r w:rsidRPr="00EE2313">
        <w:rPr>
          <w:rFonts w:ascii="Calibri" w:hAnsi="Calibri"/>
          <w:color w:val="1A1A2E"/>
          <w:lang w:val="es-CL"/>
        </w:rPr>
        <w:t>“En síntesis, DOMVecino es un portal de orientación ciudadana que no compite ni reemplaza a DOM en Línea — la complementa. El vecino llega a la plataforma oficial del MINVU ya preparado: con sus documentos reunidos, su formulario completado y su identidad digital activa. Eso reduce el tiempo de atención municipal, disminuye las consultas presenciales y mejora la calidad de las solicitudes que ingresan al sistema.”</w:t>
      </w:r>
    </w:p>
    <w:p w14:paraId="5E3D12F1" w14:textId="77777777" w:rsidR="0042446B" w:rsidRPr="00EE2313" w:rsidRDefault="00000000">
      <w:pPr>
        <w:rPr>
          <w:lang w:val="es-CL"/>
        </w:rPr>
      </w:pPr>
      <w:r w:rsidRPr="00EE2313">
        <w:rPr>
          <w:lang w:val="es-CL"/>
        </w:rPr>
        <w:br w:type="page"/>
      </w:r>
    </w:p>
    <w:p w14:paraId="680C7E2A" w14:textId="77777777" w:rsidR="0042446B" w:rsidRPr="00EE2313" w:rsidRDefault="00000000">
      <w:pPr>
        <w:shd w:val="clear" w:color="auto" w:fill="C0392B"/>
        <w:spacing w:after="320"/>
        <w:ind w:left="227"/>
        <w:rPr>
          <w:lang w:val="es-CL"/>
        </w:rPr>
      </w:pPr>
      <w:r w:rsidRPr="00EE2313">
        <w:rPr>
          <w:rFonts w:ascii="Calibri" w:hAnsi="Calibri"/>
          <w:b/>
          <w:color w:val="FFFFFF"/>
          <w:sz w:val="32"/>
          <w:lang w:val="es-CL"/>
        </w:rPr>
        <w:lastRenderedPageBreak/>
        <w:t>PARTE 2 — PREGUNTAS DIFÍCILES Y RESPUESTAS PREPARADAS</w:t>
      </w:r>
    </w:p>
    <w:p w14:paraId="42511090" w14:textId="77777777" w:rsidR="0042446B" w:rsidRPr="00EE2313" w:rsidRDefault="00000000">
      <w:pPr>
        <w:spacing w:before="280" w:after="80"/>
        <w:rPr>
          <w:lang w:val="es-CL"/>
        </w:rPr>
      </w:pPr>
      <w:r w:rsidRPr="00EE2313">
        <w:rPr>
          <w:rFonts w:ascii="Calibri" w:hAnsi="Calibri"/>
          <w:b/>
          <w:color w:val="C0392B"/>
          <w:sz w:val="23"/>
          <w:lang w:val="es-CL"/>
        </w:rPr>
        <w:t>❓ ¿Dónde quedan guardados los datos del ciudadano?</w:t>
      </w:r>
    </w:p>
    <w:p w14:paraId="3AF52F17" w14:textId="77777777" w:rsidR="0042446B" w:rsidRPr="00EE2313" w:rsidRDefault="00000000">
      <w:pPr>
        <w:spacing w:before="40" w:after="80"/>
        <w:ind w:left="340"/>
        <w:rPr>
          <w:lang w:val="es-CL"/>
        </w:rPr>
      </w:pPr>
      <w:r w:rsidRPr="00EE2313">
        <w:rPr>
          <w:rFonts w:ascii="Calibri" w:hAnsi="Calibri"/>
          <w:color w:val="1A1A2E"/>
          <w:sz w:val="21"/>
          <w:lang w:val="es-CL"/>
        </w:rPr>
        <w:t>La plataforma opera completamente en el navegador del usuario. Los datos que el vecino ingresa — nombre, RUT, dirección, coordenadas — nunca salen hacia ningún servidor municipal. Se usan exclusivamente para generar el PDF en el propio dispositivo del ciudadano y se eliminan al cerrar la página o al usar el botón de borrar.</w:t>
      </w:r>
    </w:p>
    <w:p w14:paraId="6B1C69D5" w14:textId="77777777" w:rsidR="0042446B" w:rsidRPr="00EE2313" w:rsidRDefault="00000000">
      <w:pPr>
        <w:spacing w:before="40" w:after="80"/>
        <w:ind w:left="340"/>
        <w:rPr>
          <w:lang w:val="es-CL"/>
        </w:rPr>
      </w:pPr>
      <w:r w:rsidRPr="00EE2313">
        <w:rPr>
          <w:rFonts w:ascii="Calibri" w:hAnsi="Calibri"/>
          <w:color w:val="1A1A2E"/>
          <w:sz w:val="21"/>
          <w:lang w:val="es-CL"/>
        </w:rPr>
        <w:t>No existe base de datos. No existe servidor de almacenamiento. Es una aplicación de cálculo local, técnicamente equivalente a una hoja de cálculo que genera un documento.</w:t>
      </w:r>
    </w:p>
    <w:p w14:paraId="3C150079" w14:textId="77777777" w:rsidR="0042446B" w:rsidRPr="00EE2313" w:rsidRDefault="00000000">
      <w:pPr>
        <w:spacing w:before="80" w:after="80"/>
        <w:rPr>
          <w:lang w:val="es-CL"/>
        </w:rPr>
      </w:pPr>
      <w:r w:rsidRPr="00EE2313">
        <w:rPr>
          <w:rFonts w:ascii="Calibri" w:hAnsi="Calibri"/>
          <w:color w:val="CCCCCC"/>
          <w:sz w:val="16"/>
          <w:lang w:val="es-CL"/>
        </w:rPr>
        <w:t>──────────────────────────────────────────────────────────────────────</w:t>
      </w:r>
    </w:p>
    <w:p w14:paraId="0CBFF19C" w14:textId="77777777" w:rsidR="0042446B" w:rsidRPr="00EE2313" w:rsidRDefault="00000000">
      <w:pPr>
        <w:spacing w:before="280" w:after="80"/>
        <w:rPr>
          <w:lang w:val="es-CL"/>
        </w:rPr>
      </w:pPr>
      <w:r w:rsidRPr="00EE2313">
        <w:rPr>
          <w:rFonts w:ascii="Calibri" w:hAnsi="Calibri"/>
          <w:b/>
          <w:color w:val="C0392B"/>
          <w:sz w:val="23"/>
          <w:lang w:val="es-CL"/>
        </w:rPr>
        <w:t>❓ ¿Cumple con la Ley de Protección de Datos Personales?</w:t>
      </w:r>
    </w:p>
    <w:p w14:paraId="3AA4A45F" w14:textId="77777777" w:rsidR="0042446B" w:rsidRPr="00EE2313" w:rsidRDefault="00000000">
      <w:pPr>
        <w:spacing w:before="40" w:after="80"/>
        <w:ind w:left="340"/>
        <w:rPr>
          <w:lang w:val="es-CL"/>
        </w:rPr>
      </w:pPr>
      <w:r w:rsidRPr="00EE2313">
        <w:rPr>
          <w:rFonts w:ascii="Calibri" w:hAnsi="Calibri"/>
          <w:color w:val="1A1A2E"/>
          <w:sz w:val="21"/>
          <w:lang w:val="es-CL"/>
        </w:rPr>
        <w:t>Sí. La plataforma cumple con los requisitos de la Ley N° 19.628 y sus modificaciones introducidas por la Ley N° 21.719 de 2024:</w:t>
      </w:r>
    </w:p>
    <w:p w14:paraId="59429AEA" w14:textId="77777777" w:rsidR="0042446B" w:rsidRPr="00EE2313" w:rsidRDefault="00000000">
      <w:pPr>
        <w:spacing w:before="40" w:after="80"/>
        <w:ind w:left="340"/>
        <w:rPr>
          <w:lang w:val="es-CL"/>
        </w:rPr>
      </w:pPr>
      <w:r w:rsidRPr="00EE2313">
        <w:rPr>
          <w:rFonts w:ascii="Calibri" w:hAnsi="Calibri"/>
          <w:color w:val="1A1A2E"/>
          <w:sz w:val="21"/>
          <w:lang w:val="es-CL"/>
        </w:rPr>
        <w:t>• Consentimiento previo explícito: el ciudadano debe marcar un checkbox antes de generar el PDF. Sin esa marca, los botones permanecen bloqueados.</w:t>
      </w:r>
    </w:p>
    <w:p w14:paraId="6B3DEB02" w14:textId="77777777" w:rsidR="0042446B" w:rsidRPr="00EE2313" w:rsidRDefault="00000000">
      <w:pPr>
        <w:spacing w:before="40" w:after="80"/>
        <w:ind w:left="340"/>
        <w:rPr>
          <w:lang w:val="es-CL"/>
        </w:rPr>
      </w:pPr>
      <w:r w:rsidRPr="00EE2313">
        <w:rPr>
          <w:rFonts w:ascii="Calibri" w:hAnsi="Calibri"/>
          <w:color w:val="1A1A2E"/>
          <w:sz w:val="21"/>
          <w:lang w:val="es-CL"/>
        </w:rPr>
        <w:t>• Información clara sobre los datos tratados: el consentimiento declara los 6 tipos de datos — nombre completo, RUT, correo electrónico, teléfono, coordenadas GPS del predio y dirección.</w:t>
      </w:r>
    </w:p>
    <w:p w14:paraId="416D8A10" w14:textId="77777777" w:rsidR="0042446B" w:rsidRPr="00EE2313" w:rsidRDefault="00000000">
      <w:pPr>
        <w:spacing w:before="40" w:after="80"/>
        <w:ind w:left="340"/>
        <w:rPr>
          <w:lang w:val="es-CL"/>
        </w:rPr>
      </w:pPr>
      <w:r w:rsidRPr="00EE2313">
        <w:rPr>
          <w:rFonts w:ascii="Calibri" w:hAnsi="Calibri"/>
          <w:color w:val="1A1A2E"/>
          <w:sz w:val="21"/>
          <w:lang w:val="es-CL"/>
        </w:rPr>
        <w:t>• Finalidad específica y limitada: el texto indica que el tratamiento es exclusivo para gestionar esta solicitud.</w:t>
      </w:r>
    </w:p>
    <w:p w14:paraId="225655AA" w14:textId="77777777" w:rsidR="0042446B" w:rsidRPr="00EE2313" w:rsidRDefault="00000000">
      <w:pPr>
        <w:spacing w:before="40" w:after="80"/>
        <w:ind w:left="340"/>
        <w:rPr>
          <w:lang w:val="es-CL"/>
        </w:rPr>
      </w:pPr>
      <w:r w:rsidRPr="00EE2313">
        <w:rPr>
          <w:rFonts w:ascii="Calibri" w:hAnsi="Calibri"/>
          <w:color w:val="1A1A2E"/>
          <w:sz w:val="21"/>
          <w:lang w:val="es-CL"/>
        </w:rPr>
        <w:t>• Registro del consentimiento: la fecha y hora de aceptación quedan impresas dentro del PDF generado, constituyendo evidencia del acto de consentimiento.</w:t>
      </w:r>
    </w:p>
    <w:p w14:paraId="65212A08" w14:textId="77777777" w:rsidR="0042446B" w:rsidRPr="00EE2313" w:rsidRDefault="00000000">
      <w:pPr>
        <w:spacing w:before="40" w:after="80"/>
        <w:ind w:left="340"/>
        <w:rPr>
          <w:lang w:val="es-CL"/>
        </w:rPr>
      </w:pPr>
      <w:r w:rsidRPr="00EE2313">
        <w:rPr>
          <w:rFonts w:ascii="Calibri" w:hAnsi="Calibri"/>
          <w:color w:val="1A1A2E"/>
          <w:sz w:val="21"/>
          <w:lang w:val="es-CL"/>
        </w:rPr>
        <w:t>• Declaración de servicios externos: el consentimiento informa que se utilizan OpenStreetMap/Nominatim y Google Maps para geolocalización.</w:t>
      </w:r>
    </w:p>
    <w:p w14:paraId="4456557D" w14:textId="77777777" w:rsidR="0042446B" w:rsidRPr="00EE2313" w:rsidRDefault="00000000">
      <w:pPr>
        <w:spacing w:before="120" w:after="120"/>
        <w:ind w:left="567" w:right="283"/>
        <w:rPr>
          <w:lang w:val="es-CL"/>
        </w:rPr>
      </w:pPr>
      <w:r w:rsidRPr="00EE2313">
        <w:rPr>
          <w:rFonts w:ascii="Calibri" w:hAnsi="Calibri"/>
          <w:b/>
          <w:color w:val="0047AB"/>
          <w:sz w:val="19"/>
          <w:lang w:val="es-CL"/>
        </w:rPr>
        <w:t xml:space="preserve">⚖ Referencia legal: </w:t>
      </w:r>
      <w:r w:rsidRPr="00EE2313">
        <w:rPr>
          <w:rFonts w:ascii="Calibri" w:hAnsi="Calibri"/>
          <w:i/>
          <w:color w:val="36455E"/>
          <w:sz w:val="19"/>
          <w:lang w:val="es-CL"/>
        </w:rPr>
        <w:t>Ley N° 19.628 (Protección de la Vida Privada) · Ley N° 21.719 de 2024 (modifica los arts. 2, 4, 12 y siguientes de la anterior).</w:t>
      </w:r>
    </w:p>
    <w:p w14:paraId="3F1A7B6B" w14:textId="77777777" w:rsidR="0042446B" w:rsidRPr="00EE2313" w:rsidRDefault="00000000">
      <w:pPr>
        <w:spacing w:before="80" w:after="80"/>
        <w:rPr>
          <w:lang w:val="es-CL"/>
        </w:rPr>
      </w:pPr>
      <w:r w:rsidRPr="00EE2313">
        <w:rPr>
          <w:rFonts w:ascii="Calibri" w:hAnsi="Calibri"/>
          <w:color w:val="CCCCCC"/>
          <w:sz w:val="16"/>
          <w:lang w:val="es-CL"/>
        </w:rPr>
        <w:t>──────────────────────────────────────────────────────────────────────</w:t>
      </w:r>
    </w:p>
    <w:p w14:paraId="75FD9DFF" w14:textId="77777777" w:rsidR="0042446B" w:rsidRPr="00EE2313" w:rsidRDefault="00000000">
      <w:pPr>
        <w:spacing w:before="280" w:after="80"/>
        <w:rPr>
          <w:lang w:val="es-CL"/>
        </w:rPr>
      </w:pPr>
      <w:r w:rsidRPr="00EE2313">
        <w:rPr>
          <w:rFonts w:ascii="Calibri" w:hAnsi="Calibri"/>
          <w:b/>
          <w:color w:val="C0392B"/>
          <w:sz w:val="23"/>
          <w:lang w:val="es-CL"/>
        </w:rPr>
        <w:t>❓ ¿De dónde vienen los plazos de 7 días hábiles?</w:t>
      </w:r>
    </w:p>
    <w:p w14:paraId="1DA32F95" w14:textId="77777777" w:rsidR="0042446B" w:rsidRPr="00EE2313" w:rsidRDefault="00000000">
      <w:pPr>
        <w:spacing w:before="40" w:after="80"/>
        <w:ind w:left="340"/>
        <w:rPr>
          <w:lang w:val="es-CL"/>
        </w:rPr>
      </w:pPr>
      <w:r w:rsidRPr="00EE2313">
        <w:rPr>
          <w:rFonts w:ascii="Calibri" w:hAnsi="Calibri"/>
          <w:color w:val="1A1A2E"/>
          <w:sz w:val="21"/>
          <w:lang w:val="es-CL"/>
        </w:rPr>
        <w:t>Los plazos tienen origen normativo diferenciado según el certificado:</w:t>
      </w:r>
    </w:p>
    <w:p w14:paraId="186528FE" w14:textId="77777777" w:rsidR="0042446B" w:rsidRPr="00EE2313" w:rsidRDefault="00000000">
      <w:pPr>
        <w:spacing w:before="40" w:after="80"/>
        <w:ind w:left="340"/>
        <w:rPr>
          <w:lang w:val="es-CL"/>
        </w:rPr>
      </w:pPr>
      <w:r w:rsidRPr="00EE2313">
        <w:rPr>
          <w:rFonts w:ascii="Calibri" w:hAnsi="Calibri"/>
          <w:color w:val="1A1A2E"/>
          <w:sz w:val="21"/>
          <w:lang w:val="es-CL"/>
        </w:rPr>
        <w:t>El Certificado de Informaciones Previas tiene el plazo de 7 días hábiles establecido expresamente en el artículo 1.4.10 de la Ordenanza General de Urbanismo y Construcciones (DS N° 47 de 1992 del MINVU). Es el único certificado con plazo propio en la OGUC.</w:t>
      </w:r>
    </w:p>
    <w:p w14:paraId="7BE26526" w14:textId="77777777" w:rsidR="0042446B" w:rsidRPr="00EE2313" w:rsidRDefault="00000000">
      <w:pPr>
        <w:spacing w:before="40" w:after="80"/>
        <w:ind w:left="340"/>
        <w:rPr>
          <w:lang w:val="es-CL"/>
        </w:rPr>
      </w:pPr>
      <w:r w:rsidRPr="00EE2313">
        <w:rPr>
          <w:rFonts w:ascii="Calibri" w:hAnsi="Calibri"/>
          <w:color w:val="1A1A2E"/>
          <w:sz w:val="21"/>
          <w:lang w:val="es-CL"/>
        </w:rPr>
        <w:t>Para los demás certificados — Número, Afectación a Utilidad Pública, Zonificación, Vivienda Social — el marco supletorio es el artículo 24 de la Ley N° 19.880, que fija un plazo de 20 días hábiles para los actos administrativos. La DOM de Doñihue los tramita en 7 días en la práctica, lo que se indica como plazo referencial.</w:t>
      </w:r>
    </w:p>
    <w:p w14:paraId="374F4A95" w14:textId="77777777" w:rsidR="0042446B" w:rsidRPr="00EE2313" w:rsidRDefault="00000000">
      <w:pPr>
        <w:spacing w:before="40" w:after="80"/>
        <w:ind w:left="340"/>
        <w:rPr>
          <w:lang w:val="es-CL"/>
        </w:rPr>
      </w:pPr>
      <w:r w:rsidRPr="00EE2313">
        <w:rPr>
          <w:rFonts w:ascii="Calibri" w:hAnsi="Calibri"/>
          <w:color w:val="1A1A2E"/>
          <w:sz w:val="21"/>
          <w:lang w:val="es-CL"/>
        </w:rPr>
        <w:t>La plataforma lo declara explícitamente en cada ficha: 'Los plazos son referenciales y pueden variar según carga y complejidad.'</w:t>
      </w:r>
    </w:p>
    <w:p w14:paraId="77ECFFA1" w14:textId="77777777" w:rsidR="0042446B" w:rsidRPr="00EE2313" w:rsidRDefault="00000000">
      <w:pPr>
        <w:spacing w:before="120" w:after="120"/>
        <w:ind w:left="567" w:right="283"/>
        <w:rPr>
          <w:lang w:val="es-CL"/>
        </w:rPr>
      </w:pPr>
      <w:r w:rsidRPr="00EE2313">
        <w:rPr>
          <w:rFonts w:ascii="Calibri" w:hAnsi="Calibri"/>
          <w:b/>
          <w:color w:val="0047AB"/>
          <w:sz w:val="19"/>
          <w:lang w:val="es-CL"/>
        </w:rPr>
        <w:t xml:space="preserve">⚖ Referencia legal: </w:t>
      </w:r>
      <w:r w:rsidRPr="00EE2313">
        <w:rPr>
          <w:rFonts w:ascii="Calibri" w:hAnsi="Calibri"/>
          <w:i/>
          <w:color w:val="36455E"/>
          <w:sz w:val="19"/>
          <w:lang w:val="es-CL"/>
        </w:rPr>
        <w:t>OGUC art. 1.4.10 (DS 47/1992 MINVU) — plazo expreso para CIP: 7 días hábiles. Ley N° 19.880 art. 24 — plazo supletorio para actos administrativos: 20 días hábiles.</w:t>
      </w:r>
    </w:p>
    <w:p w14:paraId="5A17CAF5" w14:textId="77777777" w:rsidR="0042446B" w:rsidRPr="00EE2313" w:rsidRDefault="00000000">
      <w:pPr>
        <w:spacing w:before="80" w:after="80"/>
        <w:rPr>
          <w:lang w:val="es-CL"/>
        </w:rPr>
      </w:pPr>
      <w:r w:rsidRPr="00EE2313">
        <w:rPr>
          <w:rFonts w:ascii="Calibri" w:hAnsi="Calibri"/>
          <w:color w:val="CCCCCC"/>
          <w:sz w:val="16"/>
          <w:lang w:val="es-CL"/>
        </w:rPr>
        <w:t>──────────────────────────────────────────────────────────────────────</w:t>
      </w:r>
    </w:p>
    <w:p w14:paraId="5DD2026D" w14:textId="77777777" w:rsidR="0042446B" w:rsidRPr="00EE2313" w:rsidRDefault="00000000">
      <w:pPr>
        <w:spacing w:before="280" w:after="80"/>
        <w:rPr>
          <w:lang w:val="es-CL"/>
        </w:rPr>
      </w:pPr>
      <w:r w:rsidRPr="00EE2313">
        <w:rPr>
          <w:rFonts w:ascii="Calibri" w:hAnsi="Calibri"/>
          <w:b/>
          <w:color w:val="C0392B"/>
          <w:sz w:val="23"/>
          <w:lang w:val="es-CL"/>
        </w:rPr>
        <w:lastRenderedPageBreak/>
        <w:t>❓ ¿Cumple con la Ley de Transformación Digital del Estado (N° 21.180)?</w:t>
      </w:r>
    </w:p>
    <w:p w14:paraId="5CB3FF3D" w14:textId="77777777" w:rsidR="0042446B" w:rsidRPr="00EE2313" w:rsidRDefault="00000000">
      <w:pPr>
        <w:spacing w:before="40" w:after="80"/>
        <w:ind w:left="340"/>
        <w:rPr>
          <w:lang w:val="es-CL"/>
        </w:rPr>
      </w:pPr>
      <w:r w:rsidRPr="00EE2313">
        <w:rPr>
          <w:rFonts w:ascii="Calibri" w:hAnsi="Calibri"/>
          <w:color w:val="1A1A2E"/>
          <w:sz w:val="21"/>
          <w:lang w:val="es-CL"/>
        </w:rPr>
        <w:t>La Ley N° 21.180 establece que los procedimientos administrativos sean preferentemente electrónicos. DOMVecino contribuye directamente a ese objetivo: orienta al ciudadano para que ingrese su trámite en DOM en Línea del MINVU, que es el canal electrónico oficial.</w:t>
      </w:r>
    </w:p>
    <w:p w14:paraId="0053B9BB" w14:textId="77777777" w:rsidR="0042446B" w:rsidRPr="00EE2313" w:rsidRDefault="00000000">
      <w:pPr>
        <w:spacing w:before="40" w:after="80"/>
        <w:ind w:left="340"/>
        <w:rPr>
          <w:lang w:val="es-CL"/>
        </w:rPr>
      </w:pPr>
      <w:r w:rsidRPr="00EE2313">
        <w:rPr>
          <w:rFonts w:ascii="Calibri" w:hAnsi="Calibri"/>
          <w:color w:val="1A1A2E"/>
          <w:sz w:val="21"/>
          <w:lang w:val="es-CL"/>
        </w:rPr>
        <w:t>El portal no es un canal de ingreso formal — es una herramienta de preparación y orientación, y así queda declarado en todos los documentos que genera. No captura ni tramita solicitudes.</w:t>
      </w:r>
    </w:p>
    <w:p w14:paraId="2708E3FF" w14:textId="77777777" w:rsidR="0042446B" w:rsidRPr="00EE2313" w:rsidRDefault="00000000">
      <w:pPr>
        <w:spacing w:before="120" w:after="120"/>
        <w:ind w:left="567" w:right="283"/>
        <w:rPr>
          <w:lang w:val="es-CL"/>
        </w:rPr>
      </w:pPr>
      <w:r w:rsidRPr="00EE2313">
        <w:rPr>
          <w:rFonts w:ascii="Calibri" w:hAnsi="Calibri"/>
          <w:b/>
          <w:color w:val="0047AB"/>
          <w:sz w:val="19"/>
          <w:lang w:val="es-CL"/>
        </w:rPr>
        <w:t xml:space="preserve">⚖ Referencia legal: </w:t>
      </w:r>
      <w:r w:rsidRPr="00EE2313">
        <w:rPr>
          <w:rFonts w:ascii="Calibri" w:hAnsi="Calibri"/>
          <w:i/>
          <w:color w:val="36455E"/>
          <w:sz w:val="19"/>
          <w:lang w:val="es-CL"/>
        </w:rPr>
        <w:t>Ley N° 21.180 de Transformación Digital del Estado — arts. 1 y 4: procedimientos administrativos electrónicos.</w:t>
      </w:r>
    </w:p>
    <w:p w14:paraId="1B1F75CC" w14:textId="77777777" w:rsidR="0042446B" w:rsidRPr="00EE2313" w:rsidRDefault="00000000">
      <w:pPr>
        <w:spacing w:before="80" w:after="80"/>
        <w:rPr>
          <w:lang w:val="es-CL"/>
        </w:rPr>
      </w:pPr>
      <w:r w:rsidRPr="00EE2313">
        <w:rPr>
          <w:rFonts w:ascii="Calibri" w:hAnsi="Calibri"/>
          <w:color w:val="CCCCCC"/>
          <w:sz w:val="16"/>
          <w:lang w:val="es-CL"/>
        </w:rPr>
        <w:t>──────────────────────────────────────────────────────────────────────</w:t>
      </w:r>
    </w:p>
    <w:p w14:paraId="20F6D1E7" w14:textId="77777777" w:rsidR="0042446B" w:rsidRPr="00EE2313" w:rsidRDefault="00000000">
      <w:pPr>
        <w:spacing w:before="280" w:after="80"/>
        <w:rPr>
          <w:lang w:val="es-CL"/>
        </w:rPr>
      </w:pPr>
      <w:r w:rsidRPr="00EE2313">
        <w:rPr>
          <w:rFonts w:ascii="Calibri" w:hAnsi="Calibri"/>
          <w:b/>
          <w:color w:val="C0392B"/>
          <w:sz w:val="23"/>
          <w:lang w:val="es-CL"/>
        </w:rPr>
        <w:t>❓ ¿El PDF que se descarga tiene validez oficial?</w:t>
      </w:r>
    </w:p>
    <w:p w14:paraId="37DF46A3" w14:textId="77777777" w:rsidR="0042446B" w:rsidRPr="00EE2313" w:rsidRDefault="00000000">
      <w:pPr>
        <w:spacing w:before="40" w:after="80"/>
        <w:ind w:left="340"/>
        <w:rPr>
          <w:lang w:val="es-CL"/>
        </w:rPr>
      </w:pPr>
      <w:r w:rsidRPr="00EE2313">
        <w:rPr>
          <w:rFonts w:ascii="Calibri" w:hAnsi="Calibri"/>
          <w:color w:val="1A1A2E"/>
          <w:sz w:val="21"/>
          <w:lang w:val="es-CL"/>
        </w:rPr>
        <w:t>No, y eso está declarado expresamente en cada PDF generado. Al pie de cada formulario aparece el texto:</w:t>
      </w:r>
    </w:p>
    <w:p w14:paraId="0BA5AC24" w14:textId="77777777" w:rsidR="0042446B" w:rsidRPr="00EE2313" w:rsidRDefault="00000000">
      <w:pPr>
        <w:spacing w:before="40" w:after="80"/>
        <w:ind w:left="340"/>
        <w:rPr>
          <w:lang w:val="es-CL"/>
        </w:rPr>
      </w:pPr>
      <w:r w:rsidRPr="00EE2313">
        <w:rPr>
          <w:rFonts w:ascii="Calibri" w:hAnsi="Calibri"/>
          <w:color w:val="1A1A2E"/>
          <w:sz w:val="21"/>
          <w:lang w:val="es-CL"/>
        </w:rPr>
        <w:t>'PREPARACION — Este PDF no es comprobante de ingreso. Trámite oficial en: domenlinea.minvu.cl. Plazos referenciales sujetos a revisión municipal.'</w:t>
      </w:r>
    </w:p>
    <w:p w14:paraId="6DC99B25" w14:textId="77777777" w:rsidR="0042446B" w:rsidRPr="00EE2313" w:rsidRDefault="00000000">
      <w:pPr>
        <w:spacing w:before="40" w:after="80"/>
        <w:ind w:left="340"/>
        <w:rPr>
          <w:lang w:val="es-CL"/>
        </w:rPr>
      </w:pPr>
      <w:r w:rsidRPr="00EE2313">
        <w:rPr>
          <w:rFonts w:ascii="Calibri" w:hAnsi="Calibri"/>
          <w:color w:val="1A1A2E"/>
          <w:sz w:val="21"/>
          <w:lang w:val="es-CL"/>
        </w:rPr>
        <w:t>Esta declaración protege jurídicamente a la Municipalidad ante cualquier ciudadano que intente presentar este documento como un trámite ya ingresado.</w:t>
      </w:r>
    </w:p>
    <w:p w14:paraId="6A51D1E0" w14:textId="77777777" w:rsidR="0042446B" w:rsidRPr="00EE2313" w:rsidRDefault="00000000">
      <w:pPr>
        <w:spacing w:before="80" w:after="80"/>
        <w:rPr>
          <w:lang w:val="es-CL"/>
        </w:rPr>
      </w:pPr>
      <w:r w:rsidRPr="00EE2313">
        <w:rPr>
          <w:rFonts w:ascii="Calibri" w:hAnsi="Calibri"/>
          <w:color w:val="CCCCCC"/>
          <w:sz w:val="16"/>
          <w:lang w:val="es-CL"/>
        </w:rPr>
        <w:t>──────────────────────────────────────────────────────────────────────</w:t>
      </w:r>
    </w:p>
    <w:p w14:paraId="5FED6CE5" w14:textId="77777777" w:rsidR="0042446B" w:rsidRPr="00EE2313" w:rsidRDefault="00000000">
      <w:pPr>
        <w:spacing w:before="280" w:after="80"/>
        <w:rPr>
          <w:lang w:val="es-CL"/>
        </w:rPr>
      </w:pPr>
      <w:r w:rsidRPr="00EE2313">
        <w:rPr>
          <w:rFonts w:ascii="Calibri" w:hAnsi="Calibri"/>
          <w:b/>
          <w:color w:val="C0392B"/>
          <w:sz w:val="23"/>
          <w:lang w:val="es-CL"/>
        </w:rPr>
        <w:t>❓ ¿Qué pasa si el buscador de direcciones o el mapa falla?</w:t>
      </w:r>
    </w:p>
    <w:p w14:paraId="327763F6" w14:textId="77777777" w:rsidR="0042446B" w:rsidRPr="00EE2313" w:rsidRDefault="00000000">
      <w:pPr>
        <w:spacing w:before="40" w:after="80"/>
        <w:ind w:left="340"/>
        <w:rPr>
          <w:lang w:val="es-CL"/>
        </w:rPr>
      </w:pPr>
      <w:r w:rsidRPr="00EE2313">
        <w:rPr>
          <w:rFonts w:ascii="Calibri" w:hAnsi="Calibri"/>
          <w:color w:val="1A1A2E"/>
          <w:sz w:val="21"/>
          <w:lang w:val="es-CL"/>
        </w:rPr>
        <w:t>El sistema está diseñado para funcionar aunque los servicios externos no estén disponibles. Si el buscador no encuentra una dirección, el ciudadano puede marcar el punto directamente en el mapa con un clic. Si el mapa no carga, todos los campos de dirección se pueden completar manualmente.</w:t>
      </w:r>
    </w:p>
    <w:p w14:paraId="294294E2" w14:textId="77777777" w:rsidR="0042446B" w:rsidRPr="00EE2313" w:rsidRDefault="00000000">
      <w:pPr>
        <w:spacing w:before="40" w:after="80"/>
        <w:ind w:left="340"/>
        <w:rPr>
          <w:lang w:val="es-CL"/>
        </w:rPr>
      </w:pPr>
      <w:r w:rsidRPr="00EE2313">
        <w:rPr>
          <w:rFonts w:ascii="Calibri" w:hAnsi="Calibri"/>
          <w:color w:val="1A1A2E"/>
          <w:sz w:val="21"/>
          <w:lang w:val="es-CL"/>
        </w:rPr>
        <w:t>Ningún campo crítico del formulario depende exclusivamente de un servicio externo. El ciudadano siempre tiene una ruta alternativa para completar su solicitud.</w:t>
      </w:r>
    </w:p>
    <w:p w14:paraId="7A5664A2" w14:textId="77777777" w:rsidR="0042446B" w:rsidRPr="00EE2313" w:rsidRDefault="00000000">
      <w:pPr>
        <w:spacing w:before="80" w:after="80"/>
        <w:rPr>
          <w:lang w:val="es-CL"/>
        </w:rPr>
      </w:pPr>
      <w:r w:rsidRPr="00EE2313">
        <w:rPr>
          <w:rFonts w:ascii="Calibri" w:hAnsi="Calibri"/>
          <w:color w:val="CCCCCC"/>
          <w:sz w:val="16"/>
          <w:lang w:val="es-CL"/>
        </w:rPr>
        <w:t>──────────────────────────────────────────────────────────────────────</w:t>
      </w:r>
    </w:p>
    <w:p w14:paraId="5F5FA671" w14:textId="77777777" w:rsidR="0042446B" w:rsidRPr="00EE2313" w:rsidRDefault="00000000">
      <w:pPr>
        <w:spacing w:before="280" w:after="80"/>
        <w:rPr>
          <w:lang w:val="es-CL"/>
        </w:rPr>
      </w:pPr>
      <w:r w:rsidRPr="00EE2313">
        <w:rPr>
          <w:rFonts w:ascii="Calibri" w:hAnsi="Calibri"/>
          <w:b/>
          <w:color w:val="C0392B"/>
          <w:sz w:val="23"/>
          <w:lang w:val="es-CL"/>
        </w:rPr>
        <w:t>❓ ¿Qué normativa urbanística respalda los certificados listados?</w:t>
      </w:r>
    </w:p>
    <w:p w14:paraId="7381262C" w14:textId="77777777" w:rsidR="0042446B" w:rsidRPr="00EE2313" w:rsidRDefault="00000000">
      <w:pPr>
        <w:spacing w:before="40" w:after="80"/>
        <w:ind w:left="340"/>
        <w:rPr>
          <w:lang w:val="es-CL"/>
        </w:rPr>
      </w:pPr>
      <w:r w:rsidRPr="00EE2313">
        <w:rPr>
          <w:rFonts w:ascii="Calibri" w:hAnsi="Calibri"/>
          <w:color w:val="1A1A2E"/>
          <w:sz w:val="21"/>
          <w:lang w:val="es-CL"/>
        </w:rPr>
        <w:t>Los certificados disponibles están establecidos en la Ley General de Urbanismo y Construcciones (LGUC — DFL N° 458 de 1975) y su Ordenanza General (DS N° 47 de 1992 del MINVU):</w:t>
      </w:r>
    </w:p>
    <w:p w14:paraId="3CA2601E" w14:textId="77777777" w:rsidR="0042446B" w:rsidRPr="00EE2313" w:rsidRDefault="00000000">
      <w:pPr>
        <w:spacing w:before="40" w:after="80"/>
        <w:ind w:left="340"/>
        <w:rPr>
          <w:lang w:val="es-CL"/>
        </w:rPr>
      </w:pPr>
      <w:r w:rsidRPr="00EE2313">
        <w:rPr>
          <w:rFonts w:ascii="Calibri" w:hAnsi="Calibri"/>
          <w:color w:val="1A1A2E"/>
          <w:sz w:val="21"/>
          <w:lang w:val="es-CL"/>
        </w:rPr>
        <w:t>• Certificado de Informaciones Previas: LGUC arts. 116-117 · OGUC art. 1.4.10</w:t>
      </w:r>
    </w:p>
    <w:p w14:paraId="3C4E3BBC" w14:textId="77777777" w:rsidR="0042446B" w:rsidRPr="00EE2313" w:rsidRDefault="00000000">
      <w:pPr>
        <w:spacing w:before="40" w:after="80"/>
        <w:ind w:left="340"/>
        <w:rPr>
          <w:lang w:val="es-CL"/>
        </w:rPr>
      </w:pPr>
      <w:r w:rsidRPr="00EE2313">
        <w:rPr>
          <w:rFonts w:ascii="Calibri" w:hAnsi="Calibri"/>
          <w:color w:val="1A1A2E"/>
          <w:sz w:val="21"/>
          <w:lang w:val="es-CL"/>
        </w:rPr>
        <w:t>• Certificado de Número: LGUC art. 68 · OGUC art. 5.1.4</w:t>
      </w:r>
    </w:p>
    <w:p w14:paraId="20567729" w14:textId="77777777" w:rsidR="0042446B" w:rsidRPr="00EE2313" w:rsidRDefault="00000000">
      <w:pPr>
        <w:spacing w:before="40" w:after="80"/>
        <w:ind w:left="340"/>
        <w:rPr>
          <w:lang w:val="es-CL"/>
        </w:rPr>
      </w:pPr>
      <w:r w:rsidRPr="00EE2313">
        <w:rPr>
          <w:rFonts w:ascii="Calibri" w:hAnsi="Calibri"/>
          <w:color w:val="1A1A2E"/>
          <w:sz w:val="21"/>
          <w:lang w:val="es-CL"/>
        </w:rPr>
        <w:t>• Certificado de Afectación a Utilidad Pública: LGUC art. 59</w:t>
      </w:r>
    </w:p>
    <w:p w14:paraId="30262DE5" w14:textId="77777777" w:rsidR="0042446B" w:rsidRPr="00EE2313" w:rsidRDefault="00000000">
      <w:pPr>
        <w:spacing w:before="40" w:after="80"/>
        <w:ind w:left="340"/>
        <w:rPr>
          <w:lang w:val="es-CL"/>
        </w:rPr>
      </w:pPr>
      <w:r w:rsidRPr="00EE2313">
        <w:rPr>
          <w:rFonts w:ascii="Calibri" w:hAnsi="Calibri"/>
          <w:color w:val="1A1A2E"/>
          <w:sz w:val="21"/>
          <w:lang w:val="es-CL"/>
        </w:rPr>
        <w:t>• Certificado de Zonificación: LGUC art. 116 · OGUC art. 1.4.10</w:t>
      </w:r>
    </w:p>
    <w:p w14:paraId="43BB8767" w14:textId="77777777" w:rsidR="0042446B" w:rsidRPr="00EE2313" w:rsidRDefault="00000000">
      <w:pPr>
        <w:spacing w:before="40" w:after="80"/>
        <w:ind w:left="340"/>
        <w:rPr>
          <w:lang w:val="es-CL"/>
        </w:rPr>
      </w:pPr>
      <w:r w:rsidRPr="00EE2313">
        <w:rPr>
          <w:rFonts w:ascii="Calibri" w:hAnsi="Calibri"/>
          <w:color w:val="1A1A2E"/>
          <w:sz w:val="21"/>
          <w:lang w:val="es-CL"/>
        </w:rPr>
        <w:t>• Certificado de Vivienda Social: LGUC art. 162</w:t>
      </w:r>
    </w:p>
    <w:p w14:paraId="0C4652C3" w14:textId="77777777" w:rsidR="0042446B" w:rsidRPr="00EE2313" w:rsidRDefault="00000000">
      <w:pPr>
        <w:spacing w:before="40" w:after="80"/>
        <w:ind w:left="340"/>
        <w:rPr>
          <w:lang w:val="es-CL"/>
        </w:rPr>
      </w:pPr>
      <w:r w:rsidRPr="00EE2313">
        <w:rPr>
          <w:rFonts w:ascii="Calibri" w:hAnsi="Calibri"/>
          <w:color w:val="1A1A2E"/>
          <w:sz w:val="21"/>
          <w:lang w:val="es-CL"/>
        </w:rPr>
        <w:t>Todos los plazos se rigen supletoriamente por el artículo 24 de la Ley N° 19.880.</w:t>
      </w:r>
    </w:p>
    <w:p w14:paraId="00E1BC3D" w14:textId="77777777" w:rsidR="0042446B" w:rsidRDefault="00000000">
      <w:pPr>
        <w:spacing w:before="120" w:after="120"/>
        <w:ind w:left="567" w:right="283"/>
      </w:pPr>
      <w:r w:rsidRPr="00EE2313">
        <w:rPr>
          <w:rFonts w:ascii="Calibri" w:hAnsi="Calibri"/>
          <w:b/>
          <w:color w:val="0047AB"/>
          <w:sz w:val="19"/>
          <w:lang w:val="es-CL"/>
        </w:rPr>
        <w:t xml:space="preserve">⚖ Referencia legal: </w:t>
      </w:r>
      <w:r w:rsidRPr="00EE2313">
        <w:rPr>
          <w:rFonts w:ascii="Calibri" w:hAnsi="Calibri"/>
          <w:i/>
          <w:color w:val="36455E"/>
          <w:sz w:val="19"/>
          <w:lang w:val="es-CL"/>
        </w:rPr>
        <w:t xml:space="preserve">LGUC — DFL N° 458 de 1975 (arts. </w:t>
      </w:r>
      <w:r>
        <w:rPr>
          <w:rFonts w:ascii="Calibri" w:hAnsi="Calibri"/>
          <w:i/>
          <w:color w:val="36455E"/>
          <w:sz w:val="19"/>
        </w:rPr>
        <w:t>59, 68, 116, 117, 162) · OGUC — DS N° 47/1992 MINVU (arts. 1.4.10, 5.1.4) · Ley N° 19.880 art. 24.</w:t>
      </w:r>
    </w:p>
    <w:p w14:paraId="6EFF28E1" w14:textId="77777777" w:rsidR="0042446B" w:rsidRDefault="00000000">
      <w:pPr>
        <w:spacing w:before="80" w:after="80"/>
      </w:pPr>
      <w:r>
        <w:rPr>
          <w:rFonts w:ascii="Calibri" w:hAnsi="Calibri"/>
          <w:color w:val="CCCCCC"/>
          <w:sz w:val="16"/>
        </w:rPr>
        <w:t>──────────────────────────────────────────────────────────────────────</w:t>
      </w:r>
    </w:p>
    <w:p w14:paraId="4DD02CD6" w14:textId="77777777" w:rsidR="0042446B" w:rsidRDefault="00000000">
      <w:pPr>
        <w:spacing w:before="280" w:after="80"/>
      </w:pPr>
      <w:r>
        <w:rPr>
          <w:rFonts w:ascii="Calibri" w:hAnsi="Calibri"/>
          <w:b/>
          <w:color w:val="C0392B"/>
          <w:sz w:val="23"/>
        </w:rPr>
        <w:t>❓ ¿Pueden otros municipios usar esta plataforma sin autorización?</w:t>
      </w:r>
    </w:p>
    <w:p w14:paraId="4654DEBD" w14:textId="77777777" w:rsidR="0042446B" w:rsidRPr="00EE2313" w:rsidRDefault="00000000">
      <w:pPr>
        <w:spacing w:before="40" w:after="80"/>
        <w:ind w:left="340"/>
        <w:rPr>
          <w:lang w:val="es-CL"/>
        </w:rPr>
      </w:pPr>
      <w:r w:rsidRPr="00EE2313">
        <w:rPr>
          <w:rFonts w:ascii="Calibri" w:hAnsi="Calibri"/>
          <w:color w:val="1A1A2E"/>
          <w:sz w:val="21"/>
          <w:lang w:val="es-CL"/>
        </w:rPr>
        <w:lastRenderedPageBreak/>
        <w:t>La plataforma fue desarrollada por la Municipalidad de Doñihue y es técnicamente adaptable a cualquier municipio del país mediante un único archivo de configuración, sin modificar el código.</w:t>
      </w:r>
    </w:p>
    <w:p w14:paraId="40F1E010" w14:textId="77777777" w:rsidR="0042446B" w:rsidRPr="00EE2313" w:rsidRDefault="00000000">
      <w:pPr>
        <w:spacing w:before="40" w:after="80"/>
        <w:ind w:left="340"/>
        <w:rPr>
          <w:lang w:val="es-CL"/>
        </w:rPr>
      </w:pPr>
      <w:r w:rsidRPr="00EE2313">
        <w:rPr>
          <w:rFonts w:ascii="Calibri" w:hAnsi="Calibri"/>
          <w:color w:val="1A1A2E"/>
          <w:sz w:val="21"/>
          <w:lang w:val="es-CL"/>
        </w:rPr>
        <w:t>Su adopción por otro municipio requeriría coordinación institucional, y no implica ningún riesgo para Doñihue, ya que no hay datos compartidos ni infraestructura común.</w:t>
      </w:r>
    </w:p>
    <w:p w14:paraId="1A2D92C4" w14:textId="77777777" w:rsidR="0042446B" w:rsidRPr="00EE2313" w:rsidRDefault="00000000">
      <w:pPr>
        <w:spacing w:before="80" w:after="80"/>
        <w:rPr>
          <w:lang w:val="es-CL"/>
        </w:rPr>
      </w:pPr>
      <w:r w:rsidRPr="00EE2313">
        <w:rPr>
          <w:rFonts w:ascii="Calibri" w:hAnsi="Calibri"/>
          <w:color w:val="CCCCCC"/>
          <w:sz w:val="16"/>
          <w:lang w:val="es-CL"/>
        </w:rPr>
        <w:t>──────────────────────────────────────────────────────────────────────</w:t>
      </w:r>
    </w:p>
    <w:p w14:paraId="61643195" w14:textId="77777777" w:rsidR="0042446B" w:rsidRPr="00EE2313" w:rsidRDefault="00000000">
      <w:pPr>
        <w:rPr>
          <w:lang w:val="es-CL"/>
        </w:rPr>
      </w:pPr>
      <w:r w:rsidRPr="00EE2313">
        <w:rPr>
          <w:lang w:val="es-CL"/>
        </w:rPr>
        <w:br w:type="page"/>
      </w:r>
    </w:p>
    <w:p w14:paraId="5BCF0CCD" w14:textId="77777777" w:rsidR="0042446B" w:rsidRPr="00EE2313" w:rsidRDefault="00000000">
      <w:pPr>
        <w:shd w:val="clear" w:color="auto" w:fill="1E5128"/>
        <w:spacing w:after="320"/>
        <w:ind w:left="227"/>
        <w:rPr>
          <w:lang w:val="es-CL"/>
        </w:rPr>
      </w:pPr>
      <w:r w:rsidRPr="00EE2313">
        <w:rPr>
          <w:rFonts w:ascii="Calibri" w:hAnsi="Calibri"/>
          <w:b/>
          <w:color w:val="FFFFFF"/>
          <w:sz w:val="32"/>
          <w:lang w:val="es-CL"/>
        </w:rPr>
        <w:lastRenderedPageBreak/>
        <w:t>PARTE 3 — TABLA RESUMEN PARA DIAPOSITIVA</w:t>
      </w:r>
    </w:p>
    <w:p w14:paraId="312AEEFD" w14:textId="77777777" w:rsidR="0042446B" w:rsidRPr="00EE2313" w:rsidRDefault="00000000">
      <w:pPr>
        <w:spacing w:before="160" w:after="240"/>
        <w:rPr>
          <w:lang w:val="es-CL"/>
        </w:rPr>
      </w:pPr>
      <w:r w:rsidRPr="00EE2313">
        <w:rPr>
          <w:rFonts w:ascii="Calibri" w:hAnsi="Calibri"/>
          <w:i/>
          <w:color w:val="36455E"/>
          <w:lang w:val="es-CL"/>
        </w:rPr>
        <w:t>Riesgos planteados y medidas implementadas en la plataforma</w:t>
      </w:r>
    </w:p>
    <w:tbl>
      <w:tblPr>
        <w:tblStyle w:val="Tablaconcuadrcula"/>
        <w:tblW w:w="0" w:type="auto"/>
        <w:tblLook w:val="04A0" w:firstRow="1" w:lastRow="0" w:firstColumn="1" w:lastColumn="0" w:noHBand="0" w:noVBand="1"/>
      </w:tblPr>
      <w:tblGrid>
        <w:gridCol w:w="3651"/>
        <w:gridCol w:w="5637"/>
      </w:tblGrid>
      <w:tr w:rsidR="0042446B" w14:paraId="1FD134FD" w14:textId="77777777">
        <w:tc>
          <w:tcPr>
            <w:tcW w:w="3969" w:type="dxa"/>
            <w:shd w:val="clear" w:color="auto" w:fill="1E5128"/>
          </w:tcPr>
          <w:p w14:paraId="571F2392" w14:textId="77777777" w:rsidR="0042446B" w:rsidRDefault="00000000">
            <w:pPr>
              <w:jc w:val="center"/>
            </w:pPr>
            <w:r>
              <w:rPr>
                <w:rFonts w:ascii="Calibri" w:hAnsi="Calibri"/>
                <w:b/>
                <w:color w:val="FFFFFF"/>
                <w:sz w:val="20"/>
              </w:rPr>
              <w:t>Riesgo o pregunta planteada</w:t>
            </w:r>
          </w:p>
        </w:tc>
        <w:tc>
          <w:tcPr>
            <w:tcW w:w="6236" w:type="dxa"/>
            <w:shd w:val="clear" w:color="auto" w:fill="1E5128"/>
          </w:tcPr>
          <w:p w14:paraId="60A472B3" w14:textId="77777777" w:rsidR="0042446B" w:rsidRDefault="00000000">
            <w:pPr>
              <w:jc w:val="center"/>
            </w:pPr>
            <w:r>
              <w:rPr>
                <w:rFonts w:ascii="Calibri" w:hAnsi="Calibri"/>
                <w:b/>
                <w:color w:val="FFFFFF"/>
                <w:sz w:val="20"/>
              </w:rPr>
              <w:t>Medida implementada</w:t>
            </w:r>
          </w:p>
        </w:tc>
      </w:tr>
      <w:tr w:rsidR="0042446B" w:rsidRPr="00EF2D59" w14:paraId="3DF00F73" w14:textId="77777777">
        <w:tc>
          <w:tcPr>
            <w:tcW w:w="3969" w:type="dxa"/>
            <w:shd w:val="clear" w:color="auto" w:fill="F0F4F8"/>
          </w:tcPr>
          <w:p w14:paraId="37EAA055" w14:textId="77777777" w:rsidR="0042446B" w:rsidRDefault="00000000">
            <w:r>
              <w:rPr>
                <w:rFonts w:ascii="Calibri" w:hAnsi="Calibri"/>
                <w:b/>
                <w:color w:val="36455E"/>
                <w:sz w:val="19"/>
              </w:rPr>
              <w:t>Datos sin autorización previa</w:t>
            </w:r>
          </w:p>
        </w:tc>
        <w:tc>
          <w:tcPr>
            <w:tcW w:w="6236" w:type="dxa"/>
            <w:shd w:val="clear" w:color="auto" w:fill="F0F4F8"/>
          </w:tcPr>
          <w:p w14:paraId="3F15AF3A" w14:textId="77777777" w:rsidR="0042446B" w:rsidRPr="00EE2313" w:rsidRDefault="00000000">
            <w:pPr>
              <w:rPr>
                <w:lang w:val="es-CL"/>
              </w:rPr>
            </w:pPr>
            <w:r w:rsidRPr="00EE2313">
              <w:rPr>
                <w:rFonts w:ascii="Calibri" w:hAnsi="Calibri"/>
                <w:color w:val="1A1A2E"/>
                <w:sz w:val="19"/>
                <w:lang w:val="es-CL"/>
              </w:rPr>
              <w:t>Checkbox de consentimiento obligatorio; sin servidor de almacenamiento</w:t>
            </w:r>
          </w:p>
        </w:tc>
      </w:tr>
      <w:tr w:rsidR="0042446B" w:rsidRPr="00EF2D59" w14:paraId="39BE6205" w14:textId="77777777">
        <w:tc>
          <w:tcPr>
            <w:tcW w:w="3969" w:type="dxa"/>
            <w:shd w:val="clear" w:color="auto" w:fill="FFFFFF"/>
          </w:tcPr>
          <w:p w14:paraId="3D8D7E47" w14:textId="77777777" w:rsidR="0042446B" w:rsidRDefault="00000000">
            <w:r>
              <w:rPr>
                <w:rFonts w:ascii="Calibri" w:hAnsi="Calibri"/>
                <w:b/>
                <w:color w:val="36455E"/>
                <w:sz w:val="19"/>
              </w:rPr>
              <w:t>Ley de Datos Personales</w:t>
            </w:r>
          </w:p>
        </w:tc>
        <w:tc>
          <w:tcPr>
            <w:tcW w:w="6236" w:type="dxa"/>
            <w:shd w:val="clear" w:color="auto" w:fill="FFFFFF"/>
          </w:tcPr>
          <w:p w14:paraId="783238EA" w14:textId="77777777" w:rsidR="0042446B" w:rsidRPr="00EE2313" w:rsidRDefault="00000000">
            <w:pPr>
              <w:rPr>
                <w:lang w:val="es-CL"/>
              </w:rPr>
            </w:pPr>
            <w:r w:rsidRPr="00EE2313">
              <w:rPr>
                <w:rFonts w:ascii="Calibri" w:hAnsi="Calibri"/>
                <w:color w:val="1A1A2E"/>
                <w:sz w:val="19"/>
                <w:lang w:val="es-CL"/>
              </w:rPr>
              <w:t>Ley N° 19.628 + Ley N° 21.719 (2024) — 6 datos declarados, finalidad específica, registro en PDF</w:t>
            </w:r>
          </w:p>
        </w:tc>
      </w:tr>
      <w:tr w:rsidR="0042446B" w:rsidRPr="00EF2D59" w14:paraId="2A41D015" w14:textId="77777777">
        <w:tc>
          <w:tcPr>
            <w:tcW w:w="3969" w:type="dxa"/>
            <w:shd w:val="clear" w:color="auto" w:fill="F0F4F8"/>
          </w:tcPr>
          <w:p w14:paraId="57C31AC7" w14:textId="77777777" w:rsidR="0042446B" w:rsidRDefault="00000000">
            <w:r>
              <w:rPr>
                <w:rFonts w:ascii="Calibri" w:hAnsi="Calibri"/>
                <w:b/>
                <w:color w:val="36455E"/>
                <w:sz w:val="19"/>
              </w:rPr>
              <w:t>PDF como comprobante oficial</w:t>
            </w:r>
          </w:p>
        </w:tc>
        <w:tc>
          <w:tcPr>
            <w:tcW w:w="6236" w:type="dxa"/>
            <w:shd w:val="clear" w:color="auto" w:fill="F0F4F8"/>
          </w:tcPr>
          <w:p w14:paraId="72E730A3" w14:textId="77777777" w:rsidR="0042446B" w:rsidRPr="00EE2313" w:rsidRDefault="00000000">
            <w:pPr>
              <w:rPr>
                <w:lang w:val="es-CL"/>
              </w:rPr>
            </w:pPr>
            <w:r w:rsidRPr="00EE2313">
              <w:rPr>
                <w:rFonts w:ascii="Calibri" w:hAnsi="Calibri"/>
                <w:color w:val="1A1A2E"/>
                <w:sz w:val="19"/>
                <w:lang w:val="es-CL"/>
              </w:rPr>
              <w:t>Descargo impreso en cada PDF: 'PREPARACION — no es comprobante de ingreso'</w:t>
            </w:r>
          </w:p>
        </w:tc>
      </w:tr>
      <w:tr w:rsidR="0042446B" w:rsidRPr="00EF2D59" w14:paraId="44D9CC7D" w14:textId="77777777">
        <w:tc>
          <w:tcPr>
            <w:tcW w:w="3969" w:type="dxa"/>
            <w:shd w:val="clear" w:color="auto" w:fill="FFFFFF"/>
          </w:tcPr>
          <w:p w14:paraId="39D87AA3" w14:textId="77777777" w:rsidR="0042446B" w:rsidRDefault="00000000">
            <w:r>
              <w:rPr>
                <w:rFonts w:ascii="Calibri" w:hAnsi="Calibri"/>
                <w:b/>
                <w:color w:val="36455E"/>
                <w:sz w:val="19"/>
              </w:rPr>
              <w:t>Servicios externos no declarados</w:t>
            </w:r>
          </w:p>
        </w:tc>
        <w:tc>
          <w:tcPr>
            <w:tcW w:w="6236" w:type="dxa"/>
            <w:shd w:val="clear" w:color="auto" w:fill="FFFFFF"/>
          </w:tcPr>
          <w:p w14:paraId="40E5A438" w14:textId="77777777" w:rsidR="0042446B" w:rsidRPr="00EE2313" w:rsidRDefault="00000000">
            <w:pPr>
              <w:rPr>
                <w:lang w:val="es-CL"/>
              </w:rPr>
            </w:pPr>
            <w:r w:rsidRPr="00EE2313">
              <w:rPr>
                <w:rFonts w:ascii="Calibri" w:hAnsi="Calibri"/>
                <w:color w:val="1A1A2E"/>
                <w:sz w:val="19"/>
                <w:lang w:val="es-CL"/>
              </w:rPr>
              <w:t>OpenStreetMap, Nominatim y Google Maps declarados en el consentimiento</w:t>
            </w:r>
          </w:p>
        </w:tc>
      </w:tr>
      <w:tr w:rsidR="0042446B" w:rsidRPr="00EF2D59" w14:paraId="50B83F2F" w14:textId="77777777">
        <w:tc>
          <w:tcPr>
            <w:tcW w:w="3969" w:type="dxa"/>
            <w:shd w:val="clear" w:color="auto" w:fill="F0F4F8"/>
          </w:tcPr>
          <w:p w14:paraId="7286B092" w14:textId="77777777" w:rsidR="0042446B" w:rsidRDefault="00000000">
            <w:r>
              <w:rPr>
                <w:rFonts w:ascii="Calibri" w:hAnsi="Calibri"/>
                <w:b/>
                <w:color w:val="36455E"/>
                <w:sz w:val="19"/>
              </w:rPr>
              <w:t>Plazos como compromisos formales</w:t>
            </w:r>
          </w:p>
        </w:tc>
        <w:tc>
          <w:tcPr>
            <w:tcW w:w="6236" w:type="dxa"/>
            <w:shd w:val="clear" w:color="auto" w:fill="F0F4F8"/>
          </w:tcPr>
          <w:p w14:paraId="3430D716" w14:textId="77777777" w:rsidR="0042446B" w:rsidRPr="00EE2313" w:rsidRDefault="00000000">
            <w:pPr>
              <w:rPr>
                <w:lang w:val="es-CL"/>
              </w:rPr>
            </w:pPr>
            <w:r w:rsidRPr="00EE2313">
              <w:rPr>
                <w:rFonts w:ascii="Calibri" w:hAnsi="Calibri"/>
                <w:color w:val="1A1A2E"/>
                <w:sz w:val="19"/>
                <w:lang w:val="es-CL"/>
              </w:rPr>
              <w:t>'Plazos referenciales' en FAQ, en PDF y en cada ficha de certificado</w:t>
            </w:r>
          </w:p>
        </w:tc>
      </w:tr>
      <w:tr w:rsidR="0042446B" w:rsidRPr="00EF2D59" w14:paraId="7F6D034C" w14:textId="77777777">
        <w:tc>
          <w:tcPr>
            <w:tcW w:w="3969" w:type="dxa"/>
            <w:shd w:val="clear" w:color="auto" w:fill="FFFFFF"/>
          </w:tcPr>
          <w:p w14:paraId="475CBFE5" w14:textId="77777777" w:rsidR="0042446B" w:rsidRPr="00EE2313" w:rsidRDefault="00000000">
            <w:pPr>
              <w:rPr>
                <w:lang w:val="es-CL"/>
              </w:rPr>
            </w:pPr>
            <w:r w:rsidRPr="00EE2313">
              <w:rPr>
                <w:rFonts w:ascii="Calibri" w:hAnsi="Calibri"/>
                <w:b/>
                <w:color w:val="36455E"/>
                <w:sz w:val="19"/>
                <w:lang w:val="es-CL"/>
              </w:rPr>
              <w:t>Base legal de los plazos</w:t>
            </w:r>
          </w:p>
        </w:tc>
        <w:tc>
          <w:tcPr>
            <w:tcW w:w="6236" w:type="dxa"/>
            <w:shd w:val="clear" w:color="auto" w:fill="FFFFFF"/>
          </w:tcPr>
          <w:p w14:paraId="4C3A9B84" w14:textId="77777777" w:rsidR="0042446B" w:rsidRPr="00EE2313" w:rsidRDefault="00000000">
            <w:pPr>
              <w:rPr>
                <w:lang w:val="es-CL"/>
              </w:rPr>
            </w:pPr>
            <w:r w:rsidRPr="00EE2313">
              <w:rPr>
                <w:rFonts w:ascii="Calibri" w:hAnsi="Calibri"/>
                <w:color w:val="1A1A2E"/>
                <w:sz w:val="19"/>
                <w:lang w:val="es-CL"/>
              </w:rPr>
              <w:t>CIP: OGUC art. 1.4.10 (7 días hábiles expresos); otros: Ley 19.880 art. 24 (20 días, práctica: 7)</w:t>
            </w:r>
          </w:p>
        </w:tc>
      </w:tr>
      <w:tr w:rsidR="0042446B" w:rsidRPr="00EF2D59" w14:paraId="1961C986" w14:textId="77777777">
        <w:tc>
          <w:tcPr>
            <w:tcW w:w="3969" w:type="dxa"/>
            <w:shd w:val="clear" w:color="auto" w:fill="F0F4F8"/>
          </w:tcPr>
          <w:p w14:paraId="14246D7A" w14:textId="77777777" w:rsidR="0042446B" w:rsidRDefault="00000000">
            <w:r>
              <w:rPr>
                <w:rFonts w:ascii="Calibri" w:hAnsi="Calibri"/>
                <w:b/>
                <w:color w:val="36455E"/>
                <w:sz w:val="19"/>
              </w:rPr>
              <w:t>Transformación digital</w:t>
            </w:r>
          </w:p>
        </w:tc>
        <w:tc>
          <w:tcPr>
            <w:tcW w:w="6236" w:type="dxa"/>
            <w:shd w:val="clear" w:color="auto" w:fill="F0F4F8"/>
          </w:tcPr>
          <w:p w14:paraId="5488A654" w14:textId="77777777" w:rsidR="0042446B" w:rsidRPr="00EE2313" w:rsidRDefault="00000000">
            <w:pPr>
              <w:rPr>
                <w:lang w:val="es-CL"/>
              </w:rPr>
            </w:pPr>
            <w:r w:rsidRPr="00EE2313">
              <w:rPr>
                <w:rFonts w:ascii="Calibri" w:hAnsi="Calibri"/>
                <w:color w:val="1A1A2E"/>
                <w:sz w:val="19"/>
                <w:lang w:val="es-CL"/>
              </w:rPr>
              <w:t>Portal complementa DOM en Línea MINVU — no captura ni tramita solicitudes (Ley 21.180)</w:t>
            </w:r>
          </w:p>
        </w:tc>
      </w:tr>
    </w:tbl>
    <w:p w14:paraId="577CC776" w14:textId="77777777" w:rsidR="0042446B" w:rsidRPr="00EE2313" w:rsidRDefault="00000000">
      <w:pPr>
        <w:rPr>
          <w:lang w:val="es-CL"/>
        </w:rPr>
      </w:pPr>
      <w:r w:rsidRPr="00EE2313">
        <w:rPr>
          <w:lang w:val="es-CL"/>
        </w:rPr>
        <w:br w:type="page"/>
      </w:r>
    </w:p>
    <w:p w14:paraId="68FCD308" w14:textId="77777777" w:rsidR="0042446B" w:rsidRPr="00EE2313" w:rsidRDefault="00000000">
      <w:pPr>
        <w:shd w:val="clear" w:color="auto" w:fill="6D3A9C"/>
        <w:spacing w:after="320"/>
        <w:ind w:left="227"/>
        <w:rPr>
          <w:lang w:val="es-CL"/>
        </w:rPr>
      </w:pPr>
      <w:r w:rsidRPr="00EE2313">
        <w:rPr>
          <w:rFonts w:ascii="Calibri" w:hAnsi="Calibri"/>
          <w:b/>
          <w:color w:val="FFFFFF"/>
          <w:sz w:val="32"/>
          <w:lang w:val="es-CL"/>
        </w:rPr>
        <w:lastRenderedPageBreak/>
        <w:t>PARTE 4 — IMPLEMENTACIÓN EN OTRO MUNICIPIO</w:t>
      </w:r>
    </w:p>
    <w:p w14:paraId="4638B997" w14:textId="77777777" w:rsidR="0042446B" w:rsidRPr="00EE2313" w:rsidRDefault="00000000">
      <w:pPr>
        <w:spacing w:before="200" w:after="60"/>
        <w:rPr>
          <w:lang w:val="es-CL"/>
        </w:rPr>
      </w:pPr>
      <w:r w:rsidRPr="00EE2313">
        <w:rPr>
          <w:rFonts w:ascii="Calibri" w:hAnsi="Calibri"/>
          <w:b/>
          <w:color w:val="36455E"/>
          <w:lang w:val="es-CL"/>
        </w:rPr>
        <w:t>Archivos que NO se modifican — son iguales para todos los municipios</w:t>
      </w:r>
    </w:p>
    <w:tbl>
      <w:tblPr>
        <w:tblStyle w:val="Tablaconcuadrcula"/>
        <w:tblW w:w="0" w:type="auto"/>
        <w:tblLook w:val="04A0" w:firstRow="1" w:lastRow="0" w:firstColumn="1" w:lastColumn="0" w:noHBand="0" w:noVBand="1"/>
      </w:tblPr>
      <w:tblGrid>
        <w:gridCol w:w="4536"/>
        <w:gridCol w:w="4536"/>
      </w:tblGrid>
      <w:tr w:rsidR="0042446B" w14:paraId="1D636626" w14:textId="77777777">
        <w:tc>
          <w:tcPr>
            <w:tcW w:w="4536" w:type="dxa"/>
            <w:shd w:val="clear" w:color="auto" w:fill="6D3A9C"/>
          </w:tcPr>
          <w:p w14:paraId="0934ADFA" w14:textId="77777777" w:rsidR="0042446B" w:rsidRDefault="00000000">
            <w:r>
              <w:rPr>
                <w:rFonts w:ascii="Calibri" w:hAnsi="Calibri"/>
                <w:b/>
                <w:color w:val="FFFFFF"/>
                <w:sz w:val="19"/>
              </w:rPr>
              <w:t>Archivo</w:t>
            </w:r>
          </w:p>
        </w:tc>
        <w:tc>
          <w:tcPr>
            <w:tcW w:w="4536" w:type="dxa"/>
            <w:shd w:val="clear" w:color="auto" w:fill="6D3A9C"/>
          </w:tcPr>
          <w:p w14:paraId="4502F44F" w14:textId="77777777" w:rsidR="0042446B" w:rsidRDefault="00000000">
            <w:r>
              <w:rPr>
                <w:rFonts w:ascii="Calibri" w:hAnsi="Calibri"/>
                <w:b/>
                <w:color w:val="FFFFFF"/>
                <w:sz w:val="19"/>
              </w:rPr>
              <w:t>Para qué sirve</w:t>
            </w:r>
          </w:p>
        </w:tc>
      </w:tr>
      <w:tr w:rsidR="0042446B" w14:paraId="2FF551F2" w14:textId="77777777">
        <w:tc>
          <w:tcPr>
            <w:tcW w:w="4536" w:type="dxa"/>
            <w:shd w:val="clear" w:color="auto" w:fill="F5F0FC"/>
          </w:tcPr>
          <w:p w14:paraId="0952856B" w14:textId="77777777" w:rsidR="0042446B" w:rsidRDefault="00000000">
            <w:r>
              <w:rPr>
                <w:rFonts w:ascii="Calibri" w:hAnsi="Calibri"/>
                <w:b/>
                <w:color w:val="6D3A9C"/>
                <w:sz w:val="19"/>
              </w:rPr>
              <w:t>index.html</w:t>
            </w:r>
          </w:p>
        </w:tc>
        <w:tc>
          <w:tcPr>
            <w:tcW w:w="4536" w:type="dxa"/>
            <w:shd w:val="clear" w:color="auto" w:fill="F5F0FC"/>
          </w:tcPr>
          <w:p w14:paraId="3DD50388" w14:textId="77777777" w:rsidR="0042446B" w:rsidRDefault="00000000">
            <w:r>
              <w:rPr>
                <w:rFonts w:ascii="Calibri" w:hAnsi="Calibri"/>
                <w:sz w:val="19"/>
              </w:rPr>
              <w:t>Estructura de la página</w:t>
            </w:r>
          </w:p>
        </w:tc>
      </w:tr>
      <w:tr w:rsidR="0042446B" w:rsidRPr="00EF2D59" w14:paraId="1EF4CE19" w14:textId="77777777">
        <w:tc>
          <w:tcPr>
            <w:tcW w:w="4536" w:type="dxa"/>
            <w:shd w:val="clear" w:color="auto" w:fill="FFFFFF"/>
          </w:tcPr>
          <w:p w14:paraId="71558D13" w14:textId="77777777" w:rsidR="0042446B" w:rsidRDefault="00000000">
            <w:r>
              <w:rPr>
                <w:rFonts w:ascii="Calibri" w:hAnsi="Calibri"/>
                <w:b/>
                <w:color w:val="6D3A9C"/>
                <w:sz w:val="19"/>
              </w:rPr>
              <w:t>script.js</w:t>
            </w:r>
          </w:p>
        </w:tc>
        <w:tc>
          <w:tcPr>
            <w:tcW w:w="4536" w:type="dxa"/>
            <w:shd w:val="clear" w:color="auto" w:fill="FFFFFF"/>
          </w:tcPr>
          <w:p w14:paraId="7A11FBC6" w14:textId="77777777" w:rsidR="0042446B" w:rsidRPr="00EE2313" w:rsidRDefault="00000000">
            <w:pPr>
              <w:rPr>
                <w:lang w:val="es-CL"/>
              </w:rPr>
            </w:pPr>
            <w:r w:rsidRPr="00EE2313">
              <w:rPr>
                <w:rFonts w:ascii="Calibri" w:hAnsi="Calibri"/>
                <w:sz w:val="19"/>
                <w:lang w:val="es-CL"/>
              </w:rPr>
              <w:t>Toda la lógica y funcionalidad</w:t>
            </w:r>
          </w:p>
        </w:tc>
      </w:tr>
      <w:tr w:rsidR="0042446B" w14:paraId="2195F9E0" w14:textId="77777777">
        <w:tc>
          <w:tcPr>
            <w:tcW w:w="4536" w:type="dxa"/>
            <w:shd w:val="clear" w:color="auto" w:fill="F5F0FC"/>
          </w:tcPr>
          <w:p w14:paraId="30934F9A" w14:textId="77777777" w:rsidR="0042446B" w:rsidRDefault="00000000">
            <w:r>
              <w:rPr>
                <w:rFonts w:ascii="Calibri" w:hAnsi="Calibri"/>
                <w:b/>
                <w:color w:val="6D3A9C"/>
                <w:sz w:val="19"/>
              </w:rPr>
              <w:t>style.css</w:t>
            </w:r>
          </w:p>
        </w:tc>
        <w:tc>
          <w:tcPr>
            <w:tcW w:w="4536" w:type="dxa"/>
            <w:shd w:val="clear" w:color="auto" w:fill="F5F0FC"/>
          </w:tcPr>
          <w:p w14:paraId="1E619B78" w14:textId="77777777" w:rsidR="0042446B" w:rsidRDefault="00000000">
            <w:r>
              <w:rPr>
                <w:rFonts w:ascii="Calibri" w:hAnsi="Calibri"/>
                <w:sz w:val="19"/>
              </w:rPr>
              <w:t>El diseño visual</w:t>
            </w:r>
          </w:p>
        </w:tc>
      </w:tr>
      <w:tr w:rsidR="0042446B" w:rsidRPr="00EF2D59" w14:paraId="34BDB699" w14:textId="77777777">
        <w:tc>
          <w:tcPr>
            <w:tcW w:w="4536" w:type="dxa"/>
            <w:shd w:val="clear" w:color="auto" w:fill="FFFFFF"/>
          </w:tcPr>
          <w:p w14:paraId="119FD175" w14:textId="77777777" w:rsidR="0042446B" w:rsidRDefault="00000000">
            <w:r>
              <w:rPr>
                <w:rFonts w:ascii="Calibri" w:hAnsi="Calibri"/>
                <w:b/>
                <w:color w:val="6D3A9C"/>
                <w:sz w:val="19"/>
              </w:rPr>
              <w:t>img/logo_minvu.png</w:t>
            </w:r>
          </w:p>
        </w:tc>
        <w:tc>
          <w:tcPr>
            <w:tcW w:w="4536" w:type="dxa"/>
            <w:shd w:val="clear" w:color="auto" w:fill="FFFFFF"/>
          </w:tcPr>
          <w:p w14:paraId="3B332921" w14:textId="77777777" w:rsidR="0042446B" w:rsidRPr="00EE2313" w:rsidRDefault="00000000">
            <w:pPr>
              <w:rPr>
                <w:lang w:val="es-CL"/>
              </w:rPr>
            </w:pPr>
            <w:r w:rsidRPr="00EE2313">
              <w:rPr>
                <w:rFonts w:ascii="Calibri" w:hAnsi="Calibri"/>
                <w:sz w:val="19"/>
                <w:lang w:val="es-CL"/>
              </w:rPr>
              <w:t>Logo MINVU del pie de página</w:t>
            </w:r>
          </w:p>
        </w:tc>
      </w:tr>
    </w:tbl>
    <w:p w14:paraId="6D12DCBA" w14:textId="77777777" w:rsidR="0042446B" w:rsidRPr="00EE2313" w:rsidRDefault="00000000">
      <w:pPr>
        <w:spacing w:before="280" w:after="80"/>
        <w:rPr>
          <w:lang w:val="es-CL"/>
        </w:rPr>
      </w:pPr>
      <w:r w:rsidRPr="00EE2313">
        <w:rPr>
          <w:rFonts w:ascii="Calibri" w:hAnsi="Calibri"/>
          <w:b/>
          <w:color w:val="36455E"/>
          <w:lang w:val="es-CL"/>
        </w:rPr>
        <w:t>Archivo único que se edita — municipio_config.json</w:t>
      </w:r>
    </w:p>
    <w:p w14:paraId="07AAC0E9" w14:textId="77777777" w:rsidR="0042446B" w:rsidRDefault="00000000">
      <w:pPr>
        <w:spacing w:before="160" w:after="40"/>
        <w:ind w:left="227"/>
      </w:pPr>
      <w:r>
        <w:rPr>
          <w:rFonts w:ascii="Calibri" w:hAnsi="Calibri"/>
          <w:b/>
          <w:color w:val="0047AB"/>
          <w:sz w:val="20"/>
        </w:rPr>
        <w:t>▸ Bloque municipalidad</w:t>
      </w:r>
    </w:p>
    <w:p w14:paraId="3CB76F81" w14:textId="77777777" w:rsidR="0042446B" w:rsidRDefault="00000000">
      <w:pPr>
        <w:pStyle w:val="Listaconvietas"/>
        <w:spacing w:after="20"/>
        <w:ind w:left="680"/>
      </w:pPr>
      <w:r>
        <w:rPr>
          <w:rFonts w:ascii="Calibri" w:hAnsi="Calibri"/>
          <w:color w:val="1A1A2E"/>
          <w:sz w:val="19"/>
        </w:rPr>
        <w:t>nombre / nombreCompleto / region / regionCompleta</w:t>
      </w:r>
    </w:p>
    <w:p w14:paraId="643D7EEE" w14:textId="77777777" w:rsidR="0042446B" w:rsidRPr="00EE2313" w:rsidRDefault="00000000">
      <w:pPr>
        <w:pStyle w:val="Listaconvietas"/>
        <w:spacing w:after="20"/>
        <w:ind w:left="680"/>
        <w:rPr>
          <w:lang w:val="es-CL"/>
        </w:rPr>
      </w:pPr>
      <w:r w:rsidRPr="00EE2313">
        <w:rPr>
          <w:rFonts w:ascii="Calibri" w:hAnsi="Calibri"/>
          <w:color w:val="1A1A2E"/>
          <w:sz w:val="19"/>
          <w:lang w:val="es-CL"/>
        </w:rPr>
        <w:t>logotipo → PNG transparente del logo municipal</w:t>
      </w:r>
    </w:p>
    <w:p w14:paraId="263B4CD9" w14:textId="77777777" w:rsidR="0042446B" w:rsidRPr="00EE2313" w:rsidRDefault="00000000">
      <w:pPr>
        <w:pStyle w:val="Listaconvietas"/>
        <w:spacing w:after="20"/>
        <w:ind w:left="680"/>
        <w:rPr>
          <w:lang w:val="es-CL"/>
        </w:rPr>
      </w:pPr>
      <w:r w:rsidRPr="00EE2313">
        <w:rPr>
          <w:rFonts w:ascii="Calibri" w:hAnsi="Calibri"/>
          <w:color w:val="1A1A2E"/>
          <w:sz w:val="19"/>
          <w:lang w:val="es-CL"/>
        </w:rPr>
        <w:t>heroImagen → Foto de portada (municipio, territorio, obras)</w:t>
      </w:r>
    </w:p>
    <w:p w14:paraId="4BFFF93F" w14:textId="77777777" w:rsidR="0042446B" w:rsidRPr="00EE2313" w:rsidRDefault="00000000">
      <w:pPr>
        <w:pStyle w:val="Listaconvietas"/>
        <w:spacing w:after="20"/>
        <w:ind w:left="680"/>
        <w:rPr>
          <w:lang w:val="es-CL"/>
        </w:rPr>
      </w:pPr>
      <w:r w:rsidRPr="00EE2313">
        <w:rPr>
          <w:rFonts w:ascii="Calibri" w:hAnsi="Calibri"/>
          <w:color w:val="1A1A2E"/>
          <w:sz w:val="19"/>
          <w:lang w:val="es-CL"/>
        </w:rPr>
        <w:t>contacto: dirección, teléfono, email y sitio web de la DOM</w:t>
      </w:r>
    </w:p>
    <w:p w14:paraId="3609CC9D" w14:textId="77777777" w:rsidR="0042446B" w:rsidRDefault="00000000">
      <w:pPr>
        <w:spacing w:before="160" w:after="40"/>
        <w:ind w:left="227"/>
      </w:pPr>
      <w:r>
        <w:rPr>
          <w:rFonts w:ascii="Calibri" w:hAnsi="Calibri"/>
          <w:b/>
          <w:color w:val="0047AB"/>
          <w:sz w:val="20"/>
        </w:rPr>
        <w:t>▸ Bloque mapa</w:t>
      </w:r>
    </w:p>
    <w:p w14:paraId="30FB7E00" w14:textId="77777777" w:rsidR="0042446B" w:rsidRPr="00EE2313" w:rsidRDefault="00000000">
      <w:pPr>
        <w:pStyle w:val="Listaconvietas"/>
        <w:spacing w:after="20"/>
        <w:ind w:left="680"/>
        <w:rPr>
          <w:lang w:val="es-CL"/>
        </w:rPr>
      </w:pPr>
      <w:r w:rsidRPr="00EE2313">
        <w:rPr>
          <w:rFonts w:ascii="Calibri" w:hAnsi="Calibri"/>
          <w:color w:val="1A1A2E"/>
          <w:sz w:val="19"/>
          <w:lang w:val="es-CL"/>
        </w:rPr>
        <w:t>comunaBusqueda → nombre de la comuna para el buscador</w:t>
      </w:r>
    </w:p>
    <w:p w14:paraId="3B1D8D1C" w14:textId="77777777" w:rsidR="0042446B" w:rsidRPr="00EE2313" w:rsidRDefault="00000000">
      <w:pPr>
        <w:pStyle w:val="Listaconvietas"/>
        <w:spacing w:after="20"/>
        <w:ind w:left="680"/>
        <w:rPr>
          <w:lang w:val="es-CL"/>
        </w:rPr>
      </w:pPr>
      <w:r w:rsidRPr="00EE2313">
        <w:rPr>
          <w:rFonts w:ascii="Calibri" w:hAnsi="Calibri"/>
          <w:color w:val="1A1A2E"/>
          <w:sz w:val="19"/>
          <w:lang w:val="es-CL"/>
        </w:rPr>
        <w:t>centroMapa → [latitud, longitud] del centro de la comuna</w:t>
      </w:r>
    </w:p>
    <w:p w14:paraId="77BB2D1B" w14:textId="77777777" w:rsidR="0042446B" w:rsidRPr="00EE2313" w:rsidRDefault="00000000">
      <w:pPr>
        <w:pStyle w:val="Listaconvietas"/>
        <w:spacing w:after="20"/>
        <w:ind w:left="680"/>
        <w:rPr>
          <w:lang w:val="es-CL"/>
        </w:rPr>
      </w:pPr>
      <w:r w:rsidRPr="00EE2313">
        <w:rPr>
          <w:rFonts w:ascii="Calibri" w:hAnsi="Calibri"/>
          <w:color w:val="1A1A2E"/>
          <w:sz w:val="19"/>
          <w:lang w:val="es-CL"/>
        </w:rPr>
        <w:t>viewboxBusqueda → rectángulo del área de búsqueda</w:t>
      </w:r>
    </w:p>
    <w:p w14:paraId="62BE5F04" w14:textId="77777777" w:rsidR="0042446B" w:rsidRPr="00EE2313" w:rsidRDefault="00000000">
      <w:pPr>
        <w:pStyle w:val="Listaconvietas"/>
        <w:spacing w:after="20"/>
        <w:ind w:left="680"/>
        <w:rPr>
          <w:lang w:val="es-CL"/>
        </w:rPr>
      </w:pPr>
      <w:r w:rsidRPr="00EE2313">
        <w:rPr>
          <w:rFonts w:ascii="Calibri" w:hAnsi="Calibri"/>
          <w:color w:val="1A1A2E"/>
          <w:sz w:val="19"/>
          <w:lang w:val="es-CL"/>
        </w:rPr>
        <w:t>localidadPredeterminada → nombre del pueblo o ciudad principal</w:t>
      </w:r>
    </w:p>
    <w:p w14:paraId="3C50002F" w14:textId="77777777" w:rsidR="0042446B" w:rsidRDefault="00000000">
      <w:pPr>
        <w:spacing w:before="160" w:after="40"/>
        <w:ind w:left="227"/>
      </w:pPr>
      <w:r>
        <w:rPr>
          <w:rFonts w:ascii="Calibri" w:hAnsi="Calibri"/>
          <w:b/>
          <w:color w:val="0047AB"/>
          <w:sz w:val="20"/>
        </w:rPr>
        <w:t>▸ Bloque hero</w:t>
      </w:r>
    </w:p>
    <w:p w14:paraId="6423DBD8" w14:textId="77777777" w:rsidR="0042446B" w:rsidRPr="00EE2313" w:rsidRDefault="00000000">
      <w:pPr>
        <w:pStyle w:val="Listaconvietas"/>
        <w:spacing w:after="20"/>
        <w:ind w:left="680"/>
        <w:rPr>
          <w:lang w:val="es-CL"/>
        </w:rPr>
      </w:pPr>
      <w:r w:rsidRPr="00EE2313">
        <w:rPr>
          <w:rFonts w:ascii="Calibri" w:hAnsi="Calibri"/>
          <w:color w:val="1A1A2E"/>
          <w:sz w:val="19"/>
          <w:lang w:val="es-CL"/>
        </w:rPr>
        <w:t>eyebrow / titulo / subtitulo / descripcion (array de líneas)</w:t>
      </w:r>
    </w:p>
    <w:p w14:paraId="4EB5E654" w14:textId="77777777" w:rsidR="0042446B" w:rsidRPr="00EE2313" w:rsidRDefault="00000000">
      <w:pPr>
        <w:pStyle w:val="Listaconvietas"/>
        <w:spacing w:after="20"/>
        <w:ind w:left="680"/>
        <w:rPr>
          <w:lang w:val="es-CL"/>
        </w:rPr>
      </w:pPr>
      <w:r w:rsidRPr="00EE2313">
        <w:rPr>
          <w:rFonts w:ascii="Calibri" w:hAnsi="Calibri"/>
          <w:color w:val="1A1A2E"/>
          <w:sz w:val="19"/>
          <w:lang w:val="es-CL"/>
        </w:rPr>
        <w:t>botonTexto / botonUrl → texto y URL del botón principal</w:t>
      </w:r>
    </w:p>
    <w:p w14:paraId="3351FDD5" w14:textId="77777777" w:rsidR="0042446B" w:rsidRPr="00EE2313" w:rsidRDefault="00000000">
      <w:pPr>
        <w:pStyle w:val="Listaconvietas"/>
        <w:spacing w:after="20"/>
        <w:ind w:left="680"/>
        <w:rPr>
          <w:lang w:val="es-CL"/>
        </w:rPr>
      </w:pPr>
      <w:r w:rsidRPr="00EE2313">
        <w:rPr>
          <w:rFonts w:ascii="Calibri" w:hAnsi="Calibri"/>
          <w:color w:val="1A1A2E"/>
          <w:sz w:val="19"/>
          <w:lang w:val="es-CL"/>
        </w:rPr>
        <w:t>indicadores → tres tarjetas con icono, título y descripción</w:t>
      </w:r>
    </w:p>
    <w:p w14:paraId="6B839BA2" w14:textId="77777777" w:rsidR="0042446B" w:rsidRDefault="00000000">
      <w:pPr>
        <w:spacing w:before="160" w:after="40"/>
        <w:ind w:left="227"/>
      </w:pPr>
      <w:r>
        <w:rPr>
          <w:rFonts w:ascii="Calibri" w:hAnsi="Calibri"/>
          <w:b/>
          <w:color w:val="0047AB"/>
          <w:sz w:val="20"/>
        </w:rPr>
        <w:t>▸ Bloque certificados</w:t>
      </w:r>
    </w:p>
    <w:p w14:paraId="32F68C17" w14:textId="77777777" w:rsidR="0042446B" w:rsidRPr="00EE2313" w:rsidRDefault="00000000">
      <w:pPr>
        <w:pStyle w:val="Listaconvietas"/>
        <w:spacing w:after="20"/>
        <w:ind w:left="680"/>
        <w:rPr>
          <w:lang w:val="es-CL"/>
        </w:rPr>
      </w:pPr>
      <w:r w:rsidRPr="00EE2313">
        <w:rPr>
          <w:rFonts w:ascii="Calibri" w:hAnsi="Calibri"/>
          <w:color w:val="1A1A2E"/>
          <w:sz w:val="19"/>
          <w:lang w:val="es-CL"/>
        </w:rPr>
        <w:t>Agregar o quitar certificados según los que maneje esa DOM</w:t>
      </w:r>
    </w:p>
    <w:p w14:paraId="37691A1C" w14:textId="77777777" w:rsidR="0042446B" w:rsidRPr="00EE2313" w:rsidRDefault="00000000">
      <w:pPr>
        <w:pStyle w:val="Listaconvietas"/>
        <w:spacing w:after="20"/>
        <w:ind w:left="680"/>
        <w:rPr>
          <w:lang w:val="es-CL"/>
        </w:rPr>
      </w:pPr>
      <w:r w:rsidRPr="00EE2313">
        <w:rPr>
          <w:rFonts w:ascii="Calibri" w:hAnsi="Calibri"/>
          <w:color w:val="1A1A2E"/>
          <w:sz w:val="19"/>
          <w:lang w:val="es-CL"/>
        </w:rPr>
        <w:t>Cada uno con: nombre, plazo, descripción y lista de documentos requeridos</w:t>
      </w:r>
    </w:p>
    <w:p w14:paraId="561B7026" w14:textId="77777777" w:rsidR="0042446B" w:rsidRDefault="00000000">
      <w:pPr>
        <w:spacing w:before="200" w:after="60"/>
      </w:pPr>
      <w:r>
        <w:rPr>
          <w:rFonts w:ascii="Calibri" w:hAnsi="Calibri"/>
          <w:b/>
          <w:color w:val="36455E"/>
        </w:rPr>
        <w:t>Tiempo real de implementación</w:t>
      </w:r>
    </w:p>
    <w:tbl>
      <w:tblPr>
        <w:tblStyle w:val="Tablaconcuadrcula"/>
        <w:tblW w:w="0" w:type="auto"/>
        <w:tblLook w:val="04A0" w:firstRow="1" w:lastRow="0" w:firstColumn="1" w:lastColumn="0" w:noHBand="0" w:noVBand="1"/>
      </w:tblPr>
      <w:tblGrid>
        <w:gridCol w:w="4536"/>
        <w:gridCol w:w="4536"/>
      </w:tblGrid>
      <w:tr w:rsidR="0042446B" w14:paraId="1D7C1426" w14:textId="77777777">
        <w:tc>
          <w:tcPr>
            <w:tcW w:w="4536" w:type="dxa"/>
            <w:shd w:val="clear" w:color="auto" w:fill="36455E"/>
          </w:tcPr>
          <w:p w14:paraId="75AA42AF" w14:textId="77777777" w:rsidR="0042446B" w:rsidRDefault="00000000">
            <w:r>
              <w:rPr>
                <w:rFonts w:ascii="Calibri" w:hAnsi="Calibri"/>
                <w:b/>
                <w:color w:val="FFFFFF"/>
                <w:sz w:val="19"/>
              </w:rPr>
              <w:t>Tarea</w:t>
            </w:r>
          </w:p>
        </w:tc>
        <w:tc>
          <w:tcPr>
            <w:tcW w:w="4536" w:type="dxa"/>
            <w:shd w:val="clear" w:color="auto" w:fill="36455E"/>
          </w:tcPr>
          <w:p w14:paraId="1FCD2E75" w14:textId="77777777" w:rsidR="0042446B" w:rsidRDefault="00000000">
            <w:r>
              <w:rPr>
                <w:rFonts w:ascii="Calibri" w:hAnsi="Calibri"/>
                <w:b/>
                <w:color w:val="FFFFFF"/>
                <w:sz w:val="19"/>
              </w:rPr>
              <w:t>Tiempo estimado</w:t>
            </w:r>
          </w:p>
        </w:tc>
      </w:tr>
      <w:tr w:rsidR="0042446B" w14:paraId="5474E9F7" w14:textId="77777777">
        <w:tc>
          <w:tcPr>
            <w:tcW w:w="4536" w:type="dxa"/>
            <w:shd w:val="clear" w:color="auto" w:fill="F0F4F8"/>
          </w:tcPr>
          <w:p w14:paraId="3C1DC0E2" w14:textId="77777777" w:rsidR="0042446B" w:rsidRDefault="00000000">
            <w:r>
              <w:rPr>
                <w:rFonts w:ascii="Calibri" w:hAnsi="Calibri"/>
                <w:color w:val="1A1A2E"/>
                <w:sz w:val="19"/>
              </w:rPr>
              <w:t>Editar municipio_config.json</w:t>
            </w:r>
          </w:p>
        </w:tc>
        <w:tc>
          <w:tcPr>
            <w:tcW w:w="4536" w:type="dxa"/>
            <w:shd w:val="clear" w:color="auto" w:fill="F0F4F8"/>
          </w:tcPr>
          <w:p w14:paraId="5C7D7817" w14:textId="77777777" w:rsidR="0042446B" w:rsidRDefault="00000000">
            <w:r>
              <w:rPr>
                <w:rFonts w:ascii="Calibri" w:hAnsi="Calibri"/>
                <w:color w:val="1E8855"/>
                <w:sz w:val="19"/>
              </w:rPr>
              <w:t>20 minutos</w:t>
            </w:r>
          </w:p>
        </w:tc>
      </w:tr>
      <w:tr w:rsidR="0042446B" w14:paraId="39E6E031" w14:textId="77777777">
        <w:tc>
          <w:tcPr>
            <w:tcW w:w="4536" w:type="dxa"/>
            <w:shd w:val="clear" w:color="auto" w:fill="FFFFFF"/>
          </w:tcPr>
          <w:p w14:paraId="244079E1" w14:textId="77777777" w:rsidR="0042446B" w:rsidRPr="00EE2313" w:rsidRDefault="00000000">
            <w:pPr>
              <w:rPr>
                <w:lang w:val="es-CL"/>
              </w:rPr>
            </w:pPr>
            <w:r w:rsidRPr="00EE2313">
              <w:rPr>
                <w:rFonts w:ascii="Calibri" w:hAnsi="Calibri"/>
                <w:color w:val="1A1A2E"/>
                <w:sz w:val="19"/>
                <w:lang w:val="es-CL"/>
              </w:rPr>
              <w:t>Reemplazar logo y foto de portada</w:t>
            </w:r>
          </w:p>
        </w:tc>
        <w:tc>
          <w:tcPr>
            <w:tcW w:w="4536" w:type="dxa"/>
            <w:shd w:val="clear" w:color="auto" w:fill="FFFFFF"/>
          </w:tcPr>
          <w:p w14:paraId="58907BB6" w14:textId="77777777" w:rsidR="0042446B" w:rsidRDefault="00000000">
            <w:r>
              <w:rPr>
                <w:rFonts w:ascii="Calibri" w:hAnsi="Calibri"/>
                <w:color w:val="1E8855"/>
                <w:sz w:val="19"/>
              </w:rPr>
              <w:t>5 minutos</w:t>
            </w:r>
          </w:p>
        </w:tc>
      </w:tr>
      <w:tr w:rsidR="0042446B" w14:paraId="4FDDBD05" w14:textId="77777777">
        <w:tc>
          <w:tcPr>
            <w:tcW w:w="4536" w:type="dxa"/>
            <w:shd w:val="clear" w:color="auto" w:fill="F0F4F8"/>
          </w:tcPr>
          <w:p w14:paraId="693380EE" w14:textId="77777777" w:rsidR="0042446B" w:rsidRDefault="00000000">
            <w:r>
              <w:rPr>
                <w:rFonts w:ascii="Calibri" w:hAnsi="Calibri"/>
                <w:color w:val="1A1A2E"/>
                <w:sz w:val="19"/>
              </w:rPr>
              <w:t>Reemplazar PDFs</w:t>
            </w:r>
          </w:p>
        </w:tc>
        <w:tc>
          <w:tcPr>
            <w:tcW w:w="4536" w:type="dxa"/>
            <w:shd w:val="clear" w:color="auto" w:fill="F0F4F8"/>
          </w:tcPr>
          <w:p w14:paraId="77E60F16" w14:textId="77777777" w:rsidR="0042446B" w:rsidRDefault="00000000">
            <w:r>
              <w:rPr>
                <w:rFonts w:ascii="Calibri" w:hAnsi="Calibri"/>
                <w:color w:val="1E8855"/>
                <w:sz w:val="19"/>
              </w:rPr>
              <w:t>10 minutos</w:t>
            </w:r>
          </w:p>
        </w:tc>
      </w:tr>
      <w:tr w:rsidR="0042446B" w14:paraId="0DFEC57B" w14:textId="77777777">
        <w:tc>
          <w:tcPr>
            <w:tcW w:w="4536" w:type="dxa"/>
            <w:shd w:val="clear" w:color="auto" w:fill="FFFFFF"/>
          </w:tcPr>
          <w:p w14:paraId="08A956BD" w14:textId="77777777" w:rsidR="0042446B" w:rsidRPr="00EE2313" w:rsidRDefault="00000000">
            <w:pPr>
              <w:rPr>
                <w:lang w:val="es-CL"/>
              </w:rPr>
            </w:pPr>
            <w:r w:rsidRPr="00EE2313">
              <w:rPr>
                <w:rFonts w:ascii="Calibri" w:hAnsi="Calibri"/>
                <w:color w:val="1A1A2E"/>
                <w:sz w:val="19"/>
                <w:lang w:val="es-CL"/>
              </w:rPr>
              <w:t>Subir al servidor o GitHub Pages</w:t>
            </w:r>
          </w:p>
        </w:tc>
        <w:tc>
          <w:tcPr>
            <w:tcW w:w="4536" w:type="dxa"/>
            <w:shd w:val="clear" w:color="auto" w:fill="FFFFFF"/>
          </w:tcPr>
          <w:p w14:paraId="6371560B" w14:textId="77777777" w:rsidR="0042446B" w:rsidRDefault="00000000">
            <w:r>
              <w:rPr>
                <w:rFonts w:ascii="Calibri" w:hAnsi="Calibri"/>
                <w:color w:val="1E8855"/>
                <w:sz w:val="19"/>
              </w:rPr>
              <w:t>10 minutos</w:t>
            </w:r>
          </w:p>
        </w:tc>
      </w:tr>
      <w:tr w:rsidR="0042446B" w14:paraId="70401576" w14:textId="77777777">
        <w:tc>
          <w:tcPr>
            <w:tcW w:w="4536" w:type="dxa"/>
            <w:shd w:val="clear" w:color="auto" w:fill="00478B"/>
          </w:tcPr>
          <w:p w14:paraId="01EABF3A" w14:textId="77777777" w:rsidR="0042446B" w:rsidRDefault="00000000">
            <w:r>
              <w:rPr>
                <w:rFonts w:ascii="Calibri" w:hAnsi="Calibri"/>
                <w:b/>
                <w:color w:val="FFFFFF"/>
                <w:sz w:val="19"/>
              </w:rPr>
              <w:t>TOTAL</w:t>
            </w:r>
          </w:p>
        </w:tc>
        <w:tc>
          <w:tcPr>
            <w:tcW w:w="4536" w:type="dxa"/>
            <w:shd w:val="clear" w:color="auto" w:fill="00478B"/>
          </w:tcPr>
          <w:p w14:paraId="25B6C8BF" w14:textId="77777777" w:rsidR="0042446B" w:rsidRDefault="00000000">
            <w:r>
              <w:rPr>
                <w:rFonts w:ascii="Calibri" w:hAnsi="Calibri"/>
                <w:b/>
                <w:color w:val="FFFFFF"/>
                <w:sz w:val="19"/>
              </w:rPr>
              <w:t>~45 minutos</w:t>
            </w:r>
          </w:p>
        </w:tc>
      </w:tr>
    </w:tbl>
    <w:p w14:paraId="65844B0C" w14:textId="77777777" w:rsidR="0042446B" w:rsidRDefault="00000000">
      <w:pPr>
        <w:spacing w:before="200" w:after="60"/>
      </w:pPr>
      <w:r>
        <w:rPr>
          <w:rFonts w:ascii="Calibri" w:hAnsi="Calibri"/>
          <w:b/>
          <w:color w:val="36455E"/>
        </w:rPr>
        <w:t>Opciones de publicación (hosting)</w:t>
      </w:r>
    </w:p>
    <w:tbl>
      <w:tblPr>
        <w:tblStyle w:val="Tablaconcuadrcula"/>
        <w:tblW w:w="0" w:type="auto"/>
        <w:tblLook w:val="04A0" w:firstRow="1" w:lastRow="0" w:firstColumn="1" w:lastColumn="0" w:noHBand="0" w:noVBand="1"/>
      </w:tblPr>
      <w:tblGrid>
        <w:gridCol w:w="3024"/>
        <w:gridCol w:w="3024"/>
        <w:gridCol w:w="3024"/>
      </w:tblGrid>
      <w:tr w:rsidR="0042446B" w14:paraId="3CB88DBF" w14:textId="77777777">
        <w:tc>
          <w:tcPr>
            <w:tcW w:w="3024" w:type="dxa"/>
            <w:shd w:val="clear" w:color="auto" w:fill="36455E"/>
          </w:tcPr>
          <w:p w14:paraId="1F3FFCE1" w14:textId="77777777" w:rsidR="0042446B" w:rsidRDefault="00000000">
            <w:r>
              <w:rPr>
                <w:rFonts w:ascii="Calibri" w:hAnsi="Calibri"/>
                <w:b/>
                <w:color w:val="FFFFFF"/>
                <w:sz w:val="19"/>
              </w:rPr>
              <w:t>Opción</w:t>
            </w:r>
          </w:p>
        </w:tc>
        <w:tc>
          <w:tcPr>
            <w:tcW w:w="3024" w:type="dxa"/>
            <w:shd w:val="clear" w:color="auto" w:fill="36455E"/>
          </w:tcPr>
          <w:p w14:paraId="74D4FE54" w14:textId="77777777" w:rsidR="0042446B" w:rsidRDefault="00000000">
            <w:r>
              <w:rPr>
                <w:rFonts w:ascii="Calibri" w:hAnsi="Calibri"/>
                <w:b/>
                <w:color w:val="FFFFFF"/>
                <w:sz w:val="19"/>
              </w:rPr>
              <w:t>Costo</w:t>
            </w:r>
          </w:p>
        </w:tc>
        <w:tc>
          <w:tcPr>
            <w:tcW w:w="3024" w:type="dxa"/>
            <w:shd w:val="clear" w:color="auto" w:fill="36455E"/>
          </w:tcPr>
          <w:p w14:paraId="2A2DDE5E" w14:textId="77777777" w:rsidR="0042446B" w:rsidRDefault="00000000">
            <w:r>
              <w:rPr>
                <w:rFonts w:ascii="Calibri" w:hAnsi="Calibri"/>
                <w:b/>
                <w:color w:val="FFFFFF"/>
                <w:sz w:val="19"/>
              </w:rPr>
              <w:t>Dificultad</w:t>
            </w:r>
          </w:p>
        </w:tc>
      </w:tr>
      <w:tr w:rsidR="0042446B" w14:paraId="146302A9" w14:textId="77777777">
        <w:tc>
          <w:tcPr>
            <w:tcW w:w="3024" w:type="dxa"/>
            <w:shd w:val="clear" w:color="auto" w:fill="F0F4F8"/>
          </w:tcPr>
          <w:p w14:paraId="0F22AAD0" w14:textId="77777777" w:rsidR="0042446B" w:rsidRDefault="00000000">
            <w:r>
              <w:rPr>
                <w:sz w:val="19"/>
              </w:rPr>
              <w:t>GitHub Pages</w:t>
            </w:r>
          </w:p>
        </w:tc>
        <w:tc>
          <w:tcPr>
            <w:tcW w:w="3024" w:type="dxa"/>
            <w:shd w:val="clear" w:color="auto" w:fill="F0F4F8"/>
          </w:tcPr>
          <w:p w14:paraId="3FFF998C" w14:textId="77777777" w:rsidR="0042446B" w:rsidRDefault="00000000">
            <w:r>
              <w:rPr>
                <w:rFonts w:ascii="Calibri" w:hAnsi="Calibri"/>
                <w:color w:val="1E8855"/>
                <w:sz w:val="19"/>
              </w:rPr>
              <w:t>Gratuito</w:t>
            </w:r>
          </w:p>
        </w:tc>
        <w:tc>
          <w:tcPr>
            <w:tcW w:w="3024" w:type="dxa"/>
            <w:shd w:val="clear" w:color="auto" w:fill="F0F4F8"/>
          </w:tcPr>
          <w:p w14:paraId="4BB25B3D" w14:textId="77777777" w:rsidR="0042446B" w:rsidRDefault="00000000">
            <w:r>
              <w:rPr>
                <w:sz w:val="19"/>
              </w:rPr>
              <w:t>Baja</w:t>
            </w:r>
          </w:p>
        </w:tc>
      </w:tr>
      <w:tr w:rsidR="0042446B" w14:paraId="2CB8D2C7" w14:textId="77777777">
        <w:tc>
          <w:tcPr>
            <w:tcW w:w="3024" w:type="dxa"/>
            <w:shd w:val="clear" w:color="auto" w:fill="FFFFFF"/>
          </w:tcPr>
          <w:p w14:paraId="3569DC85" w14:textId="77777777" w:rsidR="0042446B" w:rsidRDefault="00000000">
            <w:r>
              <w:rPr>
                <w:sz w:val="19"/>
              </w:rPr>
              <w:t>Servidor del municipio</w:t>
            </w:r>
          </w:p>
        </w:tc>
        <w:tc>
          <w:tcPr>
            <w:tcW w:w="3024" w:type="dxa"/>
            <w:shd w:val="clear" w:color="auto" w:fill="FFFFFF"/>
          </w:tcPr>
          <w:p w14:paraId="393DACF7" w14:textId="77777777" w:rsidR="0042446B" w:rsidRDefault="00000000">
            <w:r>
              <w:rPr>
                <w:rFonts w:ascii="Calibri" w:hAnsi="Calibri"/>
                <w:color w:val="36455E"/>
                <w:sz w:val="19"/>
              </w:rPr>
              <w:t>Variable</w:t>
            </w:r>
          </w:p>
        </w:tc>
        <w:tc>
          <w:tcPr>
            <w:tcW w:w="3024" w:type="dxa"/>
            <w:shd w:val="clear" w:color="auto" w:fill="FFFFFF"/>
          </w:tcPr>
          <w:p w14:paraId="0E21409F" w14:textId="77777777" w:rsidR="0042446B" w:rsidRDefault="00000000">
            <w:r>
              <w:rPr>
                <w:sz w:val="19"/>
              </w:rPr>
              <w:t>Baja</w:t>
            </w:r>
          </w:p>
        </w:tc>
      </w:tr>
      <w:tr w:rsidR="0042446B" w14:paraId="363A1153" w14:textId="77777777">
        <w:tc>
          <w:tcPr>
            <w:tcW w:w="3024" w:type="dxa"/>
            <w:shd w:val="clear" w:color="auto" w:fill="F0F4F8"/>
          </w:tcPr>
          <w:p w14:paraId="497AECEA" w14:textId="77777777" w:rsidR="0042446B" w:rsidRDefault="00000000">
            <w:r>
              <w:rPr>
                <w:sz w:val="19"/>
              </w:rPr>
              <w:t>Netlify / Vercel</w:t>
            </w:r>
          </w:p>
        </w:tc>
        <w:tc>
          <w:tcPr>
            <w:tcW w:w="3024" w:type="dxa"/>
            <w:shd w:val="clear" w:color="auto" w:fill="F0F4F8"/>
          </w:tcPr>
          <w:p w14:paraId="0BDFB7EF" w14:textId="77777777" w:rsidR="0042446B" w:rsidRDefault="00000000">
            <w:r>
              <w:rPr>
                <w:rFonts w:ascii="Calibri" w:hAnsi="Calibri"/>
                <w:color w:val="1E8855"/>
                <w:sz w:val="19"/>
              </w:rPr>
              <w:t>Gratuito</w:t>
            </w:r>
          </w:p>
        </w:tc>
        <w:tc>
          <w:tcPr>
            <w:tcW w:w="3024" w:type="dxa"/>
            <w:shd w:val="clear" w:color="auto" w:fill="F0F4F8"/>
          </w:tcPr>
          <w:p w14:paraId="20A00705" w14:textId="77777777" w:rsidR="0042446B" w:rsidRDefault="00000000">
            <w:r>
              <w:rPr>
                <w:sz w:val="19"/>
              </w:rPr>
              <w:t>Muy baja</w:t>
            </w:r>
          </w:p>
        </w:tc>
      </w:tr>
      <w:tr w:rsidR="0042446B" w14:paraId="4575A686" w14:textId="77777777">
        <w:tc>
          <w:tcPr>
            <w:tcW w:w="3024" w:type="dxa"/>
            <w:shd w:val="clear" w:color="auto" w:fill="FFFFFF"/>
          </w:tcPr>
          <w:p w14:paraId="6CB77411" w14:textId="77777777" w:rsidR="0042446B" w:rsidRDefault="00000000">
            <w:r>
              <w:rPr>
                <w:sz w:val="19"/>
              </w:rPr>
              <w:t>OneDrive / Drive compartido</w:t>
            </w:r>
          </w:p>
        </w:tc>
        <w:tc>
          <w:tcPr>
            <w:tcW w:w="3024" w:type="dxa"/>
            <w:shd w:val="clear" w:color="auto" w:fill="FFFFFF"/>
          </w:tcPr>
          <w:p w14:paraId="54ECA4FD" w14:textId="77777777" w:rsidR="0042446B" w:rsidRDefault="00000000">
            <w:r>
              <w:rPr>
                <w:rFonts w:ascii="Calibri" w:hAnsi="Calibri"/>
                <w:color w:val="1E8855"/>
                <w:sz w:val="19"/>
              </w:rPr>
              <w:t>Gratuito</w:t>
            </w:r>
          </w:p>
        </w:tc>
        <w:tc>
          <w:tcPr>
            <w:tcW w:w="3024" w:type="dxa"/>
            <w:shd w:val="clear" w:color="auto" w:fill="FFFFFF"/>
          </w:tcPr>
          <w:p w14:paraId="15825EA5" w14:textId="77777777" w:rsidR="0042446B" w:rsidRDefault="00000000">
            <w:r>
              <w:rPr>
                <w:sz w:val="19"/>
              </w:rPr>
              <w:t>Solo para pruebas locales</w:t>
            </w:r>
          </w:p>
        </w:tc>
      </w:tr>
    </w:tbl>
    <w:p w14:paraId="4D824090" w14:textId="77777777" w:rsidR="0042446B" w:rsidRPr="00EE2313" w:rsidRDefault="00000000">
      <w:pPr>
        <w:spacing w:before="120"/>
        <w:rPr>
          <w:lang w:val="es-CL"/>
        </w:rPr>
      </w:pPr>
      <w:r w:rsidRPr="00EE2313">
        <w:rPr>
          <w:rFonts w:ascii="Calibri" w:hAnsi="Calibri"/>
          <w:i/>
          <w:color w:val="55657A"/>
          <w:sz w:val="18"/>
          <w:lang w:val="es-CL"/>
        </w:rPr>
        <w:t>La plataforma es 100% estática — no necesita servidor con base de datos, ni PHP, ni Node.js. Un hosting web básico o GitHub Pages es suficiente.</w:t>
      </w:r>
    </w:p>
    <w:sectPr w:rsidR="0042446B" w:rsidRPr="00EE2313"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8094195">
    <w:abstractNumId w:val="8"/>
  </w:num>
  <w:num w:numId="2" w16cid:durableId="2045862419">
    <w:abstractNumId w:val="6"/>
  </w:num>
  <w:num w:numId="3" w16cid:durableId="14967210">
    <w:abstractNumId w:val="5"/>
  </w:num>
  <w:num w:numId="4" w16cid:durableId="1798181546">
    <w:abstractNumId w:val="4"/>
  </w:num>
  <w:num w:numId="5" w16cid:durableId="883058340">
    <w:abstractNumId w:val="7"/>
  </w:num>
  <w:num w:numId="6" w16cid:durableId="426274851">
    <w:abstractNumId w:val="3"/>
  </w:num>
  <w:num w:numId="7" w16cid:durableId="1103460136">
    <w:abstractNumId w:val="2"/>
  </w:num>
  <w:num w:numId="8" w16cid:durableId="1504662341">
    <w:abstractNumId w:val="1"/>
  </w:num>
  <w:num w:numId="9" w16cid:durableId="85716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3D1"/>
    <w:rsid w:val="0029639D"/>
    <w:rsid w:val="00326F90"/>
    <w:rsid w:val="0042446B"/>
    <w:rsid w:val="004F6EE2"/>
    <w:rsid w:val="005C2323"/>
    <w:rsid w:val="007F178C"/>
    <w:rsid w:val="00A6471F"/>
    <w:rsid w:val="00AA1D8D"/>
    <w:rsid w:val="00B47730"/>
    <w:rsid w:val="00C206B8"/>
    <w:rsid w:val="00C64E88"/>
    <w:rsid w:val="00C659B6"/>
    <w:rsid w:val="00CB0664"/>
    <w:rsid w:val="00D36519"/>
    <w:rsid w:val="00DC1EE1"/>
    <w:rsid w:val="00EE2313"/>
    <w:rsid w:val="00EF2D59"/>
    <w:rsid w:val="00F65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87F488-F2ED-4B42-8301-7BA854A7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vndci">
    <w:name w:val="vndci"/>
    <w:basedOn w:val="Fuentedeprrafopredeter"/>
    <w:rsid w:val="004F6EE2"/>
  </w:style>
  <w:style w:type="character" w:customStyle="1" w:styleId="imqumd">
    <w:name w:val="imqumd"/>
    <w:basedOn w:val="Fuentedeprrafopredeter"/>
    <w:rsid w:val="004F6EE2"/>
  </w:style>
  <w:style w:type="character" w:styleId="Hipervnculo">
    <w:name w:val="Hyperlink"/>
    <w:basedOn w:val="Fuentedeprrafopredeter"/>
    <w:uiPriority w:val="99"/>
    <w:unhideWhenUsed/>
    <w:rsid w:val="004F6EE2"/>
    <w:rPr>
      <w:color w:val="0000FF"/>
      <w:u w:val="single"/>
    </w:rPr>
  </w:style>
  <w:style w:type="character" w:customStyle="1" w:styleId="t286pc">
    <w:name w:val="t286pc"/>
    <w:basedOn w:val="Fuentedeprrafopredeter"/>
    <w:rsid w:val="004F6EE2"/>
  </w:style>
  <w:style w:type="character" w:styleId="Mencinsinresolver">
    <w:name w:val="Unresolved Mention"/>
    <w:basedOn w:val="Fuentedeprrafopredeter"/>
    <w:uiPriority w:val="99"/>
    <w:semiHidden/>
    <w:unhideWhenUsed/>
    <w:rsid w:val="004F6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cn.cl/leychile/Navegar?idNorma=11112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umentos.minvu.cl/min_vivienda/oficios/Documents/ODDUN%C2%B0_37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3245</Words>
  <Characters>17850</Characters>
  <Application>Microsoft Office Word</Application>
  <DocSecurity>0</DocSecurity>
  <Lines>148</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Eugenio Novo Calderon</cp:lastModifiedBy>
  <cp:revision>13</cp:revision>
  <dcterms:created xsi:type="dcterms:W3CDTF">2013-12-23T23:15:00Z</dcterms:created>
  <dcterms:modified xsi:type="dcterms:W3CDTF">2026-06-17T13:20:00Z</dcterms:modified>
  <cp:category/>
</cp:coreProperties>
</file>