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1961484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35810D7D" w:rsidR="00C42AD4" w:rsidRPr="00C42AD4" w:rsidRDefault="000D655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671C3EEE" w:rsidR="00C42AD4" w:rsidRPr="00C42AD4" w:rsidRDefault="000D655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b w:val="0"/>
                <w:bCs w:val="0"/>
                <w:noProof/>
                <w:webHidden/>
                <w:sz w:val="36"/>
                <w:szCs w:val="36"/>
                <w:u w:val="none"/>
              </w:rPr>
              <w:t>Errore. Il segnalibro non è definito.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41C42C51" w:rsidR="00C42AD4" w:rsidRPr="00C42AD4" w:rsidRDefault="000D655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71E59246" w:rsidR="00C42AD4" w:rsidRPr="00C42AD4" w:rsidRDefault="000D655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9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436E0FD4" w:rsidR="00C42AD4" w:rsidRDefault="000D655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="00C42AD4"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10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5F871020" w14:textId="77777777" w:rsidR="000D5CD3" w:rsidRDefault="000D5CD3" w:rsidP="000D5CD3">
      <w:pPr>
        <w:pStyle w:val="Titolo1"/>
        <w:rPr>
          <w:w w:val="85"/>
        </w:rPr>
      </w:pPr>
      <w:bookmarkStart w:id="1" w:name="_Toc105923610"/>
      <w:bookmarkEnd w:id="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r>
        <w:rPr>
          <w:w w:val="85"/>
        </w:rPr>
        <w:t>progetto</w:t>
      </w:r>
      <w:bookmarkEnd w:id="1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r w:rsidR="00963A93">
        <w:rPr>
          <w:i/>
          <w:iCs/>
        </w:rPr>
        <w:t>nxm</w:t>
      </w:r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r w:rsidRPr="00770B14">
        <w:rPr>
          <w:i/>
          <w:iCs/>
        </w:rPr>
        <w:t>nxm</w:t>
      </w:r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575E2BF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18D4FC4C" w14:textId="1166DAFB" w:rsidR="009E665A" w:rsidRDefault="009E665A" w:rsidP="009E665A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18E41A56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D134" w14:textId="3A18E9DB" w:rsidR="000D5CD3" w:rsidRDefault="000D5CD3" w:rsidP="000D5CD3">
      <w:pPr>
        <w:pStyle w:val="Titolo1"/>
        <w:rPr>
          <w:lang w:eastAsia="it-IT"/>
        </w:rPr>
      </w:pPr>
      <w:r>
        <w:rPr>
          <w:lang w:eastAsia="it-IT"/>
        </w:rP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r w:rsidRPr="00770B14">
        <w:rPr>
          <w:rFonts w:eastAsia="Times New Roman" w:cs="Times New Roman"/>
          <w:i/>
          <w:iCs/>
          <w:lang w:eastAsia="it-IT"/>
        </w:rPr>
        <w:t>nxm,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8352C4">
      <w:pPr>
        <w:pBdr>
          <w:bottom w:val="single" w:sz="6" w:space="1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14480F">
      <w:pPr>
        <w:pBdr>
          <w:bottom w:val="single" w:sz="6" w:space="1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14480F">
      <w:pPr>
        <w:pBdr>
          <w:bottom w:val="single" w:sz="6" w:space="1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14480F">
      <w:pPr>
        <w:pBdr>
          <w:bottom w:val="single" w:sz="6" w:space="1" w:color="auto"/>
        </w:pBdr>
      </w:pPr>
    </w:p>
    <w:p w14:paraId="2B80D41E" w14:textId="4B8FE483" w:rsidR="00386102" w:rsidRDefault="00386102" w:rsidP="0014480F">
      <w:pPr>
        <w:pBdr>
          <w:bottom w:val="single" w:sz="6" w:space="1" w:color="auto"/>
        </w:pBdr>
      </w:pPr>
      <w:r>
        <w:t>Di seguito è riportata un’illustrazione grafica del prodotto matrice-vettore</w:t>
      </w:r>
    </w:p>
    <w:p w14:paraId="09A2F8E9" w14:textId="51E7B6BE" w:rsidR="0014480F" w:rsidRDefault="0014480F" w:rsidP="0014480F">
      <w:pPr>
        <w:pBdr>
          <w:bottom w:val="single" w:sz="6" w:space="1" w:color="auto"/>
        </w:pBdr>
      </w:pPr>
    </w:p>
    <w:p w14:paraId="785A03DC" w14:textId="305307C8" w:rsidR="0014480F" w:rsidRDefault="0014480F" w:rsidP="0014480F">
      <w:pPr>
        <w:pBdr>
          <w:bottom w:val="single" w:sz="6" w:space="1" w:color="auto"/>
        </w:pBdr>
      </w:pPr>
    </w:p>
    <w:p w14:paraId="2FD31002" w14:textId="12F200B3" w:rsidR="00386102" w:rsidRDefault="00386102" w:rsidP="0014480F">
      <w:pPr>
        <w:pBdr>
          <w:bottom w:val="single" w:sz="6" w:space="1" w:color="auto"/>
        </w:pBdr>
      </w:pPr>
      <w:r>
        <w:t xml:space="preserve">      </w:t>
      </w:r>
      <w:r w:rsidR="0014480F">
        <w:rPr>
          <w:noProof/>
        </w:rPr>
        <w:drawing>
          <wp:inline distT="0" distB="0" distL="0" distR="0" wp14:anchorId="087879FE" wp14:editId="10ECBF45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10833204" wp14:editId="2D88C143">
            <wp:extent cx="2931394" cy="1529715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2938541" cy="153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9F9A" w14:textId="6424C936" w:rsidR="00386102" w:rsidRDefault="00386102" w:rsidP="0014480F">
      <w:pPr>
        <w:pBdr>
          <w:bottom w:val="single" w:sz="6" w:space="1" w:color="auto"/>
        </w:pBdr>
      </w:pPr>
    </w:p>
    <w:p w14:paraId="3D5F1C60" w14:textId="4A314772" w:rsidR="00C850EC" w:rsidRDefault="00386102" w:rsidP="00C850E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0CA4014" wp14:editId="3CB8EBC3">
            <wp:extent cx="6248400" cy="23323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05923612"/>
    </w:p>
    <w:p w14:paraId="5F8EBCA6" w14:textId="49160D67" w:rsidR="00C850EC" w:rsidRDefault="00C850EC" w:rsidP="00C850EC">
      <w:pPr>
        <w:pBdr>
          <w:bottom w:val="single" w:sz="6" w:space="1" w:color="auto"/>
        </w:pBdr>
      </w:pPr>
    </w:p>
    <w:p w14:paraId="6E0D06AD" w14:textId="04C60806" w:rsidR="00C226C1" w:rsidRDefault="00C226C1" w:rsidP="00C850EC">
      <w:pPr>
        <w:pBdr>
          <w:bottom w:val="single" w:sz="6" w:space="1" w:color="auto"/>
        </w:pBdr>
      </w:pPr>
    </w:p>
    <w:p w14:paraId="3C2E7452" w14:textId="5D3132B9" w:rsidR="00C226C1" w:rsidRDefault="00C226C1" w:rsidP="00C850EC">
      <w:pPr>
        <w:pBdr>
          <w:bottom w:val="single" w:sz="6" w:space="1" w:color="auto"/>
        </w:pBdr>
      </w:pPr>
    </w:p>
    <w:p w14:paraId="4373C13E" w14:textId="4AC93FCA" w:rsidR="00C226C1" w:rsidRDefault="00C226C1" w:rsidP="00C850EC">
      <w:pPr>
        <w:pBdr>
          <w:bottom w:val="single" w:sz="6" w:space="1" w:color="auto"/>
        </w:pBdr>
      </w:pPr>
    </w:p>
    <w:p w14:paraId="25A1012D" w14:textId="55FCCEDD" w:rsidR="00C226C1" w:rsidRDefault="007E083E" w:rsidP="00C850EC">
      <w:pPr>
        <w:pBdr>
          <w:bottom w:val="single" w:sz="6" w:space="1" w:color="auto"/>
        </w:pBdr>
      </w:pPr>
      <w:r>
        <w:t>CALCOLO DI SPEED-UP, OVERHEAD ED EFFICIENZA.</w:t>
      </w:r>
    </w:p>
    <w:p w14:paraId="5E98CE46" w14:textId="77777777" w:rsidR="00770B14" w:rsidRDefault="00770B14" w:rsidP="00C850EC">
      <w:pPr>
        <w:pBdr>
          <w:bottom w:val="single" w:sz="6" w:space="1" w:color="auto"/>
        </w:pBdr>
      </w:pPr>
    </w:p>
    <w:p w14:paraId="3269EF76" w14:textId="3268D7C8" w:rsidR="00AD3B5F" w:rsidRDefault="00AD3B5F" w:rsidP="00AD3B5F">
      <w:pPr>
        <w:pBdr>
          <w:bottom w:val="single" w:sz="6" w:space="1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AD3B5F">
      <w:pPr>
        <w:pBdr>
          <w:bottom w:val="single" w:sz="6" w:space="1" w:color="auto"/>
        </w:pBdr>
        <w:rPr>
          <w:i/>
          <w:iCs/>
        </w:rPr>
      </w:pPr>
    </w:p>
    <w:p w14:paraId="24D911DB" w14:textId="368ED4A7" w:rsidR="00AD3B5F" w:rsidRDefault="00AD3B5F" w:rsidP="00AD3B5F">
      <w:pPr>
        <w:pBdr>
          <w:bottom w:val="single" w:sz="6" w:space="1" w:color="auto"/>
        </w:pBdr>
        <w:ind w:firstLine="720"/>
      </w:pPr>
      <m:oMathPara>
        <m:oMath>
          <m:r>
            <w:rPr>
              <w:rFonts w:ascii="Cambria Math" w:hAnsi="Cambria Math"/>
            </w:rPr>
            <w:lastRenderedPageBreak/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C850EC">
      <w:pPr>
        <w:pBdr>
          <w:bottom w:val="single" w:sz="6" w:space="1" w:color="auto"/>
        </w:pBdr>
      </w:pPr>
    </w:p>
    <w:p w14:paraId="4327C75B" w14:textId="37452590" w:rsidR="0081487E" w:rsidRDefault="00097667" w:rsidP="00C850EC">
      <w:pPr>
        <w:pBdr>
          <w:bottom w:val="single" w:sz="6" w:space="1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C850EC">
      <w:pPr>
        <w:pBdr>
          <w:bottom w:val="single" w:sz="6" w:space="1" w:color="auto"/>
        </w:pBdr>
      </w:pPr>
    </w:p>
    <w:p w14:paraId="2F2F0E97" w14:textId="7267535E" w:rsidR="0081487E" w:rsidRPr="00097667" w:rsidRDefault="000D6552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C850EC">
      <w:pPr>
        <w:pBdr>
          <w:bottom w:val="single" w:sz="6" w:space="1" w:color="auto"/>
        </w:pBdr>
      </w:pPr>
    </w:p>
    <w:p w14:paraId="40C5DDBB" w14:textId="501710B0" w:rsidR="00097667" w:rsidRDefault="00097667" w:rsidP="00C850EC">
      <w:pPr>
        <w:pBdr>
          <w:bottom w:val="single" w:sz="6" w:space="1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C850EC">
      <w:pPr>
        <w:pBdr>
          <w:bottom w:val="single" w:sz="6" w:space="1" w:color="auto"/>
        </w:pBdr>
      </w:pPr>
    </w:p>
    <w:p w14:paraId="5A767F01" w14:textId="530E5C60" w:rsidR="007E083E" w:rsidRDefault="007E083E" w:rsidP="00C850EC">
      <w:pPr>
        <w:pBdr>
          <w:bottom w:val="single" w:sz="6" w:space="1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C850EC">
      <w:pPr>
        <w:pBdr>
          <w:bottom w:val="single" w:sz="6" w:space="1" w:color="auto"/>
        </w:pBdr>
      </w:pPr>
    </w:p>
    <w:p w14:paraId="65FD731B" w14:textId="6853688A" w:rsidR="007E083E" w:rsidRDefault="007E083E" w:rsidP="00C850EC">
      <w:pPr>
        <w:pBdr>
          <w:bottom w:val="single" w:sz="6" w:space="1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C850EC">
      <w:pPr>
        <w:pBdr>
          <w:bottom w:val="single" w:sz="6" w:space="1" w:color="auto"/>
        </w:pBdr>
      </w:pPr>
    </w:p>
    <w:p w14:paraId="67E2D79F" w14:textId="74750232" w:rsidR="007E083E" w:rsidRDefault="000D6552" w:rsidP="00097667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0D6552" w:rsidP="00C850EC">
      <w:pPr>
        <w:pBdr>
          <w:bottom w:val="single" w:sz="6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C850EC">
      <w:pPr>
        <w:pBdr>
          <w:bottom w:val="single" w:sz="6" w:space="1" w:color="auto"/>
        </w:pBdr>
      </w:pPr>
    </w:p>
    <w:p w14:paraId="0DDA19CC" w14:textId="7343AAF3" w:rsidR="007E083E" w:rsidRDefault="00097667" w:rsidP="00C850EC">
      <w:pPr>
        <w:pBdr>
          <w:bottom w:val="single" w:sz="6" w:space="1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cioe:</w:t>
      </w:r>
    </w:p>
    <w:p w14:paraId="7174ADE2" w14:textId="14130D7F" w:rsidR="007E083E" w:rsidRPr="007E083E" w:rsidRDefault="000D6552" w:rsidP="00097667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C850EC">
      <w:pPr>
        <w:pBdr>
          <w:bottom w:val="single" w:sz="6" w:space="1" w:color="auto"/>
        </w:pBdr>
      </w:pPr>
    </w:p>
    <w:p w14:paraId="7D909628" w14:textId="36194626" w:rsidR="00C226C1" w:rsidRDefault="00C226C1" w:rsidP="00C850EC">
      <w:pPr>
        <w:pBdr>
          <w:bottom w:val="single" w:sz="6" w:space="1" w:color="auto"/>
        </w:pBdr>
      </w:pPr>
      <w:r>
        <w:t>SPEED</w:t>
      </w:r>
      <w:r w:rsidR="00DE7CB0">
        <w:t>-</w:t>
      </w:r>
      <w:r>
        <w:t>UP</w:t>
      </w:r>
    </w:p>
    <w:p w14:paraId="19757DF7" w14:textId="77777777" w:rsidR="00E329F8" w:rsidRDefault="0081487E" w:rsidP="00E329F8">
      <w:pPr>
        <w:pBdr>
          <w:bottom w:val="single" w:sz="6" w:space="1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E329F8">
      <w:pPr>
        <w:pBdr>
          <w:bottom w:val="single" w:sz="6" w:space="1" w:color="auto"/>
        </w:pBdr>
      </w:pPr>
    </w:p>
    <w:p w14:paraId="16B953E5" w14:textId="4B6E35EF" w:rsidR="00C226C1" w:rsidRDefault="000D6552" w:rsidP="00E329F8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C850EC">
      <w:pPr>
        <w:pBdr>
          <w:bottom w:val="single" w:sz="6" w:space="1" w:color="auto"/>
        </w:pBdr>
      </w:pPr>
    </w:p>
    <w:p w14:paraId="23FDA690" w14:textId="0841F62A" w:rsidR="00C226C1" w:rsidRDefault="00DE7CB0" w:rsidP="00C850EC">
      <w:pPr>
        <w:pBdr>
          <w:bottom w:val="single" w:sz="6" w:space="1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C850EC">
      <w:pPr>
        <w:pBdr>
          <w:bottom w:val="single" w:sz="6" w:space="1" w:color="auto"/>
        </w:pBdr>
      </w:pPr>
    </w:p>
    <w:p w14:paraId="6AF7236C" w14:textId="77777777" w:rsidR="00DE7CB0" w:rsidRDefault="00DE7CB0" w:rsidP="00C850EC">
      <w:pPr>
        <w:pBdr>
          <w:bottom w:val="single" w:sz="6" w:space="1" w:color="auto"/>
        </w:pBdr>
      </w:pPr>
    </w:p>
    <w:p w14:paraId="6EFA9FBD" w14:textId="18ACE59A" w:rsidR="00C226C1" w:rsidRDefault="00C226C1" w:rsidP="00C850EC">
      <w:pPr>
        <w:pBdr>
          <w:bottom w:val="single" w:sz="6" w:space="1" w:color="auto"/>
        </w:pBdr>
      </w:pPr>
      <w:r>
        <w:t>OVERHEAD</w:t>
      </w:r>
    </w:p>
    <w:p w14:paraId="3BF0F93F" w14:textId="15916A7D" w:rsidR="0081487E" w:rsidRDefault="0081487E" w:rsidP="00C850EC">
      <w:pPr>
        <w:pBdr>
          <w:bottom w:val="single" w:sz="6" w:space="1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C850EC">
      <w:pPr>
        <w:pBdr>
          <w:bottom w:val="single" w:sz="6" w:space="1" w:color="auto"/>
        </w:pBdr>
      </w:pPr>
    </w:p>
    <w:p w14:paraId="109B62C2" w14:textId="25A165F2" w:rsidR="00C226C1" w:rsidRDefault="000D6552" w:rsidP="007645FC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C850EC">
      <w:pPr>
        <w:pBdr>
          <w:bottom w:val="single" w:sz="6" w:space="1" w:color="auto"/>
        </w:pBdr>
      </w:pPr>
    </w:p>
    <w:p w14:paraId="35CD12DD" w14:textId="16A4F11D" w:rsidR="0081487E" w:rsidRDefault="0081487E" w:rsidP="00C850EC">
      <w:pPr>
        <w:pBdr>
          <w:bottom w:val="single" w:sz="6" w:space="1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C850EC">
      <w:pPr>
        <w:pBdr>
          <w:bottom w:val="single" w:sz="6" w:space="1" w:color="auto"/>
        </w:pBdr>
      </w:pPr>
    </w:p>
    <w:p w14:paraId="0A803621" w14:textId="210AD6CF" w:rsidR="00C226C1" w:rsidRDefault="00C226C1" w:rsidP="00C850EC">
      <w:pPr>
        <w:pBdr>
          <w:bottom w:val="single" w:sz="6" w:space="1" w:color="auto"/>
        </w:pBdr>
      </w:pPr>
      <w:r>
        <w:t>EFFICIENZA</w:t>
      </w:r>
    </w:p>
    <w:p w14:paraId="791B57E8" w14:textId="0EEDD48C" w:rsidR="00DE7CB0" w:rsidRDefault="00DE7CB0" w:rsidP="00C850EC">
      <w:pPr>
        <w:pBdr>
          <w:bottom w:val="single" w:sz="6" w:space="1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C850EC">
      <w:pPr>
        <w:pBdr>
          <w:bottom w:val="single" w:sz="6" w:space="1" w:color="auto"/>
        </w:pBdr>
      </w:pPr>
    </w:p>
    <w:p w14:paraId="46FEEC9C" w14:textId="296C0A51" w:rsidR="00C226C1" w:rsidRDefault="000D6552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C850EC">
      <w:pPr>
        <w:pBdr>
          <w:bottom w:val="single" w:sz="6" w:space="1" w:color="auto"/>
        </w:pBdr>
      </w:pPr>
      <w:r>
        <w:t>Nel nostro caso, l’efficienza è pari a quella ideale.</w:t>
      </w:r>
    </w:p>
    <w:p w14:paraId="33D512E9" w14:textId="10434CC3" w:rsidR="00FB4907" w:rsidRDefault="00FB4907" w:rsidP="00C850EC">
      <w:pPr>
        <w:pBdr>
          <w:bottom w:val="single" w:sz="6" w:space="1" w:color="auto"/>
        </w:pBdr>
      </w:pPr>
    </w:p>
    <w:p w14:paraId="50C29364" w14:textId="5E91887A" w:rsidR="00DE7CB0" w:rsidRDefault="00DE7CB0" w:rsidP="00DE7CB0">
      <w:pPr>
        <w:pBdr>
          <w:bottom w:val="single" w:sz="6" w:space="1" w:color="auto"/>
        </w:pBdr>
      </w:pPr>
      <w:r>
        <w:t xml:space="preserve">Dalle valutazioni di speed-up, overhead totale ed efficienza, l’algoritmo parallelo per il calcolo matrice-vettore secondo la prima strategia di parallelizzazione è considerato un algoritmo </w:t>
      </w:r>
      <w:r>
        <w:lastRenderedPageBreak/>
        <w:t>completamente parallelizzabile.</w:t>
      </w:r>
    </w:p>
    <w:p w14:paraId="5DCF34BF" w14:textId="77777777" w:rsidR="00FB4907" w:rsidRDefault="00FB4907" w:rsidP="00FB4907">
      <w:pPr>
        <w:pBdr>
          <w:bottom w:val="single" w:sz="6" w:space="1" w:color="auto"/>
        </w:pBdr>
      </w:pPr>
    </w:p>
    <w:p w14:paraId="71276F5B" w14:textId="6F7E2897" w:rsidR="00FB4907" w:rsidRDefault="00FB4907" w:rsidP="00FB4907">
      <w:pPr>
        <w:pBdr>
          <w:bottom w:val="single" w:sz="6" w:space="1" w:color="auto"/>
        </w:pBdr>
      </w:pPr>
      <w:r>
        <w:t>ISOEFFICIENZA</w:t>
      </w:r>
    </w:p>
    <w:p w14:paraId="55E82011" w14:textId="7E22AD0E" w:rsidR="00477083" w:rsidRPr="00DA1221" w:rsidRDefault="00477083" w:rsidP="00FB4907">
      <w:pPr>
        <w:pBdr>
          <w:bottom w:val="single" w:sz="6" w:space="1" w:color="auto"/>
        </w:pBdr>
      </w:pPr>
      <w:r>
        <w:t>L’isoefficienza è la legge secondo cui si sceglie la nuova dimensione del problema, affinchè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dimensioni al passo successivo.</w:t>
      </w:r>
    </w:p>
    <w:p w14:paraId="4D0E1908" w14:textId="6BB2DD28" w:rsidR="007078FC" w:rsidRDefault="007078FC" w:rsidP="00FB4907">
      <w:pPr>
        <w:pBdr>
          <w:bottom w:val="single" w:sz="6" w:space="1" w:color="auto"/>
        </w:pBdr>
      </w:pPr>
    </w:p>
    <w:p w14:paraId="1C7C4A24" w14:textId="00256DEE" w:rsidR="00477083" w:rsidRDefault="000D6552" w:rsidP="00FB4907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C850EC">
      <w:pPr>
        <w:pBdr>
          <w:bottom w:val="single" w:sz="6" w:space="1" w:color="auto"/>
        </w:pBdr>
      </w:pPr>
    </w:p>
    <w:p w14:paraId="78C0166C" w14:textId="7385DC10" w:rsidR="007078FC" w:rsidRDefault="00FB4907" w:rsidP="00C850EC">
      <w:pPr>
        <w:pBdr>
          <w:bottom w:val="single" w:sz="6" w:space="1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AC4246">
      <w:pPr>
        <w:pBdr>
          <w:bottom w:val="single" w:sz="6" w:space="1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C850EC">
      <w:pPr>
        <w:pBdr>
          <w:bottom w:val="single" w:sz="6" w:space="1" w:color="auto"/>
        </w:pBdr>
      </w:pPr>
    </w:p>
    <w:p w14:paraId="5416263B" w14:textId="04B4EC56" w:rsidR="00AC4246" w:rsidRDefault="00AC4246" w:rsidP="00C850EC">
      <w:pPr>
        <w:pBdr>
          <w:bottom w:val="single" w:sz="6" w:space="1" w:color="auto"/>
        </w:pBdr>
      </w:pPr>
      <w:r>
        <w:t xml:space="preserve">Per convenzione, l’isoefficienza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C850EC">
      <w:pPr>
        <w:pBdr>
          <w:bottom w:val="single" w:sz="6" w:space="1" w:color="auto"/>
        </w:pBdr>
      </w:pPr>
    </w:p>
    <w:p w14:paraId="6136EBED" w14:textId="6720C283" w:rsidR="00C226C1" w:rsidRDefault="00C226C1" w:rsidP="00C850EC">
      <w:pPr>
        <w:pBdr>
          <w:bottom w:val="single" w:sz="6" w:space="1" w:color="auto"/>
        </w:pBdr>
      </w:pPr>
      <w:r>
        <w:t>WARE-AMHDA</w:t>
      </w:r>
      <w:r w:rsidR="00FB4907">
        <w:t>L</w:t>
      </w:r>
    </w:p>
    <w:p w14:paraId="6ED302D7" w14:textId="40FC2C5E" w:rsidR="00E75144" w:rsidRDefault="00E75144" w:rsidP="00C850EC">
      <w:pPr>
        <w:pBdr>
          <w:bottom w:val="single" w:sz="6" w:space="1" w:color="auto"/>
        </w:pBdr>
      </w:pPr>
      <w:r>
        <w:t>Siccome è possibile distinguere la parte completamente parallela dalla parte completamente sequenziale, viene applicata la forma base della legge di Ware-Amhdal, per cui:</w:t>
      </w:r>
    </w:p>
    <w:p w14:paraId="253ED882" w14:textId="3C51B370" w:rsidR="00E75144" w:rsidRDefault="000D6552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C850EC">
      <w:pPr>
        <w:pBdr>
          <w:bottom w:val="single" w:sz="6" w:space="1" w:color="auto"/>
        </w:pBdr>
      </w:pPr>
    </w:p>
    <w:p w14:paraId="27430122" w14:textId="3CB9781C" w:rsidR="00C226C1" w:rsidRDefault="00E75144" w:rsidP="00C850EC">
      <w:pPr>
        <w:pBdr>
          <w:bottom w:val="single" w:sz="6" w:space="1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C850EC">
      <w:pPr>
        <w:pBdr>
          <w:bottom w:val="single" w:sz="6" w:space="1" w:color="auto"/>
        </w:pBdr>
      </w:pPr>
      <w:r>
        <w:t>Si ottiene:</w:t>
      </w:r>
    </w:p>
    <w:p w14:paraId="2ABF6C7C" w14:textId="0E4BE9B1" w:rsidR="00E75144" w:rsidRPr="00946DC9" w:rsidRDefault="00AB60D1" w:rsidP="00C850EC">
      <w:pPr>
        <w:pBdr>
          <w:bottom w:val="single" w:sz="6" w:space="1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C850EC">
      <w:pPr>
        <w:pBdr>
          <w:bottom w:val="single" w:sz="6" w:space="1" w:color="auto"/>
        </w:pBdr>
      </w:pPr>
    </w:p>
    <w:p w14:paraId="1150F136" w14:textId="41DBB04E" w:rsidR="00946DC9" w:rsidRDefault="00946DC9" w:rsidP="00C850EC">
      <w:pPr>
        <w:pBdr>
          <w:bottom w:val="single" w:sz="6" w:space="1" w:color="auto"/>
        </w:pBdr>
      </w:pPr>
      <w:r>
        <w:t>Lo speed-up secondo la legge di Ware-Ahmdal è quindi pari a:</w:t>
      </w:r>
    </w:p>
    <w:p w14:paraId="7F804737" w14:textId="377566E3" w:rsidR="00C226C1" w:rsidRDefault="00C226C1" w:rsidP="00C850EC">
      <w:pPr>
        <w:pBdr>
          <w:bottom w:val="single" w:sz="6" w:space="1" w:color="auto"/>
        </w:pBdr>
      </w:pPr>
    </w:p>
    <w:p w14:paraId="3E63A27A" w14:textId="4A495796" w:rsidR="00946DC9" w:rsidRDefault="000D6552" w:rsidP="00946DC9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C850EC">
      <w:pPr>
        <w:pBdr>
          <w:bottom w:val="single" w:sz="6" w:space="1" w:color="auto"/>
        </w:pBdr>
      </w:pPr>
    </w:p>
    <w:p w14:paraId="405F2494" w14:textId="7E695AAB" w:rsidR="00701241" w:rsidRDefault="00701241" w:rsidP="00C850EC">
      <w:pPr>
        <w:pBdr>
          <w:bottom w:val="single" w:sz="6" w:space="1" w:color="auto"/>
        </w:pBdr>
      </w:pPr>
      <w:r>
        <w:t>CONSIDERAZIONI</w:t>
      </w:r>
    </w:p>
    <w:p w14:paraId="2AC84B35" w14:textId="66AEAE78" w:rsidR="00701241" w:rsidRDefault="00701241" w:rsidP="00C850EC">
      <w:pPr>
        <w:pBdr>
          <w:bottom w:val="single" w:sz="6" w:space="1" w:color="auto"/>
        </w:pBdr>
      </w:pPr>
      <w:r>
        <w:t>Sebbene</w:t>
      </w:r>
    </w:p>
    <w:p w14:paraId="2DF8D72D" w14:textId="0C8E0B96" w:rsidR="00946DC9" w:rsidRDefault="00946DC9" w:rsidP="00C850EC">
      <w:pPr>
        <w:pBdr>
          <w:bottom w:val="single" w:sz="6" w:space="1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0D6552" w:rsidP="001A7081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0D6552" w:rsidP="001A7081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0D6552" w:rsidP="001A7081">
      <w:pPr>
        <w:pBdr>
          <w:bottom w:val="single" w:sz="6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1A7081">
      <w:pPr>
        <w:pBdr>
          <w:bottom w:val="single" w:sz="6" w:space="1" w:color="auto"/>
        </w:pBdr>
      </w:pPr>
    </w:p>
    <w:p w14:paraId="6D524C9A" w14:textId="5A27D68E" w:rsidR="001A7081" w:rsidRDefault="001A7081" w:rsidP="001A7081">
      <w:pPr>
        <w:pBdr>
          <w:bottom w:val="single" w:sz="6" w:space="1" w:color="auto"/>
        </w:pBdr>
      </w:pPr>
    </w:p>
    <w:p w14:paraId="47350E13" w14:textId="1D15B4DD" w:rsidR="00DF787B" w:rsidRDefault="00DF787B" w:rsidP="00DF787B">
      <w:pPr>
        <w:pBdr>
          <w:bottom w:val="single" w:sz="6" w:space="1" w:color="auto"/>
        </w:pBdr>
      </w:pPr>
      <w:r>
        <w:t>COMPLESSITA’ DI TEMPO DELL’ALGORITMO PARALLELO</w:t>
      </w:r>
    </w:p>
    <w:p w14:paraId="64C8518F" w14:textId="77777777" w:rsidR="00DF787B" w:rsidRDefault="00DF787B" w:rsidP="00DF787B">
      <w:pPr>
        <w:pBdr>
          <w:bottom w:val="single" w:sz="6" w:space="1" w:color="auto"/>
        </w:pBdr>
      </w:pPr>
    </w:p>
    <w:p w14:paraId="5969D807" w14:textId="44C61F32" w:rsidR="00DF787B" w:rsidRPr="007E083E" w:rsidRDefault="000D6552" w:rsidP="00DF787B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DF787B">
      <w:pPr>
        <w:pBdr>
          <w:bottom w:val="single" w:sz="6" w:space="1" w:color="auto"/>
        </w:pBdr>
      </w:pPr>
    </w:p>
    <w:p w14:paraId="7EF5D1BF" w14:textId="77777777" w:rsidR="00DF787B" w:rsidRDefault="00DF787B" w:rsidP="00DF787B">
      <w:pPr>
        <w:pBdr>
          <w:bottom w:val="single" w:sz="6" w:space="1" w:color="auto"/>
        </w:pBdr>
      </w:pPr>
      <w:r>
        <w:t>SPEED-UP</w:t>
      </w:r>
    </w:p>
    <w:p w14:paraId="3E614317" w14:textId="77777777" w:rsidR="00DF787B" w:rsidRDefault="00DF787B" w:rsidP="00DF787B">
      <w:pPr>
        <w:pBdr>
          <w:bottom w:val="single" w:sz="6" w:space="1" w:color="auto"/>
        </w:pBdr>
      </w:pPr>
    </w:p>
    <w:p w14:paraId="210772AD" w14:textId="3D027681" w:rsidR="00DF787B" w:rsidRDefault="000D6552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DF787B">
      <w:pPr>
        <w:pBdr>
          <w:bottom w:val="single" w:sz="6" w:space="1" w:color="auto"/>
        </w:pBdr>
      </w:pPr>
    </w:p>
    <w:p w14:paraId="114CAC51" w14:textId="77777777" w:rsidR="00DF787B" w:rsidRDefault="00DF787B" w:rsidP="00DF787B">
      <w:pPr>
        <w:pBdr>
          <w:bottom w:val="single" w:sz="6" w:space="1" w:color="auto"/>
        </w:pBdr>
      </w:pPr>
    </w:p>
    <w:p w14:paraId="11EDF306" w14:textId="457B59DF" w:rsidR="00DF787B" w:rsidRDefault="00DF787B" w:rsidP="00DF787B">
      <w:pPr>
        <w:pBdr>
          <w:bottom w:val="single" w:sz="6" w:space="1" w:color="auto"/>
        </w:pBdr>
      </w:pPr>
      <w:r>
        <w:t>OVERHEAD</w:t>
      </w:r>
    </w:p>
    <w:p w14:paraId="7090D929" w14:textId="539B4AE6" w:rsidR="00DF787B" w:rsidRDefault="000D6552" w:rsidP="00DF787B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DF787B">
      <w:pPr>
        <w:pBdr>
          <w:bottom w:val="single" w:sz="6" w:space="1" w:color="auto"/>
        </w:pBdr>
      </w:pPr>
    </w:p>
    <w:p w14:paraId="3FBAE2AF" w14:textId="77777777" w:rsidR="00DF787B" w:rsidRDefault="00DF787B" w:rsidP="00DF787B">
      <w:pPr>
        <w:pBdr>
          <w:bottom w:val="single" w:sz="6" w:space="1" w:color="auto"/>
        </w:pBdr>
      </w:pPr>
      <w:r>
        <w:t>EFFICIENZA</w:t>
      </w:r>
    </w:p>
    <w:p w14:paraId="6285B1E8" w14:textId="77777777" w:rsidR="00DF787B" w:rsidRDefault="00DF787B" w:rsidP="00DF787B">
      <w:pPr>
        <w:pBdr>
          <w:bottom w:val="single" w:sz="6" w:space="1" w:color="auto"/>
        </w:pBdr>
      </w:pPr>
    </w:p>
    <w:p w14:paraId="3E06FE4D" w14:textId="3E16F1DF" w:rsidR="00DF787B" w:rsidRDefault="000D6552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1A7081">
      <w:pPr>
        <w:pBdr>
          <w:bottom w:val="single" w:sz="6" w:space="1" w:color="auto"/>
        </w:pBdr>
      </w:pPr>
    </w:p>
    <w:p w14:paraId="32D3ABB0" w14:textId="77777777" w:rsidR="00DF787B" w:rsidRDefault="00DF787B" w:rsidP="00DF787B">
      <w:pPr>
        <w:pBdr>
          <w:bottom w:val="single" w:sz="6" w:space="1" w:color="auto"/>
        </w:pBdr>
      </w:pPr>
      <w:r>
        <w:t>WARE-AMHDAL</w:t>
      </w:r>
    </w:p>
    <w:p w14:paraId="7D6E527B" w14:textId="4CDF7722" w:rsidR="00DF787B" w:rsidRDefault="00DF787B" w:rsidP="00DF787B">
      <w:pPr>
        <w:pBdr>
          <w:bottom w:val="single" w:sz="6" w:space="1" w:color="auto"/>
        </w:pBdr>
      </w:pPr>
      <w:r>
        <w:t>Siccome non è possibile distinguere la parte completamente parallela dalla parte completamente sequenziale, viene applicata la forma generalizzata della legge di Ware-Amhdal, per cui:</w:t>
      </w:r>
    </w:p>
    <w:p w14:paraId="0C5F26D5" w14:textId="5C16CA78" w:rsidR="00DF787B" w:rsidRDefault="000D6552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1A7081">
      <w:pPr>
        <w:pBdr>
          <w:bottom w:val="single" w:sz="6" w:space="1" w:color="auto"/>
        </w:pBdr>
      </w:pPr>
    </w:p>
    <w:p w14:paraId="0930BABF" w14:textId="4AEC0959" w:rsidR="00701241" w:rsidRPr="00DF787B" w:rsidRDefault="00701241" w:rsidP="001A7081">
      <w:pPr>
        <w:pBdr>
          <w:bottom w:val="single" w:sz="6" w:space="1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62DAA6E2" w14:textId="77777777" w:rsidR="001A7081" w:rsidRDefault="001A7081" w:rsidP="00C850EC">
      <w:pPr>
        <w:pBdr>
          <w:bottom w:val="single" w:sz="6" w:space="1" w:color="auto"/>
        </w:pBdr>
      </w:pPr>
    </w:p>
    <w:p w14:paraId="10F6A834" w14:textId="77777777" w:rsidR="00946DC9" w:rsidRDefault="00946DC9" w:rsidP="00C850EC">
      <w:pPr>
        <w:pBdr>
          <w:bottom w:val="single" w:sz="6" w:space="1" w:color="auto"/>
        </w:pBdr>
      </w:pPr>
    </w:p>
    <w:p w14:paraId="3FDD049A" w14:textId="3FB17215" w:rsidR="00946DC9" w:rsidRDefault="00946DC9" w:rsidP="00C850EC">
      <w:pPr>
        <w:pBdr>
          <w:bottom w:val="single" w:sz="6" w:space="1" w:color="auto"/>
        </w:pBdr>
      </w:pPr>
    </w:p>
    <w:p w14:paraId="5F61E194" w14:textId="77777777" w:rsidR="00C226C1" w:rsidRDefault="00C226C1" w:rsidP="00C850EC">
      <w:pPr>
        <w:pBdr>
          <w:bottom w:val="single" w:sz="6" w:space="1" w:color="auto"/>
        </w:pBdr>
      </w:pPr>
    </w:p>
    <w:p w14:paraId="3BDC4903" w14:textId="77777777" w:rsidR="00587CDD" w:rsidRDefault="00587CDD" w:rsidP="00587CDD">
      <w:pPr>
        <w:pStyle w:val="Titolo1"/>
        <w:ind w:left="0"/>
      </w:pPr>
    </w:p>
    <w:p w14:paraId="120CBF1E" w14:textId="78965F8B" w:rsidR="00C850EC" w:rsidRPr="00C850EC" w:rsidRDefault="00C850EC" w:rsidP="00587CDD">
      <w:pPr>
        <w:pStyle w:val="Titolo1"/>
        <w:ind w:left="0"/>
      </w:pPr>
      <w:r w:rsidRPr="00C850EC"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5B53D34E" w14:textId="3377579A" w:rsidR="0044562D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57F92C60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0E17AFB7" w14:textId="77777777" w:rsidR="00835548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Il file di testo contiene</w:t>
      </w:r>
      <w:r w:rsidR="002119BD">
        <w:rPr>
          <w:sz w:val="22"/>
          <w:szCs w:val="22"/>
        </w:rPr>
        <w:t xml:space="preserve"> sequenzialmente, una riga dietro l’altra, il numero di righe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n</w:t>
      </w:r>
      <w:r w:rsidR="002119BD">
        <w:rPr>
          <w:sz w:val="22"/>
          <w:szCs w:val="22"/>
        </w:rPr>
        <w:t>, il numero di colonne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m</w:t>
      </w:r>
      <w:r w:rsidR="002119BD">
        <w:rPr>
          <w:sz w:val="22"/>
          <w:szCs w:val="22"/>
        </w:rPr>
        <w:t>, gli elementi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A</w:t>
      </w:r>
      <w:r w:rsidR="002119BD">
        <w:rPr>
          <w:sz w:val="22"/>
          <w:szCs w:val="22"/>
        </w:rPr>
        <w:t xml:space="preserve"> e gli elementi del vettore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x</w:t>
      </w:r>
      <w:r w:rsidR="002119BD">
        <w:rPr>
          <w:sz w:val="22"/>
          <w:szCs w:val="22"/>
        </w:rPr>
        <w:t>.</w:t>
      </w:r>
    </w:p>
    <w:p w14:paraId="0B1333B7" w14:textId="79EAC748" w:rsidR="00835548" w:rsidRDefault="00C226C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</w:t>
      </w:r>
      <w:r w:rsidR="00835548">
        <w:rPr>
          <w:sz w:val="22"/>
          <w:szCs w:val="22"/>
        </w:rPr>
        <w:t xml:space="preserve">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dev’essere</w:t>
      </w:r>
      <w:r w:rsidR="00835548">
        <w:rPr>
          <w:sz w:val="22"/>
          <w:szCs w:val="22"/>
        </w:rPr>
        <w:t xml:space="preserve"> strettamente maggiore del numero di processori </w:t>
      </w:r>
      <w:r w:rsidR="00835548" w:rsidRPr="00FB164A">
        <w:rPr>
          <w:i/>
          <w:iCs/>
          <w:sz w:val="22"/>
          <w:szCs w:val="22"/>
        </w:rPr>
        <w:t>p</w:t>
      </w:r>
      <w:r w:rsidR="00DA2069">
        <w:rPr>
          <w:sz w:val="22"/>
          <w:szCs w:val="22"/>
        </w:rPr>
        <w:t>.</w:t>
      </w:r>
    </w:p>
    <w:p w14:paraId="3F132089" w14:textId="1955F318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C226C1">
        <w:rPr>
          <w:sz w:val="22"/>
          <w:szCs w:val="22"/>
        </w:rPr>
        <w:t xml:space="preserve">quindi </w:t>
      </w:r>
      <w:r>
        <w:rPr>
          <w:sz w:val="22"/>
          <w:szCs w:val="22"/>
        </w:rPr>
        <w:t xml:space="preserve">sequenzialmente il file di testo. </w:t>
      </w:r>
    </w:p>
    <w:p w14:paraId="0276721D" w14:textId="039A298D" w:rsidR="00F23241" w:rsidRPr="00835548" w:rsidRDefault="00F23241" w:rsidP="00F23241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 xml:space="preserve">tesso numero di prodotti scalari di lunghezza </w:t>
      </w:r>
      <w:r w:rsidR="00835548" w:rsidRPr="00FB164A">
        <w:rPr>
          <w:i/>
          <w:iCs/>
          <w:sz w:val="22"/>
          <w:szCs w:val="22"/>
        </w:rPr>
        <w:t>m</w:t>
      </w:r>
      <w:r w:rsidR="00835548">
        <w:rPr>
          <w:sz w:val="22"/>
          <w:szCs w:val="22"/>
        </w:rPr>
        <w:t>.</w:t>
      </w:r>
    </w:p>
    <w:p w14:paraId="5DD2FE66" w14:textId="77777777" w:rsidR="00F23241" w:rsidRDefault="00F23241" w:rsidP="00C850EC">
      <w:pPr>
        <w:pStyle w:val="Corpotesto"/>
        <w:rPr>
          <w:sz w:val="22"/>
          <w:szCs w:val="22"/>
        </w:rPr>
      </w:pP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r w:rsidR="00F23241"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r w:rsidR="00F23241" w:rsidRPr="00FB164A">
        <w:rPr>
          <w:i/>
          <w:iCs/>
          <w:sz w:val="22"/>
          <w:szCs w:val="22"/>
        </w:rPr>
        <w:t>MPI_Scatter()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r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>.</w:t>
      </w:r>
    </w:p>
    <w:p w14:paraId="6CD47167" w14:textId="5F7C4EEF" w:rsidR="00CF03D8" w:rsidRDefault="00CF03D8" w:rsidP="00C850EC">
      <w:pPr>
        <w:pStyle w:val="Corpotesto"/>
        <w:rPr>
          <w:sz w:val="22"/>
          <w:szCs w:val="22"/>
        </w:rPr>
      </w:pP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3321772E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e successivamente queste vengono collezionate con la funzione </w:t>
      </w:r>
      <w:r w:rsidRPr="00FB164A">
        <w:rPr>
          <w:i/>
          <w:iCs/>
          <w:sz w:val="22"/>
          <w:szCs w:val="22"/>
        </w:rPr>
        <w:t>MPI_Gather()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2CD04182" w:rsidR="00B35672" w:rsidRDefault="00B35672" w:rsidP="00C850EC">
      <w:pPr>
        <w:pStyle w:val="Corpotesto"/>
        <w:rPr>
          <w:sz w:val="22"/>
          <w:szCs w:val="22"/>
        </w:rPr>
      </w:pP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C9B5B59" w14:textId="79ECB4A9" w:rsidR="00701241" w:rsidRPr="00C850EC" w:rsidRDefault="00701241" w:rsidP="00C850EC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</w:t>
      </w:r>
      <w:r w:rsidR="009B406F">
        <w:rPr>
          <w:sz w:val="22"/>
          <w:szCs w:val="22"/>
        </w:rPr>
        <w:t xml:space="preserve">la complessità di tempo dell’algoritmo parallelo, valutazione </w:t>
      </w:r>
      <w:r>
        <w:rPr>
          <w:sz w:val="22"/>
          <w:szCs w:val="22"/>
        </w:rPr>
        <w:t>dei parametri di un algoritmo in ambiente parallelo e dalla presa dei tempi.</w:t>
      </w:r>
    </w:p>
    <w:p w14:paraId="16ECFE09" w14:textId="77777777" w:rsidR="00C850EC" w:rsidRDefault="00C850EC" w:rsidP="00A04733">
      <w:pPr>
        <w:pStyle w:val="Titolo1"/>
        <w:spacing w:before="110"/>
        <w:rPr>
          <w:w w:val="85"/>
        </w:rPr>
      </w:pPr>
    </w:p>
    <w:p w14:paraId="5F4E6BC0" w14:textId="01FB0B4B" w:rsidR="00A04733" w:rsidRDefault="005B4A47" w:rsidP="00A04733">
      <w:pPr>
        <w:pStyle w:val="Titolo1"/>
        <w:spacing w:before="110"/>
        <w:rPr>
          <w:w w:val="85"/>
        </w:rPr>
      </w:pPr>
      <w:r>
        <w:rPr>
          <w:w w:val="85"/>
        </w:rPr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2"/>
    </w:p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1995C674" w14:textId="0FC3DC67" w:rsid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193C50B5" w14:textId="2B79EE4D" w:rsidR="0050476F" w:rsidRP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6B74ED8" w14:textId="7FB7CB1F" w:rsidR="005B4A47" w:rsidRDefault="005B4A47" w:rsidP="005B4A47"/>
    <w:p w14:paraId="48F86B95" w14:textId="7D440EC3" w:rsidR="00A04733" w:rsidRDefault="00A04733" w:rsidP="005B4A47"/>
    <w:p w14:paraId="36F754AA" w14:textId="5DD169F2" w:rsidR="00A04733" w:rsidRDefault="00A04733" w:rsidP="005B4A47">
      <w:r>
        <w:t>Analizziamo in particolare:</w:t>
      </w:r>
    </w:p>
    <w:p w14:paraId="45DA5E40" w14:textId="1021E99E" w:rsidR="00A04733" w:rsidRDefault="00A04733" w:rsidP="005B4A47"/>
    <w:p w14:paraId="000BFE76" w14:textId="3C68457F" w:rsidR="00A04733" w:rsidRDefault="00A04733" w:rsidP="00A04733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1FE9CA80" w14:textId="77777777" w:rsidR="00A04733" w:rsidRDefault="00A04733" w:rsidP="00A04733">
      <w:pPr>
        <w:pStyle w:val="Paragrafoelenco"/>
        <w:ind w:left="720" w:firstLine="0"/>
      </w:pPr>
    </w:p>
    <w:p w14:paraId="7B6C4147" w14:textId="489BCF02" w:rsidR="00A04733" w:rsidRDefault="00A04733" w:rsidP="00A04733">
      <w:pPr>
        <w:pStyle w:val="Paragrafoelenco"/>
        <w:numPr>
          <w:ilvl w:val="0"/>
          <w:numId w:val="3"/>
        </w:numPr>
      </w:pPr>
      <w:r>
        <w:t xml:space="preserve">Speed-Up: </w:t>
      </w:r>
      <w:r w:rsidR="007D242B">
        <w:t xml:space="preserve">misura la riduzione del tempo di esecuzione dell’algoritmo sequenziale rispetto al tempo di esecuzione dell’algoritmo parallelo. </w:t>
      </w:r>
    </w:p>
    <w:p w14:paraId="47B5EA1A" w14:textId="77777777" w:rsidR="00A04733" w:rsidRDefault="00A04733" w:rsidP="00A04733">
      <w:pPr>
        <w:pStyle w:val="Paragrafoelenco"/>
        <w:ind w:left="720" w:firstLine="0"/>
      </w:pPr>
    </w:p>
    <w:p w14:paraId="65DE6390" w14:textId="25D998E7" w:rsidR="00A04733" w:rsidRDefault="00A04733" w:rsidP="00A04733">
      <w:pPr>
        <w:pStyle w:val="Paragrafoelenco"/>
        <w:numPr>
          <w:ilvl w:val="0"/>
          <w:numId w:val="3"/>
        </w:numPr>
      </w:pPr>
      <w:r>
        <w:t>Efficienza</w:t>
      </w:r>
    </w:p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23AE8FF3" w14:textId="4F3736C3" w:rsidR="00A92134" w:rsidRDefault="00A92134" w:rsidP="008352C4">
      <w:pPr>
        <w:pStyle w:val="Titolo1"/>
        <w:tabs>
          <w:tab w:val="left" w:pos="3778"/>
        </w:tabs>
        <w:spacing w:before="110"/>
        <w:rPr>
          <w:w w:val="85"/>
        </w:rPr>
      </w:pPr>
      <w:bookmarkStart w:id="3" w:name="_TOC_250003"/>
      <w:r>
        <w:rPr>
          <w:w w:val="85"/>
        </w:rPr>
        <w:tab/>
      </w: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4" w:name="_Toc105923613"/>
      <w:r>
        <w:rPr>
          <w:w w:val="85"/>
        </w:rPr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3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4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4A0D85B2" w:rsidR="000F0CB0" w:rsidRDefault="007D5E03" w:rsidP="000F0CB0">
      <w:r>
        <w:t>Lo script bash</w:t>
      </w:r>
      <w:r>
        <w:rPr>
          <w:i/>
          <w:iCs/>
        </w:rPr>
        <w:t xml:space="preserve"> employ.sh</w:t>
      </w:r>
      <w:r>
        <w:t xml:space="preserve"> </w:t>
      </w:r>
      <w:r w:rsidR="00AF3902">
        <w:t xml:space="preserve"> prende in input il </w:t>
      </w:r>
      <w:r w:rsidRPr="007D5E03">
        <w:t>machine</w:t>
      </w:r>
      <w:r>
        <w:t xml:space="preserve"> file contenente il numero di core per ogni macchina</w:t>
      </w:r>
      <w:r w:rsidR="00B61D32">
        <w:t xml:space="preserve">, il numero di processori, il file eseguibile, il </w:t>
      </w:r>
      <w:r w:rsidR="00AF3902" w:rsidRPr="007D5E03">
        <w:t>numero</w:t>
      </w:r>
      <w:r w:rsidR="00AF3902">
        <w:t xml:space="preserve"> di righe e colonne </w:t>
      </w:r>
      <w:r w:rsidR="00B61D32">
        <w:t xml:space="preserve">della matrice. 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5" w:name="_Toc105923614"/>
      <w:r>
        <w:rPr>
          <w:w w:val="95"/>
        </w:rPr>
        <w:t>Glossario</w:t>
      </w:r>
      <w:bookmarkEnd w:id="5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5"/>
      <w:footerReference w:type="default" r:id="rId16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36EF" w14:textId="77777777" w:rsidR="000D6552" w:rsidRDefault="000D6552">
      <w:r>
        <w:separator/>
      </w:r>
    </w:p>
  </w:endnote>
  <w:endnote w:type="continuationSeparator" w:id="0">
    <w:p w14:paraId="39367FD8" w14:textId="77777777" w:rsidR="000D6552" w:rsidRDefault="000D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8319" w14:textId="77777777" w:rsidR="000D6552" w:rsidRDefault="000D6552">
      <w:r>
        <w:separator/>
      </w:r>
    </w:p>
  </w:footnote>
  <w:footnote w:type="continuationSeparator" w:id="0">
    <w:p w14:paraId="3B72CF57" w14:textId="77777777" w:rsidR="000D6552" w:rsidRDefault="000D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97667"/>
    <w:rsid w:val="000D5CD3"/>
    <w:rsid w:val="000D6552"/>
    <w:rsid w:val="000F0CB0"/>
    <w:rsid w:val="0014480F"/>
    <w:rsid w:val="00150689"/>
    <w:rsid w:val="00171783"/>
    <w:rsid w:val="001952F5"/>
    <w:rsid w:val="001A7081"/>
    <w:rsid w:val="001C2B27"/>
    <w:rsid w:val="001F2192"/>
    <w:rsid w:val="002119BD"/>
    <w:rsid w:val="002413E2"/>
    <w:rsid w:val="00290E41"/>
    <w:rsid w:val="00363462"/>
    <w:rsid w:val="003732C8"/>
    <w:rsid w:val="003750E5"/>
    <w:rsid w:val="00386102"/>
    <w:rsid w:val="003B2253"/>
    <w:rsid w:val="003D1E14"/>
    <w:rsid w:val="0040068A"/>
    <w:rsid w:val="0044562D"/>
    <w:rsid w:val="00446B48"/>
    <w:rsid w:val="00477083"/>
    <w:rsid w:val="004E4403"/>
    <w:rsid w:val="00503E3B"/>
    <w:rsid w:val="0050476F"/>
    <w:rsid w:val="00523140"/>
    <w:rsid w:val="0052514C"/>
    <w:rsid w:val="00566039"/>
    <w:rsid w:val="00587CDD"/>
    <w:rsid w:val="005B4A47"/>
    <w:rsid w:val="005C0345"/>
    <w:rsid w:val="00633887"/>
    <w:rsid w:val="006F5B5C"/>
    <w:rsid w:val="00701241"/>
    <w:rsid w:val="007078FC"/>
    <w:rsid w:val="007645FC"/>
    <w:rsid w:val="0076778E"/>
    <w:rsid w:val="00770B14"/>
    <w:rsid w:val="007713DB"/>
    <w:rsid w:val="007A55CD"/>
    <w:rsid w:val="007D242B"/>
    <w:rsid w:val="007D5E03"/>
    <w:rsid w:val="007E083E"/>
    <w:rsid w:val="007E1A90"/>
    <w:rsid w:val="00806229"/>
    <w:rsid w:val="0081487E"/>
    <w:rsid w:val="008155FE"/>
    <w:rsid w:val="008352C4"/>
    <w:rsid w:val="00835548"/>
    <w:rsid w:val="008679DB"/>
    <w:rsid w:val="009310B3"/>
    <w:rsid w:val="00946DC9"/>
    <w:rsid w:val="00963A93"/>
    <w:rsid w:val="00977E9A"/>
    <w:rsid w:val="009B2AFD"/>
    <w:rsid w:val="009B406F"/>
    <w:rsid w:val="009C0E5A"/>
    <w:rsid w:val="009E665A"/>
    <w:rsid w:val="009E7CA1"/>
    <w:rsid w:val="00A04733"/>
    <w:rsid w:val="00A92134"/>
    <w:rsid w:val="00AA24EF"/>
    <w:rsid w:val="00AB60D1"/>
    <w:rsid w:val="00AC4246"/>
    <w:rsid w:val="00AC5769"/>
    <w:rsid w:val="00AD3B5F"/>
    <w:rsid w:val="00AF3902"/>
    <w:rsid w:val="00B321A9"/>
    <w:rsid w:val="00B35672"/>
    <w:rsid w:val="00B61D32"/>
    <w:rsid w:val="00BC6823"/>
    <w:rsid w:val="00C226C1"/>
    <w:rsid w:val="00C42AD4"/>
    <w:rsid w:val="00C74C72"/>
    <w:rsid w:val="00C850EC"/>
    <w:rsid w:val="00CF03D8"/>
    <w:rsid w:val="00DA1221"/>
    <w:rsid w:val="00DA2069"/>
    <w:rsid w:val="00DD261C"/>
    <w:rsid w:val="00DE7CB0"/>
    <w:rsid w:val="00DF787B"/>
    <w:rsid w:val="00E04F1E"/>
    <w:rsid w:val="00E329F8"/>
    <w:rsid w:val="00E64521"/>
    <w:rsid w:val="00E75144"/>
    <w:rsid w:val="00EB2204"/>
    <w:rsid w:val="00F1009A"/>
    <w:rsid w:val="00F23241"/>
    <w:rsid w:val="00F83AD3"/>
    <w:rsid w:val="00F9384D"/>
    <w:rsid w:val="00FB164A"/>
    <w:rsid w:val="00FB4907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28</cp:revision>
  <cp:lastPrinted>2022-06-12T09:07:00Z</cp:lastPrinted>
  <dcterms:created xsi:type="dcterms:W3CDTF">2022-05-23T20:39:00Z</dcterms:created>
  <dcterms:modified xsi:type="dcterms:W3CDTF">2022-06-12T23:24:00Z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