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0606031" w14:textId="0FF84F93" w:rsidR="00016D22" w:rsidRDefault="007C2406" w:rsidP="00016D22">
      <w:pPr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71EACC4" wp14:editId="6CD67A66">
            <wp:simplePos x="0" y="0"/>
            <wp:positionH relativeFrom="margin">
              <wp:posOffset>1276693</wp:posOffset>
            </wp:positionH>
            <wp:positionV relativeFrom="margin">
              <wp:posOffset>1179066</wp:posOffset>
            </wp:positionV>
            <wp:extent cx="3656330" cy="3656330"/>
            <wp:effectExtent l="0" t="50800" r="102870" b="52070"/>
            <wp:wrapSquare wrapText="bothSides"/>
            <wp:docPr id="1" name="Immagine 1" descr="Immagine che contiene testo, cupo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upol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656330"/>
                    </a:xfrm>
                    <a:prstGeom prst="rect">
                      <a:avLst/>
                    </a:prstGeom>
                    <a:effectLst>
                      <a:outerShdw blurRad="50800" dist="508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3D7AE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194F8B4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4B9CBFC3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0F3DD17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617C5C9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7CF374B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6B0D7586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3FAD4DB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C503050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307640E4" w14:textId="3F8EEB01" w:rsidR="008252D1" w:rsidRDefault="00104FAE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begin"/>
          </w:r>
          <w:r w:rsidRPr="00104FAE">
            <w:rPr>
              <w:rFonts w:ascii="CMU Serif Roman" w:hAnsi="CMU Serif Roman" w:cs="CMU Serif Roman"/>
              <w:sz w:val="22"/>
              <w:szCs w:val="22"/>
            </w:rPr>
            <w:instrText>TOC \o "1-3" \h \z \u</w:instrText>
          </w: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separate"/>
          </w:r>
          <w:hyperlink w:anchor="_Toc92562196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generale del progetto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_Toc92562196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2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43A42B1E" w14:textId="569295B0" w:rsidR="008252D1" w:rsidRDefault="003C526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7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dettagliata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_Toc92562197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C16F1E6" w14:textId="3FB5375D" w:rsidR="008252D1" w:rsidRDefault="003C526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8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grafica dettagliata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_Toc92562198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674AA96B" w14:textId="69E48598" w:rsidR="008252D1" w:rsidRDefault="003C526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199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User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_Toc92562199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65255CC" w14:textId="04D96513" w:rsidR="008252D1" w:rsidRDefault="003C526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0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Centro Vaccinale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_Toc92562200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FB24A7B" w14:textId="5B77142B" w:rsidR="008252D1" w:rsidRDefault="003C526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1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ServerV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Server Vaccinale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_Toc92562201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45DFFC38" w14:textId="7472F722" w:rsidR="008252D1" w:rsidRDefault="003C526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2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ServerG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_Toc92562202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CDBB847" w14:textId="2ECB41F4" w:rsidR="008252D1" w:rsidRDefault="003C526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3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ClientS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App Green Pass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_Toc92562203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54393DA7" w14:textId="70D5EED8" w:rsidR="008252D1" w:rsidRDefault="003C526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4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ASL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_Toc92562204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2FF22E9" w14:textId="34A6A7EC" w:rsidR="008252D1" w:rsidRDefault="003C526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5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del Modello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_Toc92562205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0EB0610" w14:textId="6318DEE2" w:rsidR="008252D1" w:rsidRDefault="003C526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6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del Protocollo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_Toc92562206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535436E1" w14:textId="40E03D51" w:rsidR="008252D1" w:rsidRDefault="003C526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7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Manuale Utente – Guida alla compilazione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_Toc92562207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60CA2FE0" w14:textId="57418A32" w:rsidR="008252D1" w:rsidRDefault="003C526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8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Glossario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_Toc92562208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CC3B392" w14:textId="479B9D62" w:rsidR="00104FAE" w:rsidRDefault="00104FAE">
          <w:r w:rsidRPr="00104FA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B3BF636" w:rsidR="007C2406" w:rsidRPr="00104FAE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2562196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generale del progetto</w:t>
      </w:r>
      <w:bookmarkEnd w:id="0"/>
    </w:p>
    <w:p w14:paraId="787B92D9" w14:textId="58063D8C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valido. 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D1C35C" w14:textId="0040832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F5F35AE" w14:textId="129B28F5" w:rsidR="0036692A" w:rsidRDefault="0036692A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57F0330" w14:textId="77777777" w:rsidR="0036692A" w:rsidRPr="0036692A" w:rsidRDefault="0036692A" w:rsidP="0036692A"/>
    <w:p w14:paraId="68EBAECD" w14:textId="7475342A" w:rsidR="00CE1E7B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256219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dettagliata</w:t>
      </w:r>
      <w:bookmarkEnd w:id="1"/>
    </w:p>
    <w:p w14:paraId="741B1AA2" w14:textId="5E9B1395" w:rsidR="0036692A" w:rsidRPr="00276369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progetto proposto rappresenta tutto il mini-mondo per la gestione dei certificati vaccinali, cioè il Green Pass. Un utente, dopo aver effettuato la vaccinazione comunica i propri dati anagrafici e il numero di tessera sanitaria a un Centro Vaccinale, il quale innanzitutto comunicherà l’eventuale ricezione dei dati al cliente e invierà poi il codice della tessera sanitaria, con il periodo di validità del Green Pass. Abbiamo poi un ClientS che può essere vista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>, che invia un codice di una tessera sanitaria al ServerG che a sua volta chiede al ServerV l’eventuale validità. 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</w:p>
    <w:p w14:paraId="44E100A6" w14:textId="06E2BA1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090F3E" w14:textId="66AD6E6C" w:rsidR="00104FAE" w:rsidRPr="008252D1" w:rsidRDefault="009D26CB" w:rsidP="008252D1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2" w:name="_Toc92562198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Descrizione </w:t>
      </w:r>
      <w:r w:rsidR="008252D1"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grafica </w:t>
      </w:r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>dettagliata</w:t>
      </w:r>
      <w:bookmarkEnd w:id="2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</w:p>
    <w:p w14:paraId="26722537" w14:textId="3E2A6BA6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17414F9" wp14:editId="081A7CD6">
            <wp:extent cx="6542694" cy="349857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99" cy="35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13C" w14:textId="7B33D051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A492" w14:textId="5875334E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33E0F01" w14:textId="77777777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D1C7C01" w14:textId="77777777" w:rsidR="008D6FC9" w:rsidRDefault="008D6FC9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2562199"/>
    </w:p>
    <w:p w14:paraId="3E86F450" w14:textId="77777777" w:rsidR="008D6FC9" w:rsidRDefault="008D6FC9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6DF5AF0" w14:textId="77777777" w:rsidR="008D6FC9" w:rsidRDefault="008D6FC9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F3A761F" w14:textId="5A576C37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User</w:t>
      </w:r>
      <w:bookmarkEnd w:id="3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5E4CCBA2" w:rsidR="00104FAE" w:rsidRPr="003C5261" w:rsidRDefault="008D6FC9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(User) si connette al CentroVaccinale. Dopo aver stabilito una connessione l’User riceve un messaggio di benvenuto dal CentroVaccinale per</w:t>
      </w:r>
      <w:r w:rsidR="00286956" w:rsidRPr="003C5261">
        <w:rPr>
          <w:rFonts w:ascii="CMU Serif Roman" w:hAnsi="CMU Serif Roman"/>
          <w:color w:val="000000" w:themeColor="text1"/>
        </w:rPr>
        <w:t xml:space="preserve"> notificargli l’avvenuta connessione. Successivamente il CentroVaccinale, che in questo caso svolge un ruolo di server, chiede al Client User di compilare un form contenente nome, cognome e numero di tessera sanitaria.</w:t>
      </w:r>
    </w:p>
    <w:p w14:paraId="03B38F68" w14:textId="715B924F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User compila questo form e lo invia al CentroVaccinale che invierà un altro messaggio di ricezione avvenuta.</w:t>
      </w:r>
    </w:p>
    <w:p w14:paraId="7FDDF7EE" w14:textId="596B2434" w:rsidR="00104FAE" w:rsidRPr="0036692A" w:rsidRDefault="009A14CD" w:rsidP="003C5261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58D5A6" wp14:editId="2DE99343">
            <wp:extent cx="3975652" cy="30861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36"/>
                    <a:stretch/>
                  </pic:blipFill>
                  <pic:spPr bwMode="auto">
                    <a:xfrm>
                      <a:off x="0" y="0"/>
                      <a:ext cx="3975652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02949" w14:textId="2B6BDC87" w:rsidR="00286956" w:rsidRPr="00286956" w:rsidRDefault="00104FAE" w:rsidP="00286956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2562200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4"/>
    </w:p>
    <w:p w14:paraId="1A09C89A" w14:textId="53F340CB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</w:t>
      </w:r>
      <w:r w:rsidRPr="003C5261">
        <w:rPr>
          <w:rFonts w:ascii="CMU Serif Roman" w:hAnsi="CMU Serif Roman"/>
          <w:color w:val="000000" w:themeColor="text1"/>
        </w:rPr>
        <w:t>CentroVaccinal</w:t>
      </w:r>
      <w:r w:rsidR="009C0CDE" w:rsidRPr="003C5261">
        <w:rPr>
          <w:rFonts w:ascii="CMU Serif Roman" w:hAnsi="CMU Serif Roman"/>
          <w:color w:val="000000" w:themeColor="text1"/>
        </w:rPr>
        <w:t xml:space="preserve">e </w:t>
      </w:r>
      <w:r w:rsidRPr="003C5261">
        <w:rPr>
          <w:rFonts w:ascii="CMU Serif Roman" w:hAnsi="CMU Serif Roman"/>
          <w:color w:val="000000" w:themeColor="text1"/>
        </w:rPr>
        <w:t xml:space="preserve">accetta connessioni dal ClientUser. Dopo aver stabilito una connessione invia un messaggio di benvenuto al ClientUser e gli chiede di compilare un form contenente nome, cognome e numero di tessera sanitaria dell’utente. Dopo aver ricevuto questi dati invia un messaggio di avvenuta ricezione all’Utente. </w:t>
      </w:r>
    </w:p>
    <w:p w14:paraId="0A88E74D" w14:textId="217F13AF" w:rsidR="00286956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Successivamente il CentroVaccinale si connette al ServerVaccinale per inviare i dati appena ricevuti e generare un Green Pass. Il </w:t>
      </w:r>
      <w:r w:rsidRPr="003C5261">
        <w:rPr>
          <w:rFonts w:ascii="CMU Serif Roman" w:hAnsi="CMU Serif Roman"/>
          <w:color w:val="000000" w:themeColor="text1"/>
        </w:rPr>
        <w:t>CentroVaccinale</w:t>
      </w:r>
      <w:r w:rsidRPr="003C5261">
        <w:rPr>
          <w:rFonts w:ascii="CMU Serif Roman" w:hAnsi="CMU Serif Roman"/>
          <w:color w:val="000000" w:themeColor="text1"/>
        </w:rPr>
        <w:t xml:space="preserve"> ha quindi ricevuto il pacchetto dall’utente e deve generare un GP da mandare al ServerVaccinale. Il </w:t>
      </w:r>
      <w:r w:rsidRPr="003C5261">
        <w:rPr>
          <w:rFonts w:ascii="CMU Serif Roman" w:hAnsi="CMU Serif Roman"/>
          <w:color w:val="000000" w:themeColor="text1"/>
        </w:rPr>
        <w:t>CentroVaccinale</w:t>
      </w:r>
      <w:r w:rsidRPr="003C5261">
        <w:rPr>
          <w:rFonts w:ascii="CMU Serif Roman" w:hAnsi="CMU Serif Roman"/>
          <w:color w:val="000000" w:themeColor="text1"/>
        </w:rPr>
        <w:t xml:space="preserve"> prende la </w:t>
      </w:r>
      <w:r w:rsidRPr="003C5261">
        <w:rPr>
          <w:rFonts w:ascii="CMU Serif Roman" w:hAnsi="CMU Serif Roman"/>
          <w:i/>
          <w:iCs/>
          <w:color w:val="000000" w:themeColor="text1"/>
        </w:rPr>
        <w:t>data_inizio</w:t>
      </w:r>
      <w:r w:rsidRPr="003C5261">
        <w:rPr>
          <w:rFonts w:ascii="CMU Serif Roman" w:hAnsi="CMU Serif Roman"/>
          <w:color w:val="000000" w:themeColor="text1"/>
        </w:rPr>
        <w:t xml:space="preserve"> e gli aggiunge 3 mesi, creando così un periodo di validità della certificazione verde. Successivamente il </w:t>
      </w:r>
      <w:r w:rsidRPr="003C5261">
        <w:rPr>
          <w:rFonts w:ascii="CMU Serif Roman" w:hAnsi="CMU Serif Roman"/>
          <w:color w:val="000000" w:themeColor="text1"/>
        </w:rPr>
        <w:t>CentroVaccinale</w:t>
      </w:r>
      <w:r w:rsidRPr="003C5261">
        <w:rPr>
          <w:rFonts w:ascii="CMU Serif Roman" w:hAnsi="CMU Serif Roman"/>
          <w:color w:val="000000" w:themeColor="text1"/>
        </w:rPr>
        <w:t xml:space="preserve">  invia un pacchetto al ServerVaccinale contenente il numero della tessera sanitaria associata a una data di inizio e fine validità del Green Pass.</w:t>
      </w:r>
    </w:p>
    <w:p w14:paraId="7283D38C" w14:textId="2AE08C66" w:rsidR="00104FAE" w:rsidRPr="0036692A" w:rsidRDefault="009A14CD" w:rsidP="003C5261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65BC611" wp14:editId="3E3E05F3">
            <wp:extent cx="3967701" cy="30861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77"/>
                    <a:stretch/>
                  </pic:blipFill>
                  <pic:spPr bwMode="auto">
                    <a:xfrm>
                      <a:off x="0" y="0"/>
                      <a:ext cx="3967701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21065" w14:textId="097BBF92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B710573" w14:textId="35589768" w:rsidR="00104FAE" w:rsidRPr="008D6FC9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5" w:name="_Toc92562201"/>
      <w:r w:rsidRPr="008D6FC9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Server</w:t>
      </w:r>
      <w:r w:rsidR="0036692A" w:rsidRPr="008D6FC9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V </w:t>
      </w:r>
      <w:r w:rsidR="0036692A" w:rsidRPr="008D6FC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→</w:t>
      </w:r>
      <w:r w:rsidR="0036692A" w:rsidRPr="008D6FC9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Server Vaccinale</w:t>
      </w:r>
      <w:bookmarkEnd w:id="5"/>
    </w:p>
    <w:p w14:paraId="7F68A671" w14:textId="2322F77E" w:rsidR="00104FAE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ServerVaccinale resta in attesa di connessioni da parte del </w:t>
      </w:r>
      <w:r w:rsidRPr="003C5261">
        <w:rPr>
          <w:rFonts w:ascii="CMU Serif Roman" w:hAnsi="CMU Serif Roman"/>
          <w:color w:val="000000" w:themeColor="text1"/>
        </w:rPr>
        <w:t>CentroVaccinale</w:t>
      </w:r>
      <w:r w:rsidRPr="003C5261">
        <w:rPr>
          <w:rFonts w:ascii="CMU Serif Roman" w:hAnsi="CMU Serif Roman"/>
          <w:color w:val="000000" w:themeColor="text1"/>
        </w:rPr>
        <w:t>, dopo aver accettato la connessione, attenderà la ricezione dei dati.</w:t>
      </w:r>
    </w:p>
    <w:p w14:paraId="4A2E2131" w14:textId="5D1768C0" w:rsidR="009C0CDE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ServerVaccinale creerà un file univoco per ogni tessera sanitaria, contenente data inizio e fine validità del GP e numero di tessera sanitaria associato.</w:t>
      </w:r>
    </w:p>
    <w:p w14:paraId="661A6663" w14:textId="01AC8675" w:rsidR="003C5261" w:rsidRPr="003C5261" w:rsidRDefault="003C5261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ab/>
      </w:r>
      <w:r>
        <w:rPr>
          <w:rFonts w:ascii="CMU Serif Roman" w:hAnsi="CMU Serif Roman"/>
          <w:color w:val="000000" w:themeColor="text1"/>
        </w:rPr>
        <w:tab/>
      </w:r>
    </w:p>
    <w:p w14:paraId="5E448501" w14:textId="1EF8BA36" w:rsidR="009C0CDE" w:rsidRPr="009C0CDE" w:rsidRDefault="003C5261" w:rsidP="003C5261">
      <w:pPr>
        <w:ind w:left="708" w:firstLine="708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C9A783D" wp14:editId="17C79443">
            <wp:extent cx="4426543" cy="4109959"/>
            <wp:effectExtent l="0" t="0" r="6350" b="508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" t="1422" r="16969" b="6119"/>
                    <a:stretch/>
                  </pic:blipFill>
                  <pic:spPr bwMode="auto">
                    <a:xfrm>
                      <a:off x="0" y="0"/>
                      <a:ext cx="4426543" cy="4109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21E1C" w14:textId="703A02F1" w:rsidR="00104FAE" w:rsidRPr="009C0CD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C8FD19B" w14:textId="403A95DE" w:rsidR="00104FAE" w:rsidRPr="00D160FF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6" w:name="_Toc92562202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Server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G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→</w:t>
      </w:r>
      <w:bookmarkEnd w:id="6"/>
    </w:p>
    <w:p w14:paraId="6523B9DF" w14:textId="269E8E28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BC06ED2" w14:textId="1068436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AEED3D0" w14:textId="07407CA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FFBAF78" w14:textId="1A501977" w:rsidR="00104FAE" w:rsidRP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7" w:name="_Toc92562203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ClientS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App Green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Pass</w:t>
      </w:r>
      <w:bookmarkEnd w:id="7"/>
    </w:p>
    <w:p w14:paraId="64A2C111" w14:textId="52D594EC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66BF0337" w14:textId="5DC6640A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33ECB25" w14:textId="1B03F228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4E23F4F" w14:textId="2371CBB5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17919E29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1CAD683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9F907CE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16DA65B" w14:textId="00C3FDC2" w:rsidR="00104FAE" w:rsidRPr="008D6FC9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8" w:name="_Toc92562204"/>
      <w:r w:rsidRPr="008D6FC9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ClientT</w:t>
      </w:r>
      <w:r w:rsidR="0036692A" w:rsidRPr="008D6FC9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8D6FC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8D6FC9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8D6FC9">
        <w:rPr>
          <w:rFonts w:ascii="CMU Serif Roman" w:hAnsi="CMU Serif Roman"/>
          <w:b/>
          <w:bCs/>
          <w:color w:val="000000" w:themeColor="text1"/>
          <w:sz w:val="36"/>
          <w:szCs w:val="36"/>
        </w:rPr>
        <w:t>ASL</w:t>
      </w:r>
      <w:bookmarkEnd w:id="8"/>
    </w:p>
    <w:p w14:paraId="031378FB" w14:textId="1D14F5ED" w:rsidR="00104FAE" w:rsidRPr="008D6FC9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82B362E" w14:textId="3CCA4C37" w:rsidR="00104FAE" w:rsidRPr="008D6FC9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7DABB17" w14:textId="5D48246A" w:rsidR="00104FAE" w:rsidRPr="008D6FC9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3A9E627" w14:textId="17EF325F" w:rsidR="00104FAE" w:rsidRPr="008D6FC9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E6C35EF" w14:textId="285E0058" w:rsidR="00104FAE" w:rsidRPr="008D6FC9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4006BD" w14:textId="684F412C" w:rsidR="00104FAE" w:rsidRPr="008D6FC9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841DE2" w14:textId="7EC055D8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2562205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Modello</w:t>
      </w:r>
      <w:bookmarkEnd w:id="9"/>
    </w:p>
    <w:p w14:paraId="33AA2D2A" w14:textId="4D0BA6A9" w:rsidR="00104FAE" w:rsidRPr="0036692A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0EE65BEE" w14:textId="366177E1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8599E4" w14:textId="166DA28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700379C" w14:textId="2E62221B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5C335C3" w14:textId="2CF2260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2D741FF1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2562206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Protocollo</w:t>
      </w:r>
      <w:bookmarkEnd w:id="10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5DC20669" w:rsidR="00882D08" w:rsidRPr="0036692A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client e server. </w:t>
      </w:r>
    </w:p>
    <w:p w14:paraId="2A12F725" w14:textId="34A00D40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733DFD2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C268995" w14:textId="5D78D1B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119F2F" w14:textId="6214C22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168A07D" w14:textId="35E1CB34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23D6408" w14:textId="78334E16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4DE49A" w14:textId="7563C3E8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1" w:name="_Toc9256220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bookmarkEnd w:id="11"/>
    </w:p>
    <w:p w14:paraId="3E3A36C6" w14:textId="77777777" w:rsidR="00882D08" w:rsidRDefault="00882D08" w:rsidP="00882D08"/>
    <w:p w14:paraId="0F5F9D6F" w14:textId="0F836158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Client_Utente 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>gcc -o Utente Utente.c</w:t>
      </w:r>
    </w:p>
    <w:p w14:paraId="58705C3F" w14:textId="0C0752BB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B7C06C3" w14:textId="49A695F3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Centro Vaccinale ,</m:t>
        </m:r>
      </m:oMath>
      <w:r>
        <w:t xml:space="preserve"> aprire il terminale dirigersi nella cartella “Progetto GP” e digitare il seguente comando:</w:t>
      </w:r>
      <w:r w:rsidR="009905DD">
        <w:t xml:space="preserve"> </w:t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CentroVaccinale CentroVaccinale</w:t>
      </w:r>
      <w:r w:rsidRPr="00882D08">
        <w:rPr>
          <w:b/>
          <w:bCs/>
          <w:i/>
          <w:iCs/>
        </w:rPr>
        <w:t>.c</w:t>
      </w:r>
    </w:p>
    <w:p w14:paraId="0FFD824A" w14:textId="301C0AF5" w:rsidR="00882D08" w:rsidRDefault="00882D08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45F37E3" w14:textId="5B328283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ServerV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ServerV ServerV</w:t>
      </w:r>
      <w:r w:rsidRPr="00882D08">
        <w:rPr>
          <w:b/>
          <w:bCs/>
          <w:i/>
          <w:iCs/>
        </w:rPr>
        <w:t>.c</w:t>
      </w:r>
    </w:p>
    <w:p w14:paraId="3EDD219C" w14:textId="13EFCD9E" w:rsidR="00882D08" w:rsidRDefault="00882D08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4DE3A2D" w14:textId="003E2657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ServerG 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ServerG ServerG</w:t>
      </w:r>
      <w:r w:rsidRPr="00882D08">
        <w:rPr>
          <w:b/>
          <w:bCs/>
          <w:i/>
          <w:iCs/>
        </w:rPr>
        <w:t>.c</w:t>
      </w:r>
    </w:p>
    <w:p w14:paraId="71AFEB2E" w14:textId="5C6A8A91" w:rsidR="00882D08" w:rsidRDefault="00882D08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6F70EB4" w14:textId="62F3968A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ClientS 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ClientS ClientS</w:t>
      </w:r>
      <w:r w:rsidRPr="00882D08">
        <w:rPr>
          <w:b/>
          <w:bCs/>
          <w:i/>
          <w:iCs/>
        </w:rPr>
        <w:t>.c</w:t>
      </w:r>
    </w:p>
    <w:p w14:paraId="687173CC" w14:textId="50F9D8B3" w:rsidR="00882D08" w:rsidRP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1ECA9308" w14:textId="16C9B6E1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ClientT 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ClientT</w:t>
      </w:r>
      <w:r w:rsidRPr="00882D08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ClientT</w:t>
      </w:r>
      <w:r w:rsidRPr="00882D08">
        <w:rPr>
          <w:b/>
          <w:bCs/>
          <w:i/>
          <w:iCs/>
        </w:rPr>
        <w:t>.c</w:t>
      </w:r>
    </w:p>
    <w:p w14:paraId="650E79D0" w14:textId="77777777" w:rsidR="007C2406" w:rsidRPr="000F61EB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3A944FA" w14:textId="32E3CB63" w:rsidR="007C2406" w:rsidRPr="000F61EB" w:rsidRDefault="000F61EB" w:rsidP="000F61EB">
      <w:pPr>
        <w:rPr>
          <w:rFonts w:ascii="CMU Serif Roman" w:hAnsi="CMU Serif Roman" w:cs="CMU Serif Roman"/>
          <w:b/>
          <w:bCs/>
        </w:rPr>
      </w:pPr>
      <w:r w:rsidRPr="000F61EB">
        <w:rPr>
          <w:rFonts w:ascii="CMU Serif Roman" w:hAnsi="CMU Serif Roman" w:cs="CMU Serif Roman"/>
          <w:b/>
          <w:bCs/>
        </w:rPr>
        <w:t>/*per eseguire il client…*/</w:t>
      </w:r>
    </w:p>
    <w:p w14:paraId="362505A0" w14:textId="5A6AA812" w:rsidR="00104FAE" w:rsidRPr="002937A5" w:rsidRDefault="00104FAE" w:rsidP="00276369">
      <w:pPr>
        <w:rPr>
          <w:rFonts w:ascii="CMU Serif Roman" w:hAnsi="CMU Serif Roman" w:cs="CMU Serif Roman"/>
        </w:rPr>
      </w:pPr>
    </w:p>
    <w:p w14:paraId="644BC1B0" w14:textId="2BAC1DC5" w:rsidR="00276369" w:rsidRDefault="00276369" w:rsidP="0064454A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2" w:name="_Toc92562208"/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t>Glossario</w:t>
      </w:r>
      <w:bookmarkEnd w:id="12"/>
    </w:p>
    <w:p w14:paraId="7F6DE5B8" w14:textId="459671DA" w:rsidR="00276369" w:rsidRDefault="00276369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>Il glossario ha lo scopo fondamentale di chiarire il gergo tecnico usato</w:t>
      </w:r>
      <w:r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e</w:t>
      </w: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di evidenziare eventuali sinonimie e omonimie.</w:t>
      </w:r>
      <w:r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</w:t>
      </w: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Trattandosi di un contesto </w:t>
      </w:r>
      <w:r w:rsidRPr="00276369">
        <w:rPr>
          <w:rFonts w:ascii="CMU Serif Roman" w:hAnsi="CMU Serif Roman" w:cs="CMU Serif Roman"/>
          <w:b/>
          <w:bCs/>
          <w:color w:val="000000" w:themeColor="text1"/>
          <w:sz w:val="20"/>
          <w:szCs w:val="20"/>
        </w:rPr>
        <w:t>sanitario</w:t>
      </w: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14E5E57A" w14:textId="7C17C19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lastRenderedPageBreak/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4B83D9A6" w14:textId="6A72404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C4186FB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7D9C2BD7" w14:textId="79909B4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2F165BC3" w14:textId="6BFB95A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07CB0968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61E36FEA" w14:textId="22256EA5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30E73C33" w14:textId="0A430CEB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31FD3D7B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506E317C" w14:textId="772DCD3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6CA5E21E" w14:textId="1992E78C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32E090DC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77777777" w:rsidR="005807C8" w:rsidRPr="0017108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4FED049" w14:textId="77777777" w:rsidR="00276369" w:rsidRPr="00276369" w:rsidRDefault="00276369" w:rsidP="00276369"/>
    <w:p w14:paraId="1E66AEC7" w14:textId="77777777" w:rsidR="00276369" w:rsidRPr="00104FAE" w:rsidRDefault="00276369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sectPr w:rsidR="00276369" w:rsidRPr="00104F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6D22"/>
    <w:rsid w:val="000F61EB"/>
    <w:rsid w:val="00104FAE"/>
    <w:rsid w:val="00276369"/>
    <w:rsid w:val="00286956"/>
    <w:rsid w:val="002937A5"/>
    <w:rsid w:val="0036692A"/>
    <w:rsid w:val="003C5261"/>
    <w:rsid w:val="005807C8"/>
    <w:rsid w:val="00633D12"/>
    <w:rsid w:val="0064454A"/>
    <w:rsid w:val="007C2406"/>
    <w:rsid w:val="007D6614"/>
    <w:rsid w:val="008252D1"/>
    <w:rsid w:val="00882D08"/>
    <w:rsid w:val="008D6FC9"/>
    <w:rsid w:val="009905DD"/>
    <w:rsid w:val="009A14CD"/>
    <w:rsid w:val="009C0CDE"/>
    <w:rsid w:val="009D26CB"/>
    <w:rsid w:val="00B4777F"/>
    <w:rsid w:val="00CE1E7B"/>
    <w:rsid w:val="00D160FF"/>
    <w:rsid w:val="00F2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11</cp:revision>
  <dcterms:created xsi:type="dcterms:W3CDTF">2022-01-06T10:01:00Z</dcterms:created>
  <dcterms:modified xsi:type="dcterms:W3CDTF">2022-01-14T16:41:00Z</dcterms:modified>
</cp:coreProperties>
</file>