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24B7" w14:textId="1E94FE87" w:rsidR="00B44356" w:rsidRDefault="00B44356" w:rsidP="00B44356">
      <w:pPr>
        <w:ind w:left="360"/>
      </w:pPr>
      <w:r>
        <w:t>1)Quali di queste affermazioni è corretta?</w:t>
      </w:r>
    </w:p>
    <w:p w14:paraId="3CCA8788" w14:textId="30C4A688" w:rsidR="00B44356" w:rsidRDefault="00B44356" w:rsidP="00B44356">
      <w:pPr>
        <w:ind w:left="360"/>
      </w:pPr>
      <w:r>
        <w:t xml:space="preserve">  SAP è un software non modulare</w:t>
      </w:r>
    </w:p>
    <w:p w14:paraId="03357997" w14:textId="2CCABB2A" w:rsidR="00B44356" w:rsidRDefault="00B44356" w:rsidP="00B44356">
      <w:pPr>
        <w:ind w:left="360"/>
      </w:pPr>
      <w:r>
        <w:t xml:space="preserve">  SAP è un software chiuso</w:t>
      </w:r>
    </w:p>
    <w:p w14:paraId="787B0F26" w14:textId="2FBE6BD1" w:rsidR="00B44356" w:rsidRDefault="00B44356" w:rsidP="00B44356">
      <w:pPr>
        <w:ind w:left="360"/>
      </w:pPr>
      <w:r>
        <w:t xml:space="preserve">  SAP è un hardware</w:t>
      </w:r>
    </w:p>
    <w:p w14:paraId="373AF0C4" w14:textId="23EED270" w:rsidR="00B44356" w:rsidRDefault="00B44356" w:rsidP="00B44356">
      <w:pPr>
        <w:ind w:left="360"/>
      </w:pPr>
      <w:r>
        <w:t xml:space="preserve">  </w:t>
      </w:r>
      <w:r w:rsidRPr="008A2188">
        <w:rPr>
          <w:highlight w:val="yellow"/>
        </w:rPr>
        <w:t>SAP è un software integrato, aperto e modulare</w:t>
      </w:r>
      <w:r w:rsidR="008A2188">
        <w:t xml:space="preserve"> </w:t>
      </w:r>
    </w:p>
    <w:p w14:paraId="5E991C3A" w14:textId="3453BBF1" w:rsidR="00B44356" w:rsidRDefault="00B44356" w:rsidP="00B44356">
      <w:pPr>
        <w:ind w:left="360"/>
      </w:pPr>
      <w:r>
        <w:t>2)Il livello più alto di una struttura è:</w:t>
      </w:r>
    </w:p>
    <w:p w14:paraId="0B5DDA41" w14:textId="09258AB5" w:rsidR="00B44356" w:rsidRDefault="00B44356" w:rsidP="00B44356">
      <w:pPr>
        <w:ind w:left="360"/>
      </w:pPr>
      <w:r>
        <w:t xml:space="preserve">  div</w:t>
      </w:r>
      <w:r w:rsidR="008A7ACF">
        <w:t>i</w:t>
      </w:r>
      <w:r>
        <w:t>sione</w:t>
      </w:r>
    </w:p>
    <w:p w14:paraId="74D5FE92" w14:textId="6992B022" w:rsidR="00B44356" w:rsidRDefault="00B44356" w:rsidP="00B44356">
      <w:pPr>
        <w:ind w:left="360"/>
      </w:pPr>
      <w:r>
        <w:t xml:space="preserve">  </w:t>
      </w:r>
      <w:r w:rsidRPr="00BB0F2B">
        <w:rPr>
          <w:highlight w:val="yellow"/>
        </w:rPr>
        <w:t>mandante</w:t>
      </w:r>
    </w:p>
    <w:p w14:paraId="3B7BF30D" w14:textId="504C6F53" w:rsidR="00B44356" w:rsidRDefault="00B44356" w:rsidP="00B44356">
      <w:pPr>
        <w:ind w:left="360"/>
      </w:pPr>
      <w:r>
        <w:t xml:space="preserve">  società</w:t>
      </w:r>
    </w:p>
    <w:p w14:paraId="1F579A4C" w14:textId="176555DB" w:rsidR="00B44356" w:rsidRDefault="00B44356" w:rsidP="00B44356">
      <w:pPr>
        <w:ind w:left="360"/>
      </w:pPr>
      <w:r>
        <w:t xml:space="preserve">  magazzino</w:t>
      </w:r>
    </w:p>
    <w:p w14:paraId="259B6D28" w14:textId="0EAA57B0" w:rsidR="00B44356" w:rsidRDefault="00B44356" w:rsidP="00B44356">
      <w:pPr>
        <w:ind w:left="360"/>
      </w:pPr>
      <w:r>
        <w:t>3)Una società può essere legato ad un solo piano dei conti:</w:t>
      </w:r>
    </w:p>
    <w:p w14:paraId="37F2B3F5" w14:textId="5C0DF3EE" w:rsidR="00B44356" w:rsidRDefault="00B44356" w:rsidP="00B44356">
      <w:pPr>
        <w:ind w:left="360"/>
      </w:pPr>
      <w:r>
        <w:t xml:space="preserve">  </w:t>
      </w:r>
      <w:r w:rsidRPr="008A2188">
        <w:rPr>
          <w:highlight w:val="yellow"/>
        </w:rPr>
        <w:t>vero</w:t>
      </w:r>
    </w:p>
    <w:p w14:paraId="1E53E12E" w14:textId="5B8E8899" w:rsidR="00B44356" w:rsidRDefault="00B44356" w:rsidP="00B44356">
      <w:pPr>
        <w:ind w:left="360"/>
      </w:pPr>
      <w:r>
        <w:t xml:space="preserve">  falso</w:t>
      </w:r>
    </w:p>
    <w:p w14:paraId="061B2C81" w14:textId="36BFF562" w:rsidR="00B44356" w:rsidRDefault="00B44356" w:rsidP="00B44356">
      <w:pPr>
        <w:ind w:left="360"/>
      </w:pPr>
      <w:r>
        <w:t>4)Nel modulo FI si gestisce:</w:t>
      </w:r>
    </w:p>
    <w:p w14:paraId="7D357229" w14:textId="0BA870D5" w:rsidR="00B44356" w:rsidRDefault="00B44356" w:rsidP="00B44356">
      <w:pPr>
        <w:ind w:left="360"/>
      </w:pPr>
      <w:r>
        <w:t xml:space="preserve">  la contabilità analitica</w:t>
      </w:r>
    </w:p>
    <w:p w14:paraId="57FD4856" w14:textId="6CBCBB4C" w:rsidR="00B44356" w:rsidRDefault="00B44356" w:rsidP="00B44356">
      <w:pPr>
        <w:ind w:left="360"/>
      </w:pPr>
      <w:r>
        <w:t xml:space="preserve">  </w:t>
      </w:r>
      <w:r w:rsidRPr="008A2188">
        <w:rPr>
          <w:highlight w:val="yellow"/>
        </w:rPr>
        <w:t>la contabilità generale</w:t>
      </w:r>
    </w:p>
    <w:p w14:paraId="1F6A3119" w14:textId="5C485790" w:rsidR="00B44356" w:rsidRDefault="00B44356" w:rsidP="00B44356">
      <w:pPr>
        <w:ind w:left="360"/>
      </w:pPr>
      <w:r>
        <w:t>5) Il fornitore viene creato solo nel modulo FI:</w:t>
      </w:r>
    </w:p>
    <w:p w14:paraId="5E540D59" w14:textId="2C2760FC" w:rsidR="00B44356" w:rsidRDefault="00B44356" w:rsidP="00B44356">
      <w:pPr>
        <w:ind w:left="360"/>
      </w:pPr>
      <w:r>
        <w:t xml:space="preserve">  vero</w:t>
      </w:r>
    </w:p>
    <w:p w14:paraId="7DC078BD" w14:textId="3F434EED" w:rsidR="00B44356" w:rsidRDefault="00B44356" w:rsidP="00B44356">
      <w:pPr>
        <w:ind w:left="360"/>
      </w:pPr>
      <w:r>
        <w:t xml:space="preserve">  </w:t>
      </w:r>
      <w:r w:rsidRPr="008A2188">
        <w:rPr>
          <w:highlight w:val="yellow"/>
        </w:rPr>
        <w:t>falso</w:t>
      </w:r>
    </w:p>
    <w:p w14:paraId="1437BC55" w14:textId="4C2A4601" w:rsidR="00B44356" w:rsidRDefault="00B44356" w:rsidP="00B44356">
      <w:pPr>
        <w:ind w:left="360"/>
      </w:pPr>
      <w:r>
        <w:t>6)La transazione per visualizzare una tabella è:</w:t>
      </w:r>
    </w:p>
    <w:p w14:paraId="0CCC61FE" w14:textId="1FBC2935" w:rsidR="00B44356" w:rsidRDefault="00B44356" w:rsidP="00B44356">
      <w:pPr>
        <w:ind w:left="360"/>
      </w:pPr>
      <w:r>
        <w:t xml:space="preserve">  MARA</w:t>
      </w:r>
    </w:p>
    <w:p w14:paraId="1085A216" w14:textId="0A940D8C" w:rsidR="00B44356" w:rsidRDefault="00B44356" w:rsidP="00B44356">
      <w:pPr>
        <w:ind w:left="360"/>
      </w:pPr>
      <w:r>
        <w:t xml:space="preserve">  ME21N</w:t>
      </w:r>
    </w:p>
    <w:p w14:paraId="6CD8628A" w14:textId="4D757C32" w:rsidR="00B44356" w:rsidRDefault="00B44356" w:rsidP="00B44356">
      <w:pPr>
        <w:ind w:left="360"/>
      </w:pPr>
      <w:r>
        <w:t xml:space="preserve">  </w:t>
      </w:r>
      <w:r w:rsidRPr="008A2188">
        <w:rPr>
          <w:highlight w:val="yellow"/>
        </w:rPr>
        <w:t>SE16</w:t>
      </w:r>
    </w:p>
    <w:p w14:paraId="2F2A5EC2" w14:textId="5EC6B1A1" w:rsidR="00B44356" w:rsidRDefault="00B44356" w:rsidP="00B44356">
      <w:pPr>
        <w:ind w:left="360"/>
      </w:pPr>
      <w:r>
        <w:t xml:space="preserve">  BKPF</w:t>
      </w:r>
    </w:p>
    <w:p w14:paraId="0799654D" w14:textId="6984BFD9" w:rsidR="00B44356" w:rsidRDefault="00B44356" w:rsidP="00B44356">
      <w:pPr>
        <w:ind w:left="360"/>
      </w:pPr>
      <w:r>
        <w:t>7) La tabella dei documenti contabili è:</w:t>
      </w:r>
    </w:p>
    <w:p w14:paraId="2E30CFE6" w14:textId="7EA11AD6" w:rsidR="00B44356" w:rsidRDefault="00B44356" w:rsidP="00B44356">
      <w:pPr>
        <w:ind w:left="360"/>
      </w:pPr>
      <w:r>
        <w:t xml:space="preserve">   MKPF</w:t>
      </w:r>
    </w:p>
    <w:p w14:paraId="058F756A" w14:textId="2367381F" w:rsidR="00B44356" w:rsidRDefault="00B44356" w:rsidP="00B44356">
      <w:pPr>
        <w:ind w:left="360"/>
      </w:pPr>
      <w:r>
        <w:t xml:space="preserve">   EKBE</w:t>
      </w:r>
    </w:p>
    <w:p w14:paraId="49E0C890" w14:textId="76F60236" w:rsidR="00B44356" w:rsidRDefault="00B44356" w:rsidP="00B44356">
      <w:pPr>
        <w:ind w:left="360"/>
      </w:pPr>
      <w:r>
        <w:t xml:space="preserve">   SKA1</w:t>
      </w:r>
    </w:p>
    <w:p w14:paraId="56BFD8B6" w14:textId="79F0FA0E" w:rsidR="00B44356" w:rsidRDefault="00B44356" w:rsidP="00B44356">
      <w:pPr>
        <w:ind w:left="360"/>
      </w:pPr>
      <w:r>
        <w:t xml:space="preserve">   </w:t>
      </w:r>
      <w:r w:rsidRPr="00B945F4">
        <w:rPr>
          <w:highlight w:val="yellow"/>
        </w:rPr>
        <w:t>BKPF</w:t>
      </w:r>
    </w:p>
    <w:p w14:paraId="2CB5D662" w14:textId="000440AE" w:rsidR="00B44356" w:rsidRDefault="00B44356" w:rsidP="00B44356">
      <w:pPr>
        <w:ind w:left="360"/>
      </w:pPr>
      <w:r>
        <w:t>8) Il Piano dei Conti è l’insieme dei conti patrimoniali ed economici:</w:t>
      </w:r>
    </w:p>
    <w:p w14:paraId="3E31F1DB" w14:textId="3AFB9AEA" w:rsidR="00B44356" w:rsidRDefault="00B44356" w:rsidP="00B44356">
      <w:pPr>
        <w:ind w:left="360"/>
      </w:pPr>
      <w:r>
        <w:t xml:space="preserve">  </w:t>
      </w:r>
      <w:r w:rsidRPr="00B945F4">
        <w:t>vero</w:t>
      </w:r>
    </w:p>
    <w:p w14:paraId="6172C9E3" w14:textId="1C40A60C" w:rsidR="00B44356" w:rsidRDefault="00B44356" w:rsidP="00B44356">
      <w:pPr>
        <w:ind w:left="360"/>
      </w:pPr>
      <w:r>
        <w:t xml:space="preserve">  </w:t>
      </w:r>
      <w:r w:rsidRPr="00B945F4">
        <w:rPr>
          <w:highlight w:val="yellow"/>
        </w:rPr>
        <w:t>falso</w:t>
      </w:r>
    </w:p>
    <w:p w14:paraId="772EEE5A" w14:textId="14E790DD" w:rsidR="00B44356" w:rsidRDefault="00B44356" w:rsidP="00B44356">
      <w:pPr>
        <w:ind w:left="360"/>
      </w:pPr>
      <w:r>
        <w:lastRenderedPageBreak/>
        <w:t>9)La transazione per l’ampliamento del materiale è:</w:t>
      </w:r>
    </w:p>
    <w:p w14:paraId="12AD3ADD" w14:textId="259268A5" w:rsidR="00B44356" w:rsidRDefault="00B44356" w:rsidP="00B44356">
      <w:pPr>
        <w:ind w:left="360"/>
      </w:pPr>
      <w:r>
        <w:t xml:space="preserve">  MM03</w:t>
      </w:r>
    </w:p>
    <w:p w14:paraId="7CC53E55" w14:textId="650FA2D4" w:rsidR="00B44356" w:rsidRDefault="00B44356" w:rsidP="00B44356">
      <w:pPr>
        <w:ind w:left="360"/>
      </w:pPr>
      <w:r>
        <w:t xml:space="preserve">  </w:t>
      </w:r>
      <w:r w:rsidRPr="008A2188">
        <w:rPr>
          <w:highlight w:val="yellow"/>
        </w:rPr>
        <w:t>MM01</w:t>
      </w:r>
    </w:p>
    <w:p w14:paraId="23E68705" w14:textId="563656D6" w:rsidR="00B44356" w:rsidRDefault="00B44356" w:rsidP="00B44356">
      <w:pPr>
        <w:ind w:left="360"/>
      </w:pPr>
      <w:r>
        <w:t xml:space="preserve">  MM02</w:t>
      </w:r>
    </w:p>
    <w:p w14:paraId="7DAE35F1" w14:textId="1A65E869" w:rsidR="00B44356" w:rsidRDefault="00B44356" w:rsidP="00B44356">
      <w:pPr>
        <w:ind w:left="360"/>
      </w:pPr>
      <w:r>
        <w:t>10) La divisione è:</w:t>
      </w:r>
    </w:p>
    <w:p w14:paraId="5291C242" w14:textId="0B1BF86C" w:rsidR="00B44356" w:rsidRDefault="00B44356" w:rsidP="00B44356">
      <w:pPr>
        <w:ind w:left="360"/>
      </w:pPr>
      <w:r>
        <w:t xml:space="preserve">  </w:t>
      </w:r>
      <w:r w:rsidRPr="008A2188">
        <w:rPr>
          <w:highlight w:val="yellow"/>
        </w:rPr>
        <w:t>la sede dell’azienda</w:t>
      </w:r>
    </w:p>
    <w:p w14:paraId="4B15ED99" w14:textId="44174634" w:rsidR="00B44356" w:rsidRDefault="00B44356" w:rsidP="00B44356">
      <w:pPr>
        <w:ind w:left="360"/>
      </w:pPr>
      <w:r>
        <w:t xml:space="preserve">  la prima entità indipendente a livello contabile</w:t>
      </w:r>
    </w:p>
    <w:p w14:paraId="4BED1CD8" w14:textId="324D23B9" w:rsidR="00B44356" w:rsidRDefault="00B44356" w:rsidP="00B44356">
      <w:pPr>
        <w:ind w:left="360"/>
      </w:pPr>
      <w:r>
        <w:t xml:space="preserve">  il deposito dei materiali</w:t>
      </w:r>
    </w:p>
    <w:p w14:paraId="546045A0" w14:textId="0CDA6813" w:rsidR="00B44356" w:rsidRDefault="00B44356" w:rsidP="00B44356">
      <w:pPr>
        <w:ind w:left="360"/>
      </w:pPr>
      <w:r>
        <w:t>11)</w:t>
      </w:r>
      <w:r w:rsidR="00B42F8A">
        <w:t xml:space="preserve"> Nella creazione dei conti co.ge, il gruppo campo relativo ai conti spese è:</w:t>
      </w:r>
    </w:p>
    <w:p w14:paraId="31D754D4" w14:textId="5F8215E6" w:rsidR="00B42F8A" w:rsidRDefault="00B42F8A" w:rsidP="00B44356">
      <w:pPr>
        <w:ind w:left="360"/>
      </w:pPr>
      <w:r>
        <w:t xml:space="preserve">  </w:t>
      </w:r>
      <w:r w:rsidRPr="008A2188">
        <w:rPr>
          <w:highlight w:val="yellow"/>
        </w:rPr>
        <w:t>G004</w:t>
      </w:r>
    </w:p>
    <w:p w14:paraId="1C8F1038" w14:textId="7A388180" w:rsidR="00B42F8A" w:rsidRDefault="00B42F8A" w:rsidP="00B44356">
      <w:pPr>
        <w:ind w:left="360"/>
      </w:pPr>
      <w:r>
        <w:t xml:space="preserve">  G029</w:t>
      </w:r>
    </w:p>
    <w:p w14:paraId="13969FC3" w14:textId="77777777" w:rsidR="00B42F8A" w:rsidRDefault="00B42F8A" w:rsidP="00B42F8A">
      <w:pPr>
        <w:ind w:left="360"/>
      </w:pPr>
      <w:r>
        <w:t>12)Il conto di riconciliazione in anagrafica fornitori è:</w:t>
      </w:r>
    </w:p>
    <w:p w14:paraId="3CDB6F14" w14:textId="77777777" w:rsidR="00B42F8A" w:rsidRDefault="00B42F8A" w:rsidP="00B42F8A">
      <w:pPr>
        <w:ind w:left="360"/>
      </w:pPr>
      <w:r>
        <w:t xml:space="preserve">  </w:t>
      </w:r>
      <w:r w:rsidRPr="00E96D7B">
        <w:t>139999</w:t>
      </w:r>
    </w:p>
    <w:p w14:paraId="65F73E73" w14:textId="77777777" w:rsidR="00B42F8A" w:rsidRDefault="00B42F8A" w:rsidP="00B42F8A">
      <w:pPr>
        <w:ind w:left="360"/>
      </w:pPr>
      <w:r>
        <w:t xml:space="preserve">  16000</w:t>
      </w:r>
    </w:p>
    <w:p w14:paraId="772E8683" w14:textId="77777777" w:rsidR="00B42F8A" w:rsidRDefault="00B42F8A" w:rsidP="00B42F8A">
      <w:pPr>
        <w:ind w:left="360"/>
      </w:pPr>
      <w:r>
        <w:t xml:space="preserve">  </w:t>
      </w:r>
      <w:r w:rsidRPr="00E96D7B">
        <w:rPr>
          <w:highlight w:val="yellow"/>
        </w:rPr>
        <w:t>160000</w:t>
      </w:r>
    </w:p>
    <w:p w14:paraId="5DCB844A" w14:textId="77777777" w:rsidR="00B42F8A" w:rsidRDefault="00B42F8A" w:rsidP="00B42F8A">
      <w:pPr>
        <w:ind w:left="360"/>
      </w:pPr>
      <w:r>
        <w:t xml:space="preserve">13)Cosa differisce l’oda secca da quella da </w:t>
      </w:r>
      <w:proofErr w:type="spellStart"/>
      <w:r>
        <w:t>rda</w:t>
      </w:r>
      <w:proofErr w:type="spellEnd"/>
      <w:r>
        <w:t xml:space="preserve"> o da contratto?</w:t>
      </w:r>
    </w:p>
    <w:p w14:paraId="7517B221" w14:textId="77777777" w:rsidR="00B42F8A" w:rsidRDefault="00B42F8A" w:rsidP="00B42F8A">
      <w:pPr>
        <w:ind w:left="360"/>
      </w:pPr>
      <w:r>
        <w:t xml:space="preserve">  Non ha bisogno di fornitori</w:t>
      </w:r>
    </w:p>
    <w:p w14:paraId="63DEBDCF" w14:textId="77777777" w:rsidR="00B42F8A" w:rsidRDefault="00B42F8A" w:rsidP="00B42F8A">
      <w:pPr>
        <w:ind w:left="360"/>
      </w:pPr>
      <w:r>
        <w:t xml:space="preserve">  </w:t>
      </w:r>
      <w:r w:rsidRPr="008A2188">
        <w:rPr>
          <w:highlight w:val="yellow"/>
        </w:rPr>
        <w:t>Non ha bisogno di fare riferimento a documenti</w:t>
      </w:r>
    </w:p>
    <w:p w14:paraId="7224E2FF" w14:textId="77777777" w:rsidR="00B42F8A" w:rsidRDefault="00B42F8A" w:rsidP="00B42F8A">
      <w:pPr>
        <w:ind w:left="360"/>
      </w:pPr>
      <w:r>
        <w:t xml:space="preserve">  Non ha bisogno di codici materiali</w:t>
      </w:r>
    </w:p>
    <w:p w14:paraId="5028048E" w14:textId="77777777" w:rsidR="00B42F8A" w:rsidRDefault="00B42F8A" w:rsidP="00B42F8A">
      <w:pPr>
        <w:ind w:left="360"/>
      </w:pPr>
      <w:r>
        <w:t>14) Che sigla ha il contratto a valore?</w:t>
      </w:r>
    </w:p>
    <w:p w14:paraId="20A880FC" w14:textId="77777777" w:rsidR="00B42F8A" w:rsidRDefault="00B42F8A" w:rsidP="00B42F8A">
      <w:pPr>
        <w:ind w:left="360"/>
      </w:pPr>
      <w:r>
        <w:t xml:space="preserve">  MK</w:t>
      </w:r>
    </w:p>
    <w:p w14:paraId="6453723D" w14:textId="77777777" w:rsidR="00B42F8A" w:rsidRDefault="00B42F8A" w:rsidP="00B42F8A">
      <w:pPr>
        <w:ind w:left="360"/>
      </w:pPr>
      <w:r>
        <w:t xml:space="preserve">  </w:t>
      </w:r>
      <w:r w:rsidRPr="008A2188">
        <w:rPr>
          <w:highlight w:val="yellow"/>
        </w:rPr>
        <w:t>WK</w:t>
      </w:r>
    </w:p>
    <w:p w14:paraId="67F8F24A" w14:textId="77777777" w:rsidR="00B42F8A" w:rsidRDefault="00B42F8A" w:rsidP="00B42F8A">
      <w:pPr>
        <w:ind w:left="360"/>
      </w:pPr>
      <w:r>
        <w:t xml:space="preserve">  NK</w:t>
      </w:r>
    </w:p>
    <w:p w14:paraId="07130BCB" w14:textId="77777777" w:rsidR="00B42F8A" w:rsidRDefault="00B42F8A" w:rsidP="00B42F8A">
      <w:pPr>
        <w:ind w:left="360"/>
      </w:pPr>
      <w:r>
        <w:t>15)Che tipo di documento rappresenta la registrazione fattura fornitori?</w:t>
      </w:r>
    </w:p>
    <w:p w14:paraId="3E280998" w14:textId="77777777" w:rsidR="00B42F8A" w:rsidRDefault="00B42F8A" w:rsidP="00B42F8A">
      <w:pPr>
        <w:ind w:left="360"/>
      </w:pPr>
      <w:r>
        <w:t xml:space="preserve"> </w:t>
      </w:r>
      <w:r w:rsidRPr="00625685">
        <w:t>KZ</w:t>
      </w:r>
    </w:p>
    <w:p w14:paraId="1BA2E43D" w14:textId="77777777" w:rsidR="00B42F8A" w:rsidRDefault="00B42F8A" w:rsidP="00B42F8A">
      <w:pPr>
        <w:ind w:left="360"/>
      </w:pPr>
      <w:r>
        <w:t xml:space="preserve"> </w:t>
      </w:r>
      <w:r w:rsidRPr="00625685">
        <w:rPr>
          <w:highlight w:val="yellow"/>
        </w:rPr>
        <w:t>KR</w:t>
      </w:r>
    </w:p>
    <w:p w14:paraId="3AB690D1" w14:textId="77777777" w:rsidR="00B42F8A" w:rsidRDefault="00B42F8A" w:rsidP="00B42F8A">
      <w:pPr>
        <w:ind w:left="360"/>
      </w:pPr>
      <w:r>
        <w:t xml:space="preserve"> KA</w:t>
      </w:r>
    </w:p>
    <w:p w14:paraId="1CBEB5BF" w14:textId="77777777" w:rsidR="00B42F8A" w:rsidRDefault="00B42F8A" w:rsidP="00B42F8A">
      <w:pPr>
        <w:ind w:left="360"/>
      </w:pPr>
      <w:r>
        <w:t>16)Il partitario serve a tenere sotto controllo la situazione debitoria e creditoria e quindi le fatture</w:t>
      </w:r>
    </w:p>
    <w:p w14:paraId="6D34397F" w14:textId="059BB70D" w:rsidR="00B42F8A" w:rsidRDefault="00B42F8A" w:rsidP="00B42F8A">
      <w:pPr>
        <w:ind w:left="360"/>
      </w:pPr>
      <w:r>
        <w:t xml:space="preserve">  </w:t>
      </w:r>
      <w:r w:rsidRPr="008A2188">
        <w:rPr>
          <w:highlight w:val="yellow"/>
        </w:rPr>
        <w:t>Vero</w:t>
      </w:r>
    </w:p>
    <w:p w14:paraId="354B7386" w14:textId="3286E161" w:rsidR="00B42F8A" w:rsidRDefault="00B42F8A" w:rsidP="00B42F8A">
      <w:pPr>
        <w:ind w:left="360"/>
      </w:pPr>
      <w:r>
        <w:t xml:space="preserve">  Falso</w:t>
      </w:r>
    </w:p>
    <w:p w14:paraId="72B839EE" w14:textId="77777777" w:rsidR="00B42F8A" w:rsidRDefault="00B42F8A" w:rsidP="00B42F8A">
      <w:pPr>
        <w:ind w:left="360"/>
      </w:pPr>
      <w:r>
        <w:t>17) FBL1N e FBL5N sono:</w:t>
      </w:r>
    </w:p>
    <w:p w14:paraId="201E3003" w14:textId="77777777" w:rsidR="00B42F8A" w:rsidRDefault="00B42F8A" w:rsidP="00B42F8A">
      <w:pPr>
        <w:ind w:left="360"/>
      </w:pPr>
      <w:r>
        <w:t xml:space="preserve">  </w:t>
      </w:r>
      <w:r w:rsidRPr="008A2188">
        <w:rPr>
          <w:highlight w:val="yellow"/>
        </w:rPr>
        <w:t>transazioni</w:t>
      </w:r>
    </w:p>
    <w:p w14:paraId="23E99736" w14:textId="77777777" w:rsidR="00B42F8A" w:rsidRDefault="00B42F8A" w:rsidP="00B42F8A">
      <w:pPr>
        <w:ind w:left="360"/>
      </w:pPr>
      <w:r>
        <w:lastRenderedPageBreak/>
        <w:t>nomi tabelle</w:t>
      </w:r>
    </w:p>
    <w:p w14:paraId="4062EE8A" w14:textId="77777777" w:rsidR="00B42F8A" w:rsidRDefault="00B42F8A" w:rsidP="00B42F8A">
      <w:pPr>
        <w:ind w:left="360"/>
      </w:pPr>
      <w:r>
        <w:t>18) Per registrare un’entrata fattura usiamo la transazione:</w:t>
      </w:r>
    </w:p>
    <w:p w14:paraId="6EBA56BF" w14:textId="77777777" w:rsidR="00B42F8A" w:rsidRDefault="00B42F8A" w:rsidP="00B42F8A">
      <w:pPr>
        <w:ind w:left="360"/>
      </w:pPr>
      <w:r>
        <w:t xml:space="preserve">  MIR4</w:t>
      </w:r>
    </w:p>
    <w:p w14:paraId="0992C2B2" w14:textId="77777777" w:rsidR="00B42F8A" w:rsidRDefault="00B42F8A" w:rsidP="00B42F8A">
      <w:pPr>
        <w:ind w:left="360"/>
      </w:pPr>
      <w:r>
        <w:t xml:space="preserve">  </w:t>
      </w:r>
      <w:r w:rsidRPr="00DD75F2">
        <w:rPr>
          <w:highlight w:val="yellow"/>
        </w:rPr>
        <w:t>MIRO</w:t>
      </w:r>
    </w:p>
    <w:p w14:paraId="6BF79760" w14:textId="77777777" w:rsidR="00B42F8A" w:rsidRDefault="00B42F8A" w:rsidP="00B42F8A">
      <w:pPr>
        <w:ind w:left="360"/>
      </w:pPr>
      <w:r>
        <w:t xml:space="preserve">  </w:t>
      </w:r>
      <w:r w:rsidRPr="00DD75F2">
        <w:t>FB01</w:t>
      </w:r>
    </w:p>
    <w:p w14:paraId="57676C44" w14:textId="77777777" w:rsidR="00B42F8A" w:rsidRDefault="00B42F8A" w:rsidP="00B42F8A">
      <w:pPr>
        <w:ind w:left="360"/>
      </w:pPr>
      <w:r>
        <w:t xml:space="preserve">  FB60</w:t>
      </w:r>
    </w:p>
    <w:p w14:paraId="3E0C8E10" w14:textId="77777777" w:rsidR="00B42F8A" w:rsidRDefault="00B42F8A" w:rsidP="00B42F8A">
      <w:pPr>
        <w:ind w:left="360"/>
      </w:pPr>
      <w:r>
        <w:t>19)Il documento contabile, se errato, può essere cancellato</w:t>
      </w:r>
    </w:p>
    <w:p w14:paraId="767EFB63" w14:textId="21BCEDFA" w:rsidR="00B42F8A" w:rsidRDefault="00B42F8A" w:rsidP="00B42F8A">
      <w:pPr>
        <w:ind w:left="360"/>
      </w:pPr>
      <w:r>
        <w:t xml:space="preserve">  </w:t>
      </w:r>
      <w:r w:rsidRPr="00C31EA4">
        <w:t>Vero</w:t>
      </w:r>
    </w:p>
    <w:p w14:paraId="42C1BF82" w14:textId="352CD144" w:rsidR="00B42F8A" w:rsidRDefault="00B42F8A" w:rsidP="00B42F8A">
      <w:pPr>
        <w:ind w:left="360"/>
      </w:pPr>
      <w:r>
        <w:t xml:space="preserve">  </w:t>
      </w:r>
      <w:r w:rsidRPr="00C31EA4">
        <w:rPr>
          <w:highlight w:val="yellow"/>
        </w:rPr>
        <w:t>Falso</w:t>
      </w:r>
    </w:p>
    <w:p w14:paraId="4B5AA20B" w14:textId="77777777" w:rsidR="00B42F8A" w:rsidRDefault="00B42F8A" w:rsidP="00B42F8A">
      <w:pPr>
        <w:ind w:left="360"/>
      </w:pPr>
      <w:r>
        <w:t>20)La partita doppia è composta da:</w:t>
      </w:r>
    </w:p>
    <w:p w14:paraId="0D9BFC55" w14:textId="77777777" w:rsidR="00B42F8A" w:rsidRDefault="00B42F8A" w:rsidP="00B42F8A">
      <w:pPr>
        <w:ind w:left="360"/>
      </w:pPr>
      <w:r>
        <w:t xml:space="preserve">  costi, ricavi, patrimonio</w:t>
      </w:r>
    </w:p>
    <w:p w14:paraId="7E67CE29" w14:textId="77777777" w:rsidR="00B42F8A" w:rsidRDefault="00B42F8A" w:rsidP="00B42F8A">
      <w:pPr>
        <w:ind w:left="360"/>
      </w:pPr>
      <w:r>
        <w:t xml:space="preserve">  partite fornitori e partite clienti</w:t>
      </w:r>
    </w:p>
    <w:p w14:paraId="558BDEB6" w14:textId="77777777" w:rsidR="00B42F8A" w:rsidRDefault="00B42F8A" w:rsidP="00B42F8A">
      <w:pPr>
        <w:ind w:left="360"/>
      </w:pPr>
      <w:r>
        <w:t xml:space="preserve">  saldi contabili</w:t>
      </w:r>
    </w:p>
    <w:p w14:paraId="06002F45" w14:textId="77777777" w:rsidR="00AA2A0E" w:rsidRDefault="00B42F8A" w:rsidP="00B42F8A">
      <w:pPr>
        <w:ind w:left="360"/>
      </w:pPr>
      <w:r>
        <w:t xml:space="preserve">  </w:t>
      </w:r>
      <w:r w:rsidR="00AA2A0E" w:rsidRPr="008A2188">
        <w:rPr>
          <w:highlight w:val="yellow"/>
        </w:rPr>
        <w:t>dare e avere</w:t>
      </w:r>
    </w:p>
    <w:p w14:paraId="7A3D588F" w14:textId="77777777" w:rsidR="00AA2A0E" w:rsidRDefault="00AA2A0E" w:rsidP="00B42F8A">
      <w:pPr>
        <w:ind w:left="360"/>
      </w:pPr>
      <w:r>
        <w:t>21)I conti economici sono:</w:t>
      </w:r>
    </w:p>
    <w:p w14:paraId="78618E56" w14:textId="77777777" w:rsidR="00AA2A0E" w:rsidRDefault="00AA2A0E" w:rsidP="00B42F8A">
      <w:pPr>
        <w:ind w:left="360"/>
      </w:pPr>
      <w:r>
        <w:t xml:space="preserve">  conti di costo e patrimoniali</w:t>
      </w:r>
    </w:p>
    <w:p w14:paraId="4924691C" w14:textId="77777777" w:rsidR="00AA2A0E" w:rsidRDefault="00AA2A0E" w:rsidP="00B42F8A">
      <w:pPr>
        <w:ind w:left="360"/>
      </w:pPr>
      <w:r>
        <w:t xml:space="preserve">  </w:t>
      </w:r>
      <w:r w:rsidRPr="00527C6B">
        <w:rPr>
          <w:highlight w:val="yellow"/>
        </w:rPr>
        <w:t>conti di costo e ricavo</w:t>
      </w:r>
    </w:p>
    <w:p w14:paraId="55D06D1A" w14:textId="77777777" w:rsidR="00AA2A0E" w:rsidRDefault="00AA2A0E" w:rsidP="00B42F8A">
      <w:pPr>
        <w:ind w:left="360"/>
      </w:pPr>
      <w:r>
        <w:t xml:space="preserve">   </w:t>
      </w:r>
      <w:r w:rsidRPr="00527C6B">
        <w:t>conti co.ge.</w:t>
      </w:r>
    </w:p>
    <w:p w14:paraId="6FA2B3B3" w14:textId="77777777" w:rsidR="00AA2A0E" w:rsidRDefault="00AA2A0E" w:rsidP="00B42F8A">
      <w:pPr>
        <w:ind w:left="360"/>
      </w:pPr>
      <w:r>
        <w:t xml:space="preserve">   conti di riconciliazione e ricavo</w:t>
      </w:r>
    </w:p>
    <w:p w14:paraId="409CAA19" w14:textId="77777777" w:rsidR="00AA2A0E" w:rsidRDefault="00AA2A0E" w:rsidP="00B42F8A">
      <w:pPr>
        <w:ind w:left="360"/>
      </w:pPr>
      <w:r>
        <w:t>22) Una richiesta d’acquisto è un documento esterno non contabile</w:t>
      </w:r>
    </w:p>
    <w:p w14:paraId="2516044D" w14:textId="695981E0" w:rsidR="00AA2A0E" w:rsidRDefault="00AA2A0E" w:rsidP="00B42F8A">
      <w:pPr>
        <w:ind w:left="360"/>
      </w:pPr>
      <w:r>
        <w:t xml:space="preserve">  </w:t>
      </w:r>
      <w:r w:rsidRPr="00527C6B">
        <w:t>Vero</w:t>
      </w:r>
    </w:p>
    <w:p w14:paraId="22FBB537" w14:textId="64FB8196" w:rsidR="00AA2A0E" w:rsidRDefault="00AA2A0E" w:rsidP="00B42F8A">
      <w:pPr>
        <w:ind w:left="360"/>
      </w:pPr>
      <w:r>
        <w:t xml:space="preserve">  </w:t>
      </w:r>
      <w:r w:rsidRPr="00527C6B">
        <w:rPr>
          <w:highlight w:val="yellow"/>
        </w:rPr>
        <w:t>Falso</w:t>
      </w:r>
    </w:p>
    <w:p w14:paraId="3EA3230C" w14:textId="77777777" w:rsidR="00AA2A0E" w:rsidRDefault="00AA2A0E" w:rsidP="00B42F8A">
      <w:pPr>
        <w:ind w:left="360"/>
      </w:pPr>
      <w:r>
        <w:t>23) Un ordine d’acquisto può essere creato a partire da un contratto:</w:t>
      </w:r>
    </w:p>
    <w:p w14:paraId="6C9941DF" w14:textId="77777777" w:rsidR="00AA2A0E" w:rsidRDefault="00AA2A0E" w:rsidP="00B42F8A">
      <w:pPr>
        <w:ind w:left="360"/>
      </w:pPr>
      <w:r>
        <w:t xml:space="preserve">  </w:t>
      </w:r>
      <w:r w:rsidRPr="008A2188">
        <w:rPr>
          <w:highlight w:val="yellow"/>
        </w:rPr>
        <w:t>vero</w:t>
      </w:r>
    </w:p>
    <w:p w14:paraId="7B442127" w14:textId="77777777" w:rsidR="00AA2A0E" w:rsidRDefault="00AA2A0E" w:rsidP="00B42F8A">
      <w:pPr>
        <w:ind w:left="360"/>
      </w:pPr>
      <w:r>
        <w:t xml:space="preserve">  falso</w:t>
      </w:r>
    </w:p>
    <w:p w14:paraId="5D8A11AF" w14:textId="77777777" w:rsidR="00AA2A0E" w:rsidRDefault="00AA2A0E" w:rsidP="00B42F8A">
      <w:pPr>
        <w:ind w:left="360"/>
      </w:pPr>
      <w:r>
        <w:t>24) Un contratto a valore risulta concluso quando:</w:t>
      </w:r>
    </w:p>
    <w:p w14:paraId="321FF8B1" w14:textId="77777777" w:rsidR="00AA2A0E" w:rsidRDefault="00AA2A0E" w:rsidP="00B42F8A">
      <w:pPr>
        <w:ind w:left="360"/>
      </w:pPr>
      <w:r>
        <w:t xml:space="preserve">  il fornitore non ha più disponibilità dei materiali</w:t>
      </w:r>
    </w:p>
    <w:p w14:paraId="59B41343" w14:textId="77777777" w:rsidR="00AA2A0E" w:rsidRDefault="00AA2A0E" w:rsidP="00B42F8A">
      <w:pPr>
        <w:ind w:left="360"/>
      </w:pPr>
      <w:r>
        <w:t xml:space="preserve">  </w:t>
      </w:r>
      <w:r w:rsidRPr="00A1063D">
        <w:rPr>
          <w:highlight w:val="yellow"/>
        </w:rPr>
        <w:t>sono stati effettuati ordini per il valore complessivo del contratto</w:t>
      </w:r>
    </w:p>
    <w:p w14:paraId="1906DE62" w14:textId="77777777" w:rsidR="00AA2A0E" w:rsidRDefault="00AA2A0E" w:rsidP="00B42F8A">
      <w:pPr>
        <w:ind w:left="360"/>
      </w:pPr>
      <w:r>
        <w:t xml:space="preserve">  sono stati effettuati ordini per le quantità complessive del contratto</w:t>
      </w:r>
    </w:p>
    <w:p w14:paraId="58A550D4" w14:textId="77777777" w:rsidR="00AA2A0E" w:rsidRDefault="00AA2A0E" w:rsidP="00B42F8A">
      <w:pPr>
        <w:ind w:left="360"/>
      </w:pPr>
      <w:r>
        <w:t>25)Il conto di riconciliazione è il libro mastro dei fornitori / clienti:</w:t>
      </w:r>
    </w:p>
    <w:p w14:paraId="6FC334B5" w14:textId="77777777" w:rsidR="00AA2A0E" w:rsidRDefault="00AA2A0E" w:rsidP="00B42F8A">
      <w:pPr>
        <w:ind w:left="360"/>
      </w:pPr>
      <w:r>
        <w:t xml:space="preserve">  </w:t>
      </w:r>
      <w:r w:rsidRPr="00BB0F2B">
        <w:rPr>
          <w:highlight w:val="yellow"/>
        </w:rPr>
        <w:t>vero</w:t>
      </w:r>
    </w:p>
    <w:p w14:paraId="61B8FF8C" w14:textId="77777777" w:rsidR="00AA2A0E" w:rsidRDefault="00AA2A0E" w:rsidP="00B42F8A">
      <w:pPr>
        <w:ind w:left="360"/>
      </w:pPr>
      <w:r>
        <w:t xml:space="preserve">  falso</w:t>
      </w:r>
    </w:p>
    <w:p w14:paraId="377B7A2E" w14:textId="77777777" w:rsidR="00AA2A0E" w:rsidRDefault="00AA2A0E" w:rsidP="00B42F8A">
      <w:pPr>
        <w:ind w:left="360"/>
      </w:pPr>
      <w:r>
        <w:lastRenderedPageBreak/>
        <w:t>26) Il tipo di movimento per l’entrata merci è:</w:t>
      </w:r>
    </w:p>
    <w:p w14:paraId="4A802692" w14:textId="77777777" w:rsidR="00AA2A0E" w:rsidRDefault="00AA2A0E" w:rsidP="00B42F8A">
      <w:pPr>
        <w:ind w:left="360"/>
      </w:pPr>
      <w:r>
        <w:t xml:space="preserve">  102</w:t>
      </w:r>
    </w:p>
    <w:p w14:paraId="75AA5B84" w14:textId="77777777" w:rsidR="00AA2A0E" w:rsidRDefault="00AA2A0E" w:rsidP="00B42F8A">
      <w:pPr>
        <w:ind w:left="360"/>
      </w:pPr>
      <w:r>
        <w:t xml:space="preserve">  </w:t>
      </w:r>
      <w:r w:rsidRPr="00BB0F2B">
        <w:rPr>
          <w:highlight w:val="yellow"/>
        </w:rPr>
        <w:t>101</w:t>
      </w:r>
    </w:p>
    <w:p w14:paraId="665783BA" w14:textId="77777777" w:rsidR="00AA2A0E" w:rsidRDefault="00AA2A0E" w:rsidP="00B42F8A">
      <w:pPr>
        <w:ind w:left="360"/>
      </w:pPr>
      <w:r>
        <w:t xml:space="preserve">  103</w:t>
      </w:r>
    </w:p>
    <w:p w14:paraId="61BAF2B1" w14:textId="2BDC634B" w:rsidR="00AA2A0E" w:rsidRDefault="00AA2A0E" w:rsidP="00B42F8A">
      <w:pPr>
        <w:ind w:left="360"/>
      </w:pPr>
      <w:r>
        <w:t xml:space="preserve">27)Il modulo </w:t>
      </w:r>
      <w:r w:rsidR="008A7ACF">
        <w:t>MM</w:t>
      </w:r>
      <w:r>
        <w:t xml:space="preserve"> tratta:</w:t>
      </w:r>
    </w:p>
    <w:p w14:paraId="7B396C99" w14:textId="144124BF" w:rsidR="00AA2A0E" w:rsidRDefault="00AA2A0E" w:rsidP="00B42F8A">
      <w:pPr>
        <w:ind w:left="360"/>
      </w:pPr>
      <w:r>
        <w:t xml:space="preserve"> </w:t>
      </w:r>
      <w:r w:rsidRPr="00BB0F2B">
        <w:rPr>
          <w:highlight w:val="yellow"/>
        </w:rPr>
        <w:t>dell’acquisto dei materiali</w:t>
      </w:r>
    </w:p>
    <w:p w14:paraId="777B395C" w14:textId="77777777" w:rsidR="00AA2A0E" w:rsidRDefault="00AA2A0E" w:rsidP="00B42F8A">
      <w:pPr>
        <w:ind w:left="360"/>
      </w:pPr>
      <w:r>
        <w:t xml:space="preserve">  della vendita dei materiali</w:t>
      </w:r>
    </w:p>
    <w:p w14:paraId="68C42110" w14:textId="6C0B5D71" w:rsidR="00B42F8A" w:rsidRDefault="00AA2A0E" w:rsidP="00B42F8A">
      <w:pPr>
        <w:ind w:left="360"/>
      </w:pPr>
      <w:r>
        <w:t xml:space="preserve">  28)Con quale tipo documento troviamo l’entrata fattura registrata in MM nel partitario in FI?</w:t>
      </w:r>
    </w:p>
    <w:p w14:paraId="41777AF6" w14:textId="4D63FD7C" w:rsidR="00AA2A0E" w:rsidRDefault="00AA2A0E" w:rsidP="008A7ACF">
      <w:pPr>
        <w:ind w:left="360"/>
      </w:pPr>
      <w:r>
        <w:t xml:space="preserve">  K</w:t>
      </w:r>
      <w:r w:rsidR="008A7ACF">
        <w:t>R</w:t>
      </w:r>
    </w:p>
    <w:p w14:paraId="10004FDF" w14:textId="6F2B3083" w:rsidR="008A7ACF" w:rsidRDefault="008A7ACF" w:rsidP="008A7ACF">
      <w:pPr>
        <w:ind w:left="360"/>
      </w:pPr>
      <w:r>
        <w:t xml:space="preserve">  </w:t>
      </w:r>
      <w:r w:rsidRPr="00BB0F2B">
        <w:rPr>
          <w:highlight w:val="yellow"/>
        </w:rPr>
        <w:t>RE</w:t>
      </w:r>
    </w:p>
    <w:p w14:paraId="66F109C6" w14:textId="13D68AF4" w:rsidR="008A7ACF" w:rsidRDefault="008A7ACF" w:rsidP="008A7ACF">
      <w:pPr>
        <w:ind w:left="360"/>
      </w:pPr>
      <w:r>
        <w:t xml:space="preserve">  DR</w:t>
      </w:r>
    </w:p>
    <w:p w14:paraId="289D648B" w14:textId="7E9BF4B4" w:rsidR="008A7ACF" w:rsidRDefault="008A7ACF" w:rsidP="008A7ACF">
      <w:pPr>
        <w:ind w:left="360"/>
      </w:pPr>
      <w:r>
        <w:t>29)La tabella dei conti co.ge. per i dati a livello società è:</w:t>
      </w:r>
    </w:p>
    <w:p w14:paraId="4007A72F" w14:textId="231E2D0C" w:rsidR="008A7ACF" w:rsidRDefault="008A7ACF" w:rsidP="008A7ACF">
      <w:pPr>
        <w:ind w:left="360"/>
      </w:pPr>
      <w:r>
        <w:t xml:space="preserve">  </w:t>
      </w:r>
      <w:r w:rsidRPr="00A1063D">
        <w:t>SKA1</w:t>
      </w:r>
    </w:p>
    <w:p w14:paraId="57B2DB62" w14:textId="53E1623C" w:rsidR="008A7ACF" w:rsidRDefault="008A7ACF" w:rsidP="008A7ACF">
      <w:pPr>
        <w:ind w:left="360"/>
      </w:pPr>
      <w:r>
        <w:t xml:space="preserve">  SKAT</w:t>
      </w:r>
    </w:p>
    <w:p w14:paraId="08828858" w14:textId="11C2787B" w:rsidR="008A7ACF" w:rsidRDefault="008A7ACF" w:rsidP="008A7ACF">
      <w:pPr>
        <w:ind w:left="360"/>
      </w:pPr>
      <w:r>
        <w:t xml:space="preserve">  </w:t>
      </w:r>
      <w:r w:rsidRPr="00A1063D">
        <w:rPr>
          <w:highlight w:val="yellow"/>
        </w:rPr>
        <w:t>SKB1</w:t>
      </w:r>
    </w:p>
    <w:p w14:paraId="6C94C0AD" w14:textId="5F4387B0" w:rsidR="008A7ACF" w:rsidRDefault="008A7ACF" w:rsidP="008A7ACF">
      <w:pPr>
        <w:ind w:left="360"/>
      </w:pPr>
      <w:r>
        <w:t>30)La transazione FBRA viene usata per:</w:t>
      </w:r>
    </w:p>
    <w:p w14:paraId="3CB94214" w14:textId="012EAB61" w:rsidR="008A7ACF" w:rsidRDefault="008A7ACF" w:rsidP="008A7ACF">
      <w:pPr>
        <w:ind w:left="360"/>
      </w:pPr>
      <w:r>
        <w:t xml:space="preserve">  </w:t>
      </w:r>
      <w:r w:rsidRPr="00BB0F2B">
        <w:rPr>
          <w:highlight w:val="yellow"/>
        </w:rPr>
        <w:t>reset di pareggio</w:t>
      </w:r>
    </w:p>
    <w:p w14:paraId="76715232" w14:textId="2745583A" w:rsidR="008A7ACF" w:rsidRDefault="008A7ACF" w:rsidP="008A7ACF">
      <w:pPr>
        <w:ind w:left="360"/>
      </w:pPr>
      <w:r>
        <w:t xml:space="preserve">  storno fatture non pareggiate</w:t>
      </w:r>
    </w:p>
    <w:p w14:paraId="2A566577" w14:textId="79CEAF3C" w:rsidR="008A7ACF" w:rsidRDefault="008A7ACF" w:rsidP="008A7ACF">
      <w:pPr>
        <w:ind w:left="360"/>
      </w:pPr>
      <w:r>
        <w:t xml:space="preserve">  per entrambe</w:t>
      </w:r>
    </w:p>
    <w:p w14:paraId="6E195114" w14:textId="77777777" w:rsidR="00B44356" w:rsidRDefault="00B44356" w:rsidP="00B44356">
      <w:pPr>
        <w:ind w:left="360"/>
      </w:pPr>
    </w:p>
    <w:sectPr w:rsidR="00B443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909F3"/>
    <w:multiLevelType w:val="hybridMultilevel"/>
    <w:tmpl w:val="FD3A3E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40951"/>
    <w:multiLevelType w:val="hybridMultilevel"/>
    <w:tmpl w:val="234C66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440471">
    <w:abstractNumId w:val="1"/>
  </w:num>
  <w:num w:numId="2" w16cid:durableId="87608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56"/>
    <w:rsid w:val="00527C6B"/>
    <w:rsid w:val="00625685"/>
    <w:rsid w:val="008A2188"/>
    <w:rsid w:val="008A7ACF"/>
    <w:rsid w:val="00A1063D"/>
    <w:rsid w:val="00AA2A0E"/>
    <w:rsid w:val="00B42F8A"/>
    <w:rsid w:val="00B44356"/>
    <w:rsid w:val="00B5011F"/>
    <w:rsid w:val="00B945F4"/>
    <w:rsid w:val="00BB0F2B"/>
    <w:rsid w:val="00C31EA4"/>
    <w:rsid w:val="00DD75F2"/>
    <w:rsid w:val="00E9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1484"/>
  <w15:chartTrackingRefBased/>
  <w15:docId w15:val="{B7E6C6CD-C744-4E51-AF6E-8F52F9E0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4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alenapoli.correggia@gmail.com</dc:creator>
  <cp:keywords/>
  <dc:description/>
  <cp:lastModifiedBy>DOMINICK FERRARO</cp:lastModifiedBy>
  <cp:revision>8</cp:revision>
  <dcterms:created xsi:type="dcterms:W3CDTF">2022-12-05T22:57:00Z</dcterms:created>
  <dcterms:modified xsi:type="dcterms:W3CDTF">2022-12-06T16:14:00Z</dcterms:modified>
</cp:coreProperties>
</file>