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7425"/>
        <w:tblGridChange w:id="0">
          <w:tblGrid>
            <w:gridCol w:w="7500"/>
            <w:gridCol w:w="74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90+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40-64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&lt;15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65-89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15-39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5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The deployed assignment utilizes the </w:t>
            </w:r>
            <w:r w:rsidDel="00000000" w:rsidR="00000000" w:rsidRPr="00000000">
              <w:rPr>
                <w:b w:val="1"/>
                <w:rtl w:val="0"/>
              </w:rPr>
              <w:t xml:space="preserve">sklearn</w:t>
            </w:r>
            <w:r w:rsidDel="00000000" w:rsidR="00000000" w:rsidRPr="00000000">
              <w:rPr>
                <w:rtl w:val="0"/>
              </w:rPr>
              <w:t xml:space="preserve"> library to train models on a set of data and used to make predictions. The source code should also be deployed to </w:t>
            </w: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Gitlab</w:t>
            </w:r>
            <w:r w:rsidDel="00000000" w:rsidR="00000000" w:rsidRPr="00000000">
              <w:rPr>
                <w:rtl w:val="0"/>
              </w:rPr>
              <w:t xml:space="preserve">. There are more models that could have been used for this HW, the 3 given solutions are only a select few. Therefore, if a student uses a different model that we did not provide as a solution, they will not be docked any points as long as they still meet the requirements specified in the rubric.</w:t>
            </w:r>
          </w:p>
          <w:p w:rsidR="00000000" w:rsidDel="00000000" w:rsidP="00000000" w:rsidRDefault="00000000" w:rsidRPr="00000000" w14:paraId="00000017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Exoplanet Exploration: </w:t>
      </w:r>
    </w:p>
    <w:tbl>
      <w:tblPr>
        <w:tblStyle w:val="Table3"/>
        <w:tblW w:w="15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880"/>
        <w:gridCol w:w="2985"/>
        <w:gridCol w:w="3105"/>
        <w:gridCol w:w="3165"/>
        <w:gridCol w:w="1290"/>
        <w:tblGridChange w:id="0">
          <w:tblGrid>
            <w:gridCol w:w="1665"/>
            <w:gridCol w:w="2880"/>
            <w:gridCol w:w="2985"/>
            <w:gridCol w:w="3105"/>
            <w:gridCol w:w="316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Preprocessing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all of the following: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Unnecessary Columns are removed.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rows containing NaN are removed.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correctly split into a training and test set.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Numerical data is scaled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3 of the following: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Unnecessary Columns are removed.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rows containing NaN are removed.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correctly split into a training and test set.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Numerical data is scaled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2 of the following: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Unnecessary Columns are removed.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rows containing NaN are removed.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correctly split into a training and test set.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Numerical data is scaled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0-1 of the following: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Unnecessary Columns are removed.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rows containing NaN are removed.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Data is correctly split into a training and test set.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Numerical data is scaled accordingly.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preprocessing done.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Creation &amp; Feature Selection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all of the following: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Creation: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Creates, trains, and tests at least 2 different classification models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sets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(koi_disposition) variables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 Selection: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some form of feature selection method to identify insignificant variables 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feature_importance, RFE,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backwards elimination, etc.)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 insignificant variables and retrain models with the significant features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3 of the following: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Creation: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Creates, trains, and tests at least 2 different classification models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sets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(koi_disposition) variables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 Selection: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some form of feature selection method to identify insignificant variables 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feature_importance, RFE,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backwards elimination, etc.)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 insignificant variables and retrain models with the significant features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2 of the following: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Creation: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Creates, trains, and tests at least 2 different classification models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sets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(koi_disposition) variables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 Selection: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some form of feature selection method to identify insignificant variables 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feature_importance, RFE,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backwards elimination, etc.)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 insignificant variables and retrain models with the significant features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0-1 of the following: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Creation: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Creates, trains, and tests at least 2 different classification models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sets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(koi_disposition) variables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 Selection: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some form of feature selection method to identify insignificant variables 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feature_importance, RFE,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backwards elimination, etc.)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Remove insignificant variables and retrain models with the significant features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Only uses non-classification models.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all of the following: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Tuning: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GridSearch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or some hyperparameter tuning to find the best parameters for the model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The tuned model is used to make the final exoplanet prediction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2 of the following: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Tuning: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GridSearch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or some hyperparameter tuning to find the best parameters for the model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The tuned model is used to make the final exoplanet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1 of the following: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Tuning: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GridSearch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or some hyperparameter tuning to find the best parameters for the model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The tuned model is used to make the final exoplanet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0 of the following: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 Tuning: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GridSearch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or some hyperparameter tuning to find the best parameters for the model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The tuned model is used to make the final exoplanet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Model scores greater than 85% accuracy on test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Model scores between 85% and 75% accuracy on test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Model scores between 75% and 50% accuracy on test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Model scores less than 50% accuracy on test data. 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all of the following: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compares each of the models’ performances and predictions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summarizes the findings and makes assumptions based on the data and their models.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discusses the predictions of the possible exoplanets with their models.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2 of the following: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compares each of the models’ performances and predictions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summarizes the findings and makes assumptions based on the data and their models.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discusses the predictions of the possible exoplanets with their models.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1 of the following: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compares each of the models’ performances and predictions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summarizes the findings and makes assumptions based on the data and their models.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discusses the predictions of the possible exoplanets with their models.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submission does 0 of the following: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compares each of the models’ performances and predictions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summarizes the findings and makes assumptions based on the data and their models.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README discusses the predictions of the possible exoplanets with their models.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Does not submit a README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B2">
    <w:pPr>
      <w:ind w:left="720" w:firstLine="0"/>
      <w:rPr/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Unit 21 - Machine Learning Homework - Exoplanet Exploration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