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AA715B" w14:textId="06072C86" w:rsidR="001163E6" w:rsidRPr="00D62D69" w:rsidRDefault="006661A2" w:rsidP="00C71423">
      <w:pPr>
        <w:pStyle w:val="Heading1"/>
        <w:pageBreakBefore/>
        <w:pBdr>
          <w:bottom w:val="single" w:sz="18" w:space="6" w:color="547536"/>
        </w:pBdr>
        <w:shd w:val="clear" w:color="auto" w:fill="EAF1F8"/>
        <w:spacing w:before="0" w:after="140"/>
        <w:ind w:right="144"/>
        <w:rPr>
          <w:lang w:val="ru-RU"/>
        </w:rPr>
      </w:pPr>
      <w:r>
        <w:rPr>
          <w:rFonts w:ascii="Aptos Display" w:eastAsia="Aptos" w:hAnsi="Aptos Display"/>
          <w:lang w:val="ru"/>
        </w:rPr>
        <w:t>Главная страница</w:t>
      </w:r>
    </w:p>
    <w:p w14:paraId="1DCBA2DA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connect@techinvention.biz</w:t>
      </w:r>
    </w:p>
    <w:p w14:paraId="2833432A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+91 22 4005 2123</w:t>
      </w:r>
    </w:p>
    <w:p w14:paraId="29B8F09D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Главная страница</w:t>
      </w:r>
    </w:p>
    <w:p w14:paraId="36F39359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Компания</w:t>
      </w:r>
    </w:p>
    <w:p w14:paraId="39688EC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R&amp;D-центры</w:t>
      </w:r>
    </w:p>
    <w:p w14:paraId="7B3A532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Производство</w:t>
      </w:r>
    </w:p>
    <w:p w14:paraId="079466A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Консалтинг</w:t>
      </w:r>
    </w:p>
    <w:p w14:paraId="633378D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Продукты</w:t>
      </w:r>
    </w:p>
    <w:p w14:paraId="48AF142A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Обучение</w:t>
      </w:r>
    </w:p>
    <w:p w14:paraId="7FA55D1B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Карьера</w:t>
      </w:r>
    </w:p>
    <w:p w14:paraId="05F1CA7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Связаться с нами</w:t>
      </w:r>
    </w:p>
    <w:p w14:paraId="27F05826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Баннер на главной странице</w:t>
      </w:r>
    </w:p>
    <w:p w14:paraId="4A72706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lang w:val="ru"/>
        </w:rPr>
        <w:t>Вакцины | Производство</w:t>
      </w:r>
    </w:p>
    <w:p w14:paraId="234E63DA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lang w:val="ru"/>
        </w:rPr>
        <w:t>Вакцины | R&amp;D</w:t>
      </w:r>
    </w:p>
    <w:p w14:paraId="11596C8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lang w:val="ru"/>
        </w:rPr>
        <w:t>Вакцины | Консалтинг</w:t>
      </w:r>
    </w:p>
    <w:p w14:paraId="2EA531B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lang w:val="ru"/>
        </w:rPr>
        <w:t>Вакцины | Лицензирование</w:t>
      </w:r>
    </w:p>
    <w:p w14:paraId="1270F593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Обеспечение здоровья каждого человека с помощью биоинноваций.</w:t>
      </w:r>
    </w:p>
    <w:p w14:paraId="1289D5CE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Производство в промышленных масштабах</w:t>
      </w:r>
    </w:p>
    <w:p w14:paraId="4CDC0BA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Интегрированное GMP-производственное предприятие TechInvention (GCMC) обеспечивает производство лекарственных препаратов и готовых наполнителей для вакцин и биопрепаратов в рамках масштабируемой системы, ориентированной на качество. Оно поддерживает передачу технологий, масштабирование процессов, соблюдение нормативных требований и коммерческое производство.</w:t>
      </w:r>
    </w:p>
    <w:p w14:paraId="30B84BB4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Узнать больше</w:t>
      </w:r>
    </w:p>
    <w:p w14:paraId="293D1527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Научные исследования и разработки (R&amp;D)</w:t>
      </w:r>
    </w:p>
    <w:p w14:paraId="27614E10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занимаемся разработкой вакцин нового поколения против социально значимых инфекционных заболеваний и патогенов, связанных с антимикробной резистентностью (AMR). Благодаря пилотной GMP-платформе HORIZON и стратегическим партнерствам с ведущими научными центрами наш портфель R&amp;D охватывает рекомбинантные и гликоконъюгированные вакцинные платформы.</w:t>
      </w:r>
    </w:p>
    <w:p w14:paraId="5AFC8DE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Узнать больше</w:t>
      </w:r>
    </w:p>
    <w:p w14:paraId="25DDE6AA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Лицензирование и доступ</w:t>
      </w:r>
    </w:p>
    <w:p w14:paraId="4CE6BD42" w14:textId="43E06DB8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развиваем стратегическое входящее и исходящее лицензирование вакцин, ускоряя доступ к инн</w:t>
      </w:r>
      <w:r w:rsidR="00C71423">
        <w:rPr>
          <w:color w:val="1F1F1F"/>
          <w:lang w:val="ru"/>
        </w:rPr>
        <w:t xml:space="preserve">овациям и их коммерциализацию. </w:t>
      </w:r>
      <w:r>
        <w:rPr>
          <w:color w:val="1F1F1F"/>
          <w:lang w:val="ru"/>
        </w:rPr>
        <w:t>Соединяя перспективные технологии с оптимальными маршрутами разработки, производства и вывода на рынок, мы помогаем превращать научные разработки в масштабируемые решения для глобального здравоохранения.</w:t>
      </w:r>
    </w:p>
    <w:p w14:paraId="4AF75AFA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Узнать больше</w:t>
      </w:r>
    </w:p>
    <w:p w14:paraId="0E6A0609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Стратегический консалтинг и техническая экспертиза</w:t>
      </w:r>
    </w:p>
    <w:p w14:paraId="14763940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 xml:space="preserve">Наши услуги стратегического консалтинга и технической экспертизы помогают организациям формировать устойчивые производственные компетенции в области вакцин и биофармацевтики. Мы обеспечиваем комплексную </w:t>
      </w:r>
      <w:r>
        <w:rPr>
          <w:color w:val="1F1F1F"/>
          <w:lang w:val="ru"/>
        </w:rPr>
        <w:lastRenderedPageBreak/>
        <w:t>поддержку — от технико-экономической оценки и портфельного планирования до инженерного проектирования, сопровождения проектов, ввода площадок в эксплуатацию и оценки существующих разрывов.</w:t>
      </w:r>
    </w:p>
    <w:p w14:paraId="167F05A6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Узнать больше</w:t>
      </w:r>
    </w:p>
    <w:p w14:paraId="22086A07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Руководство</w:t>
      </w:r>
    </w:p>
    <w:p w14:paraId="37D8554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Сайед С. Ахмед — директор, генеральный директор и основатель</w:t>
      </w:r>
    </w:p>
    <w:p w14:paraId="014C4A41" w14:textId="1879A903" w:rsidR="008802C2" w:rsidRPr="00C23996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"В качестве директора, генерального директора и основателя TechInvention Сайед С. Ахмед воплощает лидерское видение, основанное на научном совершенстве, стратегическом мышлении и неизменной приверженности глобальной справедливости в сфере здравоохранения. Имея более двадцати лет опыта в области стратегии, развития бизнеса, трансфера технологий и наращивания производственных компетенций, он сыграл ключевую роль в создании TechInvention как интегрированной платформы вакцинных инноваций и производства. Его подход к управлению отражает редкую способность объединять научные амбиции с практической реализацией, партнерствами и долгосрочным вкладом в общественное здравоохранение, исходя из убеждения, что жизненно важные вакцины не должны оставаться доступными лишь тем, кто может себе их позволить.</w:t>
      </w:r>
      <w:r w:rsidR="008F503F">
        <w:rPr>
          <w:color w:val="1F1F1F"/>
          <w:lang w:val="ru"/>
        </w:rPr>
        <w:t>"</w:t>
      </w:r>
    </w:p>
    <w:p w14:paraId="66C961B3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Просмотреть профиль</w:t>
      </w:r>
    </w:p>
    <w:p w14:paraId="56B5F1C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Назнин Хамид — сооснователь и директор</w:t>
      </w:r>
    </w:p>
    <w:p w14:paraId="1D0A7914" w14:textId="240AD7A6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 xml:space="preserve">"В качестве сооснователя и директора TechInvention Назнин Хамид курирует корпоративное управление, управление персоналом, финансы и административные функции компании. Она играет важную роль в укреплении организационной эффективности, развивая стратегические операции, профессиональный рост сотрудников и систему эффективного управления. Являясь сертифицированным тренером POSH (Prevention of Sexual Harassment — предотвращение сексуальных домогательств на рабочем месте), она последовательно формирует безопасную, инклюзивную и профессиональную рабочую среду. Разделяя миссию компании, Назнин поддерживает видение TechInvention, направленное на то, чтобы сделать жизненно важные вакцины </w:t>
      </w:r>
      <w:r w:rsidR="00C71423">
        <w:rPr>
          <w:color w:val="1F1F1F"/>
          <w:lang w:val="ru"/>
        </w:rPr>
        <w:t xml:space="preserve">бюджетными и </w:t>
      </w:r>
      <w:r>
        <w:rPr>
          <w:color w:val="1F1F1F"/>
          <w:lang w:val="ru"/>
        </w:rPr>
        <w:t xml:space="preserve">доступными для населения развивающихся стран, одновременно </w:t>
      </w:r>
      <w:r w:rsidR="00C71423">
        <w:rPr>
          <w:color w:val="1F1F1F"/>
          <w:lang w:val="ru"/>
        </w:rPr>
        <w:t>взращивая</w:t>
      </w:r>
      <w:r>
        <w:rPr>
          <w:color w:val="1F1F1F"/>
          <w:lang w:val="ru"/>
        </w:rPr>
        <w:t xml:space="preserve"> команду, ориентированную на результат и общественную значимость.</w:t>
      </w:r>
    </w:p>
    <w:p w14:paraId="35D3B6CE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Просмотреть профиль</w:t>
      </w:r>
    </w:p>
    <w:p w14:paraId="1618BBB4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Наш вклад</w:t>
      </w:r>
    </w:p>
    <w:p w14:paraId="4DE5AB14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Портфель вакцин и биотерапевтических разработок</w:t>
      </w:r>
    </w:p>
    <w:p w14:paraId="7EE0EB10" w14:textId="0E5CAB5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jc w:val="center"/>
        <w:rPr>
          <w:lang w:val="ru-RU"/>
        </w:rPr>
      </w:pPr>
      <w:r>
        <w:rPr>
          <w:b/>
          <w:color w:val="1F4E79"/>
          <w:lang w:val="ru"/>
        </w:rPr>
        <w:t>Разработка</w:t>
      </w:r>
      <w:r w:rsidR="00E660A4">
        <w:rPr>
          <w:lang w:val="ru"/>
        </w:rPr>
        <w:t xml:space="preserve"> | </w:t>
      </w:r>
      <w:r>
        <w:rPr>
          <w:b/>
          <w:color w:val="1F4E79"/>
          <w:lang w:val="ru"/>
        </w:rPr>
        <w:t>Proof-of-Concept</w:t>
      </w:r>
      <w:r w:rsidR="00E660A4">
        <w:rPr>
          <w:lang w:val="ru"/>
        </w:rPr>
        <w:t xml:space="preserve">  | </w:t>
      </w:r>
      <w:r>
        <w:rPr>
          <w:b/>
          <w:color w:val="1F4E79"/>
          <w:lang w:val="ru"/>
        </w:rPr>
        <w:t>Доклинические исследованияl</w:t>
      </w:r>
      <w:r w:rsidR="004E3B6C">
        <w:rPr>
          <w:lang w:val="ru"/>
        </w:rPr>
        <w:t xml:space="preserve"> | </w:t>
      </w:r>
      <w:r>
        <w:rPr>
          <w:b/>
          <w:color w:val="1F4E79"/>
          <w:lang w:val="ru"/>
        </w:rPr>
        <w:t>Фаза 1/2</w:t>
      </w:r>
    </w:p>
    <w:p w14:paraId="15A6CBFC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16-валентная пневмококковая конъюгированная вакцина</w:t>
      </w:r>
    </w:p>
    <w:p w14:paraId="3AEC5019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Гексавалентная менингококковая вакцина (ABCYWX)</w:t>
      </w:r>
    </w:p>
    <w:p w14:paraId="16C9A8D9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Пан-сальмонеллезная вакцина</w:t>
      </w:r>
    </w:p>
    <w:p w14:paraId="515F5789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Вакцина против шигеллеза</w:t>
      </w:r>
    </w:p>
    <w:p w14:paraId="51AE0047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Вакцина против менингококка B</w:t>
      </w:r>
    </w:p>
    <w:p w14:paraId="1B4D9802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Вакцина против малярии</w:t>
      </w:r>
    </w:p>
    <w:p w14:paraId="0ACD5401" w14:textId="77777777" w:rsidR="008802C2" w:rsidRPr="00D62D69" w:rsidRDefault="006661A2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Вакцина против туберкулеза</w:t>
      </w:r>
    </w:p>
    <w:p w14:paraId="021C6496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Нам доверяют международные партнеры</w:t>
      </w:r>
    </w:p>
    <w:p w14:paraId="164B8724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Глобальные проекты и партнерства</w:t>
      </w:r>
    </w:p>
    <w:p w14:paraId="6A8C2FD8" w14:textId="42F7D3C9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выстраиваем надежные международные партнерства, чтобы ускорять доступ к вакцинам, укреп</w:t>
      </w:r>
      <w:r w:rsidR="00C71423">
        <w:rPr>
          <w:color w:val="1F1F1F"/>
          <w:lang w:val="ru"/>
        </w:rPr>
        <w:t>и</w:t>
      </w:r>
      <w:r>
        <w:rPr>
          <w:color w:val="1F1F1F"/>
          <w:lang w:val="ru"/>
        </w:rPr>
        <w:t>ть инфраструктуру здравоохранения и развивать передовые компетенции в области биопроизводства.</w:t>
      </w:r>
    </w:p>
    <w:p w14:paraId="1F14520E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Отзывы партнеров</w:t>
      </w:r>
    </w:p>
    <w:p w14:paraId="699C9BBB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Узнайте, что говорят наши партнеры о нашей приверженности качеству и профессиональному подходу.</w:t>
      </w:r>
    </w:p>
    <w:p w14:paraId="380F3B10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lastRenderedPageBreak/>
        <w:t xml:space="preserve">1. </w:t>
      </w:r>
      <w:r w:rsidRPr="004E3B6C">
        <w:rPr>
          <w:b/>
          <w:bCs/>
          <w:color w:val="1F1F1F"/>
          <w:lang w:val="ru"/>
        </w:rPr>
        <w:t>"Мы искренне ценим усилия всей команды TechInvention, вложенные в подготовку и предоставление отчета</w:t>
      </w:r>
      <w:r>
        <w:rPr>
          <w:color w:val="1F1F1F"/>
          <w:lang w:val="ru"/>
        </w:rPr>
        <w:t>"</w:t>
      </w:r>
    </w:p>
    <w:p w14:paraId="3B599E65" w14:textId="77777777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International AIDS Vaccine Initiative (IAVI)</w:t>
      </w:r>
    </w:p>
    <w:p w14:paraId="781E4A67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 xml:space="preserve">2. </w:t>
      </w:r>
      <w:r w:rsidRPr="004E3B6C">
        <w:rPr>
          <w:b/>
          <w:bCs/>
          <w:color w:val="1F1F1F"/>
          <w:lang w:val="ru"/>
        </w:rPr>
        <w:t>"Проведенное TechInvention обучение существенно укрепило теоретические знания участников и их практические компетенции в области биобезопасности и биозащиты"</w:t>
      </w:r>
    </w:p>
    <w:p w14:paraId="3D1936B9" w14:textId="77777777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United Nations Office for Project Services (UNOPS)</w:t>
      </w:r>
      <w:r w:rsidR="00E660A4" w:rsidRPr="00D62D69">
        <w:t xml:space="preserve"> —</w:t>
      </w:r>
      <w:r>
        <w:rPr>
          <w:b/>
          <w:color w:val="1F4E79"/>
          <w:lang w:val="ru"/>
        </w:rPr>
        <w:t>обучение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по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биобезопасности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и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биозащите</w:t>
      </w:r>
    </w:p>
    <w:p w14:paraId="0B5520DD" w14:textId="77777777" w:rsidR="008802C2" w:rsidRPr="00D62D69" w:rsidRDefault="006661A2">
      <w:pPr>
        <w:pBdr>
          <w:bottom w:val="single" w:sz="4" w:space="4" w:color="D9E2F3"/>
        </w:pBdr>
        <w:rPr>
          <w:b/>
          <w:bCs/>
          <w:lang w:val="ru-RU"/>
        </w:rPr>
      </w:pPr>
      <w:r>
        <w:rPr>
          <w:color w:val="1F1F1F"/>
          <w:lang w:val="ru"/>
        </w:rPr>
        <w:t xml:space="preserve">3. </w:t>
      </w:r>
      <w:r w:rsidRPr="004E3B6C">
        <w:rPr>
          <w:b/>
          <w:bCs/>
          <w:color w:val="1F1F1F"/>
          <w:lang w:val="ru"/>
        </w:rPr>
        <w:t>"TechInvention успешно реализовала комплексную программу обучения вакцинной аналитике, объединив онлайн-обучение с очными практическими и производственными сессиями"</w:t>
      </w:r>
    </w:p>
    <w:p w14:paraId="5BDA86F7" w14:textId="38848F4D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United Nations Office for Project Services (UNOPS)</w:t>
      </w:r>
      <w:r w:rsidR="00C71423" w:rsidRPr="00C71423">
        <w:rPr>
          <w:b/>
          <w:color w:val="1F4E79"/>
        </w:rPr>
        <w:t xml:space="preserve"> </w:t>
      </w:r>
      <w:r w:rsidR="00E660A4" w:rsidRPr="00D62D69">
        <w:t xml:space="preserve">— </w:t>
      </w:r>
      <w:r>
        <w:rPr>
          <w:b/>
          <w:color w:val="1F4E79"/>
          <w:lang w:val="ru"/>
        </w:rPr>
        <w:t>обучение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по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вакцинной</w:t>
      </w:r>
      <w:r w:rsidRPr="00D62D69">
        <w:rPr>
          <w:b/>
          <w:color w:val="1F4E79"/>
        </w:rPr>
        <w:t xml:space="preserve"> </w:t>
      </w:r>
      <w:r>
        <w:rPr>
          <w:b/>
          <w:color w:val="1F4E79"/>
          <w:lang w:val="ru"/>
        </w:rPr>
        <w:t>аналитике</w:t>
      </w:r>
    </w:p>
    <w:p w14:paraId="697892E9" w14:textId="77777777" w:rsidR="008802C2" w:rsidRPr="00D62D69" w:rsidRDefault="006661A2">
      <w:pPr>
        <w:pBdr>
          <w:bottom w:val="single" w:sz="4" w:space="4" w:color="D9E2F3"/>
        </w:pBdr>
        <w:rPr>
          <w:b/>
          <w:bCs/>
          <w:lang w:val="ru-RU"/>
        </w:rPr>
      </w:pPr>
      <w:r w:rsidRPr="004E3B6C">
        <w:rPr>
          <w:b/>
          <w:bCs/>
          <w:color w:val="1F1F1F"/>
          <w:lang w:val="ru"/>
        </w:rPr>
        <w:t>4. "Мы высоко оцениваем профессионализм, техническую экспертизу и приверженность компании TechInvention на протяжении всего успешного выполнения проекта."</w:t>
      </w:r>
    </w:p>
    <w:p w14:paraId="51A8E509" w14:textId="77777777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World Health Organization (SEARO)</w:t>
      </w:r>
    </w:p>
    <w:p w14:paraId="576775CA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Наши</w:t>
      </w:r>
      <w:r w:rsidRPr="00D62D69">
        <w:rPr>
          <w:rFonts w:ascii="Aptos Display" w:eastAsia="Aptos" w:hAnsi="Aptos Display"/>
        </w:rPr>
        <w:t xml:space="preserve"> </w:t>
      </w:r>
      <w:r>
        <w:rPr>
          <w:rFonts w:ascii="Aptos Display" w:eastAsia="Aptos" w:hAnsi="Aptos Display"/>
          <w:lang w:val="ru"/>
        </w:rPr>
        <w:t>публикации</w:t>
      </w:r>
    </w:p>
    <w:p w14:paraId="371EB953" w14:textId="77777777" w:rsidR="008802C2" w:rsidRDefault="006661A2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color w:val="1F1F1F"/>
          <w:sz w:val="19"/>
          <w:lang w:val="ru"/>
        </w:rPr>
        <w:t xml:space="preserve">Распределение серотипов Streptococcus pneumoniae в странах Южной Азии с низким и средним уровнем дохода: необходимо ли пересмотреть стратегию пневмококковой вакцинации? </w:t>
      </w:r>
      <w:r w:rsidRPr="00892CE0">
        <w:rPr>
          <w:i/>
          <w:color w:val="1F1F1F"/>
          <w:sz w:val="19"/>
          <w:lang w:val="ru"/>
        </w:rPr>
        <w:t>Читать</w:t>
      </w:r>
    </w:p>
    <w:p w14:paraId="30B8710E" w14:textId="77777777" w:rsidR="008802C2" w:rsidRPr="00D62D69" w:rsidRDefault="006661A2">
      <w:pPr>
        <w:pStyle w:val="ListBullet"/>
        <w:pBdr>
          <w:bottom w:val="single" w:sz="4" w:space="4" w:color="D9E2F3"/>
        </w:pBdr>
        <w:spacing w:after="80"/>
        <w:ind w:hanging="173"/>
        <w:rPr>
          <w:lang w:val="ru-RU"/>
        </w:rPr>
      </w:pPr>
      <w:r>
        <w:rPr>
          <w:color w:val="1F1F1F"/>
          <w:sz w:val="19"/>
          <w:lang w:val="ru"/>
        </w:rPr>
        <w:t xml:space="preserve">Преодоление барьеров в области медицинских контрмер: укрепление глобальной биобезопасности </w:t>
      </w:r>
      <w:r w:rsidRPr="00C71423">
        <w:rPr>
          <w:i/>
          <w:color w:val="1F1F1F"/>
          <w:sz w:val="19"/>
          <w:lang w:val="ru"/>
        </w:rPr>
        <w:t>Читать</w:t>
      </w:r>
    </w:p>
    <w:p w14:paraId="2ED60000" w14:textId="77777777" w:rsidR="008802C2" w:rsidRPr="00D62D69" w:rsidRDefault="006661A2">
      <w:pPr>
        <w:pStyle w:val="ListBullet"/>
        <w:pBdr>
          <w:bottom w:val="single" w:sz="4" w:space="4" w:color="D9E2F3"/>
        </w:pBdr>
        <w:spacing w:after="80"/>
        <w:ind w:hanging="173"/>
        <w:rPr>
          <w:lang w:val="ru-RU"/>
        </w:rPr>
      </w:pPr>
      <w:r>
        <w:rPr>
          <w:color w:val="1F1F1F"/>
          <w:sz w:val="19"/>
          <w:lang w:val="ru"/>
        </w:rPr>
        <w:t xml:space="preserve">Сравнение иммуногенности и безопасности Euvichol-Plus и Shanchol у здоровых взрослых и детей в Индии: открытое рандомизированное многоцентровое исследование III фазы на подтверждение не меньшей эффективности </w:t>
      </w:r>
      <w:r w:rsidRPr="00C71423">
        <w:rPr>
          <w:i/>
          <w:color w:val="1F1F1F"/>
          <w:sz w:val="19"/>
          <w:lang w:val="ru"/>
        </w:rPr>
        <w:t>Читать</w:t>
      </w:r>
    </w:p>
    <w:p w14:paraId="62CAD8A3" w14:textId="77777777" w:rsidR="008802C2" w:rsidRPr="00D62D69" w:rsidRDefault="006661A2">
      <w:pPr>
        <w:pStyle w:val="ListBullet"/>
        <w:pBdr>
          <w:bottom w:val="single" w:sz="4" w:space="4" w:color="D9E2F3"/>
        </w:pBdr>
        <w:spacing w:after="80"/>
        <w:ind w:hanging="173"/>
        <w:rPr>
          <w:lang w:val="ru-RU"/>
        </w:rPr>
      </w:pPr>
      <w:r>
        <w:rPr>
          <w:color w:val="1F1F1F"/>
          <w:sz w:val="19"/>
          <w:lang w:val="ru"/>
        </w:rPr>
        <w:t xml:space="preserve">За пределами антибиотиков: лизины, кодируемые бактериофагами, против грамотрицательных патогенов </w:t>
      </w:r>
      <w:r w:rsidRPr="00C71423">
        <w:rPr>
          <w:i/>
          <w:color w:val="1F1F1F"/>
          <w:sz w:val="19"/>
          <w:lang w:val="ru"/>
        </w:rPr>
        <w:t>Читать</w:t>
      </w:r>
    </w:p>
    <w:p w14:paraId="1AE5E0D9" w14:textId="77777777" w:rsidR="008802C2" w:rsidRPr="00D62D69" w:rsidRDefault="006661A2">
      <w:pPr>
        <w:pStyle w:val="ListBullet"/>
        <w:pBdr>
          <w:bottom w:val="single" w:sz="4" w:space="4" w:color="D9E2F3"/>
        </w:pBdr>
        <w:spacing w:after="80"/>
        <w:ind w:hanging="173"/>
        <w:rPr>
          <w:lang w:val="ru-RU"/>
        </w:rPr>
      </w:pPr>
      <w:r>
        <w:rPr>
          <w:sz w:val="19"/>
          <w:lang w:val="ru"/>
        </w:rPr>
        <w:t xml:space="preserve">Развитие производственных компетенций для выпуска вакцин в развивающихся странах: дальнейшие шаги </w:t>
      </w:r>
      <w:r w:rsidRPr="00C71423">
        <w:rPr>
          <w:i/>
          <w:color w:val="1F1F1F"/>
          <w:sz w:val="19"/>
          <w:lang w:val="ru"/>
        </w:rPr>
        <w:t>Читать</w:t>
      </w:r>
    </w:p>
    <w:p w14:paraId="7FEFB36E" w14:textId="6185C89E" w:rsidR="001163E6" w:rsidRPr="00D62D69" w:rsidRDefault="006661A2">
      <w:pPr>
        <w:pStyle w:val="ListBullet"/>
        <w:pBdr>
          <w:bottom w:val="single" w:sz="4" w:space="4" w:color="D9E2F3"/>
        </w:pBdr>
        <w:spacing w:after="80"/>
        <w:rPr>
          <w:lang w:val="ru-RU"/>
        </w:rPr>
      </w:pPr>
      <w:r>
        <w:rPr>
          <w:sz w:val="19"/>
          <w:lang w:val="ru"/>
        </w:rPr>
        <w:t>Ландшафт управления COVID-19: необходимость доступной платформы для производства безопасных и эффективных биотерапевтических и профилактических препа</w:t>
      </w:r>
      <w:r w:rsidR="00C71423">
        <w:rPr>
          <w:sz w:val="19"/>
          <w:lang w:val="ru"/>
        </w:rPr>
        <w:t xml:space="preserve">ратов для развивающихся стран </w:t>
      </w:r>
      <w:r w:rsidRPr="00C71423">
        <w:rPr>
          <w:i/>
          <w:color w:val="1F1F1F"/>
          <w:sz w:val="19"/>
          <w:lang w:val="ru"/>
        </w:rPr>
        <w:t>Читать</w:t>
      </w:r>
    </w:p>
    <w:p w14:paraId="29C3718F" w14:textId="77777777" w:rsidR="008802C2" w:rsidRPr="00D62D69" w:rsidRDefault="006661A2" w:rsidP="005A0D64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Часто задаваемые вопросы</w:t>
      </w:r>
    </w:p>
    <w:p w14:paraId="49E83252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Найдите ответы на наиболее распространенные вопросы о наших инновациях и инициативах в сфере глобального здравоохранения.</w:t>
      </w:r>
    </w:p>
    <w:p w14:paraId="6BDF568B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1. Что такое TechInvention?</w:t>
      </w:r>
    </w:p>
    <w:p w14:paraId="7207FBC5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TechInvention — биотехнологическая компания из Мумбаи (Индия), специализирующаяся на трансляционных исследованиях, вакцинных инновациях, консалтинге и стратегическом сопровождении, обеспечении доступа к технологиям и производстве вакцин.</w:t>
      </w:r>
    </w:p>
    <w:p w14:paraId="02C25287" w14:textId="77777777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>
        <w:rPr>
          <w:rFonts w:ascii="Aptos Display" w:hAnsi="Aptos Display"/>
          <w:lang w:val="ru"/>
        </w:rPr>
        <w:lastRenderedPageBreak/>
        <w:t>2. Какие услуги предоставляет TechInvention?</w:t>
      </w:r>
      <w:r>
        <w:rPr>
          <w:rFonts w:ascii="Aptos Display" w:hAnsi="Aptos Display"/>
          <w:lang w:val="ru"/>
        </w:rPr>
        <w:br/>
      </w: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 xml:space="preserve">TechInvention предлагает комплексные биотехнологические решения, включая: </w:t>
      </w:r>
    </w:p>
    <w:p w14:paraId="29568EAE" w14:textId="77777777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R&amp;D вакцин против инфекционных заболеваний и патогенов, связанных с антимикробной резистентностью (AMR)</w:t>
      </w:r>
    </w:p>
    <w:p w14:paraId="0C57A4F8" w14:textId="7CD75AD1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Разработку вакцинных процессов и GMP-производство</w:t>
      </w:r>
    </w:p>
    <w:p w14:paraId="2395C3DA" w14:textId="6CC40EB1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Лицензирование и трансфер технологий</w:t>
      </w:r>
    </w:p>
    <w:p w14:paraId="37957CF7" w14:textId="0B81FD90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Регуляторную поддержку и сопровождение в области</w:t>
      </w:r>
      <w:r w:rsid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 xml:space="preserve"> интеллектуальной собственности</w:t>
      </w:r>
    </w:p>
    <w:p w14:paraId="657FF429" w14:textId="77777777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Технико-экономические исследования</w:t>
      </w:r>
    </w:p>
    <w:p w14:paraId="7AF5AE95" w14:textId="5085EC9D" w:rsidR="004E3B6C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b w:val="0"/>
          <w:bCs w:val="0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Инженерное проектирование вакцинных и биотехнологич</w:t>
      </w:r>
      <w:r w:rsid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еских производственных площадок</w:t>
      </w:r>
    </w:p>
    <w:p w14:paraId="37529659" w14:textId="78C6BAB5" w:rsidR="001163E6" w:rsidRPr="00C71423" w:rsidRDefault="006661A2">
      <w:pPr>
        <w:pStyle w:val="Heading3"/>
        <w:pBdr>
          <w:bottom w:val="single" w:sz="6" w:space="4" w:color="BFD0E0"/>
        </w:pBdr>
        <w:rPr>
          <w:rFonts w:ascii="Aptos" w:hAnsi="Aptos"/>
          <w:color w:val="000000" w:themeColor="text1"/>
          <w:sz w:val="19"/>
          <w:szCs w:val="19"/>
          <w:lang w:val="ru-RU"/>
        </w:rPr>
      </w:pPr>
      <w:r w:rsidRPr="00C71423">
        <w:rPr>
          <w:rFonts w:ascii="Aptos" w:hAnsi="Aptos"/>
          <w:b w:val="0"/>
          <w:bCs w:val="0"/>
          <w:color w:val="000000" w:themeColor="text1"/>
          <w:sz w:val="19"/>
          <w:szCs w:val="19"/>
          <w:lang w:val="ru"/>
        </w:rPr>
        <w:t>• Стратегический консалтинг для государственных структур, доноров, финансирующих организаций и промышленности</w:t>
      </w:r>
    </w:p>
    <w:p w14:paraId="765EAFD1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3. Какие типы вакцин разрабатывает TechInvention?</w:t>
      </w:r>
    </w:p>
    <w:p w14:paraId="298BDCD0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Наши исследования сосредоточены на инфекционных заболеваниях и антимикробной резистентности (AMR), включая менингит, пневмонию, малярию, туберкулез, сальмонеллез, шигеллез и другие новые патогены. Мы разрабатываем рекомбинантные, конъюгированные и другие вакцинные технологии нового поколения.</w:t>
      </w:r>
    </w:p>
    <w:p w14:paraId="75A2E303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4. Предоставляет ли TechInvention услуги по производству вакцин?</w:t>
      </w:r>
    </w:p>
    <w:p w14:paraId="04EBE6ED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Да. TechInvention располагает интегрированной GMP-площадкой полного цикла (upstream, downstream и fill-finish), которая поддерживает разработку процессов, трансфер технологий, выпуск серий для клинических исследований, коммерческое производство и аналитическую разработку.</w:t>
      </w:r>
    </w:p>
    <w:p w14:paraId="6906B6E3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5. Является ли TechInvention консалтинговой компанией в области биотехнологий?</w:t>
      </w:r>
    </w:p>
    <w:p w14:paraId="41A3036C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Да. TechInvention — одна из ведущих биотехнологических консалтинговых компаний Индии, предоставляющая стратегические, технические и коммерческие консультационные услуги для создания производственных площадок.</w:t>
      </w:r>
    </w:p>
    <w:p w14:paraId="25C721B9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6. Сотрудничает ли TechInvention с международными организациями?</w:t>
      </w:r>
    </w:p>
    <w:p w14:paraId="636587BA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Да. Мы сотрудничаем с государственными органами, международными агентствами, научно-исследовательскими институтами, университетами и организациями глобального здравоохранения в области разработки вакцин, развития биотехнологических компетенций и создания производственной инфраструктуры.</w:t>
      </w:r>
    </w:p>
    <w:p w14:paraId="4914DC63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7. Может ли TechInvention помочь в создании вакцинного или биотехнологического производства?</w:t>
      </w:r>
    </w:p>
    <w:p w14:paraId="4057986F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Да. Мы предоставляем комплексный консалтинг, включающий технико-экономические исследования, проектирование площадок, валидацию, сопровождение проектов, разработку регуляторной стратегии, подготовку к эксплуатации и обучение персонала.</w:t>
      </w:r>
    </w:p>
    <w:p w14:paraId="7B7FA553" w14:textId="77777777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t>8. Каков опыт компании TechInvention в области исследований и разработок вакцин?</w:t>
      </w:r>
    </w:p>
    <w:p w14:paraId="07FC1D81" w14:textId="0FFDD60E" w:rsidR="001163E6" w:rsidRPr="00D62D69" w:rsidRDefault="006661A2" w:rsidP="004E3B6C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Наша экспертиза охватывает весь жиз</w:t>
      </w:r>
      <w:r w:rsidR="00C71423">
        <w:rPr>
          <w:lang w:val="ru"/>
        </w:rPr>
        <w:t xml:space="preserve">ненный цикл разработки вакцин: </w:t>
      </w:r>
    </w:p>
    <w:p w14:paraId="56923CBE" w14:textId="2A7C4A29" w:rsidR="00C71423" w:rsidRPr="00C71423" w:rsidRDefault="00C71423">
      <w:pPr>
        <w:pStyle w:val="ListBullet"/>
        <w:pBdr>
          <w:bottom w:val="single" w:sz="4" w:space="4" w:color="D9E2F3"/>
        </w:pBdr>
        <w:spacing w:after="80"/>
      </w:pPr>
      <w:r>
        <w:rPr>
          <w:lang w:val="ru"/>
        </w:rPr>
        <w:t>Определение целевой группы</w:t>
      </w:r>
    </w:p>
    <w:p w14:paraId="6E048858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Открытие и разработка антигена</w:t>
      </w:r>
    </w:p>
    <w:p w14:paraId="3EEF97CC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Разработка процессов</w:t>
      </w:r>
    </w:p>
    <w:p w14:paraId="089F4275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Разработка рецептуры</w:t>
      </w:r>
    </w:p>
    <w:p w14:paraId="60C531B5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Разработка аналитических методов</w:t>
      </w:r>
    </w:p>
    <w:p w14:paraId="0810D73B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Доклиническая оценка</w:t>
      </w:r>
    </w:p>
    <w:p w14:paraId="091DAA2F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Трансфер технологий</w:t>
      </w:r>
    </w:p>
    <w:p w14:paraId="521685F2" w14:textId="77777777" w:rsidR="001163E6" w:rsidRDefault="006661A2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  <w:lang w:val="ru"/>
        </w:rPr>
        <w:t>Расширение производства и коммерциализация</w:t>
      </w:r>
    </w:p>
    <w:p w14:paraId="451D6995" w14:textId="5B31B1F5" w:rsidR="001163E6" w:rsidRPr="00D62D69" w:rsidRDefault="006661A2">
      <w:pPr>
        <w:pStyle w:val="Heading3"/>
        <w:pBdr>
          <w:bottom w:val="single" w:sz="6" w:space="4" w:color="BFD0E0"/>
        </w:pBdr>
        <w:rPr>
          <w:lang w:val="ru-RU"/>
        </w:rPr>
      </w:pPr>
      <w:r>
        <w:rPr>
          <w:rFonts w:ascii="Aptos Display" w:hAnsi="Aptos Display"/>
          <w:lang w:val="ru"/>
        </w:rPr>
        <w:lastRenderedPageBreak/>
        <w:t>9. Поддерживает ли TechInvention биотехнологические стартапы?</w:t>
      </w:r>
      <w:r>
        <w:rPr>
          <w:rFonts w:ascii="Aptos Display" w:hAnsi="Aptos Display"/>
          <w:lang w:val="ru"/>
        </w:rPr>
        <w:br/>
      </w:r>
      <w:r w:rsidR="004E3B6C" w:rsidRPr="00C71423">
        <w:rPr>
          <w:rFonts w:ascii="Aptos" w:eastAsia="Aptos" w:hAnsi="Aptos" w:cstheme="minorBidi"/>
          <w:b w:val="0"/>
          <w:bCs w:val="0"/>
          <w:color w:val="1F1F1F"/>
          <w:sz w:val="19"/>
          <w:lang w:val="ru"/>
        </w:rPr>
        <w:t>Да. Мы сотрудничаем со стартапами через консалтинг, разработку технологий, научные партнерства, лицензионные возможности и производственную поддержку, помогая ускорять путь от идеи до коммерциализации.</w:t>
      </w:r>
    </w:p>
    <w:p w14:paraId="632B4DBE" w14:textId="77777777" w:rsidR="004E3B6C" w:rsidRPr="00D62D69" w:rsidRDefault="004E3B6C">
      <w:pPr>
        <w:pBdr>
          <w:bottom w:val="single" w:sz="4" w:space="4" w:color="D9E2F3"/>
        </w:pBdr>
        <w:rPr>
          <w:color w:val="1F1F1F"/>
          <w:lang w:val="ru-RU"/>
        </w:rPr>
      </w:pPr>
    </w:p>
    <w:p w14:paraId="02B974F5" w14:textId="7A0B7E7F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 xml:space="preserve">Посвящаем свою работу развитию глобального здравоохранения </w:t>
      </w:r>
      <w:r w:rsidR="00197AF8">
        <w:rPr>
          <w:color w:val="1F1F1F"/>
        </w:rPr>
        <w:t>g</w:t>
      </w:r>
      <w:r>
        <w:rPr>
          <w:color w:val="1F1F1F"/>
          <w:lang w:val="ru"/>
        </w:rPr>
        <w:t>осредством инновационных исследований, устойчивого производства и стратегических международных партнерств.</w:t>
      </w:r>
    </w:p>
    <w:tbl>
      <w:tblPr>
        <w:tblStyle w:val="TableGrid"/>
        <w:tblW w:w="8400" w:type="dxa"/>
        <w:jc w:val="center"/>
        <w:tblLook w:val="04A0" w:firstRow="1" w:lastRow="0" w:firstColumn="1" w:lastColumn="0" w:noHBand="0" w:noVBand="1"/>
      </w:tblPr>
      <w:tblGrid>
        <w:gridCol w:w="2580"/>
        <w:gridCol w:w="1520"/>
        <w:gridCol w:w="1980"/>
        <w:gridCol w:w="2320"/>
      </w:tblGrid>
      <w:tr w:rsidR="00425B0E" w14:paraId="673F32FA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FC88F62" w14:textId="77777777" w:rsidR="001163E6" w:rsidRDefault="006661A2">
            <w:pPr>
              <w:spacing w:after="40" w:line="240" w:lineRule="auto"/>
            </w:pPr>
            <w:r>
              <w:rPr>
                <w:b/>
                <w:color w:val="134E7F"/>
                <w:sz w:val="18"/>
                <w:lang w:val="ru"/>
              </w:rPr>
              <w:t>Компания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C3154CE" w14:textId="77777777" w:rsidR="001163E6" w:rsidRDefault="006661A2">
            <w:pPr>
              <w:spacing w:after="40" w:line="240" w:lineRule="auto"/>
            </w:pPr>
            <w:r>
              <w:rPr>
                <w:b/>
                <w:color w:val="134E7F"/>
                <w:sz w:val="18"/>
                <w:lang w:val="ru"/>
              </w:rPr>
              <w:t>Решения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B8F4824" w14:textId="77777777" w:rsidR="001163E6" w:rsidRDefault="006661A2">
            <w:pPr>
              <w:spacing w:after="40" w:line="240" w:lineRule="auto"/>
            </w:pPr>
            <w:r>
              <w:rPr>
                <w:b/>
                <w:color w:val="134E7F"/>
                <w:sz w:val="18"/>
                <w:lang w:val="ru"/>
              </w:rPr>
              <w:t>Контакты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2CF56BD" w14:textId="77777777" w:rsidR="001163E6" w:rsidRDefault="006661A2">
            <w:pPr>
              <w:spacing w:after="40" w:line="240" w:lineRule="auto"/>
            </w:pPr>
            <w:r>
              <w:rPr>
                <w:b/>
                <w:color w:val="134E7F"/>
                <w:sz w:val="18"/>
                <w:lang w:val="ru"/>
              </w:rPr>
              <w:t>© 2026 Техническое изобретение</w:t>
            </w:r>
          </w:p>
        </w:tc>
      </w:tr>
      <w:tr w:rsidR="00425B0E" w14:paraId="3B155BD8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938200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Главная страница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BEF4164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Продукты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4ACA239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LinkedIn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DD83928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Все права защищены</w:t>
            </w:r>
          </w:p>
        </w:tc>
      </w:tr>
      <w:tr w:rsidR="00425B0E" w14:paraId="29A8D8CC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D713CAB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О компании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3145BC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R&amp;D-центры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94D206D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Twitter (X)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EE1DB5A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Условия использования</w:t>
            </w:r>
          </w:p>
        </w:tc>
      </w:tr>
      <w:tr w:rsidR="00425B0E" w14:paraId="2F84627C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D91E06D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Отказ от ответственности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05B9906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Производство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50A7CCF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YouTube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62CDF6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Дисклеймер</w:t>
            </w:r>
          </w:p>
        </w:tc>
      </w:tr>
      <w:tr w:rsidR="00425B0E" w14:paraId="78748F07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C2FC4D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Награды и сертификаты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55D3DD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Консалтинг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2ADA079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Связаться с нами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F21DF9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Разработан компанией Impulse Digital</w:t>
            </w:r>
          </w:p>
        </w:tc>
      </w:tr>
      <w:tr w:rsidR="00425B0E" w14:paraId="6FB3E8EE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A9FFAE0" w14:textId="77777777" w:rsidR="001163E6" w:rsidRDefault="001163E6">
            <w:pPr>
              <w:spacing w:after="40" w:line="240" w:lineRule="auto"/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683C9D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Карьера</w:t>
            </w:r>
          </w:p>
        </w:tc>
        <w:tc>
          <w:tcPr>
            <w:tcW w:w="4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7EA39AF" w14:textId="77777777" w:rsidR="001163E6" w:rsidRDefault="001163E6">
            <w:pPr>
              <w:spacing w:after="40" w:line="240" w:lineRule="auto"/>
            </w:pPr>
          </w:p>
        </w:tc>
      </w:tr>
      <w:tr w:rsidR="00425B0E" w14:paraId="3750EC1B" w14:textId="77777777">
        <w:trPr>
          <w:jc w:val="center"/>
        </w:trPr>
        <w:tc>
          <w:tcPr>
            <w:tcW w:w="25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BE420" w14:textId="77777777" w:rsidR="001163E6" w:rsidRDefault="001163E6">
            <w:pPr>
              <w:spacing w:after="40" w:line="240" w:lineRule="auto"/>
            </w:pPr>
          </w:p>
        </w:tc>
        <w:tc>
          <w:tcPr>
            <w:tcW w:w="16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B8E98" w14:textId="77777777" w:rsidR="001163E6" w:rsidRDefault="006661A2">
            <w:pPr>
              <w:spacing w:after="40" w:line="240" w:lineRule="auto"/>
            </w:pPr>
            <w:r>
              <w:rPr>
                <w:sz w:val="18"/>
                <w:lang w:val="ru"/>
              </w:rPr>
              <w:t>Обучение</w:t>
            </w:r>
          </w:p>
        </w:tc>
        <w:tc>
          <w:tcPr>
            <w:tcW w:w="19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A376F" w14:textId="77777777" w:rsidR="001163E6" w:rsidRDefault="001163E6">
            <w:pPr>
              <w:spacing w:after="40" w:line="240" w:lineRule="auto"/>
            </w:pPr>
          </w:p>
        </w:tc>
        <w:tc>
          <w:tcPr>
            <w:tcW w:w="2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D6B7A" w14:textId="77777777" w:rsidR="001163E6" w:rsidRDefault="001163E6">
            <w:pPr>
              <w:spacing w:after="40" w:line="240" w:lineRule="auto"/>
            </w:pPr>
          </w:p>
        </w:tc>
      </w:tr>
    </w:tbl>
    <w:p w14:paraId="367E97E8" w14:textId="77777777" w:rsidR="008802C2" w:rsidRPr="00E660A4" w:rsidRDefault="006661A2" w:rsidP="00E660A4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44"/>
          <w:szCs w:val="44"/>
        </w:rPr>
      </w:pPr>
      <w:r w:rsidRPr="00E660A4">
        <w:rPr>
          <w:rFonts w:ascii="Aptos Display" w:eastAsia="Aptos" w:hAnsi="Aptos Display"/>
          <w:szCs w:val="44"/>
          <w:lang w:val="ru"/>
        </w:rPr>
        <w:t>О компании</w:t>
      </w:r>
    </w:p>
    <w:p w14:paraId="31967FCA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О TechInvention</w:t>
      </w:r>
    </w:p>
    <w:p w14:paraId="75B1406C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— биотехнологическая компания, ориентированная на инновации и выстраивающая интегрированную цепочку от исследований и доступа к технологиям до масштабирования и GMP-производства с четким фокусом на расширении глобального доступа к вакцинам.</w:t>
      </w:r>
    </w:p>
    <w:p w14:paraId="2C01597C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Создана, чтобы продвигать вакцинные инновации дальше</w:t>
      </w:r>
    </w:p>
    <w:p w14:paraId="4AD2B367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Нельсон Мандела сказал: «Здоровье не может зависеть от уровня дохода; это фундаментальное право человека». В современном мире доступ к качественному здравоохранению часто определяется местом рождения, экономическим положением, расой, этнической принадлежностью, полом и возрастом. Это сложная, но реальная проблема.</w:t>
      </w:r>
    </w:p>
    <w:p w14:paraId="10394997" w14:textId="064C64B3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стремится укреплять справедливость в сфере здравоохранения для людей и стран по всему миру. С момента основания в 2016 году мы сосредоточены на том, чтобы делать жизненно важные вакцины и биофармацевтические препараты доступными для развивающихся стран.</w:t>
      </w:r>
    </w:p>
    <w:p w14:paraId="00C8F12A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Лидерство, формирующее TechInvention</w:t>
      </w: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580"/>
        <w:gridCol w:w="2240"/>
        <w:gridCol w:w="2081"/>
        <w:gridCol w:w="3164"/>
      </w:tblGrid>
      <w:tr w:rsidR="00425B0E" w14:paraId="3AC9FA5E" w14:textId="77777777" w:rsidTr="00E660A4">
        <w:trPr>
          <w:trHeight w:val="288"/>
          <w:jc w:val="center"/>
        </w:trPr>
        <w:tc>
          <w:tcPr>
            <w:tcW w:w="258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7D87A6D" w14:textId="2FF28B2F" w:rsidR="00E660A4" w:rsidRPr="00E660A4" w:rsidRDefault="00197AF8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b/>
                <w:color w:val="1F4E79"/>
                <w:lang w:val="ru"/>
              </w:rPr>
              <w:t>Сайед С. Ахмед</w:t>
            </w:r>
          </w:p>
        </w:tc>
        <w:tc>
          <w:tcPr>
            <w:tcW w:w="224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6DD7AD9" w14:textId="73EA8403" w:rsidR="00E660A4" w:rsidRPr="00F46C79" w:rsidRDefault="005B569A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eastAsia="en-IN"/>
              </w:rPr>
            </w:pPr>
            <w:r w:rsidRPr="005B569A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Назнин</w:t>
            </w:r>
            <w:r w:rsidRPr="005B569A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 </w:t>
            </w:r>
            <w:r w:rsidRPr="005B569A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Хамид</w:t>
            </w:r>
          </w:p>
        </w:tc>
        <w:tc>
          <w:tcPr>
            <w:tcW w:w="2081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9BE8E33" w14:textId="5B46165B" w:rsidR="00E660A4" w:rsidRPr="00E660A4" w:rsidRDefault="005B569A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B569A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Моника Танви</w:t>
            </w:r>
          </w:p>
        </w:tc>
        <w:tc>
          <w:tcPr>
            <w:tcW w:w="3164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E6243A6" w14:textId="2F82F1E1" w:rsidR="00E660A4" w:rsidRPr="00E660A4" w:rsidRDefault="00BF2EB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F2EB4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Гопал</w:t>
            </w:r>
            <w:r w:rsidRPr="00BF2EB4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 </w:t>
            </w:r>
            <w:r w:rsidRPr="00BF2EB4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Дамисетти</w:t>
            </w:r>
          </w:p>
        </w:tc>
      </w:tr>
      <w:tr w:rsidR="00425B0E" w14:paraId="3001F698" w14:textId="77777777" w:rsidTr="00E660A4">
        <w:trPr>
          <w:trHeight w:val="288"/>
          <w:jc w:val="center"/>
        </w:trPr>
        <w:tc>
          <w:tcPr>
            <w:tcW w:w="258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196B16D" w14:textId="38CBC9E2" w:rsidR="00E660A4" w:rsidRPr="00E660A4" w:rsidRDefault="00BF2EB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Генеральный директор</w:t>
            </w:r>
          </w:p>
        </w:tc>
        <w:tc>
          <w:tcPr>
            <w:tcW w:w="224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D21952A" w14:textId="5A0F9618" w:rsidR="00E660A4" w:rsidRPr="00E660A4" w:rsidRDefault="00BF2EB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Сооснователь и директор</w:t>
            </w:r>
          </w:p>
        </w:tc>
        <w:tc>
          <w:tcPr>
            <w:tcW w:w="208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C643BC2" w14:textId="2E168B0D" w:rsidR="00E660A4" w:rsidRPr="00E660A4" w:rsidRDefault="00BF2EB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Независимый директор</w:t>
            </w:r>
          </w:p>
        </w:tc>
        <w:tc>
          <w:tcPr>
            <w:tcW w:w="3164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A5F68E3" w14:textId="77777777" w:rsidR="00B864FD" w:rsidRDefault="00B864FD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</w:pPr>
          </w:p>
          <w:p w14:paraId="3C55509A" w14:textId="2D377F34" w:rsidR="00E660A4" w:rsidRPr="00E660A4" w:rsidRDefault="00D341E5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D341E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Независимый директор</w:t>
            </w:r>
          </w:p>
        </w:tc>
      </w:tr>
    </w:tbl>
    <w:p w14:paraId="565DE61B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Цель и принципы</w:t>
      </w:r>
    </w:p>
    <w:p w14:paraId="6B517F2F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Фундамент нашей организации строится на четком видении будущего, миссии, определяющей наши действия сегодня, и ценностях, которые направляют каждый наш шаг.</w:t>
      </w:r>
    </w:p>
    <w:p w14:paraId="30892510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lastRenderedPageBreak/>
        <w:t>Наша миссия</w:t>
      </w:r>
    </w:p>
    <w:p w14:paraId="185F9B60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«Доступ к жизненно важным вакцинам и новым биологическим препаратам не должен быть привилегией лишь тех, кто может себе это позволить.»</w:t>
      </w:r>
    </w:p>
    <w:p w14:paraId="26D86D12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Наши ценности</w:t>
      </w:r>
    </w:p>
    <w:p w14:paraId="57DD120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01</w:t>
      </w:r>
    </w:p>
    <w:p w14:paraId="570A2D46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Честность и прозрачность</w:t>
      </w:r>
    </w:p>
    <w:p w14:paraId="3C77CB3E" w14:textId="24481910" w:rsidR="008802C2" w:rsidRPr="00D62D69" w:rsidRDefault="00C659A9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Для нас важна честность, прозрачность и ответственность</w:t>
      </w:r>
      <w:r w:rsidR="006661A2">
        <w:rPr>
          <w:color w:val="1F1F1F"/>
          <w:lang w:val="ru"/>
        </w:rPr>
        <w:t xml:space="preserve"> во всем, что делаем. </w:t>
      </w:r>
    </w:p>
    <w:p w14:paraId="5ABCEA2E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02</w:t>
      </w:r>
    </w:p>
    <w:p w14:paraId="1C70CCB1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Инклюзивность</w:t>
      </w:r>
    </w:p>
    <w:p w14:paraId="2E695DF2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верим в создание равных возможностей и развитие разнообразных партнерств, объединяющих людей и организации по всему миру.</w:t>
      </w:r>
    </w:p>
    <w:p w14:paraId="1B45D6D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03</w:t>
      </w:r>
    </w:p>
    <w:p w14:paraId="6150E733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Изобретательность</w:t>
      </w:r>
    </w:p>
    <w:p w14:paraId="77C28696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развиваем инновации через смелое мышление и практическое решение задач, всегда ориентируясь на результат, который приносит реальную пользу.</w:t>
      </w:r>
    </w:p>
    <w:p w14:paraId="7CB21A61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Станьте партнером TechInvention</w:t>
      </w:r>
    </w:p>
    <w:p w14:paraId="57AAFF09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5606E99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Связаться с нами</w:t>
      </w:r>
    </w:p>
    <w:p w14:paraId="623C203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+91 22 4005 2123</w:t>
      </w:r>
    </w:p>
    <w:p w14:paraId="37ACE06E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connect@techinvention.biz</w:t>
      </w:r>
    </w:p>
    <w:p w14:paraId="7E2ABEDD" w14:textId="77777777" w:rsidR="008802C2" w:rsidRPr="00D62D69" w:rsidRDefault="006661A2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lang w:val="ru-RU"/>
        </w:rPr>
      </w:pPr>
      <w:r>
        <w:rPr>
          <w:rFonts w:ascii="Aptos Display" w:eastAsia="Aptos" w:hAnsi="Aptos Display"/>
          <w:lang w:val="ru"/>
        </w:rPr>
        <w:t>Корпоративная социальная ответственность (CSR)</w:t>
      </w:r>
    </w:p>
    <w:p w14:paraId="48E91B7F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убеждены, что корпоративная социальная ответственность должна учитывать интересы всех заинтересованных сторон бизнеса, чтобы совместно достигать цели — укрепления справедливости в здравоохранении через доступные по цене, приемлемые и широко доступные медицинские решения.</w:t>
      </w:r>
    </w:p>
    <w:p w14:paraId="31D0B0AD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Наши инициативы</w:t>
      </w:r>
    </w:p>
    <w:p w14:paraId="2E16B90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Поддержка PU–TechInvention</w:t>
      </w:r>
    </w:p>
    <w:p w14:paraId="38C46B9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В начале пандемии COVID-19 компания TechInvention Lifecare Ltd. пожертвовала 600 000 индийских рупий биоинновационному инкубатору BioNest-PU при Университете Пенджаба (Чандигарх) — одному из ведущих биоинновационных центров Северной Индии — для поддержки исследований и разработок, связанных с SARS-CoV-2.</w:t>
      </w:r>
    </w:p>
    <w:p w14:paraId="6260BFA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Вклад в фонд PM CARES</w:t>
      </w:r>
    </w:p>
    <w:p w14:paraId="34A60353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внесла вклад в фонд PM CARES, созданный по инициативе премьер-министра Индии для поддержки мер реагирования в условиях чрезвычайных ситуаций в области общественного здравоохранения, включая создание и модернизацию медицинской и фармацевтической инфраструктуры, развитие необходимой инфраструктуры и финансирование соответствующих исследований.</w:t>
      </w:r>
    </w:p>
    <w:p w14:paraId="5FDA58D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Лаборатория BSL-2</w:t>
      </w:r>
    </w:p>
    <w:p w14:paraId="568E700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lastRenderedPageBreak/>
        <w:t>6 декабря 2022 года TechInvention открыла свою исследовательскую лабораторию уровня биобезопасности BSL-2 на площадке BSC BioNEST Bioincubator Регионального центра биотехнологии (RCB) в присутствии представителей биотехнологической отрасли, академического сообщества и других инновационных стартапов.</w:t>
      </w:r>
    </w:p>
    <w:p w14:paraId="316D2439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Читать новость</w:t>
      </w:r>
    </w:p>
    <w:p w14:paraId="43136A76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Станьте партнером TechInvention</w:t>
      </w:r>
    </w:p>
    <w:p w14:paraId="5AE7FCD8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10DBCB5B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Связаться с нами</w:t>
      </w:r>
    </w:p>
    <w:p w14:paraId="5B15103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+91 22 4005 2123</w:t>
      </w:r>
    </w:p>
    <w:p w14:paraId="521BE39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connect@techinvention.biz</w:t>
      </w:r>
    </w:p>
    <w:p w14:paraId="12F83C35" w14:textId="77777777" w:rsidR="008802C2" w:rsidRPr="00D62D69" w:rsidRDefault="006661A2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lang w:val="ru-RU"/>
        </w:rPr>
      </w:pPr>
      <w:r>
        <w:rPr>
          <w:rFonts w:ascii="Aptos Display" w:eastAsia="Aptos" w:hAnsi="Aptos Display"/>
          <w:lang w:val="ru"/>
        </w:rPr>
        <w:t>Награды и сертификаты</w:t>
      </w:r>
    </w:p>
    <w:p w14:paraId="582A70E1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придерживаемся высочайших международных стандартов и регуляторных требований. Наши сертификаты отражают неизменную приверженность качеству, безопасности и совершенству в области биотехнологических инноваций.</w:t>
      </w:r>
    </w:p>
    <w:p w14:paraId="6F394758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Сертификаты</w:t>
      </w:r>
      <w:r w:rsidRPr="00D62D69">
        <w:rPr>
          <w:rFonts w:ascii="Aptos Display" w:eastAsia="Aptos" w:hAnsi="Aptos Display"/>
        </w:rPr>
        <w:t xml:space="preserve"> </w:t>
      </w:r>
      <w:r>
        <w:rPr>
          <w:rFonts w:ascii="Aptos Display" w:eastAsia="Aptos" w:hAnsi="Aptos Display"/>
          <w:lang w:val="ru"/>
        </w:rPr>
        <w:t>качества</w:t>
      </w:r>
    </w:p>
    <w:p w14:paraId="0372F27C" w14:textId="77777777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2025</w:t>
      </w:r>
    </w:p>
    <w:p w14:paraId="6BCD27BB" w14:textId="78D5C33C" w:rsidR="008802C2" w:rsidRPr="008311B8" w:rsidRDefault="00DF1D4D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</w:rPr>
        <w:t>SME</w:t>
      </w:r>
      <w:r w:rsidRPr="00DF1D4D">
        <w:rPr>
          <w:b/>
          <w:color w:val="1F4E79"/>
          <w:lang w:val="ru-RU"/>
        </w:rPr>
        <w:t xml:space="preserve"> с минимальным уровнем риска (Dun &amp; Bradstreet)</w:t>
      </w:r>
    </w:p>
    <w:p w14:paraId="387A22F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Lifecare Ltd. получила оценку 81 балл и была отнесена к категории Lowest Risk по шкале SME Risk Score от Dun &amp; Bradstreet, что подтверждает высокую финансовую устойчивость, качество корпоративного управления и эффективность операционной деятельности.</w:t>
      </w:r>
    </w:p>
    <w:p w14:paraId="409C95FB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2024</w:t>
      </w:r>
    </w:p>
    <w:p w14:paraId="52328AC2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Сертификат D-U-N-S®</w:t>
      </w:r>
    </w:p>
    <w:p w14:paraId="780226BD" w14:textId="7B56FFAF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Получение сертификации D-U-N-S® от Dun &amp; Bradstreet усиливает доверие к компании, упрощает международное партнерство и подтверждает нашу приверженность прозрачности и высокому качеству инновационных решений в здравоохранении.</w:t>
      </w:r>
    </w:p>
    <w:p w14:paraId="059520F1" w14:textId="77777777" w:rsidR="008802C2" w:rsidRDefault="006661A2">
      <w:pPr>
        <w:pBdr>
          <w:bottom w:val="single" w:sz="4" w:space="4" w:color="D9E2F3"/>
        </w:pBdr>
        <w:spacing w:before="40"/>
      </w:pPr>
      <w:r w:rsidRPr="00D62D69">
        <w:rPr>
          <w:b/>
          <w:color w:val="1F4E79"/>
        </w:rPr>
        <w:t>2022 - 2024</w:t>
      </w:r>
    </w:p>
    <w:p w14:paraId="5D168E9B" w14:textId="77777777" w:rsidR="00DF1D4D" w:rsidRDefault="00DF1D4D">
      <w:pPr>
        <w:pBdr>
          <w:bottom w:val="single" w:sz="4" w:space="4" w:color="D9E2F3"/>
        </w:pBdr>
        <w:rPr>
          <w:b/>
          <w:color w:val="1F4E79"/>
        </w:rPr>
      </w:pPr>
      <w:r w:rsidRPr="00DF1D4D">
        <w:rPr>
          <w:b/>
          <w:color w:val="1F4E79"/>
        </w:rPr>
        <w:t>Отличное место для работы®</w:t>
      </w:r>
    </w:p>
    <w:p w14:paraId="1557ED49" w14:textId="4569BEC1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bookmarkStart w:id="0" w:name="_GoBack"/>
      <w:bookmarkEnd w:id="0"/>
      <w:r>
        <w:rPr>
          <w:color w:val="1F1F1F"/>
          <w:lang w:val="ru"/>
        </w:rPr>
        <w:t>Мы</w:t>
      </w:r>
      <w:r w:rsidRPr="00D62D69">
        <w:rPr>
          <w:color w:val="1F1F1F"/>
        </w:rPr>
        <w:t xml:space="preserve"> </w:t>
      </w:r>
      <w:r>
        <w:rPr>
          <w:color w:val="1F1F1F"/>
          <w:lang w:val="ru"/>
        </w:rPr>
        <w:t>были</w:t>
      </w:r>
      <w:r w:rsidRPr="00D62D69">
        <w:rPr>
          <w:color w:val="1F1F1F"/>
        </w:rPr>
        <w:t xml:space="preserve"> </w:t>
      </w:r>
      <w:r>
        <w:rPr>
          <w:color w:val="1F1F1F"/>
          <w:lang w:val="ru"/>
        </w:rPr>
        <w:t>признаны</w:t>
      </w:r>
      <w:r w:rsidRPr="00D62D69">
        <w:rPr>
          <w:color w:val="1F1F1F"/>
        </w:rPr>
        <w:t xml:space="preserve"> Great Place to Work® </w:t>
      </w:r>
      <w:r>
        <w:rPr>
          <w:color w:val="1F1F1F"/>
          <w:lang w:val="ru"/>
        </w:rPr>
        <w:t>два</w:t>
      </w:r>
      <w:r w:rsidRPr="00D62D69">
        <w:rPr>
          <w:color w:val="1F1F1F"/>
        </w:rPr>
        <w:t xml:space="preserve"> </w:t>
      </w:r>
      <w:r>
        <w:rPr>
          <w:color w:val="1F1F1F"/>
          <w:lang w:val="ru"/>
        </w:rPr>
        <w:t>года</w:t>
      </w:r>
      <w:r w:rsidRPr="00D62D69">
        <w:rPr>
          <w:color w:val="1F1F1F"/>
        </w:rPr>
        <w:t xml:space="preserve"> </w:t>
      </w:r>
      <w:r>
        <w:rPr>
          <w:color w:val="1F1F1F"/>
          <w:lang w:val="ru"/>
        </w:rPr>
        <w:t>подряд</w:t>
      </w:r>
      <w:r w:rsidRPr="00D62D69">
        <w:rPr>
          <w:color w:val="1F1F1F"/>
        </w:rPr>
        <w:t xml:space="preserve">. </w:t>
      </w:r>
      <w:r>
        <w:rPr>
          <w:color w:val="1F1F1F"/>
          <w:lang w:val="ru"/>
        </w:rPr>
        <w:t>Эта международная сертификация является признанным эталоном качества корпоративной культуры и опыта сотрудников и подтверждает, что в компании создана здоровая, инклюзивная и поддерживающая рабочая среда.</w:t>
      </w:r>
    </w:p>
    <w:p w14:paraId="6936D81E" w14:textId="08EA73C9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2021</w:t>
      </w:r>
      <w:r w:rsidR="008311B8">
        <w:rPr>
          <w:b/>
          <w:color w:val="1F4E79"/>
          <w:lang w:val="ru"/>
        </w:rPr>
        <w:t xml:space="preserve"> </w:t>
      </w:r>
    </w:p>
    <w:p w14:paraId="780DE57D" w14:textId="2F31C774" w:rsidR="008802C2" w:rsidRPr="008311B8" w:rsidRDefault="008311B8">
      <w:pPr>
        <w:pBdr>
          <w:bottom w:val="single" w:sz="4" w:space="4" w:color="D9E2F3"/>
        </w:pBdr>
        <w:spacing w:before="40"/>
      </w:pPr>
      <w:r w:rsidRPr="008311B8">
        <w:rPr>
          <w:b/>
          <w:color w:val="1F4E79"/>
        </w:rPr>
        <w:t xml:space="preserve">100 </w:t>
      </w:r>
      <w:r w:rsidRPr="008311B8">
        <w:rPr>
          <w:b/>
          <w:color w:val="1F4E79"/>
          <w:lang w:val="ru"/>
        </w:rPr>
        <w:t>наиболее</w:t>
      </w:r>
      <w:r w:rsidRPr="008311B8">
        <w:rPr>
          <w:b/>
          <w:color w:val="1F4E79"/>
        </w:rPr>
        <w:t xml:space="preserve"> </w:t>
      </w:r>
      <w:r w:rsidRPr="008311B8">
        <w:rPr>
          <w:b/>
          <w:color w:val="1F4E79"/>
          <w:lang w:val="ru"/>
        </w:rPr>
        <w:t>инновационных</w:t>
      </w:r>
      <w:r w:rsidRPr="008311B8">
        <w:rPr>
          <w:b/>
          <w:color w:val="1F4E79"/>
        </w:rPr>
        <w:t xml:space="preserve"> </w:t>
      </w:r>
      <w:r w:rsidR="00DF1D4D">
        <w:rPr>
          <w:b/>
          <w:color w:val="1F4E79"/>
        </w:rPr>
        <w:t>SME</w:t>
      </w:r>
      <w:r w:rsidRPr="008311B8">
        <w:rPr>
          <w:b/>
          <w:color w:val="1F4E79"/>
        </w:rPr>
        <w:t xml:space="preserve"> </w:t>
      </w:r>
      <w:r w:rsidRPr="008311B8">
        <w:rPr>
          <w:b/>
          <w:color w:val="1F4E79"/>
          <w:lang w:val="ru"/>
        </w:rPr>
        <w:t>по</w:t>
      </w:r>
      <w:r w:rsidRPr="008311B8">
        <w:rPr>
          <w:b/>
          <w:color w:val="1F4E79"/>
        </w:rPr>
        <w:t xml:space="preserve"> </w:t>
      </w:r>
      <w:r w:rsidRPr="008311B8">
        <w:rPr>
          <w:b/>
          <w:color w:val="1F4E79"/>
          <w:lang w:val="ru"/>
        </w:rPr>
        <w:t>версии</w:t>
      </w:r>
      <w:r w:rsidRPr="008311B8">
        <w:rPr>
          <w:b/>
          <w:color w:val="1F4E79"/>
        </w:rPr>
        <w:t xml:space="preserve"> Innovation Council)</w:t>
      </w:r>
    </w:p>
    <w:p w14:paraId="4829F082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вошла в число 100 инновационных МСП, отмеченных Innovation Council (Женева) в рамках Всемирного дня интеллектуальной собственности за вклад в создание новых продуктов и услуг.</w:t>
      </w:r>
    </w:p>
    <w:p w14:paraId="0BFC8E0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2025</w:t>
      </w:r>
    </w:p>
    <w:p w14:paraId="72E29F53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Компания сертифицирована по стандарту ISO 13485:2016,</w:t>
      </w:r>
    </w:p>
    <w:p w14:paraId="7B073719" w14:textId="538A1AA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международному стандарту систем менеджмента ка</w:t>
      </w:r>
      <w:r w:rsidR="009A5EA8">
        <w:rPr>
          <w:color w:val="1F1F1F"/>
          <w:lang w:val="ru"/>
        </w:rPr>
        <w:t>чества для медицинских изделий,</w:t>
      </w:r>
      <w:r>
        <w:rPr>
          <w:color w:val="1F1F1F"/>
          <w:lang w:val="ru"/>
        </w:rPr>
        <w:t xml:space="preserve"> что подтверждает нашу приверженность безопасности, качеству и соответствию глобальным требованиям.</w:t>
      </w:r>
    </w:p>
    <w:p w14:paraId="5ED9B556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2024</w:t>
      </w:r>
    </w:p>
    <w:p w14:paraId="610E9CCD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Признание DSIR</w:t>
      </w:r>
    </w:p>
    <w:p w14:paraId="08A24848" w14:textId="0DBCA91F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Наш внутренний R&amp;D-центр получил признание Департамента научных и промышленных исследова</w:t>
      </w:r>
      <w:r w:rsidR="009A5EA8">
        <w:rPr>
          <w:color w:val="1F1F1F"/>
          <w:lang w:val="ru"/>
        </w:rPr>
        <w:t>ний (DSIR) Правительства Индии,</w:t>
      </w:r>
      <w:r>
        <w:rPr>
          <w:color w:val="1F1F1F"/>
          <w:lang w:val="ru"/>
        </w:rPr>
        <w:t xml:space="preserve"> что способствует развитию инноваций, расширяет доступ к государственным мерам поддержки и усиливает наши исследовательские возможности в области вакцин, биотерапевтических препаратов и диагностики.</w:t>
      </w:r>
    </w:p>
    <w:p w14:paraId="54BBA38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lastRenderedPageBreak/>
        <w:t>2022</w:t>
      </w:r>
    </w:p>
    <w:p w14:paraId="3D7D8D25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Сертификат 80-IAC</w:t>
      </w:r>
    </w:p>
    <w:p w14:paraId="149C9E22" w14:textId="2130C975" w:rsidR="008802C2" w:rsidRPr="00D62D69" w:rsidRDefault="006661A2">
      <w:pPr>
        <w:pBdr>
          <w:bottom w:val="single" w:sz="4" w:space="4" w:color="D9E2F3"/>
        </w:pBdr>
        <w:rPr>
          <w:lang w:val="ru"/>
        </w:rPr>
      </w:pPr>
      <w:r>
        <w:rPr>
          <w:color w:val="1F1F1F"/>
          <w:lang w:val="ru"/>
        </w:rPr>
        <w:t>Мы получили сертификат налогового освобождения 80-IAC от DPIIT (Правительство Индии). Это позволяет направлять дополнительные ресурс</w:t>
      </w:r>
      <w:r w:rsidR="009A5EA8">
        <w:rPr>
          <w:color w:val="1F1F1F"/>
          <w:lang w:val="ru"/>
        </w:rPr>
        <w:t>ы на исследования и разработки.</w:t>
      </w:r>
    </w:p>
    <w:p w14:paraId="576B4216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2024</w:t>
      </w:r>
    </w:p>
    <w:p w14:paraId="48D327A0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ESG Certification</w:t>
      </w:r>
    </w:p>
    <w:p w14:paraId="67A3F299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TechInvention получила сертификат ESG от Dun &amp; Bradstreet как подтверждение нашей приверженности устойчивому развитию, социальной ответственности и этичному корпоративному управлению. Это отражает наши усилия по продвижению справедливости в здравоохранении, внедрению устойчивых практик и поддержанию прозрачности и соответствия требованиям.</w:t>
      </w:r>
    </w:p>
    <w:p w14:paraId="179ED0BE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2023</w:t>
      </w:r>
    </w:p>
    <w:p w14:paraId="42BAD7D9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Сертификат ISO 9001:2015</w:t>
      </w:r>
    </w:p>
    <w:p w14:paraId="14F77CF9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получили сертификат ISO 9001:2015, международный стандарт систем менеджмента качества. Сертификация является свидетельством приверженности организации качеству, эффективности и удовлетворенности клиентов, обеспечивая конкурентное преимущество на рынке.</w:t>
      </w:r>
    </w:p>
    <w:p w14:paraId="7582077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2022</w:t>
      </w:r>
    </w:p>
    <w:p w14:paraId="1865441D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DeepTech Pioneer</w:t>
      </w:r>
    </w:p>
    <w:p w14:paraId="7FF2C4F4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Международная организация Hello Tomorrow, признанная пионером в области высоких технологий, подчеркивает важность нашей работы по использованию передовых достижений науки и техники для создания эффективных решений в области здравоохранения.</w:t>
      </w:r>
    </w:p>
    <w:p w14:paraId="68D961A6" w14:textId="77777777" w:rsidR="00A25CBC" w:rsidRPr="00D62D69" w:rsidRDefault="00A25CB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  <w:lang w:val="ru-RU"/>
        </w:rPr>
      </w:pPr>
    </w:p>
    <w:p w14:paraId="443C239B" w14:textId="77777777" w:rsidR="00A25CBC" w:rsidRPr="00D62D69" w:rsidRDefault="00A25CB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  <w:lang w:val="ru-RU"/>
        </w:rPr>
      </w:pPr>
    </w:p>
    <w:p w14:paraId="6A5C29A5" w14:textId="77777777" w:rsidR="00A25CBC" w:rsidRPr="00D62D69" w:rsidRDefault="00A25CB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  <w:lang w:val="ru-RU"/>
        </w:rPr>
      </w:pPr>
    </w:p>
    <w:p w14:paraId="684DE33A" w14:textId="77777777" w:rsidR="008B6F1C" w:rsidRDefault="008B6F1C">
      <w:pPr>
        <w:spacing w:after="200" w:line="276" w:lineRule="auto"/>
        <w:rPr>
          <w:rFonts w:ascii="Aptos Display" w:hAnsi="Aptos Display" w:cstheme="majorBidi"/>
          <w:b/>
          <w:bCs/>
          <w:color w:val="547536"/>
          <w:sz w:val="26"/>
          <w:szCs w:val="26"/>
          <w:lang w:val="ru"/>
        </w:rPr>
      </w:pPr>
      <w:r>
        <w:rPr>
          <w:rFonts w:ascii="Aptos Display" w:hAnsi="Aptos Display"/>
          <w:lang w:val="ru"/>
        </w:rPr>
        <w:br w:type="page"/>
      </w:r>
    </w:p>
    <w:p w14:paraId="1F7ABC3A" w14:textId="6A30AC46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lastRenderedPageBreak/>
        <w:t>Наши достижения</w:t>
      </w:r>
    </w:p>
    <w:p w14:paraId="4293D303" w14:textId="77777777" w:rsidR="001163E6" w:rsidRDefault="006661A2">
      <w:pPr>
        <w:pBdr>
          <w:bottom w:val="single" w:sz="4" w:space="4" w:color="D9E2F3"/>
        </w:pBdr>
      </w:pPr>
      <w:r>
        <w:rPr>
          <w:lang w:val="ru"/>
        </w:rPr>
        <w:t>Покажите больше похвал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4678"/>
        <w:gridCol w:w="4682"/>
      </w:tblGrid>
      <w:tr w:rsidR="00425B0E" w14:paraId="05812B9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13010B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01BCC80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2024</w:t>
            </w:r>
          </w:p>
        </w:tc>
      </w:tr>
      <w:tr w:rsidR="00425B0E" w:rsidRPr="00C23996" w14:paraId="1DB64CF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72C2BC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Биофармацевтическая МСП года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8A56F94" w14:textId="77777777" w:rsidR="008D5DF5" w:rsidRPr="00D62D69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За выдающиеся достижения в области биоинноваций</w:t>
            </w:r>
          </w:p>
        </w:tc>
      </w:tr>
      <w:tr w:rsidR="00425B0E" w14:paraId="7B0613C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5B39584" w14:textId="1837B214" w:rsidR="008D5DF5" w:rsidRPr="008311B8" w:rsidRDefault="008311B8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Конклав лидеро</w:t>
            </w:r>
            <w:r w:rsidR="00D90276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в вакцинной отрасли Индии, 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57BD77A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Fortune Leadership Awards 2024</w:t>
            </w:r>
          </w:p>
        </w:tc>
      </w:tr>
      <w:tr w:rsidR="00425B0E" w14:paraId="55584537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33266F5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FA48392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2024</w:t>
            </w:r>
          </w:p>
        </w:tc>
      </w:tr>
      <w:tr w:rsidR="00425B0E" w14:paraId="5BF0AABA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6642C44" w14:textId="77777777" w:rsidR="008D5DF5" w:rsidRPr="00D62D69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Премия предпринимателей в сфере здравоохранения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030C03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Forbes India SELECT 200</w:t>
            </w:r>
          </w:p>
        </w:tc>
      </w:tr>
      <w:tr w:rsidR="00425B0E" w:rsidRPr="00C23996" w14:paraId="592BFD1D" w14:textId="77777777" w:rsidTr="008311B8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AD28108" w14:textId="1AB90512" w:rsidR="008D5DF5" w:rsidRPr="008311B8" w:rsidRDefault="008311B8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-RU" w:eastAsia="en-IN"/>
              </w:rPr>
              <w:t>премия за выдающиеся достижени</w:t>
            </w:r>
            <w:r w:rsidR="00DF1D4D">
              <w:rPr>
                <w:rFonts w:eastAsia="Times New Roman" w:cs="Calibri"/>
                <w:b/>
                <w:bCs/>
                <w:color w:val="1F4E79"/>
                <w:sz w:val="18"/>
                <w:lang w:val="ru-RU" w:eastAsia="en-IN"/>
              </w:rPr>
              <w:t>я в биофармацевтической отрасли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8ACD31E" w14:textId="77777777" w:rsidR="008D5DF5" w:rsidRPr="00D62D69" w:rsidRDefault="006661A2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ru-RU" w:eastAsia="en-IN"/>
              </w:rPr>
            </w:pPr>
            <w:r w:rsidRPr="008D5DF5">
              <w:rPr>
                <w:rFonts w:eastAsia="Times New Roman" w:cs="Calibri"/>
                <w:color w:val="1F1F1F"/>
                <w:sz w:val="18"/>
                <w:szCs w:val="20"/>
                <w:lang w:val="ru" w:eastAsia="en-IN"/>
              </w:rPr>
              <w:t>Мы вошли в престижный список Forbes India SELECT 200 — признание компаний с трансформационным глобальным бизнес-потенциалом.</w:t>
            </w:r>
          </w:p>
        </w:tc>
      </w:tr>
      <w:tr w:rsidR="00425B0E" w14:paraId="252CEB3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79A2BDD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0916718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2023</w:t>
            </w:r>
          </w:p>
        </w:tc>
      </w:tr>
      <w:tr w:rsidR="00425B0E" w14:paraId="46434C4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47B115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Startup 50 Trailblazers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4615D41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Summit Star</w:t>
            </w:r>
          </w:p>
        </w:tc>
      </w:tr>
      <w:tr w:rsidR="00425B0E" w14:paraId="5144775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ED2D69A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Dun &amp; Bradstreet Startup 50 Trailblazers 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7FA75E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Summit Star 2023</w:t>
            </w:r>
          </w:p>
        </w:tc>
      </w:tr>
      <w:tr w:rsidR="00425B0E" w14:paraId="7E3BCA05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AA26B24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2022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3F52290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2022</w:t>
            </w:r>
          </w:p>
        </w:tc>
      </w:tr>
      <w:tr w:rsidR="00425B0E" w14:paraId="2052514E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C22E9B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India SME Excellence Awards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282D5D5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Финалист NSA 2021</w:t>
            </w:r>
          </w:p>
        </w:tc>
      </w:tr>
      <w:tr w:rsidR="00425B0E" w:rsidRPr="008311B8" w14:paraId="0AC0B312" w14:textId="77777777" w:rsidTr="008311B8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105D9CE" w14:textId="77777777" w:rsidR="008D5DF5" w:rsidRPr="008311B8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India SME Excellence Awards — </w:t>
            </w: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сектор</w:t>
            </w: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 </w:t>
            </w: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здравоохранения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8817DB8" w14:textId="5798C9E8" w:rsidR="008D5DF5" w:rsidRPr="008311B8" w:rsidRDefault="008311B8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311B8">
              <w:rPr>
                <w:rFonts w:eastAsia="Times New Roman" w:cs="Calibri"/>
                <w:b/>
                <w:bCs/>
                <w:color w:val="1F4E79"/>
                <w:sz w:val="18"/>
                <w:lang w:val="ru-RU" w:eastAsia="en-IN"/>
              </w:rPr>
              <w:t>участие в инициативе по выработке государственной политики при</w:t>
            </w:r>
            <w:r w:rsidR="00DF1D4D">
              <w:rPr>
                <w:rFonts w:eastAsia="Times New Roman" w:cs="Calibri"/>
                <w:b/>
                <w:bCs/>
                <w:color w:val="1F4E79"/>
                <w:sz w:val="18"/>
                <w:lang w:val="ru-RU" w:eastAsia="en-IN"/>
              </w:rPr>
              <w:t xml:space="preserve"> участии Премьер-министра Индии</w:t>
            </w:r>
          </w:p>
        </w:tc>
      </w:tr>
      <w:tr w:rsidR="00425B0E" w14:paraId="1266625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DA267FF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A7C6CC9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2019</w:t>
            </w:r>
          </w:p>
        </w:tc>
      </w:tr>
      <w:tr w:rsidR="00425B0E" w14:paraId="1B4B22E9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D77F3D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Топ-10 лучших биотехнологических компаний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2394CFB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Лучшая компания года</w:t>
            </w:r>
          </w:p>
        </w:tc>
      </w:tr>
      <w:tr w:rsidR="00425B0E" w:rsidRPr="00C23996" w14:paraId="24EC1F99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C870383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SwiftNLift Magazine 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29E7B46" w14:textId="77777777" w:rsidR="008D5DF5" w:rsidRPr="00D62D69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ru-RU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Startup City Magazine — биотехнологический сектор, 2019</w:t>
            </w:r>
          </w:p>
        </w:tc>
      </w:tr>
      <w:tr w:rsidR="00425B0E" w14:paraId="3550277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184EB07" w14:textId="77777777" w:rsidR="008D5DF5" w:rsidRPr="008D5DF5" w:rsidRDefault="006661A2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2019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3393918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425B0E" w14:paraId="4B366931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F078AC0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Премия Time2Leap (MSME Edition)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F62C543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425B0E" w:rsidRPr="00C23996" w14:paraId="7F69557B" w14:textId="77777777" w:rsidTr="008D5DF5">
        <w:trPr>
          <w:trHeight w:val="288"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16E4C14" w14:textId="77777777" w:rsidR="008D5DF5" w:rsidRPr="00D62D69" w:rsidRDefault="006661A2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ru-RU" w:eastAsia="en-IN"/>
              </w:rPr>
            </w:pPr>
            <w:r w:rsidRPr="008D5DF5">
              <w:rPr>
                <w:rFonts w:eastAsia="Times New Roman" w:cs="Calibri"/>
                <w:color w:val="1F1F1F"/>
                <w:sz w:val="18"/>
                <w:szCs w:val="20"/>
                <w:lang w:val="ru" w:eastAsia="en-IN"/>
              </w:rPr>
              <w:t>Ведущая специализированная сервисная компания года — Министерство MSME Индии</w:t>
            </w:r>
          </w:p>
        </w:tc>
      </w:tr>
    </w:tbl>
    <w:p w14:paraId="35A43D15" w14:textId="4B882307" w:rsidR="004E3B6C" w:rsidRPr="00D62D69" w:rsidRDefault="006661A2" w:rsidP="004E3B6C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Показать больше наград</w:t>
      </w:r>
      <w:r>
        <w:rPr>
          <w:b/>
          <w:color w:val="1F4E79"/>
          <w:lang w:val="ru"/>
        </w:rPr>
        <w:br/>
        <w:t>Скрыть награды</w:t>
      </w:r>
    </w:p>
    <w:p w14:paraId="07015510" w14:textId="78C82159" w:rsidR="008802C2" w:rsidRPr="00D62D69" w:rsidRDefault="008802C2">
      <w:pPr>
        <w:pBdr>
          <w:bottom w:val="single" w:sz="4" w:space="4" w:color="D9E2F3"/>
        </w:pBdr>
        <w:spacing w:before="40"/>
        <w:rPr>
          <w:lang w:val="ru-RU"/>
        </w:rPr>
      </w:pPr>
    </w:p>
    <w:p w14:paraId="5928EBC0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Станьте партнером TechInvention</w:t>
      </w:r>
    </w:p>
    <w:p w14:paraId="11E913A6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35A37430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Связаться с нами</w:t>
      </w:r>
    </w:p>
    <w:p w14:paraId="5AAD27B5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+91 22 4005 2123</w:t>
      </w:r>
    </w:p>
    <w:p w14:paraId="3FD9358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connect@techinvention.biz</w:t>
      </w:r>
    </w:p>
    <w:p w14:paraId="0AE74FAB" w14:textId="77777777" w:rsidR="008802C2" w:rsidRPr="00D62D69" w:rsidRDefault="006661A2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lang w:val="ru-RU"/>
        </w:rPr>
      </w:pPr>
      <w:r>
        <w:rPr>
          <w:rFonts w:ascii="Aptos Display" w:eastAsia="Aptos" w:hAnsi="Aptos Display"/>
          <w:lang w:val="ru"/>
        </w:rPr>
        <w:lastRenderedPageBreak/>
        <w:t>Исследования и разработки</w:t>
      </w:r>
    </w:p>
    <w:p w14:paraId="66E7FB81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Наша экосистема R&amp;D</w:t>
      </w:r>
    </w:p>
    <w:p w14:paraId="6CA88064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Современный исследовательский центр TechInvention — High-impact One Health Research &amp; Innovation ZONe (HORIZON) — создан для ускорения вакцинных инноваций. Платформа поддерживает полный цикл исследований: от подтверждения концепции до доклинического продвижения препаратов против приоритетных инфекционных заболеваний и патогенов, связанных с AMR.</w:t>
      </w:r>
    </w:p>
    <w:p w14:paraId="17527830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Возможности Pilot-GMP</w:t>
      </w:r>
    </w:p>
    <w:p w14:paraId="51D986A7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Экологическая устойчивость</w:t>
      </w:r>
    </w:p>
    <w:p w14:paraId="210F9DD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Компактная архитектура</w:t>
      </w:r>
    </w:p>
    <w:p w14:paraId="6F282862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Низкий углеродный след</w:t>
      </w:r>
    </w:p>
    <w:p w14:paraId="72A23687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Экономически оптимизированные операционные процессы</w:t>
      </w:r>
    </w:p>
    <w:p w14:paraId="5412CDDB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Контейнмент и безопасность</w:t>
      </w:r>
    </w:p>
    <w:p w14:paraId="70702B4A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Соответствие требованиям BSL-2</w:t>
      </w:r>
    </w:p>
    <w:p w14:paraId="1A39A2D5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Чистые помещения класса C</w:t>
      </w:r>
    </w:p>
    <w:p w14:paraId="30287D0D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Современные биопроцессы</w:t>
      </w:r>
    </w:p>
    <w:p w14:paraId="1C5233FE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Ферментеры 5 и 20 л</w:t>
      </w:r>
    </w:p>
    <w:p w14:paraId="18A149B4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Оборудование последнего поколения</w:t>
      </w:r>
    </w:p>
    <w:p w14:paraId="7E953B3B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Устойчивые инженерные системы</w:t>
      </w:r>
    </w:p>
    <w:p w14:paraId="3E0E332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Система Zero Liquid Discharge</w:t>
      </w:r>
    </w:p>
    <w:p w14:paraId="41CD4E96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Инфраструктура, ориентированная на устойчивое развитие</w:t>
      </w:r>
    </w:p>
    <w:p w14:paraId="7C4CAE26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 xml:space="preserve">Управление воздушной средой </w:t>
      </w:r>
    </w:p>
    <w:p w14:paraId="24C1E9F5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HVAC с рекуперацией до 70%</w:t>
      </w:r>
    </w:p>
    <w:p w14:paraId="3E39231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Двойная HEPA-фильтрация вытяжного воздуха</w:t>
      </w:r>
    </w:p>
    <w:p w14:paraId="3104D179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Интеллектуальная инфраструктура</w:t>
      </w:r>
    </w:p>
    <w:p w14:paraId="20E4E2CE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Предиктивное обслуживание на базе IoT</w:t>
      </w:r>
    </w:p>
    <w:p w14:paraId="07DDB622" w14:textId="77777777" w:rsidR="008802C2" w:rsidRPr="00D62D69" w:rsidRDefault="006661A2">
      <w:pPr>
        <w:pBdr>
          <w:bottom w:val="single" w:sz="4" w:space="4" w:color="D9E2F3"/>
        </w:pBdr>
        <w:spacing w:before="40"/>
        <w:rPr>
          <w:bCs/>
          <w:color w:val="000000" w:themeColor="text1"/>
          <w:lang w:val="ru-RU"/>
        </w:rPr>
      </w:pPr>
      <w:r w:rsidRPr="002C1F6C">
        <w:rPr>
          <w:bCs/>
          <w:color w:val="000000" w:themeColor="text1"/>
          <w:lang w:val="ru"/>
        </w:rPr>
        <w:t>Интеллектуальное управление энергопотреблением</w:t>
      </w:r>
    </w:p>
    <w:p w14:paraId="5FA0D9CB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Полный цикл R&amp;D</w:t>
      </w:r>
    </w:p>
    <w:p w14:paraId="38D0175D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01</w:t>
      </w:r>
    </w:p>
    <w:p w14:paraId="221D23BA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Идея</w:t>
      </w:r>
    </w:p>
    <w:p w14:paraId="52F06159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Идентификация мишеней, поиск и отбор антигенов, дизайн вакцин с использованием AI/ML, выбор платформы</w:t>
      </w:r>
    </w:p>
    <w:p w14:paraId="6AD377C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02</w:t>
      </w:r>
    </w:p>
    <w:p w14:paraId="4DA8304B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lastRenderedPageBreak/>
        <w:t>Разработка</w:t>
      </w:r>
    </w:p>
    <w:p w14:paraId="48517CE5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Разработка процесса и формуляции, создание аналитических методов, характеризация продукта, исследования proof-of-concept</w:t>
      </w:r>
    </w:p>
    <w:p w14:paraId="79313A40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03</w:t>
      </w:r>
    </w:p>
    <w:p w14:paraId="70949A04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Оценка</w:t>
      </w:r>
    </w:p>
    <w:p w14:paraId="0FE57388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Доклиническая эффективность, исследования безопасности и токсикологии, подготовка регуляторной документации, обеспечение соответствия требованиям</w:t>
      </w:r>
    </w:p>
    <w:p w14:paraId="708DE76B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04</w:t>
      </w:r>
    </w:p>
    <w:p w14:paraId="0EF3EADC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Масштабирование</w:t>
      </w:r>
    </w:p>
    <w:p w14:paraId="3E85BE7B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Масштабирование процесса, трансфер технологий, подготовка к GMP-производству, коммерческая трансляция</w:t>
      </w:r>
    </w:p>
    <w:p w14:paraId="2BE9563E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Портфель инфекционных заболеваний и AMR-патогенов</w:t>
      </w:r>
    </w:p>
    <w:tbl>
      <w:tblPr>
        <w:tblStyle w:val="TableGrid"/>
        <w:tblW w:w="7088" w:type="dxa"/>
        <w:jc w:val="center"/>
        <w:tblLook w:val="04A0" w:firstRow="1" w:lastRow="0" w:firstColumn="1" w:lastColumn="0" w:noHBand="0" w:noVBand="1"/>
      </w:tblPr>
      <w:tblGrid>
        <w:gridCol w:w="1240"/>
        <w:gridCol w:w="2623"/>
        <w:gridCol w:w="1599"/>
        <w:gridCol w:w="1701"/>
      </w:tblGrid>
      <w:tr w:rsidR="00425B0E" w14:paraId="603CFA6C" w14:textId="77777777" w:rsidTr="008311B8">
        <w:trPr>
          <w:trHeight w:val="253"/>
          <w:jc w:val="center"/>
        </w:trPr>
        <w:tc>
          <w:tcPr>
            <w:tcW w:w="1205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19E4F08" w14:textId="77777777" w:rsidR="008D5DF5" w:rsidRPr="008D5DF5" w:rsidRDefault="006661A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000000"/>
                <w:sz w:val="18"/>
                <w:lang w:val="ru" w:eastAsia="en-IN"/>
              </w:rPr>
              <w:t xml:space="preserve">Разработка  </w:t>
            </w:r>
          </w:p>
        </w:tc>
        <w:tc>
          <w:tcPr>
            <w:tcW w:w="2623" w:type="dxa"/>
            <w:shd w:val="clear" w:color="auto" w:fill="auto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14ABCD3" w14:textId="0262D7DA" w:rsidR="008D5DF5" w:rsidRPr="008311B8" w:rsidRDefault="00DF1D4D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ru-RU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8"/>
                <w:lang w:val="ru" w:eastAsia="en-IN"/>
              </w:rPr>
              <w:t>подтверждение концепции</w:t>
            </w:r>
          </w:p>
        </w:tc>
        <w:tc>
          <w:tcPr>
            <w:tcW w:w="1559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B3AB91A" w14:textId="77777777" w:rsidR="008D5DF5" w:rsidRPr="008D5DF5" w:rsidRDefault="006661A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000000"/>
                <w:sz w:val="18"/>
                <w:lang w:val="ru" w:eastAsia="en-IN"/>
              </w:rPr>
              <w:t xml:space="preserve"> Доклинические испытания</w:t>
            </w:r>
          </w:p>
        </w:tc>
        <w:tc>
          <w:tcPr>
            <w:tcW w:w="170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6DBFB1B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szCs w:val="21"/>
                <w:lang w:val="ru" w:eastAsia="en-IN"/>
              </w:rPr>
              <w:t xml:space="preserve">  Фаза 1/2</w:t>
            </w:r>
          </w:p>
        </w:tc>
      </w:tr>
    </w:tbl>
    <w:p w14:paraId="1E5FE33E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16-валентная пневмококковая конъюгированная вакцина</w:t>
      </w:r>
    </w:p>
    <w:p w14:paraId="5F9D8B7A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Гексавалентная менингококковая вакцина (ABCYWX)</w:t>
      </w:r>
    </w:p>
    <w:p w14:paraId="39FCABE0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Пан-сальмонеллезная вакцина</w:t>
      </w:r>
    </w:p>
    <w:p w14:paraId="2D5A8113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Вакцина против шигеллеза</w:t>
      </w:r>
    </w:p>
    <w:p w14:paraId="0416816F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Вакцина против менингококка B</w:t>
      </w:r>
    </w:p>
    <w:p w14:paraId="6E703665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Вакцина против малярии</w:t>
      </w:r>
    </w:p>
    <w:p w14:paraId="61E3ADEF" w14:textId="77777777" w:rsidR="008802C2" w:rsidRDefault="006661A2">
      <w:pPr>
        <w:pBdr>
          <w:bottom w:val="single" w:sz="4" w:space="4" w:color="D9E2F3"/>
        </w:pBdr>
        <w:spacing w:before="40"/>
      </w:pPr>
      <w:r>
        <w:rPr>
          <w:b/>
          <w:color w:val="1F4E79"/>
          <w:lang w:val="ru"/>
        </w:rPr>
        <w:t>Вакцина против туберкулеза</w:t>
      </w:r>
    </w:p>
    <w:p w14:paraId="7694A3BB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Сотрудничество и грантовая поддержка</w:t>
      </w:r>
    </w:p>
    <w:p w14:paraId="3F5A2B14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  <w:lang w:val="ru"/>
        </w:rPr>
        <w:t>Сотрудничество</w:t>
      </w:r>
    </w:p>
    <w:p w14:paraId="013378B5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Где научное превосходство встречается с вакцинными инновациями нового поколения</w:t>
      </w:r>
    </w:p>
    <w:p w14:paraId="2EAA7472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Наши партнерства сосредоточены на заболеваниях, имеющих высокое значение для общественного здравоохранения, включая сальмонеллез, шигеллез, туберкулез, малярию и менингит.Такое сотрудничество усиливает путь от научного открытия к трансляционной разработке и будущему влиянию вакцин на глобальное здравоохранение.</w:t>
      </w:r>
    </w:p>
    <w:tbl>
      <w:tblPr>
        <w:tblStyle w:val="TableGrid"/>
        <w:tblW w:w="10880" w:type="dxa"/>
        <w:jc w:val="center"/>
        <w:tblLook w:val="04A0" w:firstRow="1" w:lastRow="0" w:firstColumn="1" w:lastColumn="0" w:noHBand="0" w:noVBand="1"/>
      </w:tblPr>
      <w:tblGrid>
        <w:gridCol w:w="3140"/>
        <w:gridCol w:w="3789"/>
        <w:gridCol w:w="1710"/>
        <w:gridCol w:w="2241"/>
      </w:tblGrid>
      <w:tr w:rsidR="00425B0E" w14:paraId="61415609" w14:textId="77777777" w:rsidTr="008D5DF5">
        <w:trPr>
          <w:trHeight w:val="261"/>
          <w:jc w:val="center"/>
        </w:trPr>
        <w:tc>
          <w:tcPr>
            <w:tcW w:w="314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C421833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Институт естественных наук - Бхубанешвар</w:t>
            </w:r>
          </w:p>
        </w:tc>
        <w:tc>
          <w:tcPr>
            <w:tcW w:w="3789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EA73940" w14:textId="77777777" w:rsidR="008D5DF5" w:rsidRPr="008D5DF5" w:rsidRDefault="006661A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  <w:sz w:val="18"/>
                <w:lang w:val="ru" w:eastAsia="en-IN"/>
              </w:rPr>
              <w:t>Индийский технологический институт - Бхубанешвар</w:t>
            </w:r>
          </w:p>
        </w:tc>
        <w:tc>
          <w:tcPr>
            <w:tcW w:w="171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04C30CE" w14:textId="77777777" w:rsidR="008D5DF5" w:rsidRPr="008D5DF5" w:rsidRDefault="006661A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  <w:sz w:val="18"/>
                <w:lang w:val="ru" w:eastAsia="en-IN"/>
              </w:rPr>
              <w:t>ICMR - RMRC - Бхубанешвар</w:t>
            </w:r>
          </w:p>
        </w:tc>
        <w:tc>
          <w:tcPr>
            <w:tcW w:w="224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5F91FAF" w14:textId="77777777" w:rsidR="008D5DF5" w:rsidRPr="008D5DF5" w:rsidRDefault="006661A2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val="ru" w:eastAsia="en-IN"/>
              </w:rPr>
              <w:t>ICMR - НИРБИ - Калькутта</w:t>
            </w:r>
          </w:p>
        </w:tc>
      </w:tr>
    </w:tbl>
    <w:p w14:paraId="228E92D4" w14:textId="77777777" w:rsidR="001163E6" w:rsidRDefault="006661A2">
      <w:pPr>
        <w:pStyle w:val="Heading2"/>
        <w:pBdr>
          <w:bottom w:val="single" w:sz="10" w:space="5" w:color="8AA66B"/>
        </w:pBdr>
      </w:pPr>
      <w:r>
        <w:rPr>
          <w:rFonts w:ascii="Aptos Display" w:hAnsi="Aptos Display"/>
          <w:lang w:val="ru"/>
        </w:rPr>
        <w:t>Станьте партнером TechInvention</w:t>
      </w:r>
    </w:p>
    <w:p w14:paraId="52A396A5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68D72AA8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Связаться с нами</w:t>
      </w:r>
    </w:p>
    <w:p w14:paraId="218C4C65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+91 22 4005 2123</w:t>
      </w:r>
    </w:p>
    <w:p w14:paraId="1E5B7E9C" w14:textId="77777777" w:rsidR="001163E6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lang w:val="ru"/>
        </w:rPr>
        <w:t>connect@techinvention.biz</w:t>
      </w:r>
    </w:p>
    <w:p w14:paraId="3714D7D3" w14:textId="77777777" w:rsidR="008802C2" w:rsidRPr="008D5DF5" w:rsidRDefault="006661A2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r w:rsidRPr="008D5DF5">
        <w:rPr>
          <w:rFonts w:ascii="Aptos Display" w:eastAsia="Aptos" w:hAnsi="Aptos Display"/>
          <w:szCs w:val="52"/>
          <w:lang w:val="ru"/>
        </w:rPr>
        <w:lastRenderedPageBreak/>
        <w:t>Производство</w:t>
      </w:r>
      <w:r w:rsidRPr="00D62D69">
        <w:rPr>
          <w:rFonts w:ascii="Aptos Display" w:eastAsia="Aptos" w:hAnsi="Aptos Display"/>
          <w:szCs w:val="52"/>
        </w:rPr>
        <w:t xml:space="preserve"> </w:t>
      </w:r>
      <w:r w:rsidRPr="008D5DF5">
        <w:rPr>
          <w:rFonts w:ascii="Aptos Display" w:eastAsia="Aptos" w:hAnsi="Aptos Display"/>
          <w:szCs w:val="52"/>
          <w:lang w:val="ru"/>
        </w:rPr>
        <w:t>вакцин</w:t>
      </w:r>
    </w:p>
    <w:p w14:paraId="35A8997D" w14:textId="77777777" w:rsidR="008802C2" w:rsidRDefault="006661A2">
      <w:pPr>
        <w:pStyle w:val="Heading2"/>
        <w:pBdr>
          <w:bottom w:val="single" w:sz="10" w:space="5" w:color="8AA66B"/>
        </w:pBdr>
        <w:spacing w:after="140"/>
      </w:pPr>
      <w:r w:rsidRPr="00D62D69">
        <w:rPr>
          <w:rFonts w:ascii="Aptos Display" w:eastAsia="Aptos" w:hAnsi="Aptos Display"/>
        </w:rPr>
        <w:t>Global Collaborative Centre for Medical Countermeasures (GCMC)</w:t>
      </w:r>
    </w:p>
    <w:p w14:paraId="2015101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GCMC — это интегрированная площадка полного цикла для разработки и производства вакцин, созданная для ускорения пути от научного открытия до реального влияния на глобальное здравоохранение.</w:t>
      </w:r>
    </w:p>
    <w:p w14:paraId="6317780E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Площадка разработана в соответствии с международными стандартами GMP и объединяет: разработку вакцинных процессов, масштабирование производства, трансфер технологий, аналитический контроль, системы качества, регуляторную поддержку, производство готовых лекарственных форм, цифровые решения, устойчивую инженерную инфраструктуру.</w:t>
      </w:r>
    </w:p>
    <w:p w14:paraId="16659D49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GCMC как связующее звено</w:t>
      </w:r>
    </w:p>
    <w:p w14:paraId="534FB815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Научные инновации рождаются в лабораториях, университетах и биотехнологических компаниях. Однако превращение перспективных разработок в коммерчески жизнеспособные вакцины требует специализированной экспертизы, современной производственной инфраструктуры, регуляторного соответствия и масштабируемых производственных возможностей.</w:t>
      </w:r>
    </w:p>
    <w:p w14:paraId="3455F12B" w14:textId="67AD543C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GCMC закрывает этот критически важный разрыв, обеспечивая комплексную поддержку по следующим направлениям: разработка вакцин, оптимизация процессов,</w:t>
      </w:r>
      <w:r w:rsidR="009A5EA8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масштабирование производства, трансфер технологий, GMP-производство, обеспечение качества, регуляторная готовность.</w:t>
      </w:r>
    </w:p>
    <w:p w14:paraId="6011DBE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Стартапы</w:t>
      </w:r>
    </w:p>
    <w:p w14:paraId="282E3298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Малые и средние предприятия (MSME)</w:t>
      </w:r>
    </w:p>
    <w:p w14:paraId="0F57A67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Академические организации</w:t>
      </w:r>
    </w:p>
    <w:p w14:paraId="309B0F3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R&amp;D-центры</w:t>
      </w:r>
    </w:p>
    <w:p w14:paraId="47A43402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Промышленные компании</w:t>
      </w:r>
    </w:p>
    <w:p w14:paraId="016C07F2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PoC - Ранняя стадия</w:t>
      </w:r>
    </w:p>
    <w:p w14:paraId="287992E0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Передача технологий</w:t>
      </w:r>
    </w:p>
    <w:p w14:paraId="5B046B8C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Биозащита</w:t>
      </w:r>
    </w:p>
    <w:p w14:paraId="539ECCD6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Создание запасов для обеспечения готовности к чрезвычайным ситуациям, вспышкам и пандемиям</w:t>
      </w:r>
    </w:p>
    <w:p w14:paraId="0E25105A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Небольшие партии (PCT/CT)</w:t>
      </w:r>
    </w:p>
    <w:p w14:paraId="3EF101AC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 xml:space="preserve">С помощью </w:t>
      </w:r>
      <w:r w:rsidRPr="00D62D69">
        <w:rPr>
          <w:b/>
          <w:color w:val="1F4E79"/>
        </w:rPr>
        <w:t>EU</w:t>
      </w:r>
      <w:r w:rsidRPr="00C23996">
        <w:rPr>
          <w:b/>
          <w:color w:val="1F4E79"/>
          <w:lang w:val="ru-RU"/>
        </w:rPr>
        <w:t>/</w:t>
      </w:r>
      <w:r w:rsidRPr="00D62D69">
        <w:rPr>
          <w:b/>
          <w:color w:val="1F4E79"/>
        </w:rPr>
        <w:t>WHO</w:t>
      </w:r>
      <w:r w:rsidRPr="00C23996">
        <w:rPr>
          <w:b/>
          <w:color w:val="1F4E79"/>
          <w:lang w:val="ru-RU"/>
        </w:rPr>
        <w:t>-</w:t>
      </w:r>
      <w:r w:rsidRPr="00D62D69">
        <w:rPr>
          <w:b/>
          <w:color w:val="1F4E79"/>
        </w:rPr>
        <w:t>PQ</w:t>
      </w:r>
    </w:p>
    <w:p w14:paraId="3ED9E712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Промышленность</w:t>
      </w:r>
    </w:p>
    <w:p w14:paraId="7853023A" w14:textId="77777777" w:rsidR="009A5EA8" w:rsidRDefault="009A5EA8">
      <w:pPr>
        <w:pBdr>
          <w:bottom w:val="single" w:sz="4" w:space="4" w:color="D9E2F3"/>
        </w:pBdr>
        <w:spacing w:before="40"/>
        <w:rPr>
          <w:rFonts w:asciiTheme="minorHAnsi" w:hAnsiTheme="minorHAnsi"/>
          <w:color w:val="212121"/>
          <w:shd w:val="clear" w:color="auto" w:fill="FFFFFF"/>
          <w:lang w:val="ru-RU"/>
        </w:rPr>
      </w:pPr>
      <w:r w:rsidRPr="009A5EA8">
        <w:rPr>
          <w:rFonts w:ascii="Helvetica" w:hAnsi="Helvetica"/>
          <w:color w:val="212121"/>
          <w:shd w:val="clear" w:color="auto" w:fill="FFFFFF"/>
          <w:lang w:val="ru-RU"/>
        </w:rPr>
        <w:t>Оптимизированные технологические пакеты для бесперебойной передачи и быстрой коммерциализации</w:t>
      </w:r>
    </w:p>
    <w:p w14:paraId="4F3EE084" w14:textId="3780BF3A" w:rsidR="008802C2" w:rsidRPr="009A5EA8" w:rsidRDefault="009A5EA8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9A5EA8">
        <w:rPr>
          <w:b/>
          <w:color w:val="1F4E79"/>
          <w:lang w:val="ru-RU"/>
        </w:rPr>
        <w:t>Передача технологий и обучение персонала</w:t>
      </w:r>
    </w:p>
    <w:p w14:paraId="3A37FA00" w14:textId="44B63173" w:rsidR="008802C2" w:rsidRPr="009A5EA8" w:rsidRDefault="009A5EA8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9A5EA8">
        <w:rPr>
          <w:b/>
          <w:color w:val="1F4E79"/>
          <w:lang w:val="ru-RU"/>
        </w:rPr>
        <w:t>Коммерческое производство</w:t>
      </w:r>
    </w:p>
    <w:p w14:paraId="107EA7DF" w14:textId="6894D1B5" w:rsidR="008802C2" w:rsidRPr="003F482C" w:rsidRDefault="003F482C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3F482C">
        <w:rPr>
          <w:b/>
          <w:color w:val="1F4E79"/>
          <w:lang w:val="ru-RU"/>
        </w:rPr>
        <w:t>Оптимизация процесса</w:t>
      </w:r>
    </w:p>
    <w:p w14:paraId="65FACFA1" w14:textId="107D446E" w:rsidR="008802C2" w:rsidRPr="003F482C" w:rsidRDefault="003F482C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3F482C">
        <w:rPr>
          <w:b/>
          <w:color w:val="1F4E79"/>
          <w:lang w:val="ru-RU"/>
        </w:rPr>
        <w:t>Увеличение масштаба</w:t>
      </w:r>
    </w:p>
    <w:p w14:paraId="61FC477A" w14:textId="69E8ADA0" w:rsidR="008802C2" w:rsidRPr="003F482C" w:rsidRDefault="003F482C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3F482C">
        <w:rPr>
          <w:b/>
          <w:color w:val="1F4E79"/>
          <w:lang w:val="ru-RU"/>
        </w:rPr>
        <w:t>Согласованность/валидация</w:t>
      </w:r>
    </w:p>
    <w:p w14:paraId="264EF40E" w14:textId="2FCAA77F" w:rsidR="008802C2" w:rsidRPr="003F482C" w:rsidRDefault="003F482C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3F482C">
        <w:rPr>
          <w:b/>
          <w:color w:val="1F4E79"/>
          <w:lang w:val="ru-RU"/>
        </w:rPr>
        <w:t>Клинические испытания</w:t>
      </w:r>
    </w:p>
    <w:p w14:paraId="3DF583AB" w14:textId="3D9959D6" w:rsidR="008802C2" w:rsidRPr="003F482C" w:rsidRDefault="003F482C">
      <w:pPr>
        <w:pBdr>
          <w:bottom w:val="single" w:sz="4" w:space="4" w:color="D9E2F3"/>
        </w:pBdr>
        <w:spacing w:before="40"/>
        <w:rPr>
          <w:highlight w:val="yellow"/>
          <w:lang w:val="ru-RU"/>
        </w:rPr>
      </w:pPr>
      <w:r w:rsidRPr="003F482C">
        <w:rPr>
          <w:b/>
          <w:color w:val="1F4E79"/>
          <w:lang w:val="ru-RU"/>
        </w:rPr>
        <w:t>Разрешения регулирующих органов</w:t>
      </w:r>
    </w:p>
    <w:p w14:paraId="0EC91502" w14:textId="6DB32BC4" w:rsidR="008802C2" w:rsidRPr="003F482C" w:rsidRDefault="003F482C">
      <w:pPr>
        <w:pBdr>
          <w:bottom w:val="single" w:sz="4" w:space="4" w:color="D9E2F3"/>
        </w:pBdr>
        <w:spacing w:before="40"/>
        <w:rPr>
          <w:lang w:val="ru-RU"/>
        </w:rPr>
      </w:pPr>
      <w:r w:rsidRPr="003F482C">
        <w:rPr>
          <w:b/>
          <w:color w:val="1F4E79"/>
          <w:lang w:val="ru-RU"/>
        </w:rPr>
        <w:t>Интеллектуальная собственность и юридические услуги</w:t>
      </w:r>
    </w:p>
    <w:p w14:paraId="5337B80E" w14:textId="1AE4D7D6" w:rsidR="008802C2" w:rsidRPr="003F482C" w:rsidRDefault="003F482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3F482C">
        <w:rPr>
          <w:rFonts w:ascii="Aptos Display" w:eastAsia="Aptos" w:hAnsi="Aptos Display"/>
          <w:lang w:val="ru-RU"/>
        </w:rPr>
        <w:t>Интегрированные производственные мощности</w:t>
      </w:r>
    </w:p>
    <w:p w14:paraId="1B9CD21F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Upstream-производство</w:t>
      </w:r>
    </w:p>
    <w:p w14:paraId="6A35AB5A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Две гибкие производственные линии, оснащенные биореакторными системами из нержавеющей стали объемом 20 л и 100 л, обеспечивают эффективную разработку процессов, их оптимизацию и масштабирование производства для различных технологических платформ.</w:t>
      </w:r>
    </w:p>
    <w:p w14:paraId="27FB8F76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lastRenderedPageBreak/>
        <w:t>Downstream-процессы</w:t>
      </w:r>
    </w:p>
    <w:p w14:paraId="78BB6DB1" w14:textId="3AC65B10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Интегрированные возможности очистки поддерживают: выделение продукта,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концентрирование,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очистку,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полировку,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оптимизацию процесса,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что обеспечивает стабильное качество продукции и высокую надежность производства.</w:t>
      </w:r>
    </w:p>
    <w:p w14:paraId="496C189C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Производство готовых лекарственных форм</w:t>
      </w:r>
    </w:p>
    <w:p w14:paraId="52F8F582" w14:textId="66A03CAB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Гибкая линия fill-finish поддерживает выпуск: жидких флаконов,</w:t>
      </w:r>
      <w:r w:rsidR="003F482C">
        <w:rPr>
          <w:color w:val="1F1F1F"/>
          <w:lang w:val="ru"/>
        </w:rPr>
        <w:t xml:space="preserve"> </w:t>
      </w:r>
      <w:r>
        <w:rPr>
          <w:color w:val="1F1F1F"/>
          <w:lang w:val="ru"/>
        </w:rPr>
        <w:t>предварительно заполненных шприцев, для клинических поставок и коммерческого производства.</w:t>
      </w:r>
    </w:p>
    <w:p w14:paraId="33EF5817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Качество, регуляторика и трансфер технологий</w:t>
      </w:r>
    </w:p>
    <w:p w14:paraId="0013385C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Мы обеспечиваем комплексную поддержку по следующим направлениям: аналитическая разработка,системы менеджмента качества, регуляторная документация, валидация, трансфер технологий, подготовка производства, планирование коммерциализации, что позволяет эффективно продвигать продукт на всех этапах развития.</w:t>
      </w:r>
    </w:p>
    <w:p w14:paraId="7C65D844" w14:textId="77777777" w:rsidR="008802C2" w:rsidRPr="00D62D69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>
        <w:rPr>
          <w:rFonts w:ascii="Aptos Display" w:eastAsia="Aptos" w:hAnsi="Aptos Display"/>
          <w:lang w:val="ru"/>
        </w:rPr>
        <w:t>Обучение и развитие кадров</w:t>
      </w:r>
    </w:p>
    <w:p w14:paraId="6A26A768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Специализированные практико-ориентированные программы охватывают: производство вакцин,GMP-операции, обеспечение качества, биобезопасность, регуляторное соответствие, современные биопроцессы.</w:t>
      </w:r>
    </w:p>
    <w:p w14:paraId="67F12E40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Технологическое лидерство</w:t>
      </w:r>
    </w:p>
    <w:p w14:paraId="2A88358D" w14:textId="77777777" w:rsidR="008802C2" w:rsidRPr="00D62D69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>
        <w:rPr>
          <w:rFonts w:ascii="Aptos Display" w:eastAsia="Aptos" w:hAnsi="Aptos Display"/>
          <w:lang w:val="ru"/>
        </w:rPr>
        <w:t>Цифровое производственное превосходство</w:t>
      </w:r>
    </w:p>
    <w:p w14:paraId="467B3611" w14:textId="77777777" w:rsidR="008802C2" w:rsidRPr="00D62D69" w:rsidRDefault="006661A2">
      <w:pPr>
        <w:pBdr>
          <w:bottom w:val="single" w:sz="4" w:space="4" w:color="D9E2F3"/>
        </w:pBdr>
        <w:rPr>
          <w:lang w:val="ru-RU"/>
        </w:rPr>
      </w:pPr>
      <w:r>
        <w:rPr>
          <w:color w:val="1F1F1F"/>
          <w:lang w:val="ru"/>
        </w:rPr>
        <w:t>Цифровые технологии интегрированы во все процессы GCMC для повышения эффективности, прозрачности производства, операционной результативности и качества продукции. Встраивая цифровую аналитику в исследования, разработку, производство и эксплуатацию площадки, GCMC обеспечивает: более быстрое принятие решений, улучшенную воспроизводимость процессов, более высокое качество продукции, устойчивость операционной деятельности.</w:t>
      </w:r>
    </w:p>
    <w:p w14:paraId="7FD60DD4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Мониторинг и оптимизация процессов с использованием ИИ</w:t>
      </w:r>
    </w:p>
    <w:p w14:paraId="51DD6E2F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Производственная аналитика на базе машинного обучения</w:t>
      </w:r>
    </w:p>
    <w:p w14:paraId="36D8D7C4" w14:textId="77777777" w:rsidR="008802C2" w:rsidRPr="00D62D69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>
        <w:rPr>
          <w:b/>
          <w:color w:val="1F4E79"/>
          <w:lang w:val="ru"/>
        </w:rPr>
        <w:t>Вычислительная биология</w:t>
      </w:r>
    </w:p>
    <w:p w14:paraId="37DA5A1D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Поддержка исследований и разработок с использованием NGS</w:t>
      </w:r>
    </w:p>
    <w:p w14:paraId="4EBFD131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Мониторинг производства и инженерных систем в реальном времени</w:t>
      </w:r>
    </w:p>
    <w:p w14:paraId="2FC929A8" w14:textId="77777777" w:rsidR="008802C2" w:rsidRPr="006C550E" w:rsidRDefault="006661A2">
      <w:pPr>
        <w:pBdr>
          <w:bottom w:val="single" w:sz="4" w:space="4" w:color="D9E2F3"/>
        </w:pBdr>
        <w:rPr>
          <w:b/>
          <w:bCs/>
          <w:color w:val="1F497D" w:themeColor="text2"/>
          <w:lang w:val="ru-RU"/>
        </w:rPr>
      </w:pPr>
      <w:r w:rsidRPr="006C550E">
        <w:rPr>
          <w:b/>
          <w:bCs/>
          <w:color w:val="1F497D" w:themeColor="text2"/>
          <w:lang w:val="ru"/>
        </w:rPr>
        <w:t>Предиктивное обслуживание на основе интеллектуального управления площадкой</w:t>
      </w:r>
    </w:p>
    <w:p w14:paraId="534FD83D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Оптимизация процессов на основе данных</w:t>
      </w:r>
    </w:p>
    <w:p w14:paraId="39277D91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Цифровое управление качеством и операционной деятельностью</w:t>
      </w:r>
    </w:p>
    <w:p w14:paraId="3C2A9EB1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Экологически устойчивые операции</w:t>
      </w:r>
    </w:p>
    <w:p w14:paraId="4A16CE75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Устойчивость, заложенная в проектировании</w:t>
      </w:r>
    </w:p>
    <w:p w14:paraId="67FB3665" w14:textId="0087A3A0" w:rsidR="008802C2" w:rsidRPr="006C550E" w:rsidRDefault="006661A2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"/>
        </w:rPr>
        <w:t>Принципы устойчивого развития интегрированы во все аспекты проектирования и эксплуатации GCMC для обеспечения ответственного и энергоэффективного производства вакцин. Площадка включает:</w:t>
      </w:r>
      <w:r w:rsidR="000253A4" w:rsidRPr="006C550E">
        <w:rPr>
          <w:color w:val="1F1F1F"/>
          <w:lang w:val="ru"/>
        </w:rPr>
        <w:t xml:space="preserve"> </w:t>
      </w:r>
      <w:r w:rsidRPr="006C550E">
        <w:rPr>
          <w:color w:val="1F1F1F"/>
          <w:lang w:val="ru"/>
        </w:rPr>
        <w:t>решения на основе возобновляемых источников энергии, интеллектуальные системы управления зданием, стратегии водосбережения, энергоэффективные инженерные системы, что позволяет снижать воздействие на окружающую среду при сохранении производительности мирового уровня.</w:t>
      </w:r>
    </w:p>
    <w:p w14:paraId="7B715158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Интеграция возобновляемых источников энергии для повышения энергоэффективности</w:t>
      </w:r>
    </w:p>
    <w:p w14:paraId="454AA2B7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AI-управление зданием и предиктивное обслуживание</w:t>
      </w:r>
    </w:p>
    <w:p w14:paraId="5B512929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Энергоэффективные системы HVAC и инженерные сети</w:t>
      </w:r>
    </w:p>
    <w:p w14:paraId="53A4EC33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Интеллектуальное управление охлажденной водой и сжатым воздухом</w:t>
      </w:r>
    </w:p>
    <w:p w14:paraId="7906465A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Оптимизация энергопотребления с использованием тепловых насосов</w:t>
      </w:r>
    </w:p>
    <w:p w14:paraId="00C5E522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lastRenderedPageBreak/>
        <w:t>Водосбережение и планирование Zero Liquid Discharge</w:t>
      </w:r>
    </w:p>
    <w:p w14:paraId="42F3F556" w14:textId="77777777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Сбор дождевой воды и оптимизация использования ресурсов</w:t>
      </w:r>
    </w:p>
    <w:p w14:paraId="03604DA9" w14:textId="3BB941BA" w:rsidR="002C1F6C" w:rsidRPr="006C550E" w:rsidRDefault="006661A2" w:rsidP="002C1F6C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IoT-мониторинг устойчивой эксплуатации производственной площадки</w:t>
      </w:r>
    </w:p>
    <w:p w14:paraId="4D8ED43F" w14:textId="77777777" w:rsidR="002C1F6C" w:rsidRPr="006C550E" w:rsidRDefault="002C1F6C">
      <w:pPr>
        <w:pBdr>
          <w:bottom w:val="single" w:sz="4" w:space="4" w:color="D9E2F3"/>
        </w:pBdr>
        <w:rPr>
          <w:lang w:val="ru-RU"/>
        </w:rPr>
      </w:pPr>
    </w:p>
    <w:p w14:paraId="2B629D01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Почему выбирают нас?</w:t>
      </w:r>
    </w:p>
    <w:p w14:paraId="012E00D1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Полный цикл компетенций</w:t>
      </w:r>
    </w:p>
    <w:p w14:paraId="5CE1F00C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Международные стандарты качества</w:t>
      </w:r>
    </w:p>
    <w:p w14:paraId="62C2D6F2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Гибкие производственные возможности</w:t>
      </w:r>
    </w:p>
    <w:p w14:paraId="67BCFE5E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Ускоренные траектории разработки</w:t>
      </w:r>
    </w:p>
    <w:p w14:paraId="58775109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Партнерские инновации</w:t>
      </w:r>
    </w:p>
    <w:p w14:paraId="746CADE4" w14:textId="77777777" w:rsidR="008802C2" w:rsidRPr="006C550E" w:rsidRDefault="006661A2">
      <w:pPr>
        <w:pBdr>
          <w:bottom w:val="single" w:sz="4" w:space="4" w:color="D9E2F3"/>
        </w:pBdr>
        <w:spacing w:before="40"/>
        <w:rPr>
          <w:color w:val="000000" w:themeColor="text1"/>
          <w:lang w:val="ru-RU"/>
        </w:rPr>
      </w:pPr>
      <w:r w:rsidRPr="006C550E">
        <w:rPr>
          <w:b/>
          <w:color w:val="000000" w:themeColor="text1"/>
          <w:lang w:val="ru"/>
        </w:rPr>
        <w:t>Устойчивое производство</w:t>
      </w:r>
    </w:p>
    <w:p w14:paraId="08580C0D" w14:textId="77777777" w:rsidR="001163E6" w:rsidRPr="006C550E" w:rsidRDefault="006661A2">
      <w:pPr>
        <w:pStyle w:val="Heading2"/>
        <w:pBdr>
          <w:bottom w:val="single" w:sz="10" w:space="5" w:color="8AA66B"/>
        </w:pBdr>
        <w:rPr>
          <w:lang w:val="ru-RU"/>
        </w:rPr>
      </w:pPr>
      <w:r w:rsidRPr="006C550E">
        <w:rPr>
          <w:rFonts w:ascii="Aptos Display" w:hAnsi="Aptos Display"/>
          <w:lang w:val="ru"/>
        </w:rPr>
        <w:t>Станьте партнером TechInvention</w:t>
      </w:r>
    </w:p>
    <w:p w14:paraId="34D30AE4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Свяжитесь с нами, чтобы обсудить партнерство в области производства вакцин и совместных биофармацевтических проектов.</w:t>
      </w:r>
    </w:p>
    <w:p w14:paraId="1F55A133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Связаться с нами</w:t>
      </w:r>
    </w:p>
    <w:p w14:paraId="3315E93C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+91 22 4005 2123</w:t>
      </w:r>
    </w:p>
    <w:p w14:paraId="6AA1761D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connect@techinvention.biz</w:t>
      </w:r>
    </w:p>
    <w:p w14:paraId="4F3D3623" w14:textId="77777777" w:rsidR="008802C2" w:rsidRPr="006C550E" w:rsidRDefault="006661A2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  <w:lang w:val="ru-RU"/>
        </w:rPr>
      </w:pPr>
      <w:r w:rsidRPr="006C550E">
        <w:rPr>
          <w:rFonts w:ascii="Aptos Display" w:eastAsia="Aptos" w:hAnsi="Aptos Display"/>
          <w:szCs w:val="52"/>
          <w:lang w:val="ru"/>
        </w:rPr>
        <w:t>Стратегический консалтинг и техническая экспертиза</w:t>
      </w:r>
    </w:p>
    <w:p w14:paraId="7A52C35D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Формируем устойчивые экосистемы здравоохранения и биопроизводства через стратегию, науку и практическую реализацию.</w:t>
      </w:r>
    </w:p>
    <w:p w14:paraId="541DC124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TechInvention поддерживает государственные структуры, финансирующие организации, производителей, инвесторов и научно-исследовательские учреждения в создании и развитии инфраструктуры для производства вакцин и биофармацевтических препаратов.</w:t>
      </w:r>
    </w:p>
    <w:p w14:paraId="148773BF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Что мы предлагаем</w:t>
      </w:r>
    </w:p>
    <w:p w14:paraId="2B702EEB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Консалтинговые услуги для инноваций в здравоохранении</w:t>
      </w:r>
    </w:p>
    <w:p w14:paraId="09C4C09F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Целевой консалтинг на всем пути — от идеи до коммерциализации:</w:t>
      </w:r>
    </w:p>
    <w:p w14:paraId="5C1E3FAB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Технико-экономическая оценка</w:t>
      </w:r>
    </w:p>
    <w:p w14:paraId="0F7D6DE6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Комплексный технический, коммерческий, регуляторный и финансовый анализ для поддержки инвестиционных решений.</w:t>
      </w:r>
    </w:p>
    <w:p w14:paraId="59EDBDCF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Проектирование площадок и GMP-готовность</w:t>
      </w:r>
    </w:p>
    <w:p w14:paraId="1097A351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Базовое, концептуальное и детальное проектирование, включая планирование чистых помещений, производственных потоков, инженерных систем, стратегии оснащения оборудованием и подготовку к соответствию требованиям GMP.</w:t>
      </w:r>
    </w:p>
    <w:p w14:paraId="24610A3B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Трансфер технологий и масштабирование</w:t>
      </w:r>
    </w:p>
    <w:p w14:paraId="39D24EED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Подбор продуктов, их оценка, поддержка трансфера процессов, планирование масштабирования и подготовка к производству.</w:t>
      </w:r>
    </w:p>
    <w:p w14:paraId="542ABD9A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lastRenderedPageBreak/>
        <w:t>Качество, регуляторика и соответствие требованиям</w:t>
      </w:r>
    </w:p>
    <w:p w14:paraId="06B89F2E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Поддержка систем менеджмента качества (QMS), оценка разрывов GMP, подготовка к аудитам, документация и соответствие международным регуляторным требованиям.</w:t>
      </w:r>
    </w:p>
    <w:p w14:paraId="73BF6034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Обучение и развитие компетенций</w:t>
      </w:r>
    </w:p>
    <w:p w14:paraId="0FDAA973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Специализированные программы по GxP, QC, QA, регуляторным вопросам и эксплуатации производственных площадок.</w:t>
      </w:r>
    </w:p>
    <w:p w14:paraId="52A34C4F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Планирование продуктового портфеля</w:t>
      </w:r>
    </w:p>
    <w:p w14:paraId="5DB360FE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Формирование продуктового портфеля, анализ рыночной потребности, разработка операционной модели и стратегии внедрения.</w:t>
      </w:r>
    </w:p>
    <w:p w14:paraId="459CD880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Нам доверяют международные партнеры</w:t>
      </w:r>
    </w:p>
    <w:p w14:paraId="2D2A7361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Отзывы клиентов</w:t>
      </w:r>
    </w:p>
    <w:p w14:paraId="509911A6" w14:textId="77777777" w:rsidR="001163E6" w:rsidRPr="006C550E" w:rsidRDefault="006661A2">
      <w:pPr>
        <w:pStyle w:val="Heading2"/>
        <w:pBdr>
          <w:bottom w:val="single" w:sz="10" w:space="5" w:color="8AA66B"/>
        </w:pBdr>
        <w:rPr>
          <w:lang w:val="ru-RU"/>
        </w:rPr>
      </w:pPr>
      <w:r w:rsidRPr="006C550E">
        <w:rPr>
          <w:rFonts w:ascii="Aptos Display" w:hAnsi="Aptos Display"/>
          <w:lang w:val="ru"/>
        </w:rPr>
        <w:t>Станьте партнером TechInvention</w:t>
      </w:r>
    </w:p>
    <w:p w14:paraId="1B46FD1A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0D688239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Связаться с нами</w:t>
      </w:r>
    </w:p>
    <w:p w14:paraId="7D588BE3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+91 22 4005 2123</w:t>
      </w:r>
    </w:p>
    <w:p w14:paraId="48FB72BC" w14:textId="77777777" w:rsidR="001163E6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connect@techinvention.biz</w:t>
      </w:r>
    </w:p>
    <w:p w14:paraId="716D6618" w14:textId="77777777" w:rsidR="008802C2" w:rsidRPr="006C550E" w:rsidRDefault="006661A2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  <w:lang w:val="ru-RU"/>
        </w:rPr>
      </w:pPr>
      <w:r w:rsidRPr="006C550E">
        <w:rPr>
          <w:rFonts w:ascii="Aptos Display" w:eastAsia="Aptos" w:hAnsi="Aptos Display"/>
          <w:szCs w:val="52"/>
          <w:lang w:val="ru"/>
        </w:rPr>
        <w:t>Продукты</w:t>
      </w:r>
    </w:p>
    <w:p w14:paraId="0CF291B8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Инновационные решения для глобального здравоохранения</w:t>
      </w:r>
    </w:p>
    <w:p w14:paraId="50CD0201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Ознакомьтесь с нашим портфелем высококачественных вакцин, биологических препаратов и диагностических решений, разработанных для того, чтобы сделать здравоохранение более доступным, надежным и экономически приемлемым во всем мире.</w:t>
      </w:r>
    </w:p>
    <w:p w14:paraId="63D2C91C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Изучить портфель</w:t>
      </w:r>
    </w:p>
    <w:p w14:paraId="287A34D4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Описание продуктов</w:t>
      </w:r>
    </w:p>
    <w:p w14:paraId="734973F1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1</w:t>
      </w:r>
    </w:p>
    <w:p w14:paraId="63F1D6F7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TdaPgen</w:t>
      </w:r>
    </w:p>
    <w:p w14:paraId="4FD0A9A8" w14:textId="77777777" w:rsidR="008802C2" w:rsidRPr="006C550E" w:rsidRDefault="006661A2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"/>
        </w:rPr>
        <w:t>Комбинированная вакцина против столбняка, дифтерии и коклюша (рекомбинантная, с уменьшенным содержанием антигенов)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425B0E" w:rsidRPr="006C550E" w14:paraId="4D381931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96967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Состав</w:t>
            </w:r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D3FF3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(1 доза 0,5 мл):</w:t>
            </w:r>
          </w:p>
          <w:p w14:paraId="5C2B3B92" w14:textId="77777777" w:rsidR="008802C2" w:rsidRPr="006C550E" w:rsidRDefault="006661A2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Столбнячный анатоксин — 7,5 Lf</w:t>
            </w:r>
          </w:p>
          <w:p w14:paraId="01993845" w14:textId="77777777" w:rsidR="008802C2" w:rsidRPr="006C550E" w:rsidRDefault="006661A2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Дифтерийный анатоксин — 2,0 Lf</w:t>
            </w:r>
          </w:p>
          <w:p w14:paraId="6E105594" w14:textId="77777777" w:rsidR="008802C2" w:rsidRPr="006C550E" w:rsidRDefault="006661A2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Антигены Bordetella pertussis:</w:t>
            </w:r>
          </w:p>
          <w:p w14:paraId="03AFF68C" w14:textId="77777777" w:rsidR="008802C2" w:rsidRPr="006C550E" w:rsidRDefault="006661A2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Рекомбинантный коклюшный токсин (rPT) — 2 мкг</w:t>
            </w:r>
          </w:p>
          <w:p w14:paraId="1092078B" w14:textId="77777777" w:rsidR="008802C2" w:rsidRPr="006C550E" w:rsidRDefault="006661A2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Филаментозный гемагглютинин (FHA) — 5 мкг</w:t>
            </w:r>
          </w:p>
        </w:tc>
      </w:tr>
      <w:tr w:rsidR="00425B0E" w:rsidRPr="006C550E" w14:paraId="0811234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B4164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Форма выпуска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89C4E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color w:val="1F1F1F"/>
                <w:sz w:val="18"/>
                <w:lang w:val="ru"/>
              </w:rPr>
              <w:t>Предварительно заполненный шприц 0,5 мл</w:t>
            </w:r>
          </w:p>
        </w:tc>
      </w:tr>
      <w:tr w:rsidR="00425B0E" w:rsidRPr="00C23996" w14:paraId="74CE7F61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3CE9D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lastRenderedPageBreak/>
              <w:t>Показания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A12C3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color w:val="1F1F1F"/>
                <w:sz w:val="18"/>
                <w:lang w:val="ru"/>
              </w:rPr>
              <w:t>Активная бустерная иммунизация против дифтерии, столбняка и коклюша у лиц в возрасте от 4 до 65 лет.</w:t>
            </w:r>
          </w:p>
        </w:tc>
      </w:tr>
    </w:tbl>
    <w:p w14:paraId="30F9A373" w14:textId="77777777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2</w:t>
      </w:r>
    </w:p>
    <w:p w14:paraId="74004C50" w14:textId="77777777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Вакцина против ветряной оспы, живая аттенуированная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425B0E" w:rsidRPr="00C23996" w14:paraId="77290A7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C9B96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Состав</w:t>
            </w:r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9B384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(1 доза 0,5 мл):</w:t>
            </w:r>
          </w:p>
          <w:p w14:paraId="53DCB12C" w14:textId="70AACD0C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</w:rPr>
            </w:pPr>
            <w:r w:rsidRPr="006C550E">
              <w:rPr>
                <w:b/>
                <w:color w:val="1F1F1F"/>
                <w:sz w:val="18"/>
              </w:rPr>
              <w:t>Живой аттенуированный вирус Varicella-Zoster (штамм Oka) — 3,3–4,5 lg PFU / 0,5 мл</w:t>
            </w:r>
          </w:p>
          <w:p w14:paraId="2C26FD1B" w14:textId="2E3C987B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Производится на диплоидных клетках человека (</w:t>
            </w:r>
            <w:r w:rsidRPr="006C550E">
              <w:rPr>
                <w:b/>
                <w:color w:val="1F1F1F"/>
                <w:sz w:val="18"/>
              </w:rPr>
              <w:t>SV</w:t>
            </w:r>
            <w:r w:rsidRPr="006C550E">
              <w:rPr>
                <w:b/>
                <w:color w:val="1F1F1F"/>
                <w:sz w:val="18"/>
                <w:lang w:val="ru-RU"/>
              </w:rPr>
              <w:t>-1)</w:t>
            </w:r>
          </w:p>
          <w:p w14:paraId="28E8E543" w14:textId="464DC1ED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 xml:space="preserve">Международный стандартный штамм приобретен в </w:t>
            </w:r>
            <w:r w:rsidRPr="006C550E">
              <w:rPr>
                <w:b/>
                <w:color w:val="1F1F1F"/>
                <w:sz w:val="18"/>
              </w:rPr>
              <w:t>ATCC</w:t>
            </w:r>
          </w:p>
          <w:p w14:paraId="151F91CC" w14:textId="09B00AFE" w:rsidR="00D62D69" w:rsidRPr="006C550E" w:rsidRDefault="00D62D69" w:rsidP="00D62D69">
            <w:pPr>
              <w:pStyle w:val="ListBullet"/>
              <w:rPr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Титр вируса контролируется с использованием внутреннего референсного стандарта</w:t>
            </w:r>
          </w:p>
        </w:tc>
      </w:tr>
      <w:tr w:rsidR="00425B0E" w:rsidRPr="00C23996" w14:paraId="3D3BF929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842CE8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Форма выпуска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BB5D7" w14:textId="703A79F2" w:rsidR="008802C2" w:rsidRPr="006C550E" w:rsidRDefault="00D62D69">
            <w:pPr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color w:val="1F1F1F"/>
                <w:sz w:val="18"/>
                <w:lang w:val="ru-RU"/>
              </w:rPr>
              <w:t>Флакон + вода для инъекций (</w:t>
            </w:r>
            <w:r w:rsidRPr="006C550E">
              <w:rPr>
                <w:color w:val="1F1F1F"/>
                <w:sz w:val="18"/>
              </w:rPr>
              <w:t>WFI</w:t>
            </w:r>
            <w:r w:rsidRPr="006C550E">
              <w:rPr>
                <w:color w:val="1F1F1F"/>
                <w:sz w:val="18"/>
                <w:lang w:val="ru-RU"/>
              </w:rPr>
              <w:t>)</w:t>
            </w:r>
          </w:p>
        </w:tc>
      </w:tr>
      <w:tr w:rsidR="00425B0E" w:rsidRPr="00C23996" w14:paraId="7AE99BA0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25DB4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Показания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1AAFD" w14:textId="66622216" w:rsidR="008802C2" w:rsidRPr="006C550E" w:rsidRDefault="00D62D69">
            <w:pPr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color w:val="1F1F1F"/>
                <w:sz w:val="18"/>
                <w:lang w:val="ru-RU"/>
              </w:rPr>
              <w:t>Активная иммунизация против инфекции, вызванной вирусом ветряной оспы, у детей в возрасте от 12 месяцев до 12 лет.</w:t>
            </w:r>
          </w:p>
        </w:tc>
      </w:tr>
    </w:tbl>
    <w:p w14:paraId="0D077984" w14:textId="77777777" w:rsidR="00D62D69" w:rsidRPr="006C550E" w:rsidRDefault="00D62D69" w:rsidP="00D62D69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</w:p>
    <w:p w14:paraId="117E18DA" w14:textId="317F0C30" w:rsidR="008802C2" w:rsidRPr="006C550E" w:rsidRDefault="006661A2" w:rsidP="00D62D69">
      <w:pPr>
        <w:pBdr>
          <w:bottom w:val="single" w:sz="4" w:space="4" w:color="D9E2F3"/>
        </w:pBdr>
        <w:spacing w:before="40"/>
        <w:rPr>
          <w:rFonts w:ascii="Aptos Display" w:hAnsi="Aptos Display" w:cstheme="majorBidi"/>
          <w:b/>
          <w:bCs/>
          <w:color w:val="134E7F"/>
          <w:sz w:val="21"/>
          <w:lang w:val="ru"/>
        </w:rPr>
      </w:pPr>
      <w:r w:rsidRPr="006C550E">
        <w:rPr>
          <w:rFonts w:ascii="Aptos Display" w:hAnsi="Aptos Display" w:cstheme="majorBidi"/>
          <w:b/>
          <w:bCs/>
          <w:color w:val="134E7F"/>
          <w:sz w:val="21"/>
          <w:lang w:val="ru"/>
        </w:rPr>
        <w:t>3</w:t>
      </w:r>
      <w:r w:rsidR="00D62D69" w:rsidRPr="006C550E">
        <w:rPr>
          <w:rFonts w:ascii="Aptos Display" w:hAnsi="Aptos Display" w:cstheme="majorBidi"/>
          <w:b/>
          <w:bCs/>
          <w:color w:val="134E7F"/>
          <w:sz w:val="21"/>
          <w:lang w:val="ru"/>
        </w:rPr>
        <w:t xml:space="preserve"> Инактивированная вакцина против гепатита A (адсорбированная) I.P.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425B0E" w:rsidRPr="00C23996" w14:paraId="0D39F5AE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C1360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Состав</w:t>
            </w:r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D01BD8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(1 доза 0,5 мл):</w:t>
            </w:r>
          </w:p>
          <w:p w14:paraId="35009B9C" w14:textId="03123A95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 xml:space="preserve">Инактивированный антиген </w:t>
            </w:r>
            <w:r w:rsidRPr="006C550E">
              <w:rPr>
                <w:b/>
                <w:color w:val="1F1F1F"/>
                <w:sz w:val="18"/>
              </w:rPr>
              <w:t>HAV</w:t>
            </w:r>
            <w:r w:rsidRPr="006C550E">
              <w:rPr>
                <w:b/>
                <w:color w:val="1F1F1F"/>
                <w:sz w:val="18"/>
                <w:lang w:val="ru-RU"/>
              </w:rPr>
              <w:t xml:space="preserve"> (штамм </w:t>
            </w:r>
            <w:r w:rsidRPr="006C550E">
              <w:rPr>
                <w:b/>
                <w:color w:val="1F1F1F"/>
                <w:sz w:val="18"/>
              </w:rPr>
              <w:t>TZ</w:t>
            </w:r>
            <w:r w:rsidRPr="006C550E">
              <w:rPr>
                <w:b/>
                <w:color w:val="1F1F1F"/>
                <w:sz w:val="18"/>
                <w:lang w:val="ru-RU"/>
              </w:rPr>
              <w:t>84) — 250 ЕД</w:t>
            </w:r>
          </w:p>
          <w:p w14:paraId="0CA03A56" w14:textId="72D7B062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Алюминий в форме гидроксида алюминия — 0,175–0,31 мг</w:t>
            </w:r>
          </w:p>
          <w:p w14:paraId="38ADFFA8" w14:textId="7AF9FA3E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</w:rPr>
            </w:pPr>
            <w:r w:rsidRPr="006C550E">
              <w:rPr>
                <w:b/>
                <w:color w:val="1F1F1F"/>
                <w:sz w:val="18"/>
              </w:rPr>
              <w:t>Динатрия гидрофосфат — q.s.</w:t>
            </w:r>
          </w:p>
          <w:p w14:paraId="5321A8ED" w14:textId="742C7CBB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</w:rPr>
            </w:pPr>
            <w:r w:rsidRPr="006C550E">
              <w:rPr>
                <w:b/>
                <w:color w:val="1F1F1F"/>
                <w:sz w:val="18"/>
              </w:rPr>
              <w:t>Натрия хлорид — 4,5 мг</w:t>
            </w:r>
          </w:p>
          <w:p w14:paraId="200B399A" w14:textId="0A8B904D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</w:rPr>
            </w:pPr>
            <w:r w:rsidRPr="006C550E">
              <w:rPr>
                <w:b/>
                <w:color w:val="1F1F1F"/>
                <w:sz w:val="18"/>
              </w:rPr>
              <w:t>Натрия дигидрофосфат — q.s.</w:t>
            </w:r>
          </w:p>
          <w:p w14:paraId="43FD59B1" w14:textId="17D1666B" w:rsidR="00D62D69" w:rsidRPr="006C550E" w:rsidRDefault="00D62D69" w:rsidP="00D62D69">
            <w:pPr>
              <w:pStyle w:val="ListBullet"/>
              <w:rPr>
                <w:b/>
                <w:color w:val="1F1F1F"/>
                <w:sz w:val="18"/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Вода для инъекций — до 0,5 мл</w:t>
            </w:r>
          </w:p>
          <w:p w14:paraId="1486AA24" w14:textId="6966C65F" w:rsidR="008802C2" w:rsidRPr="006C550E" w:rsidRDefault="00D62D69" w:rsidP="00D62D69">
            <w:pPr>
              <w:pStyle w:val="ListBullet"/>
              <w:rPr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Производится на диплоидных клетках человека</w:t>
            </w:r>
          </w:p>
        </w:tc>
      </w:tr>
      <w:tr w:rsidR="00425B0E" w:rsidRPr="006C550E" w14:paraId="4000D9C6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2DC72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Форма выпуска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FB8CA" w14:textId="15B93034" w:rsidR="008802C2" w:rsidRPr="006C550E" w:rsidRDefault="007723DC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t>Флакон / предварительно заполненный шприц</w:t>
            </w:r>
          </w:p>
        </w:tc>
      </w:tr>
      <w:tr w:rsidR="00425B0E" w:rsidRPr="00C23996" w14:paraId="372A7807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F6A33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Показания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A2E9A" w14:textId="4FF61A7D" w:rsidR="008802C2" w:rsidRPr="006C550E" w:rsidRDefault="007723DC">
            <w:pPr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lang w:val="ru-RU"/>
              </w:rPr>
              <w:t xml:space="preserve">Активная иммунизация против инфекции, вызванной вирусом гепатита </w:t>
            </w:r>
            <w:r w:rsidRPr="006C550E">
              <w:t>A</w:t>
            </w:r>
            <w:r w:rsidRPr="006C550E">
              <w:rPr>
                <w:lang w:val="ru-RU"/>
              </w:rPr>
              <w:t>.</w:t>
            </w:r>
          </w:p>
        </w:tc>
      </w:tr>
    </w:tbl>
    <w:p w14:paraId="734B7337" w14:textId="77777777" w:rsidR="008802C2" w:rsidRPr="006C550E" w:rsidRDefault="006661A2">
      <w:pPr>
        <w:pBdr>
          <w:bottom w:val="single" w:sz="4" w:space="4" w:color="D9E2F3"/>
        </w:pBdr>
        <w:spacing w:before="40"/>
      </w:pPr>
      <w:r w:rsidRPr="006C550E">
        <w:rPr>
          <w:b/>
          <w:color w:val="1F4E79"/>
          <w:lang w:val="ru"/>
        </w:rPr>
        <w:t>4</w:t>
      </w:r>
    </w:p>
    <w:p w14:paraId="308FFA8B" w14:textId="2BB86586" w:rsidR="008802C2" w:rsidRPr="006C550E" w:rsidRDefault="007723DC">
      <w:pPr>
        <w:pStyle w:val="Heading3"/>
        <w:pBdr>
          <w:bottom w:val="single" w:sz="6" w:space="4" w:color="BFD0E0"/>
        </w:pBdr>
        <w:spacing w:before="140" w:after="120"/>
      </w:pPr>
      <w:r w:rsidRPr="006C550E">
        <w:rPr>
          <w:rFonts w:ascii="Aptos Display" w:eastAsia="Aptos" w:hAnsi="Aptos Display"/>
        </w:rPr>
        <w:t>Трехвалентная противогриппозная вакцина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425B0E" w:rsidRPr="00C23996" w14:paraId="33734CE0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B8030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Состав</w:t>
            </w:r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1752C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1F1F1F"/>
                <w:sz w:val="18"/>
                <w:lang w:val="ru"/>
              </w:rPr>
              <w:t>(1 доза 0,5 мл):</w:t>
            </w:r>
          </w:p>
          <w:p w14:paraId="60B8FA9D" w14:textId="628EAAAD" w:rsidR="008802C2" w:rsidRPr="006C550E" w:rsidRDefault="007723DC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b/>
                <w:color w:val="1F1F1F"/>
                <w:sz w:val="18"/>
                <w:lang w:val="ru-RU"/>
              </w:rPr>
              <w:t>Каждая доза содержит 15 мкг гемагглютинина (</w:t>
            </w:r>
            <w:r w:rsidRPr="006C550E">
              <w:rPr>
                <w:b/>
                <w:color w:val="1F1F1F"/>
                <w:sz w:val="18"/>
              </w:rPr>
              <w:t>HA</w:t>
            </w:r>
            <w:r w:rsidRPr="006C550E">
              <w:rPr>
                <w:b/>
                <w:color w:val="1F1F1F"/>
                <w:sz w:val="18"/>
                <w:lang w:val="ru-RU"/>
              </w:rPr>
              <w:t>) каждого штамма вируса гриппа, отобранного в соответствии с ежегодными рекомендациями Всемирной организации здравоохранения (ВОЗ) для соответствующего сезона гриппа в Северном или Южном полушарии.</w:t>
            </w:r>
          </w:p>
        </w:tc>
      </w:tr>
      <w:tr w:rsidR="00425B0E" w:rsidRPr="006C550E" w14:paraId="3E3CF056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9002B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Форма выпуска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866D0" w14:textId="26CC5F33" w:rsidR="008802C2" w:rsidRPr="006C550E" w:rsidRDefault="007723DC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t>Предварительно заполненный шприц</w:t>
            </w:r>
          </w:p>
        </w:tc>
      </w:tr>
      <w:tr w:rsidR="00425B0E" w:rsidRPr="00C23996" w14:paraId="0EE975B8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CE49D" w14:textId="77777777" w:rsidR="008802C2" w:rsidRPr="006C550E" w:rsidRDefault="006661A2">
            <w:pPr>
              <w:pBdr>
                <w:bottom w:val="single" w:sz="2" w:space="2" w:color="C9D2D9"/>
              </w:pBdr>
              <w:spacing w:after="40" w:line="240" w:lineRule="auto"/>
            </w:pPr>
            <w:r w:rsidRPr="006C550E">
              <w:rPr>
                <w:b/>
                <w:color w:val="547536"/>
                <w:sz w:val="18"/>
                <w:lang w:val="ru"/>
              </w:rPr>
              <w:t>Показания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B3EEA" w14:textId="77C5324E" w:rsidR="008802C2" w:rsidRPr="006C550E" w:rsidRDefault="007723DC">
            <w:pPr>
              <w:pBdr>
                <w:bottom w:val="single" w:sz="2" w:space="2" w:color="C9D2D9"/>
              </w:pBdr>
              <w:spacing w:after="40" w:line="240" w:lineRule="auto"/>
              <w:rPr>
                <w:lang w:val="ru-RU"/>
              </w:rPr>
            </w:pPr>
            <w:r w:rsidRPr="006C550E">
              <w:rPr>
                <w:color w:val="1F1F1F"/>
                <w:sz w:val="18"/>
                <w:lang w:val="ru-RU"/>
              </w:rPr>
              <w:t>Активная иммунизация взрослых в возрасте 18 лет и старше для профилактики гриппа.</w:t>
            </w:r>
          </w:p>
        </w:tc>
      </w:tr>
    </w:tbl>
    <w:p w14:paraId="2D55DE19" w14:textId="75A0A530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Ориентировано на доступность</w:t>
      </w:r>
    </w:p>
    <w:p w14:paraId="5B77D135" w14:textId="77777777" w:rsidR="006661A2" w:rsidRPr="006C550E" w:rsidRDefault="006661A2">
      <w:pPr>
        <w:pStyle w:val="Heading3"/>
        <w:pBdr>
          <w:bottom w:val="single" w:sz="6" w:space="4" w:color="BFD0E0"/>
        </w:pBdr>
        <w:spacing w:before="140" w:after="120"/>
        <w:rPr>
          <w:rFonts w:ascii="Aptos" w:eastAsia="Aptos" w:hAnsi="Aptos" w:cstheme="minorBidi"/>
          <w:b w:val="0"/>
          <w:bCs w:val="0"/>
          <w:color w:val="1F1F1F"/>
          <w:sz w:val="19"/>
          <w:lang w:val="ru-RU"/>
        </w:rPr>
      </w:pPr>
      <w:r w:rsidRPr="006C550E">
        <w:rPr>
          <w:rFonts w:ascii="Aptos" w:eastAsia="Aptos" w:hAnsi="Aptos" w:cstheme="minorBidi"/>
          <w:b w:val="0"/>
          <w:bCs w:val="0"/>
          <w:color w:val="1F1F1F"/>
          <w:sz w:val="19"/>
          <w:lang w:val="ru-RU"/>
        </w:rPr>
        <w:t>Разработано для обеспечения доступности жизненно важных вакцин на приоритетных рынках.</w:t>
      </w:r>
    </w:p>
    <w:p w14:paraId="718FCB6F" w14:textId="77777777" w:rsidR="006661A2" w:rsidRPr="006C550E" w:rsidRDefault="006661A2">
      <w:pPr>
        <w:pBdr>
          <w:bottom w:val="single" w:sz="4" w:space="4" w:color="D9E2F3"/>
        </w:pBdr>
        <w:rPr>
          <w:rFonts w:ascii="Aptos Display" w:hAnsi="Aptos Display" w:cstheme="majorBidi"/>
          <w:b/>
          <w:bCs/>
          <w:color w:val="134E7F"/>
          <w:sz w:val="21"/>
          <w:lang w:val="ru-RU"/>
        </w:rPr>
      </w:pPr>
      <w:r w:rsidRPr="006C550E">
        <w:rPr>
          <w:rFonts w:ascii="Aptos Display" w:hAnsi="Aptos Display" w:cstheme="majorBidi"/>
          <w:b/>
          <w:bCs/>
          <w:color w:val="134E7F"/>
          <w:sz w:val="21"/>
          <w:lang w:val="ru-RU"/>
        </w:rPr>
        <w:t>Готово к рынку</w:t>
      </w:r>
    </w:p>
    <w:p w14:paraId="09F34653" w14:textId="77777777" w:rsidR="00A40710" w:rsidRPr="006C550E" w:rsidRDefault="00A40710">
      <w:pPr>
        <w:pStyle w:val="Heading3"/>
        <w:pBdr>
          <w:bottom w:val="single" w:sz="6" w:space="4" w:color="BFD0E0"/>
        </w:pBdr>
        <w:spacing w:before="140" w:after="120"/>
        <w:rPr>
          <w:rFonts w:ascii="Aptos" w:eastAsia="Aptos" w:hAnsi="Aptos" w:cstheme="minorBidi"/>
          <w:b w:val="0"/>
          <w:bCs w:val="0"/>
          <w:color w:val="1F1F1F"/>
          <w:sz w:val="19"/>
          <w:lang w:val="ru-RU"/>
        </w:rPr>
      </w:pPr>
      <w:r w:rsidRPr="006C550E">
        <w:rPr>
          <w:rFonts w:ascii="Aptos" w:eastAsia="Aptos" w:hAnsi="Aptos" w:cstheme="minorBidi"/>
          <w:b w:val="0"/>
          <w:bCs w:val="0"/>
          <w:color w:val="1F1F1F"/>
          <w:sz w:val="19"/>
          <w:lang w:val="ru-RU"/>
        </w:rPr>
        <w:lastRenderedPageBreak/>
        <w:t>Сфокусировано на вакцинных кандидатах, прошедших регуляторную оценку и предназначенных для вывода на рынок.</w:t>
      </w:r>
    </w:p>
    <w:p w14:paraId="4593D7FB" w14:textId="77777777" w:rsidR="00A40710" w:rsidRPr="006C550E" w:rsidRDefault="00A40710">
      <w:pPr>
        <w:pBdr>
          <w:bottom w:val="single" w:sz="4" w:space="4" w:color="D9E2F3"/>
        </w:pBdr>
        <w:rPr>
          <w:rFonts w:ascii="Aptos Display" w:hAnsi="Aptos Display" w:cstheme="majorBidi"/>
          <w:b/>
          <w:bCs/>
          <w:color w:val="134E7F"/>
          <w:sz w:val="21"/>
          <w:lang w:val="ru-RU"/>
        </w:rPr>
      </w:pPr>
      <w:r w:rsidRPr="006C550E">
        <w:rPr>
          <w:rFonts w:ascii="Aptos Display" w:hAnsi="Aptos Display" w:cstheme="majorBidi"/>
          <w:b/>
          <w:bCs/>
          <w:color w:val="134E7F"/>
          <w:sz w:val="21"/>
          <w:lang w:val="ru-RU"/>
        </w:rPr>
        <w:t>Основано на партнерстве</w:t>
      </w:r>
    </w:p>
    <w:p w14:paraId="314CEDD3" w14:textId="77777777" w:rsidR="00A40710" w:rsidRPr="006C550E" w:rsidRDefault="00A40710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 w:val="0"/>
          <w:bCs w:val="0"/>
          <w:color w:val="1F1F1F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 w:val="0"/>
          <w:bCs w:val="0"/>
          <w:color w:val="1F1F1F"/>
          <w:sz w:val="19"/>
          <w:szCs w:val="22"/>
          <w:lang w:val="ru-RU"/>
        </w:rPr>
        <w:t>Создано для институционального, коммерческого и общественно-здравоохранительного сотрудничества.</w:t>
      </w:r>
    </w:p>
    <w:p w14:paraId="7684295E" w14:textId="77777777" w:rsidR="00A40710" w:rsidRPr="006C550E" w:rsidRDefault="00A40710">
      <w:pPr>
        <w:pBdr>
          <w:bottom w:val="single" w:sz="4" w:space="4" w:color="D9E2F3"/>
        </w:pBdr>
        <w:rPr>
          <w:rFonts w:ascii="Aptos Display" w:hAnsi="Aptos Display" w:cstheme="majorBidi"/>
          <w:b/>
          <w:bCs/>
          <w:color w:val="547536"/>
          <w:sz w:val="26"/>
          <w:szCs w:val="26"/>
          <w:lang w:val="ru-RU"/>
        </w:rPr>
      </w:pPr>
      <w:r w:rsidRPr="006C550E">
        <w:rPr>
          <w:rFonts w:ascii="Aptos Display" w:hAnsi="Aptos Display" w:cstheme="majorBidi"/>
          <w:b/>
          <w:bCs/>
          <w:color w:val="547536"/>
          <w:sz w:val="26"/>
          <w:szCs w:val="26"/>
          <w:lang w:val="ru-RU"/>
        </w:rPr>
        <w:t>Сообщение о нежелательных явлениях</w:t>
      </w:r>
    </w:p>
    <w:p w14:paraId="3C30178A" w14:textId="77777777" w:rsidR="00A40710" w:rsidRPr="006C550E" w:rsidRDefault="00A40710">
      <w:pPr>
        <w:pBdr>
          <w:bottom w:val="single" w:sz="4" w:space="4" w:color="D9E2F3"/>
        </w:pBdr>
        <w:spacing w:before="40"/>
        <w:rPr>
          <w:color w:val="1F1F1F"/>
          <w:lang w:val="ru-RU"/>
        </w:rPr>
      </w:pPr>
      <w:r w:rsidRPr="006C550E">
        <w:rPr>
          <w:color w:val="1F1F1F"/>
          <w:lang w:val="ru-RU"/>
        </w:rPr>
        <w:t>По любым вопросам или для сообщения о нежелательном явлении (</w:t>
      </w:r>
      <w:r w:rsidRPr="006C550E">
        <w:rPr>
          <w:color w:val="1F1F1F"/>
        </w:rPr>
        <w:t>AE</w:t>
      </w:r>
      <w:r w:rsidRPr="006C550E">
        <w:rPr>
          <w:color w:val="1F1F1F"/>
          <w:lang w:val="ru-RU"/>
        </w:rPr>
        <w:t>), пожалуйста, свяжитесь с нашей группой фармаконадзора.</w:t>
      </w:r>
    </w:p>
    <w:p w14:paraId="78FD3188" w14:textId="4A106B6B" w:rsidR="008802C2" w:rsidRPr="006C550E" w:rsidRDefault="00A4071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Телефон:</w:t>
      </w:r>
      <w:r w:rsidR="006661A2" w:rsidRPr="006C550E">
        <w:rPr>
          <w:b/>
          <w:color w:val="1F4E79"/>
          <w:lang w:val="ru-RU"/>
        </w:rPr>
        <w:t>18008902590</w:t>
      </w:r>
    </w:p>
    <w:p w14:paraId="24622851" w14:textId="4514EB53" w:rsidR="008802C2" w:rsidRPr="006C550E" w:rsidRDefault="00A4071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Электронная почта</w:t>
      </w:r>
      <w:r w:rsidR="006661A2" w:rsidRPr="006C550E">
        <w:rPr>
          <w:b/>
          <w:color w:val="1F4E79"/>
          <w:lang w:val="ru-RU"/>
        </w:rPr>
        <w:t xml:space="preserve">: </w:t>
      </w:r>
      <w:r w:rsidR="006661A2" w:rsidRPr="006C550E">
        <w:rPr>
          <w:b/>
          <w:color w:val="1F4E79"/>
        </w:rPr>
        <w:t>feedback</w:t>
      </w:r>
      <w:r w:rsidR="006661A2" w:rsidRPr="006C550E">
        <w:rPr>
          <w:b/>
          <w:color w:val="1F4E79"/>
          <w:lang w:val="ru-RU"/>
        </w:rPr>
        <w:t>@</w:t>
      </w:r>
      <w:r w:rsidR="006661A2" w:rsidRPr="006C550E">
        <w:rPr>
          <w:b/>
          <w:color w:val="1F4E79"/>
        </w:rPr>
        <w:t>techinvention</w:t>
      </w:r>
      <w:r w:rsidR="006661A2" w:rsidRPr="006C550E">
        <w:rPr>
          <w:b/>
          <w:color w:val="1F4E79"/>
          <w:lang w:val="ru-RU"/>
        </w:rPr>
        <w:t>.</w:t>
      </w:r>
      <w:r w:rsidR="006661A2" w:rsidRPr="006C550E">
        <w:rPr>
          <w:b/>
          <w:color w:val="1F4E79"/>
        </w:rPr>
        <w:t>biz</w:t>
      </w:r>
    </w:p>
    <w:p w14:paraId="295C7AE4" w14:textId="77777777" w:rsidR="00A40710" w:rsidRPr="006C550E" w:rsidRDefault="00A40710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Скачать форму сообщения</w:t>
      </w:r>
      <w:r w:rsidR="006661A2" w:rsidRPr="006C550E">
        <w:rPr>
          <w:color w:val="1F1F1F"/>
          <w:lang w:val="ru-RU"/>
        </w:rPr>
        <w:t xml:space="preserve">: </w:t>
      </w:r>
      <w:r w:rsidRPr="006C550E">
        <w:rPr>
          <w:color w:val="1F1F1F"/>
          <w:lang w:val="ru-RU"/>
        </w:rPr>
        <w:t>Пожалуйста, заполните форму сообщения о нежелательном явлении и направьте ее на указанный выше адрес электронной почты</w:t>
      </w:r>
    </w:p>
    <w:p w14:paraId="3C4CC9B3" w14:textId="77777777" w:rsidR="00A40710" w:rsidRPr="006C550E" w:rsidRDefault="00A40710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Ваша конфиденциальность важна для нас.</w:t>
      </w:r>
    </w:p>
    <w:p w14:paraId="3FC68B9F" w14:textId="77777777" w:rsidR="00A40710" w:rsidRPr="006C550E" w:rsidRDefault="00A40710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Все сообщения о нежелательных явлениях обрабатываются в строгом конфиденциальном режиме.</w:t>
      </w:r>
    </w:p>
    <w:p w14:paraId="5ADB55AE" w14:textId="77777777" w:rsidR="00A40710" w:rsidRPr="006C550E" w:rsidRDefault="00A40710">
      <w:pPr>
        <w:pStyle w:val="Heading2"/>
        <w:pBdr>
          <w:bottom w:val="single" w:sz="10" w:space="5" w:color="8AA66B"/>
        </w:pBdr>
        <w:rPr>
          <w:rFonts w:ascii="Aptos" w:eastAsia="Aptos" w:hAnsi="Aptos" w:cstheme="minorBidi"/>
          <w:b w:val="0"/>
          <w:bCs w:val="0"/>
          <w:color w:val="1F1F1F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 w:val="0"/>
          <w:bCs w:val="0"/>
          <w:color w:val="1F1F1F"/>
          <w:sz w:val="19"/>
          <w:szCs w:val="22"/>
          <w:lang w:val="ru-RU"/>
        </w:rPr>
        <w:t>Персональные данные защищены и используются исключительно в целях мониторинга безопасности.</w:t>
      </w:r>
    </w:p>
    <w:p w14:paraId="4247FB58" w14:textId="77777777" w:rsidR="00A40710" w:rsidRPr="006C550E" w:rsidRDefault="00A40710" w:rsidP="00A40710">
      <w:pPr>
        <w:pStyle w:val="Heading2"/>
        <w:pBdr>
          <w:bottom w:val="single" w:sz="10" w:space="5" w:color="8AA66B"/>
        </w:pBdr>
        <w:rPr>
          <w:lang w:val="ru-RU"/>
        </w:rPr>
      </w:pPr>
      <w:r w:rsidRPr="006C550E">
        <w:rPr>
          <w:rFonts w:ascii="Aptos Display" w:hAnsi="Aptos Display"/>
          <w:lang w:val="ru"/>
        </w:rPr>
        <w:t>Станьте партнером TechInvention</w:t>
      </w:r>
    </w:p>
    <w:p w14:paraId="5E822E04" w14:textId="77777777" w:rsidR="00A40710" w:rsidRPr="006C550E" w:rsidRDefault="00A40710" w:rsidP="00A40710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Свяжитесь с нами, чтобы обсудить сотрудничество, лицензионные партнерства и программы развития производственных компетенций в области вакцин и биотерапевтических препаратов по всему миру.</w:t>
      </w:r>
    </w:p>
    <w:p w14:paraId="432C417E" w14:textId="77777777" w:rsidR="00A40710" w:rsidRPr="006C550E" w:rsidRDefault="00A40710" w:rsidP="00A40710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Связаться с нами</w:t>
      </w:r>
    </w:p>
    <w:p w14:paraId="13D96A26" w14:textId="77777777" w:rsidR="00A40710" w:rsidRPr="006C550E" w:rsidRDefault="00A40710" w:rsidP="00A40710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+91 22 4005 2123</w:t>
      </w:r>
    </w:p>
    <w:p w14:paraId="16C9F273" w14:textId="77777777" w:rsidR="00A40710" w:rsidRPr="006C550E" w:rsidRDefault="00A40710" w:rsidP="00A40710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"/>
        </w:rPr>
        <w:t>connect@techinvention.biz</w:t>
      </w:r>
    </w:p>
    <w:p w14:paraId="55F6C014" w14:textId="1ECD494F" w:rsidR="00FA74F1" w:rsidRPr="006C550E" w:rsidRDefault="00A40710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" w:eastAsia="Aptos" w:hAnsi="Aptos"/>
          <w:color w:val="FFFFFF"/>
          <w:sz w:val="30"/>
          <w:lang w:val="ru-RU"/>
        </w:rPr>
      </w:pPr>
      <w:r w:rsidRPr="006C550E">
        <w:rPr>
          <w:rFonts w:ascii="Aptos Display" w:eastAsia="Aptos" w:hAnsi="Aptos Display"/>
          <w:lang w:val="ru-RU"/>
        </w:rPr>
        <w:t>Обучение</w:t>
      </w:r>
    </w:p>
    <w:p w14:paraId="7633B14E" w14:textId="1326EEEE" w:rsidR="008802C2" w:rsidRPr="006C550E" w:rsidRDefault="00A40710" w:rsidP="00FA74F1">
      <w:pPr>
        <w:pStyle w:val="Heading2"/>
        <w:pBdr>
          <w:bottom w:val="single" w:sz="10" w:space="5" w:color="8AA66B"/>
        </w:pBdr>
        <w:shd w:val="clear" w:color="auto" w:fill="1F4E78"/>
        <w:spacing w:before="40" w:after="220"/>
        <w:ind w:left="144" w:right="144"/>
        <w:jc w:val="center"/>
        <w:rPr>
          <w:color w:val="FFFFFF" w:themeColor="background1"/>
          <w:lang w:val="ru-RU"/>
        </w:rPr>
      </w:pPr>
      <w:r w:rsidRPr="006C550E">
        <w:rPr>
          <w:rFonts w:ascii="Aptos Display" w:eastAsia="Aptos" w:hAnsi="Aptos Display"/>
          <w:color w:val="FFFFFF" w:themeColor="background1"/>
          <w:lang w:val="ru-RU"/>
        </w:rPr>
        <w:t xml:space="preserve">Специализированное обучение по разработке вакцин и </w:t>
      </w:r>
      <w:r w:rsidRPr="006C550E">
        <w:rPr>
          <w:rFonts w:ascii="Aptos Display" w:eastAsia="Aptos" w:hAnsi="Aptos Display"/>
          <w:color w:val="FFFFFF" w:themeColor="background1"/>
        </w:rPr>
        <w:t>GMP</w:t>
      </w:r>
      <w:r w:rsidRPr="006C550E">
        <w:rPr>
          <w:rFonts w:ascii="Aptos Display" w:eastAsia="Aptos" w:hAnsi="Aptos Display"/>
          <w:color w:val="FFFFFF" w:themeColor="background1"/>
          <w:lang w:val="ru-RU"/>
        </w:rPr>
        <w:t>-производству</w:t>
      </w:r>
    </w:p>
    <w:p w14:paraId="7BDFFF0B" w14:textId="2B549D1C" w:rsidR="00A40710" w:rsidRPr="006C550E" w:rsidRDefault="00A40710" w:rsidP="00A40710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 xml:space="preserve">Благодаря практико-ориентированному обучению, соответствующему требованиям отрасли, мы готовим специалистов к современным вызовам в области разработки вакцин и </w:t>
      </w:r>
      <w:r w:rsidRPr="006C550E">
        <w:rPr>
          <w:color w:val="1F1F1F"/>
        </w:rPr>
        <w:t>GMP</w:t>
      </w:r>
      <w:r w:rsidRPr="006C550E">
        <w:rPr>
          <w:color w:val="1F1F1F"/>
          <w:lang w:val="ru-RU"/>
        </w:rPr>
        <w:t>-производства.</w:t>
      </w:r>
    </w:p>
    <w:p w14:paraId="5B483065" w14:textId="77777777" w:rsidR="00A40710" w:rsidRPr="006C550E" w:rsidRDefault="00A40710" w:rsidP="00A40710">
      <w:pPr>
        <w:pBdr>
          <w:bottom w:val="single" w:sz="4" w:space="4" w:color="D9E2F3"/>
        </w:pBdr>
        <w:rPr>
          <w:color w:val="1F1F1F"/>
          <w:lang w:val="ru-RU"/>
        </w:rPr>
      </w:pPr>
    </w:p>
    <w:p w14:paraId="3825E8B6" w14:textId="4D7F650E" w:rsidR="008802C2" w:rsidRPr="006C550E" w:rsidRDefault="00A40710" w:rsidP="00A40710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Наша ко</w:t>
      </w:r>
      <w:r w:rsidR="008A1F21" w:rsidRPr="006C550E">
        <w:rPr>
          <w:color w:val="1F1F1F"/>
          <w:lang w:val="ru-RU"/>
        </w:rPr>
        <w:t xml:space="preserve">мплексная программа охватывает: биобезопасность и биозащиту, </w:t>
      </w:r>
      <w:r w:rsidRPr="006C550E">
        <w:rPr>
          <w:color w:val="1F1F1F"/>
        </w:rPr>
        <w:t>GMP</w:t>
      </w:r>
      <w:r w:rsidRPr="006C550E">
        <w:rPr>
          <w:color w:val="1F1F1F"/>
          <w:lang w:val="ru-RU"/>
        </w:rPr>
        <w:t>-про</w:t>
      </w:r>
      <w:r w:rsidR="008A1F21" w:rsidRPr="006C550E">
        <w:rPr>
          <w:color w:val="1F1F1F"/>
          <w:lang w:val="ru-RU"/>
        </w:rPr>
        <w:t xml:space="preserve">изводство, аналитические методы контроля, обеспечение качества, </w:t>
      </w:r>
      <w:r w:rsidRPr="006C550E">
        <w:rPr>
          <w:color w:val="1F1F1F"/>
          <w:lang w:val="ru-RU"/>
        </w:rPr>
        <w:t>междуна</w:t>
      </w:r>
      <w:r w:rsidR="008A1F21" w:rsidRPr="006C550E">
        <w:rPr>
          <w:color w:val="1F1F1F"/>
          <w:lang w:val="ru-RU"/>
        </w:rPr>
        <w:t xml:space="preserve">родные регуляторные требования, </w:t>
      </w:r>
      <w:r w:rsidRPr="006C550E">
        <w:rPr>
          <w:color w:val="1F1F1F"/>
          <w:lang w:val="ru-RU"/>
        </w:rPr>
        <w:t>управлен</w:t>
      </w:r>
      <w:r w:rsidR="008A1F21" w:rsidRPr="006C550E">
        <w:rPr>
          <w:color w:val="1F1F1F"/>
          <w:lang w:val="ru-RU"/>
        </w:rPr>
        <w:t xml:space="preserve">ие клиническими исследованиями, </w:t>
      </w:r>
      <w:r w:rsidRPr="006C550E">
        <w:rPr>
          <w:color w:val="1F1F1F"/>
          <w:lang w:val="ru-RU"/>
        </w:rPr>
        <w:t>фармаконадзор.</w:t>
      </w:r>
    </w:p>
    <w:p w14:paraId="215D4CD6" w14:textId="6FDB2AE1" w:rsidR="008802C2" w:rsidRPr="006C550E" w:rsidRDefault="008A1F21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Просмотреть модули</w:t>
      </w:r>
    </w:p>
    <w:p w14:paraId="0321BB71" w14:textId="4527F92F" w:rsidR="008A1F21" w:rsidRPr="006C550E" w:rsidRDefault="008A1F21" w:rsidP="008A1F2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Интерактивная научно-техническая программа</w:t>
      </w:r>
    </w:p>
    <w:p w14:paraId="3DC36AF9" w14:textId="77777777" w:rsidR="008A1F21" w:rsidRPr="006C550E" w:rsidRDefault="008A1F21" w:rsidP="008A1F2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Практическое обучение </w:t>
      </w:r>
      <w:r w:rsidRPr="006C550E">
        <w:rPr>
          <w:b/>
          <w:color w:val="1F4E79"/>
        </w:rPr>
        <w:t>GMP</w:t>
      </w:r>
      <w:r w:rsidRPr="006C550E">
        <w:rPr>
          <w:b/>
          <w:color w:val="1F4E79"/>
          <w:lang w:val="ru-RU"/>
        </w:rPr>
        <w:t>-производству</w:t>
      </w:r>
    </w:p>
    <w:p w14:paraId="4A34BAA6" w14:textId="77777777" w:rsidR="008A1F21" w:rsidRPr="006C550E" w:rsidRDefault="008A1F21" w:rsidP="008A1F2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Преподаватели — эксперты отрасли</w:t>
      </w:r>
    </w:p>
    <w:p w14:paraId="5681C651" w14:textId="7B035CFB" w:rsidR="008A1F21" w:rsidRPr="006C550E" w:rsidRDefault="008A1F21" w:rsidP="008A1F2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Соответствие международным регуляторным требованиям</w:t>
      </w:r>
    </w:p>
    <w:p w14:paraId="561882C3" w14:textId="4BA203FE" w:rsidR="008802C2" w:rsidRPr="006C550E" w:rsidRDefault="008A1F21" w:rsidP="008A1F21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Ориентация на карьерную и производственную готовность</w:t>
      </w:r>
    </w:p>
    <w:p w14:paraId="3E83092A" w14:textId="77777777" w:rsidR="008A1F21" w:rsidRPr="006C550E" w:rsidRDefault="008A1F21">
      <w:pPr>
        <w:pBdr>
          <w:bottom w:val="single" w:sz="4" w:space="4" w:color="D9E2F3"/>
        </w:pBdr>
        <w:rPr>
          <w:rFonts w:ascii="Aptos Display" w:hAnsi="Aptos Display" w:cstheme="majorBidi"/>
          <w:b/>
          <w:bCs/>
          <w:color w:val="547536"/>
          <w:sz w:val="26"/>
          <w:szCs w:val="26"/>
          <w:lang w:val="ru-RU"/>
        </w:rPr>
      </w:pPr>
      <w:r w:rsidRPr="006C550E">
        <w:rPr>
          <w:rFonts w:ascii="Aptos Display" w:hAnsi="Aptos Display" w:cstheme="majorBidi"/>
          <w:b/>
          <w:bCs/>
          <w:color w:val="547536"/>
          <w:sz w:val="26"/>
          <w:szCs w:val="26"/>
          <w:lang w:val="ru-RU"/>
        </w:rPr>
        <w:t>Учебные модули</w:t>
      </w:r>
    </w:p>
    <w:p w14:paraId="6B4A333A" w14:textId="30F32A0B" w:rsidR="008802C2" w:rsidRPr="006C550E" w:rsidRDefault="008A1F21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Изучите нашу комплексную программу обучения, разработанную для подготовки специалистов к работе в отрасли.</w:t>
      </w:r>
    </w:p>
    <w:p w14:paraId="189C3AE6" w14:textId="487BA175" w:rsidR="008802C2" w:rsidRPr="006C550E" w:rsidRDefault="008A1F21" w:rsidP="008A1F21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Соответствие требованиям GMP</w:t>
      </w:r>
    </w:p>
    <w:p w14:paraId="3C8C42BA" w14:textId="6C8C7DEB" w:rsidR="008802C2" w:rsidRPr="006C550E" w:rsidRDefault="008A1F21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 xml:space="preserve">Сформируйте прочную основу в принципах </w:t>
      </w:r>
      <w:r w:rsidRPr="006C550E">
        <w:rPr>
          <w:color w:val="1F1F1F"/>
        </w:rPr>
        <w:t>GMP</w:t>
      </w:r>
      <w:r w:rsidRPr="006C550E">
        <w:rPr>
          <w:color w:val="1F1F1F"/>
          <w:lang w:val="ru-RU"/>
        </w:rPr>
        <w:t>, регуляторных требованиях, системах качества и культуре соблюдения требований, необходимых для производственных и испытательных операций.</w:t>
      </w:r>
    </w:p>
    <w:p w14:paraId="6BE8A3BF" w14:textId="3691A630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lastRenderedPageBreak/>
        <w:t>Ключевые темы</w:t>
      </w:r>
    </w:p>
    <w:p w14:paraId="56DECFD8" w14:textId="3E744E34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 xml:space="preserve">Руководства ВОЗ, </w:t>
      </w:r>
      <w:r w:rsidRPr="006C550E">
        <w:rPr>
          <w:b/>
          <w:color w:val="1F4E79"/>
        </w:rPr>
        <w:t>FDA</w:t>
      </w:r>
      <w:r w:rsidRPr="006C550E">
        <w:rPr>
          <w:b/>
          <w:color w:val="1F4E79"/>
          <w:lang w:val="ru-RU"/>
        </w:rPr>
        <w:t xml:space="preserve"> США и </w:t>
      </w:r>
      <w:r w:rsidRPr="006C550E">
        <w:rPr>
          <w:b/>
          <w:color w:val="1F4E79"/>
        </w:rPr>
        <w:t>ICH</w:t>
      </w:r>
    </w:p>
    <w:p w14:paraId="3CD87C3E" w14:textId="7157E112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Надлежащая документационная практика (</w:t>
      </w:r>
      <w:r w:rsidRPr="006C550E">
        <w:rPr>
          <w:b/>
          <w:color w:val="1F4E79"/>
        </w:rPr>
        <w:t>GDP</w:t>
      </w:r>
      <w:r w:rsidRPr="006C550E">
        <w:rPr>
          <w:b/>
          <w:color w:val="1F4E79"/>
          <w:lang w:val="ru-RU"/>
        </w:rPr>
        <w:t>)</w:t>
      </w:r>
    </w:p>
    <w:p w14:paraId="58232A24" w14:textId="38B518FD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Гигиена и безопасность персонала</w:t>
      </w:r>
    </w:p>
    <w:p w14:paraId="58149C31" w14:textId="2A260027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Проектирование площадок и потоки материалов/персонала</w:t>
      </w:r>
    </w:p>
    <w:p w14:paraId="29B8D9F8" w14:textId="200A0019" w:rsidR="008802C2" w:rsidRPr="006C550E" w:rsidRDefault="00E3369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Культура качества и комплаенс-мышление</w:t>
      </w:r>
    </w:p>
    <w:p w14:paraId="338ED497" w14:textId="7229641A" w:rsidR="008802C2" w:rsidRPr="006C550E" w:rsidRDefault="00E3369A" w:rsidP="00E3369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</w:pPr>
      <w:r w:rsidRPr="006C550E">
        <w:rPr>
          <w:rFonts w:ascii="Aptos Display" w:eastAsia="Aptos" w:hAnsi="Aptos Display"/>
          <w:lang w:val="ru"/>
        </w:rPr>
        <w:t>Системы</w:t>
      </w:r>
      <w:r w:rsidRPr="006C550E">
        <w:rPr>
          <w:rFonts w:ascii="Aptos Display" w:eastAsia="Aptos" w:hAnsi="Aptos Display"/>
        </w:rPr>
        <w:t xml:space="preserve"> </w:t>
      </w:r>
      <w:r w:rsidRPr="006C550E">
        <w:rPr>
          <w:rFonts w:ascii="Aptos Display" w:eastAsia="Aptos" w:hAnsi="Aptos Display"/>
          <w:lang w:val="ru"/>
        </w:rPr>
        <w:t>менеджмента</w:t>
      </w:r>
      <w:r w:rsidRPr="006C550E">
        <w:rPr>
          <w:rFonts w:ascii="Aptos Display" w:eastAsia="Aptos" w:hAnsi="Aptos Display"/>
        </w:rPr>
        <w:t xml:space="preserve"> </w:t>
      </w:r>
      <w:r w:rsidRPr="006C550E">
        <w:rPr>
          <w:rFonts w:ascii="Aptos Display" w:eastAsia="Aptos" w:hAnsi="Aptos Display"/>
          <w:lang w:val="ru"/>
        </w:rPr>
        <w:t>качества</w:t>
      </w:r>
      <w:r w:rsidRPr="006C550E">
        <w:rPr>
          <w:rFonts w:ascii="Aptos Display" w:eastAsia="Aptos" w:hAnsi="Aptos Display"/>
        </w:rPr>
        <w:t xml:space="preserve"> (QMS)</w:t>
      </w:r>
    </w:p>
    <w:p w14:paraId="097E6200" w14:textId="744CA0E4" w:rsidR="008802C2" w:rsidRPr="006C550E" w:rsidRDefault="00E3369A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Развивайте экспертизу в области систем качества, обеспечивающих стабильность продукции, регуляторное соответствие и непрерывное совершенствование на протяжении всего жизненного цикла продукта.</w:t>
      </w:r>
    </w:p>
    <w:p w14:paraId="23F5213A" w14:textId="0BE3FAE7" w:rsidR="00E3369A" w:rsidRPr="006C550E" w:rsidRDefault="00E3369A" w:rsidP="00E3369A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Ключевые темы</w:t>
      </w:r>
    </w:p>
    <w:p w14:paraId="0E087375" w14:textId="77777777" w:rsidR="00E3369A" w:rsidRPr="006C550E" w:rsidRDefault="00E3369A" w:rsidP="00E3369A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Управление отклонениями и инцидентами</w:t>
      </w:r>
    </w:p>
    <w:p w14:paraId="019E5BAB" w14:textId="77777777" w:rsidR="00E3369A" w:rsidRPr="006C550E" w:rsidRDefault="00E3369A" w:rsidP="00E3369A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CAPA и анализ первопричин</w:t>
      </w:r>
    </w:p>
    <w:p w14:paraId="3C145730" w14:textId="77777777" w:rsidR="00E3369A" w:rsidRPr="006C550E" w:rsidRDefault="00E3369A" w:rsidP="00E3369A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Системы управления изменениями</w:t>
      </w:r>
    </w:p>
    <w:p w14:paraId="01BAF006" w14:textId="77777777" w:rsidR="00E3369A" w:rsidRPr="006C550E" w:rsidRDefault="00E3369A" w:rsidP="00E3369A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Управление рисками качества (ICH Q9)</w:t>
      </w:r>
    </w:p>
    <w:p w14:paraId="668C8C78" w14:textId="616A1339" w:rsidR="008802C2" w:rsidRPr="006C550E" w:rsidRDefault="00E3369A" w:rsidP="00E3369A">
      <w:pPr>
        <w:pBdr>
          <w:bottom w:val="single" w:sz="4" w:space="4" w:color="D9E2F3"/>
        </w:pBdr>
        <w:spacing w:before="40"/>
      </w:pPr>
      <w:r w:rsidRPr="006C550E">
        <w:rPr>
          <w:b/>
          <w:color w:val="1F4E79"/>
          <w:lang w:val="ru"/>
        </w:rPr>
        <w:t>Расследование OOS и OOT</w:t>
      </w:r>
    </w:p>
    <w:p w14:paraId="38F5CA76" w14:textId="28F5F4FE" w:rsidR="008802C2" w:rsidRPr="006C550E" w:rsidRDefault="00EA34A1" w:rsidP="00EA34A1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Аналитические методы и контроль качества</w:t>
      </w:r>
    </w:p>
    <w:p w14:paraId="4864D5CD" w14:textId="4A8559AA" w:rsidR="008802C2" w:rsidRPr="006C550E" w:rsidRDefault="00EA34A1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Получите представление об аналитических методологиях и практиках контроля качества, применяемых в фармацевтических, биотехнологических и вакцинных лабораториях.</w:t>
      </w:r>
    </w:p>
    <w:p w14:paraId="05ED8BC3" w14:textId="68402DF3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bCs/>
          <w:color w:val="1F4E79"/>
          <w:lang w:val="ru-RU"/>
        </w:rPr>
      </w:pPr>
      <w:r w:rsidRPr="006C550E">
        <w:rPr>
          <w:b/>
          <w:bCs/>
          <w:color w:val="1F4E79"/>
          <w:lang w:val="ru-RU"/>
        </w:rPr>
        <w:t>Ключевые темы</w:t>
      </w:r>
    </w:p>
    <w:p w14:paraId="0517774F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ВЭЖХ и хроматографические методы</w:t>
      </w:r>
    </w:p>
    <w:p w14:paraId="7048BF67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ELISA и количественное определение белка</w:t>
      </w:r>
    </w:p>
    <w:p w14:paraId="31E3CAFB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Тестирование эндотоксинов (LAL)</w:t>
      </w:r>
    </w:p>
    <w:p w14:paraId="0AEEBCB4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Методы молекулярной характеристики</w:t>
      </w:r>
    </w:p>
    <w:p w14:paraId="03C9FDBE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Анализ данных и интерпретация результатов</w:t>
      </w:r>
    </w:p>
    <w:p w14:paraId="44CC98D4" w14:textId="77777777" w:rsidR="008802C2" w:rsidRPr="006C550E" w:rsidRDefault="008802C2">
      <w:pPr>
        <w:pBdr>
          <w:bottom w:val="single" w:sz="4" w:space="4" w:color="D9E2F3"/>
        </w:pBdr>
        <w:spacing w:before="40"/>
        <w:rPr>
          <w:lang w:val="ru-RU"/>
        </w:rPr>
      </w:pPr>
    </w:p>
    <w:p w14:paraId="780FD3B4" w14:textId="6A84F684" w:rsidR="008802C2" w:rsidRPr="006C550E" w:rsidRDefault="00EA34A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Молекулярная биология и расширенные методы анализа</w:t>
      </w:r>
    </w:p>
    <w:p w14:paraId="2993A6CB" w14:textId="77777777" w:rsidR="00EA34A1" w:rsidRPr="006C550E" w:rsidRDefault="00EA34A1">
      <w:pPr>
        <w:pBdr>
          <w:bottom w:val="single" w:sz="4" w:space="4" w:color="D9E2F3"/>
        </w:pBdr>
        <w:spacing w:before="40"/>
        <w:rPr>
          <w:color w:val="1F1F1F"/>
          <w:lang w:val="ru-RU"/>
        </w:rPr>
      </w:pPr>
      <w:r w:rsidRPr="006C550E">
        <w:rPr>
          <w:color w:val="1F1F1F"/>
          <w:lang w:val="ru-RU"/>
        </w:rPr>
        <w:t>Изучите современные методы молекулярной биологии, используемые для характеристики продукта, мониторинга контаминации и оценки качества.</w:t>
      </w:r>
    </w:p>
    <w:p w14:paraId="45890026" w14:textId="63A39ADA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6C6329A6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Выделение и очистка ДНК</w:t>
      </w:r>
    </w:p>
    <w:p w14:paraId="7BEFAD3B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</w:rPr>
        <w:t>PCR</w:t>
      </w:r>
      <w:r w:rsidRPr="006C550E">
        <w:rPr>
          <w:b/>
          <w:color w:val="1F4E79"/>
          <w:lang w:val="ru-RU"/>
        </w:rPr>
        <w:t xml:space="preserve"> и </w:t>
      </w:r>
      <w:r w:rsidRPr="006C550E">
        <w:rPr>
          <w:b/>
          <w:color w:val="1F4E79"/>
        </w:rPr>
        <w:t>Real</w:t>
      </w:r>
      <w:r w:rsidRPr="006C550E">
        <w:rPr>
          <w:b/>
          <w:color w:val="1F4E79"/>
          <w:lang w:val="ru-RU"/>
        </w:rPr>
        <w:t>-</w:t>
      </w:r>
      <w:r w:rsidRPr="006C550E">
        <w:rPr>
          <w:b/>
          <w:color w:val="1F4E79"/>
        </w:rPr>
        <w:t>Time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PCR</w:t>
      </w:r>
    </w:p>
    <w:p w14:paraId="0403191B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Анализ ДНК клеток-хозяина</w:t>
      </w:r>
    </w:p>
    <w:p w14:paraId="062546C5" w14:textId="77777777" w:rsidR="00EA34A1" w:rsidRPr="006C550E" w:rsidRDefault="00EA34A1" w:rsidP="00EA34A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Электрофорез в агарозном геле</w:t>
      </w:r>
    </w:p>
    <w:p w14:paraId="4678039A" w14:textId="4F238A4C" w:rsidR="008802C2" w:rsidRPr="006C550E" w:rsidRDefault="00EA34A1" w:rsidP="00EA34A1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Интерпретация молекулярных данных</w:t>
      </w:r>
    </w:p>
    <w:p w14:paraId="052EF8A6" w14:textId="37A85A26" w:rsidR="008802C2" w:rsidRPr="006C550E" w:rsidRDefault="00F96F26" w:rsidP="00F96F26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Микробиология и обеспечение стерильности</w:t>
      </w:r>
    </w:p>
    <w:p w14:paraId="7605B9A4" w14:textId="121EC759" w:rsidR="008802C2" w:rsidRPr="006C550E" w:rsidRDefault="001658EF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Освойте критически важные микробиологические практики, поддерживающие контроль контаминации и безопасность продукции в регулируемых производственных средах.</w:t>
      </w:r>
    </w:p>
    <w:p w14:paraId="41392B00" w14:textId="195CC164" w:rsidR="001658EF" w:rsidRPr="006C550E" w:rsidRDefault="001658EF" w:rsidP="001658EF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556AD064" w14:textId="77777777" w:rsidR="001658EF" w:rsidRPr="006C550E" w:rsidRDefault="001658EF" w:rsidP="001658EF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Испытания на стерильность</w:t>
      </w:r>
    </w:p>
    <w:p w14:paraId="331C28E3" w14:textId="77777777" w:rsidR="001658EF" w:rsidRPr="006C550E" w:rsidRDefault="001658EF" w:rsidP="001658EF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Мониторинг окружающей среды</w:t>
      </w:r>
    </w:p>
    <w:p w14:paraId="32C20F7E" w14:textId="77777777" w:rsidR="001658EF" w:rsidRPr="006C550E" w:rsidRDefault="001658EF" w:rsidP="001658EF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Оценка бионагрузки</w:t>
      </w:r>
    </w:p>
    <w:p w14:paraId="79546BEE" w14:textId="77777777" w:rsidR="001658EF" w:rsidRPr="006C550E" w:rsidRDefault="001658EF" w:rsidP="001658EF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Выявление микоплазм</w:t>
      </w:r>
    </w:p>
    <w:p w14:paraId="4207D680" w14:textId="21DDFEEB" w:rsidR="008802C2" w:rsidRPr="006C550E" w:rsidRDefault="001658EF" w:rsidP="001658EF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lastRenderedPageBreak/>
        <w:t>Асептические методы и контроль контаминации</w:t>
      </w:r>
    </w:p>
    <w:p w14:paraId="41BCD6E6" w14:textId="724C3C8F" w:rsidR="008802C2" w:rsidRPr="006C550E" w:rsidRDefault="00D03618" w:rsidP="00D03618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Асептическое производство и работа в чистых помещениях</w:t>
      </w:r>
    </w:p>
    <w:p w14:paraId="048D0CB3" w14:textId="7499C626" w:rsidR="008802C2" w:rsidRPr="006C550E" w:rsidRDefault="00D03618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Комплексное понимание поведения в чистых помещениях, практик стерильного производства и стратегий экологического контроля.</w:t>
      </w:r>
    </w:p>
    <w:p w14:paraId="3C9083CD" w14:textId="4FDD17D4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bCs/>
          <w:color w:val="1F4E79"/>
          <w:lang w:val="ru-RU"/>
        </w:rPr>
      </w:pPr>
      <w:r w:rsidRPr="006C550E">
        <w:rPr>
          <w:b/>
          <w:bCs/>
          <w:color w:val="1F4E79"/>
          <w:lang w:val="ru-RU"/>
        </w:rPr>
        <w:t>Ключевые темы</w:t>
      </w:r>
    </w:p>
    <w:p w14:paraId="0F1D311C" w14:textId="77777777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Классификация чистых помещений</w:t>
      </w:r>
    </w:p>
    <w:p w14:paraId="6DF1A648" w14:textId="77777777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Квалификация и валидация процедур облачения</w:t>
      </w:r>
    </w:p>
    <w:p w14:paraId="6A851150" w14:textId="77777777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Media Fill-моделирование</w:t>
      </w:r>
    </w:p>
    <w:p w14:paraId="0DF61F54" w14:textId="77777777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Программы мониторинга окружающей среды</w:t>
      </w:r>
    </w:p>
    <w:p w14:paraId="361C9742" w14:textId="77777777" w:rsidR="00D03618" w:rsidRPr="006C550E" w:rsidRDefault="00D03618" w:rsidP="00D03618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Стратегии микробиологического контроля</w:t>
      </w:r>
    </w:p>
    <w:p w14:paraId="68D0C2C4" w14:textId="77777777" w:rsidR="008802C2" w:rsidRPr="006C550E" w:rsidRDefault="008802C2">
      <w:pPr>
        <w:pBdr>
          <w:bottom w:val="single" w:sz="4" w:space="4" w:color="D9E2F3"/>
        </w:pBdr>
        <w:spacing w:before="40"/>
      </w:pPr>
    </w:p>
    <w:p w14:paraId="2BCCD2F7" w14:textId="7FFD07DC" w:rsidR="008802C2" w:rsidRPr="006C550E" w:rsidRDefault="00FC5CF9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Валидация, квалификация и управление жизненным циклом</w:t>
      </w:r>
    </w:p>
    <w:p w14:paraId="16F47F6B" w14:textId="77777777" w:rsidR="00FC5CF9" w:rsidRPr="006C550E" w:rsidRDefault="00FC5CF9">
      <w:pPr>
        <w:pBdr>
          <w:bottom w:val="single" w:sz="4" w:space="4" w:color="D9E2F3"/>
        </w:pBdr>
        <w:spacing w:before="40"/>
        <w:rPr>
          <w:color w:val="1F1F1F"/>
          <w:lang w:val="ru-RU"/>
        </w:rPr>
      </w:pPr>
      <w:r w:rsidRPr="006C550E">
        <w:rPr>
          <w:color w:val="1F1F1F"/>
          <w:lang w:val="ru-RU"/>
        </w:rPr>
        <w:t>Освойте принципы квалификации и валидации, необходимые для подтверждения стабильности процесса и соответствия регуляторным требованиям.</w:t>
      </w:r>
    </w:p>
    <w:p w14:paraId="68D59C52" w14:textId="7A2A91D5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bCs/>
          <w:color w:val="1F4E79"/>
          <w:lang w:val="ru-RU"/>
        </w:rPr>
      </w:pPr>
      <w:r w:rsidRPr="006C550E">
        <w:rPr>
          <w:b/>
          <w:bCs/>
          <w:color w:val="1F4E79"/>
          <w:lang w:val="ru-RU"/>
        </w:rPr>
        <w:t>Ключевые темы</w:t>
      </w:r>
    </w:p>
    <w:p w14:paraId="65DAE595" w14:textId="77777777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DQ, IQ, OQ и PQ</w:t>
      </w:r>
    </w:p>
    <w:p w14:paraId="19A65F45" w14:textId="77777777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Принципы валидации процессов</w:t>
      </w:r>
    </w:p>
    <w:p w14:paraId="1EA1A140" w14:textId="77777777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Валидация очистки</w:t>
      </w:r>
    </w:p>
    <w:p w14:paraId="39B3DD28" w14:textId="77777777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Валидация компьютеризированных систем (CSV)</w:t>
      </w:r>
    </w:p>
    <w:p w14:paraId="44381741" w14:textId="77777777" w:rsidR="006D47FB" w:rsidRPr="006C550E" w:rsidRDefault="006D47FB" w:rsidP="006D47FB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Управление жизненным циклом оборудования</w:t>
      </w:r>
    </w:p>
    <w:p w14:paraId="5431DAEB" w14:textId="77777777" w:rsidR="008802C2" w:rsidRPr="006C550E" w:rsidRDefault="008802C2">
      <w:pPr>
        <w:pBdr>
          <w:bottom w:val="single" w:sz="4" w:space="4" w:color="D9E2F3"/>
        </w:pBdr>
        <w:spacing w:before="40"/>
      </w:pPr>
    </w:p>
    <w:p w14:paraId="17A84F20" w14:textId="7AAFF4BC" w:rsidR="008802C2" w:rsidRPr="006C550E" w:rsidRDefault="009C6CC8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Целостность данных и цифровой комплаенс</w:t>
      </w:r>
    </w:p>
    <w:p w14:paraId="2EF04BBA" w14:textId="2F6D6A7C" w:rsidR="008802C2" w:rsidRPr="006C550E" w:rsidRDefault="00023A3D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Обеспечьте надежность, прослеживаемость и соответствие данных требованиям через эффективное управление документацией и электронными записями.</w:t>
      </w:r>
    </w:p>
    <w:p w14:paraId="7A2C81BF" w14:textId="450A95E3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2F8E9B02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Принципы </w:t>
      </w:r>
      <w:r w:rsidRPr="006C550E">
        <w:rPr>
          <w:b/>
          <w:color w:val="1F4E79"/>
        </w:rPr>
        <w:t>ALCOA</w:t>
      </w:r>
      <w:r w:rsidRPr="006C550E">
        <w:rPr>
          <w:b/>
          <w:color w:val="1F4E79"/>
          <w:lang w:val="ru-RU"/>
        </w:rPr>
        <w:t>+</w:t>
      </w:r>
    </w:p>
    <w:p w14:paraId="22C3DD97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Анализ </w:t>
      </w:r>
      <w:r w:rsidRPr="006C550E">
        <w:rPr>
          <w:b/>
          <w:color w:val="1F4E79"/>
        </w:rPr>
        <w:t>audit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trail</w:t>
      </w:r>
    </w:p>
    <w:p w14:paraId="7EABF3CC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Управление электронными данными</w:t>
      </w:r>
    </w:p>
    <w:p w14:paraId="2546CC4B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Документация </w:t>
      </w:r>
      <w:r w:rsidRPr="006C550E">
        <w:rPr>
          <w:b/>
          <w:color w:val="1F4E79"/>
        </w:rPr>
        <w:t>BMR</w:t>
      </w:r>
      <w:r w:rsidRPr="006C550E">
        <w:rPr>
          <w:b/>
          <w:color w:val="1F4E79"/>
          <w:lang w:val="ru-RU"/>
        </w:rPr>
        <w:t>/</w:t>
      </w:r>
      <w:r w:rsidRPr="006C550E">
        <w:rPr>
          <w:b/>
          <w:color w:val="1F4E79"/>
        </w:rPr>
        <w:t>BPR</w:t>
      </w:r>
    </w:p>
    <w:p w14:paraId="16CED115" w14:textId="3F9870C4" w:rsidR="008802C2" w:rsidRPr="006C550E" w:rsidRDefault="00023A3D" w:rsidP="00023A3D">
      <w:pPr>
        <w:pBdr>
          <w:bottom w:val="single" w:sz="4" w:space="4" w:color="D9E2F3"/>
        </w:pBdr>
        <w:spacing w:before="40"/>
      </w:pPr>
      <w:r w:rsidRPr="006C550E">
        <w:rPr>
          <w:b/>
          <w:color w:val="1F4E79"/>
        </w:rPr>
        <w:t>Управление данными и комплаенс</w:t>
      </w:r>
    </w:p>
    <w:p w14:paraId="510B533D" w14:textId="45307F37" w:rsidR="008802C2" w:rsidRPr="006C550E" w:rsidRDefault="00023A3D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Трансфер технологий и стратегии масштабирования</w:t>
      </w:r>
    </w:p>
    <w:p w14:paraId="3A8535A2" w14:textId="0542D16B" w:rsidR="008802C2" w:rsidRPr="006C550E" w:rsidRDefault="00023A3D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Изучите ключевые элементы успешного переноса процессов от стадии разработки к коммерческому производству.</w:t>
      </w:r>
    </w:p>
    <w:p w14:paraId="71348AE8" w14:textId="2BFAE050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30362886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Жизненный цикл трансфера технологий</w:t>
      </w:r>
    </w:p>
    <w:p w14:paraId="0844B4CF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Оценка рисков масштабирования</w:t>
      </w:r>
    </w:p>
    <w:p w14:paraId="7C41B297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Исследования технологической способности процесса</w:t>
      </w:r>
    </w:p>
    <w:p w14:paraId="1F8EE8A5" w14:textId="77777777" w:rsidR="00023A3D" w:rsidRPr="006C550E" w:rsidRDefault="00023A3D" w:rsidP="00023A3D">
      <w:pPr>
        <w:pBdr>
          <w:bottom w:val="single" w:sz="4" w:space="4" w:color="D9E2F3"/>
        </w:pBdr>
        <w:spacing w:before="40"/>
        <w:rPr>
          <w:b/>
          <w:color w:val="1F4E79"/>
        </w:rPr>
      </w:pPr>
      <w:r w:rsidRPr="006C550E">
        <w:rPr>
          <w:b/>
          <w:color w:val="1F4E79"/>
        </w:rPr>
        <w:t>Трансфер аналитических методов</w:t>
      </w:r>
    </w:p>
    <w:p w14:paraId="05E2478A" w14:textId="66769A82" w:rsidR="008802C2" w:rsidRPr="006C550E" w:rsidRDefault="00023A3D" w:rsidP="00023A3D">
      <w:pPr>
        <w:pBdr>
          <w:bottom w:val="single" w:sz="4" w:space="4" w:color="D9E2F3"/>
        </w:pBdr>
        <w:spacing w:before="40"/>
      </w:pPr>
      <w:r w:rsidRPr="006C550E">
        <w:rPr>
          <w:b/>
          <w:color w:val="1F4E79"/>
        </w:rPr>
        <w:t>Межфункциональная координация</w:t>
      </w:r>
    </w:p>
    <w:p w14:paraId="54DF2B55" w14:textId="6B4ADE6B" w:rsidR="008802C2" w:rsidRPr="006C550E" w:rsidRDefault="00FB2F5D" w:rsidP="00FB2F5D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Регуляторная аналитика и готовность к инспекциям</w:t>
      </w:r>
    </w:p>
    <w:p w14:paraId="551BA886" w14:textId="71A56168" w:rsidR="00FB2F5D" w:rsidRPr="006C550E" w:rsidRDefault="00FB2F5D" w:rsidP="00FB2F5D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>Подготовьтесь к аудитам и инспекциям через понимание международных регуляторных требований и ожиданий.</w:t>
      </w:r>
    </w:p>
    <w:p w14:paraId="6D1BFC6C" w14:textId="05FF0523" w:rsidR="00FB2F5D" w:rsidRPr="006C550E" w:rsidRDefault="00FB2F5D" w:rsidP="00FB2F5D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Ключевые темы</w:t>
      </w:r>
    </w:p>
    <w:p w14:paraId="21D06833" w14:textId="77777777" w:rsidR="00FB2F5D" w:rsidRPr="006C550E" w:rsidRDefault="00FB2F5D" w:rsidP="00FB2F5D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lastRenderedPageBreak/>
        <w:t>Требования ВОЗ, EMA и FDA США</w:t>
      </w:r>
    </w:p>
    <w:p w14:paraId="780A369C" w14:textId="77777777" w:rsidR="00FB2F5D" w:rsidRPr="006C550E" w:rsidRDefault="00FB2F5D" w:rsidP="00FB2F5D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Подготовка к аудитам и инспекциям</w:t>
      </w:r>
    </w:p>
    <w:p w14:paraId="706B15D9" w14:textId="77777777" w:rsidR="00FB2F5D" w:rsidRPr="006C550E" w:rsidRDefault="00FB2F5D" w:rsidP="00FB2F5D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Регуляторная документация</w:t>
      </w:r>
    </w:p>
    <w:p w14:paraId="37BF320D" w14:textId="77777777" w:rsidR="00FB2F5D" w:rsidRPr="006C550E" w:rsidRDefault="00FB2F5D" w:rsidP="00FB2F5D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Метрики качества и анализ трендов</w:t>
      </w:r>
    </w:p>
    <w:p w14:paraId="7CF87E82" w14:textId="5D4E5E6C" w:rsidR="008802C2" w:rsidRPr="006C550E" w:rsidRDefault="00FB2F5D" w:rsidP="00FB2F5D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Стратегии регуляторного соответствия</w:t>
      </w:r>
    </w:p>
    <w:p w14:paraId="641A2FF8" w14:textId="51FC9D56" w:rsidR="008802C2" w:rsidRPr="006C550E" w:rsidRDefault="007F4DB1" w:rsidP="007F4DB1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Производственная готовность и профессиональное развитие</w:t>
      </w:r>
    </w:p>
    <w:p w14:paraId="5BAF28EA" w14:textId="53622BAD" w:rsidR="008802C2" w:rsidRPr="006C550E" w:rsidRDefault="007F4DB1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Сократите разрыв между академическим обучением и промышленной практикой с помощью реальных кейсов и решений, основанных на принципах качества.</w:t>
      </w:r>
    </w:p>
    <w:p w14:paraId="2AE15389" w14:textId="5D897340" w:rsidR="007F4DB1" w:rsidRPr="006C550E" w:rsidRDefault="007F4DB1" w:rsidP="007F4DB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"/>
        </w:rPr>
        <w:t>Ключевые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"/>
        </w:rPr>
        <w:t>темы</w:t>
      </w:r>
    </w:p>
    <w:p w14:paraId="5A3DD87A" w14:textId="77777777" w:rsidR="007F4DB1" w:rsidRPr="006C550E" w:rsidRDefault="007F4DB1" w:rsidP="007F4DB1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</w:rPr>
        <w:t>GMP</w:t>
      </w:r>
      <w:r w:rsidRPr="006C550E">
        <w:rPr>
          <w:b/>
          <w:color w:val="1F4E79"/>
          <w:lang w:val="ru-RU"/>
        </w:rPr>
        <w:t>-</w:t>
      </w:r>
      <w:r w:rsidRPr="006C550E">
        <w:rPr>
          <w:b/>
          <w:color w:val="1F4E79"/>
          <w:lang w:val="ru"/>
        </w:rPr>
        <w:t>симуляции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"/>
        </w:rPr>
        <w:t>и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"/>
        </w:rPr>
        <w:t>кейс</w:t>
      </w:r>
      <w:r w:rsidRPr="006C550E">
        <w:rPr>
          <w:b/>
          <w:color w:val="1F4E79"/>
          <w:lang w:val="ru-RU"/>
        </w:rPr>
        <w:t>-</w:t>
      </w:r>
      <w:r w:rsidRPr="006C550E">
        <w:rPr>
          <w:b/>
          <w:color w:val="1F4E79"/>
          <w:lang w:val="ru"/>
        </w:rPr>
        <w:t>стади</w:t>
      </w:r>
    </w:p>
    <w:p w14:paraId="3F8EC767" w14:textId="77777777" w:rsidR="007F4DB1" w:rsidRPr="006C550E" w:rsidRDefault="007F4DB1" w:rsidP="007F4DB1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Анализ научной литературы</w:t>
      </w:r>
    </w:p>
    <w:p w14:paraId="70581839" w14:textId="77777777" w:rsidR="007F4DB1" w:rsidRPr="006C550E" w:rsidRDefault="007F4DB1" w:rsidP="007F4DB1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Технические презентации</w:t>
      </w:r>
    </w:p>
    <w:p w14:paraId="4A45231F" w14:textId="77777777" w:rsidR="007F4DB1" w:rsidRPr="006C550E" w:rsidRDefault="007F4DB1" w:rsidP="007F4DB1">
      <w:pPr>
        <w:pBdr>
          <w:bottom w:val="single" w:sz="4" w:space="4" w:color="D9E2F3"/>
        </w:pBdr>
        <w:spacing w:before="40"/>
        <w:rPr>
          <w:b/>
          <w:color w:val="1F4E79"/>
          <w:lang w:val="ru"/>
        </w:rPr>
      </w:pPr>
      <w:r w:rsidRPr="006C550E">
        <w:rPr>
          <w:b/>
          <w:color w:val="1F4E79"/>
          <w:lang w:val="ru"/>
        </w:rPr>
        <w:t>Практические расследования в лаборатории</w:t>
      </w:r>
    </w:p>
    <w:p w14:paraId="242D9AA8" w14:textId="7F3D6DF2" w:rsidR="008802C2" w:rsidRPr="006C550E" w:rsidRDefault="007F4DB1" w:rsidP="007F4DB1">
      <w:pPr>
        <w:pBdr>
          <w:bottom w:val="single" w:sz="4" w:space="4" w:color="D9E2F3"/>
        </w:pBdr>
        <w:spacing w:before="40"/>
      </w:pPr>
      <w:r w:rsidRPr="006C550E">
        <w:rPr>
          <w:b/>
          <w:color w:val="1F4E79"/>
          <w:lang w:val="ru"/>
        </w:rPr>
        <w:t>Карьерная и производственная готовность</w:t>
      </w:r>
    </w:p>
    <w:p w14:paraId="0492EDA3" w14:textId="022CC2F2" w:rsidR="008802C2" w:rsidRPr="006C550E" w:rsidRDefault="004F01DA" w:rsidP="004F01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Лабораторное совершенство и научное решение проблем</w:t>
      </w:r>
    </w:p>
    <w:p w14:paraId="1622252F" w14:textId="77777777" w:rsidR="004F01DA" w:rsidRPr="006C550E" w:rsidRDefault="004F01DA">
      <w:pPr>
        <w:pBdr>
          <w:bottom w:val="single" w:sz="4" w:space="4" w:color="D9E2F3"/>
        </w:pBdr>
        <w:spacing w:before="40"/>
        <w:rPr>
          <w:color w:val="1F1F1F"/>
          <w:lang w:val="ru-RU"/>
        </w:rPr>
      </w:pPr>
      <w:r w:rsidRPr="006C550E">
        <w:rPr>
          <w:color w:val="1F1F1F"/>
          <w:lang w:val="ru-RU"/>
        </w:rPr>
        <w:t>Развивайте системный подход к лабораторной деятельности, поиску неисправностей и научному принятию решений.</w:t>
      </w:r>
    </w:p>
    <w:p w14:paraId="13D539D4" w14:textId="389E5A31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1C7B7F92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Лучшие лабораторные практики</w:t>
      </w:r>
    </w:p>
    <w:p w14:paraId="677E254A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Научное решение проблем</w:t>
      </w:r>
    </w:p>
    <w:p w14:paraId="02B39B65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Поиск неисправностей аналитических методов</w:t>
      </w:r>
    </w:p>
    <w:p w14:paraId="73A131B5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Расследование лабораторных ошибок</w:t>
      </w:r>
    </w:p>
    <w:p w14:paraId="401C163C" w14:textId="43E249CB" w:rsidR="008802C2" w:rsidRPr="006C550E" w:rsidRDefault="004F01DA" w:rsidP="004F01D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Критическое мышление и принятие решений</w:t>
      </w:r>
    </w:p>
    <w:p w14:paraId="108DCB00" w14:textId="09D15536" w:rsidR="008802C2" w:rsidRPr="006C550E" w:rsidRDefault="004F01DA" w:rsidP="004F01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Производство вакцин и понимание процессов</w:t>
      </w:r>
    </w:p>
    <w:p w14:paraId="2AB17241" w14:textId="531D39F3" w:rsidR="008802C2" w:rsidRPr="006C550E" w:rsidRDefault="004F01DA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Получите представление о фармацевтических и вакцинных производственных процессах, критических показателях качества и механизмах управления процессами.</w:t>
      </w:r>
    </w:p>
    <w:p w14:paraId="22B907B7" w14:textId="60F47CE9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03FE489C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Обзор производства лекарственных форм и вакцин</w:t>
      </w:r>
    </w:p>
    <w:p w14:paraId="6980FDA1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Критические параметры процесса (</w:t>
      </w:r>
      <w:r w:rsidRPr="006C550E">
        <w:rPr>
          <w:b/>
          <w:color w:val="1F4E79"/>
        </w:rPr>
        <w:t>CPP</w:t>
      </w:r>
      <w:r w:rsidRPr="006C550E">
        <w:rPr>
          <w:b/>
          <w:color w:val="1F4E79"/>
          <w:lang w:val="ru-RU"/>
        </w:rPr>
        <w:t>)</w:t>
      </w:r>
    </w:p>
    <w:p w14:paraId="49A55453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Критические атрибуты качества (</w:t>
      </w:r>
      <w:r w:rsidRPr="006C550E">
        <w:rPr>
          <w:b/>
          <w:color w:val="1F4E79"/>
        </w:rPr>
        <w:t>CQA</w:t>
      </w:r>
      <w:r w:rsidRPr="006C550E">
        <w:rPr>
          <w:b/>
          <w:color w:val="1F4E79"/>
          <w:lang w:val="ru-RU"/>
        </w:rPr>
        <w:t>)</w:t>
      </w:r>
    </w:p>
    <w:p w14:paraId="41D79D46" w14:textId="77777777" w:rsidR="004F01DA" w:rsidRPr="006C550E" w:rsidRDefault="004F01DA" w:rsidP="004F01D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Мониторинг и управление процессом</w:t>
      </w:r>
    </w:p>
    <w:p w14:paraId="4AE6B61A" w14:textId="6D3C0DE9" w:rsidR="008802C2" w:rsidRPr="006C550E" w:rsidRDefault="004F01DA" w:rsidP="004F01D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Производственные отклонения и расследования</w:t>
      </w:r>
    </w:p>
    <w:p w14:paraId="0FE4DF63" w14:textId="50F8011E" w:rsidR="008802C2" w:rsidRPr="006C550E" w:rsidRDefault="003B21F9" w:rsidP="00D56CF1">
      <w:pPr>
        <w:pStyle w:val="Heading3"/>
        <w:numPr>
          <w:ilvl w:val="0"/>
          <w:numId w:val="13"/>
        </w:numPr>
        <w:pBdr>
          <w:bottom w:val="single" w:sz="6" w:space="4" w:color="BFD0E0"/>
        </w:pBdr>
        <w:shd w:val="clear" w:color="auto" w:fill="FFFFFF" w:themeFill="background1"/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Научная коммуникация и совершенство документации</w:t>
      </w:r>
    </w:p>
    <w:p w14:paraId="5A5A8792" w14:textId="41A63322" w:rsidR="008802C2" w:rsidRPr="006C550E" w:rsidRDefault="003B21F9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Укрепите навыки технической коммуникации и подготовки документации, необходимые для регулируемых сред и межфункционального взаимодействия.</w:t>
      </w:r>
    </w:p>
    <w:p w14:paraId="2C1B0307" w14:textId="6B67DF2C" w:rsidR="00B77A92" w:rsidRPr="006C550E" w:rsidRDefault="00B77A92" w:rsidP="00B77A92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4E2E707B" w14:textId="77777777" w:rsidR="00B77A92" w:rsidRPr="006C550E" w:rsidRDefault="00B77A92" w:rsidP="00B77A92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Подготовка технических отчетов</w:t>
      </w:r>
    </w:p>
    <w:p w14:paraId="5628B4C8" w14:textId="77777777" w:rsidR="00B77A92" w:rsidRPr="006C550E" w:rsidRDefault="00B77A92" w:rsidP="00B77A92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Разработка и пересмотр </w:t>
      </w:r>
      <w:r w:rsidRPr="006C550E">
        <w:rPr>
          <w:b/>
          <w:color w:val="1F4E79"/>
        </w:rPr>
        <w:t>SOP</w:t>
      </w:r>
    </w:p>
    <w:p w14:paraId="53ECF539" w14:textId="77777777" w:rsidR="00B77A92" w:rsidRPr="006C550E" w:rsidRDefault="00B77A92" w:rsidP="00B77A92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Навыки научных презентаций</w:t>
      </w:r>
    </w:p>
    <w:p w14:paraId="3EC687E1" w14:textId="77777777" w:rsidR="00B77A92" w:rsidRPr="006C550E" w:rsidRDefault="00B77A92" w:rsidP="00B77A92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Практики проверки документации</w:t>
      </w:r>
    </w:p>
    <w:p w14:paraId="5336C53E" w14:textId="76B7871C" w:rsidR="008802C2" w:rsidRPr="006C550E" w:rsidRDefault="00B77A92" w:rsidP="00B77A9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Основы регуляторного письма</w:t>
      </w:r>
    </w:p>
    <w:p w14:paraId="7739C0AC" w14:textId="25135A79" w:rsidR="008802C2" w:rsidRPr="006C550E" w:rsidRDefault="00E77E47" w:rsidP="00E77E47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lastRenderedPageBreak/>
        <w:t>Новые технологии в контроле качества биофармацевтической продукции</w:t>
      </w:r>
    </w:p>
    <w:p w14:paraId="7DA18EED" w14:textId="3A8C6D51" w:rsidR="008802C2" w:rsidRPr="006C550E" w:rsidRDefault="00E77E47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Изучите современные технологии и аналитические подходы, формирующие будущее оценки качества фармацевтической и вакцинной продукции.</w:t>
      </w:r>
    </w:p>
    <w:p w14:paraId="145F6E00" w14:textId="02B30799" w:rsidR="00E77E47" w:rsidRPr="006C550E" w:rsidRDefault="00E77E47" w:rsidP="00E77E47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Ключевые темы</w:t>
      </w:r>
    </w:p>
    <w:p w14:paraId="59235FF4" w14:textId="77777777" w:rsidR="00E77E47" w:rsidRPr="006C550E" w:rsidRDefault="00E77E47" w:rsidP="00E77E47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Передовые аналитические методы</w:t>
      </w:r>
    </w:p>
    <w:p w14:paraId="4DE80BA5" w14:textId="77777777" w:rsidR="00E77E47" w:rsidRPr="006C550E" w:rsidRDefault="00E77E47" w:rsidP="00E77E47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 xml:space="preserve">Автоматизация лабораторий </w:t>
      </w:r>
      <w:r w:rsidRPr="006C550E">
        <w:rPr>
          <w:b/>
          <w:color w:val="1F4E79"/>
        </w:rPr>
        <w:t>QC</w:t>
      </w:r>
    </w:p>
    <w:p w14:paraId="3F682C7F" w14:textId="77777777" w:rsidR="00E77E47" w:rsidRPr="006C550E" w:rsidRDefault="00E77E47" w:rsidP="00E77E47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Цифровые системы качества</w:t>
      </w:r>
    </w:p>
    <w:p w14:paraId="35E3D7F6" w14:textId="77777777" w:rsidR="00E77E47" w:rsidRPr="006C550E" w:rsidRDefault="00E77E47" w:rsidP="00E77E47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Лабораторная информатика (</w:t>
      </w:r>
      <w:r w:rsidRPr="006C550E">
        <w:rPr>
          <w:b/>
          <w:color w:val="1F4E79"/>
        </w:rPr>
        <w:t>LIMS</w:t>
      </w:r>
      <w:r w:rsidRPr="006C550E">
        <w:rPr>
          <w:b/>
          <w:color w:val="1F4E79"/>
          <w:lang w:val="ru-RU"/>
        </w:rPr>
        <w:t>)</w:t>
      </w:r>
    </w:p>
    <w:p w14:paraId="1969DAB4" w14:textId="483E3758" w:rsidR="008802C2" w:rsidRPr="006C550E" w:rsidRDefault="00E77E47" w:rsidP="00E77E47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Тенденции в биофармацевтическом тестировании</w:t>
      </w:r>
    </w:p>
    <w:p w14:paraId="6F1DCE7F" w14:textId="77777777" w:rsidR="002C1F6C" w:rsidRPr="006C550E" w:rsidRDefault="002C1F6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  <w:lang w:val="ru-RU"/>
        </w:rPr>
      </w:pPr>
    </w:p>
    <w:p w14:paraId="245050A2" w14:textId="77777777" w:rsidR="002C1F6C" w:rsidRPr="006C550E" w:rsidRDefault="002C1F6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  <w:lang w:val="ru-RU"/>
        </w:rPr>
      </w:pPr>
    </w:p>
    <w:p w14:paraId="0CF7DA73" w14:textId="0430B69B" w:rsidR="008802C2" w:rsidRPr="006C550E" w:rsidRDefault="00E77E47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Успешно реализованные программы</w:t>
      </w:r>
    </w:p>
    <w:p w14:paraId="1B8423F4" w14:textId="50B24CB4" w:rsidR="008802C2" w:rsidRPr="006C550E" w:rsidRDefault="00E77E47" w:rsidP="00A36987">
      <w:pPr>
        <w:pStyle w:val="ListBullet"/>
        <w:numPr>
          <w:ilvl w:val="0"/>
          <w:numId w:val="0"/>
        </w:numPr>
        <w:ind w:left="360"/>
        <w:rPr>
          <w:b/>
          <w:bCs/>
          <w:lang w:val="ru-RU"/>
        </w:rPr>
      </w:pPr>
      <w:r w:rsidRPr="006C550E">
        <w:rPr>
          <w:b/>
          <w:bCs/>
          <w:color w:val="1F1F1F"/>
          <w:sz w:val="19"/>
          <w:lang w:val="ru"/>
        </w:rPr>
        <w:t>Обучение по биобезопасности и биозащите для UNOPS</w:t>
      </w:r>
    </w:p>
    <w:p w14:paraId="376407A1" w14:textId="1B9B2424" w:rsidR="008802C2" w:rsidRPr="006C550E" w:rsidRDefault="00A36987" w:rsidP="00A36987">
      <w:pPr>
        <w:pStyle w:val="ListBullet"/>
        <w:rPr>
          <w:lang w:val="ru-RU"/>
        </w:rPr>
      </w:pPr>
      <w:r w:rsidRPr="006C550E">
        <w:rPr>
          <w:color w:val="1F1F1F"/>
          <w:sz w:val="19"/>
          <w:lang w:val="ru-RU"/>
        </w:rPr>
        <w:t>Проведена структурированная программа обучения по биобезопасности, биозащите и практикам контейнмента. Программа сочетала глубокое техническое понимание с практическими подходами к управлению рисками для современных биомедицинских лабораторий. Она способствует развитию институциональных компетенций для безопасной, соответствующей требованиям и ответственной научной деятельности.</w:t>
      </w:r>
    </w:p>
    <w:p w14:paraId="66164254" w14:textId="77777777" w:rsidR="00A36987" w:rsidRPr="006C550E" w:rsidRDefault="00A36987" w:rsidP="00A36987">
      <w:pPr>
        <w:pStyle w:val="ListBullet"/>
        <w:rPr>
          <w:lang w:val="ru-RU"/>
        </w:rPr>
      </w:pPr>
      <w:r w:rsidRPr="006C550E">
        <w:rPr>
          <w:b/>
          <w:bCs/>
          <w:lang w:val="ru-RU"/>
        </w:rPr>
        <w:t xml:space="preserve">Обучение по вакцинной аналитике для </w:t>
      </w:r>
      <w:r w:rsidRPr="006C550E">
        <w:rPr>
          <w:b/>
          <w:bCs/>
        </w:rPr>
        <w:t>UNOPS</w:t>
      </w:r>
    </w:p>
    <w:p w14:paraId="050AF12C" w14:textId="7EFB85DA" w:rsidR="008802C2" w:rsidRPr="006C550E" w:rsidRDefault="00A36987" w:rsidP="00A36987">
      <w:pPr>
        <w:pStyle w:val="ListBullet"/>
        <w:rPr>
          <w:lang w:val="ru-RU"/>
        </w:rPr>
      </w:pPr>
      <w:r w:rsidRPr="006C550E">
        <w:rPr>
          <w:lang w:val="ru-RU"/>
        </w:rPr>
        <w:t>Программа была направлена на укрепление компетенций в области разработки вакцин посредством углубленного обучения аналитическим методам и оценке продукции. Особое внимание уделялось критическим атрибутам качества, аналитическим методикам, значимости тестов и интерпретации данных.</w:t>
      </w:r>
    </w:p>
    <w:p w14:paraId="0FD2E50D" w14:textId="691975F7" w:rsidR="008802C2" w:rsidRPr="006C550E" w:rsidRDefault="00A36987" w:rsidP="00A36987">
      <w:pPr>
        <w:pStyle w:val="ListBullet"/>
        <w:rPr>
          <w:b/>
          <w:bCs/>
        </w:rPr>
      </w:pPr>
      <w:r w:rsidRPr="006C550E">
        <w:rPr>
          <w:b/>
          <w:bCs/>
          <w:color w:val="1F1F1F"/>
          <w:sz w:val="19"/>
        </w:rPr>
        <w:t>Продвинутый курс по биопроцессингу в Regional Centre for Biotechnology (RCB)</w:t>
      </w:r>
    </w:p>
    <w:p w14:paraId="0A24AAE2" w14:textId="77D03810" w:rsidR="00A36987" w:rsidRPr="006C550E" w:rsidRDefault="00A36987" w:rsidP="00A36987">
      <w:pPr>
        <w:pStyle w:val="ListBullet"/>
        <w:rPr>
          <w:color w:val="1F1F1F"/>
          <w:sz w:val="19"/>
          <w:lang w:val="ru-RU"/>
        </w:rPr>
      </w:pPr>
      <w:r w:rsidRPr="006C550E">
        <w:rPr>
          <w:color w:val="1F1F1F"/>
          <w:sz w:val="19"/>
          <w:lang w:val="ru-RU"/>
        </w:rPr>
        <w:t xml:space="preserve">Курс охватывал основы </w:t>
      </w:r>
      <w:r w:rsidRPr="006C550E">
        <w:rPr>
          <w:color w:val="1F1F1F"/>
          <w:sz w:val="19"/>
        </w:rPr>
        <w:t>upstream</w:t>
      </w:r>
      <w:r w:rsidRPr="006C550E">
        <w:rPr>
          <w:color w:val="1F1F1F"/>
          <w:sz w:val="19"/>
          <w:lang w:val="ru-RU"/>
        </w:rPr>
        <w:t xml:space="preserve">- и </w:t>
      </w:r>
      <w:r w:rsidRPr="006C550E">
        <w:rPr>
          <w:color w:val="1F1F1F"/>
          <w:sz w:val="19"/>
        </w:rPr>
        <w:t>downstream</w:t>
      </w:r>
      <w:r w:rsidRPr="006C550E">
        <w:rPr>
          <w:color w:val="1F1F1F"/>
          <w:sz w:val="19"/>
          <w:lang w:val="ru-RU"/>
        </w:rPr>
        <w:t>-процессов, контроля качества (</w:t>
      </w:r>
      <w:r w:rsidRPr="006C550E">
        <w:rPr>
          <w:color w:val="1F1F1F"/>
          <w:sz w:val="19"/>
        </w:rPr>
        <w:t>QC</w:t>
      </w:r>
      <w:r w:rsidRPr="006C550E">
        <w:rPr>
          <w:color w:val="1F1F1F"/>
          <w:sz w:val="19"/>
          <w:lang w:val="ru-RU"/>
        </w:rPr>
        <w:t>), обеспечения качества (</w:t>
      </w:r>
      <w:r w:rsidRPr="006C550E">
        <w:rPr>
          <w:color w:val="1F1F1F"/>
          <w:sz w:val="19"/>
        </w:rPr>
        <w:t>QA</w:t>
      </w:r>
      <w:r w:rsidRPr="006C550E">
        <w:rPr>
          <w:color w:val="1F1F1F"/>
          <w:sz w:val="19"/>
          <w:lang w:val="ru-RU"/>
        </w:rPr>
        <w:t>) и надлежащей производственной практики (</w:t>
      </w:r>
      <w:r w:rsidRPr="006C550E">
        <w:rPr>
          <w:color w:val="1F1F1F"/>
          <w:sz w:val="19"/>
        </w:rPr>
        <w:t>GMP</w:t>
      </w:r>
      <w:r w:rsidRPr="006C550E">
        <w:rPr>
          <w:color w:val="1F1F1F"/>
          <w:sz w:val="19"/>
          <w:lang w:val="ru-RU"/>
        </w:rPr>
        <w:t>).</w:t>
      </w:r>
    </w:p>
    <w:p w14:paraId="5A1A0041" w14:textId="77777777" w:rsidR="00D56CF1" w:rsidRPr="006C550E" w:rsidRDefault="00D56CF1" w:rsidP="00C23996">
      <w:pPr>
        <w:pStyle w:val="ListBullet"/>
        <w:numPr>
          <w:ilvl w:val="0"/>
          <w:numId w:val="0"/>
        </w:numPr>
        <w:ind w:left="360" w:hanging="216"/>
        <w:rPr>
          <w:color w:val="1F1F1F"/>
          <w:sz w:val="19"/>
          <w:lang w:val="ru-RU"/>
        </w:rPr>
      </w:pPr>
    </w:p>
    <w:p w14:paraId="28A9E2D0" w14:textId="486EA047" w:rsidR="008802C2" w:rsidRPr="006C550E" w:rsidRDefault="00D56CF1" w:rsidP="00C23996">
      <w:pPr>
        <w:pStyle w:val="ListBullet"/>
        <w:numPr>
          <w:ilvl w:val="0"/>
          <w:numId w:val="0"/>
        </w:numPr>
        <w:ind w:left="360" w:hanging="216"/>
        <w:rPr>
          <w:lang w:val="ru-RU"/>
        </w:rPr>
      </w:pPr>
      <w:r w:rsidRPr="006C550E">
        <w:rPr>
          <w:color w:val="1F1F1F"/>
          <w:sz w:val="19"/>
          <w:lang w:val="ru-RU"/>
        </w:rPr>
        <w:t xml:space="preserve">    </w:t>
      </w:r>
      <w:r w:rsidR="00A36987" w:rsidRPr="006C550E">
        <w:rPr>
          <w:color w:val="1F1F1F"/>
          <w:sz w:val="19"/>
          <w:lang w:val="ru-RU"/>
        </w:rPr>
        <w:t xml:space="preserve">В программу также входили практические занятия по: методам штрихового посева и </w:t>
      </w:r>
      <w:r w:rsidR="00A36987" w:rsidRPr="006C550E">
        <w:rPr>
          <w:color w:val="1F1F1F"/>
          <w:sz w:val="19"/>
        </w:rPr>
        <w:t>shake</w:t>
      </w:r>
      <w:r w:rsidR="00A36987" w:rsidRPr="006C550E">
        <w:rPr>
          <w:color w:val="1F1F1F"/>
          <w:sz w:val="19"/>
          <w:lang w:val="ru-RU"/>
        </w:rPr>
        <w:t>-</w:t>
      </w:r>
      <w:r w:rsidR="00A36987" w:rsidRPr="006C550E">
        <w:rPr>
          <w:color w:val="1F1F1F"/>
          <w:sz w:val="19"/>
        </w:rPr>
        <w:t>flask</w:t>
      </w:r>
      <w:r w:rsidR="00A36987" w:rsidRPr="006C550E">
        <w:rPr>
          <w:color w:val="1F1F1F"/>
          <w:sz w:val="19"/>
          <w:lang w:val="ru-RU"/>
        </w:rPr>
        <w:t xml:space="preserve">, ферментационным операциям, производственным процессам вакцин, лабораторным практикам </w:t>
      </w:r>
      <w:r w:rsidR="00A36987" w:rsidRPr="006C550E">
        <w:rPr>
          <w:color w:val="1F1F1F"/>
          <w:sz w:val="19"/>
        </w:rPr>
        <w:t>QC</w:t>
      </w:r>
      <w:r w:rsidR="00A36987" w:rsidRPr="006C550E">
        <w:rPr>
          <w:color w:val="1F1F1F"/>
          <w:sz w:val="19"/>
          <w:lang w:val="ru-RU"/>
        </w:rPr>
        <w:t>,</w:t>
      </w:r>
      <w:r w:rsidRPr="006C550E">
        <w:rPr>
          <w:color w:val="1F1F1F"/>
          <w:sz w:val="19"/>
          <w:lang w:val="ru-RU"/>
        </w:rPr>
        <w:t xml:space="preserve"> ч</w:t>
      </w:r>
      <w:r w:rsidR="00A36987" w:rsidRPr="006C550E">
        <w:rPr>
          <w:color w:val="1F1F1F"/>
          <w:sz w:val="19"/>
          <w:lang w:val="ru-RU"/>
        </w:rPr>
        <w:t>то помогло участникам связать фундаментальные принципы биопроцессинга с реальными промышленными задачами.</w:t>
      </w:r>
    </w:p>
    <w:p w14:paraId="186F1D28" w14:textId="1EB762EC" w:rsidR="008802C2" w:rsidRPr="006C550E" w:rsidRDefault="00A36987">
      <w:pPr>
        <w:pStyle w:val="Heading2"/>
        <w:pBdr>
          <w:bottom w:val="single" w:sz="10" w:space="5" w:color="8AA66B"/>
        </w:pBdr>
        <w:spacing w:after="140"/>
      </w:pPr>
      <w:r w:rsidRPr="006C550E">
        <w:rPr>
          <w:rFonts w:ascii="Aptos Display" w:eastAsia="Aptos" w:hAnsi="Aptos Display"/>
          <w:lang w:val="ru"/>
        </w:rPr>
        <w:t>Отзывы участников</w:t>
      </w:r>
    </w:p>
    <w:p w14:paraId="79BE47F7" w14:textId="6C51F880" w:rsidR="008802C2" w:rsidRPr="006C550E" w:rsidRDefault="00D56CF1" w:rsidP="00D56C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after="80"/>
        <w:rPr>
          <w:b/>
          <w:bCs/>
        </w:rPr>
      </w:pPr>
      <w:r w:rsidRPr="006C550E">
        <w:rPr>
          <w:b/>
          <w:bCs/>
          <w:color w:val="1F1F1F"/>
          <w:sz w:val="19"/>
          <w:lang w:val="ru"/>
        </w:rPr>
        <w:t>Хайлу Ашенафи</w:t>
      </w:r>
    </w:p>
    <w:p w14:paraId="73D4EA9A" w14:textId="482EBBD6" w:rsidR="008802C2" w:rsidRPr="006C550E" w:rsidRDefault="00A36987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 xml:space="preserve">Старший специальный советник по обеспечению качества Министерство здравоохранения / проект </w:t>
      </w:r>
      <w:r w:rsidRPr="006C550E">
        <w:rPr>
          <w:b/>
          <w:color w:val="1F4E79"/>
        </w:rPr>
        <w:t>ShieldVax</w:t>
      </w:r>
    </w:p>
    <w:p w14:paraId="4A390597" w14:textId="65C81570" w:rsidR="008802C2" w:rsidRPr="006C550E" w:rsidRDefault="009120D8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 xml:space="preserve"> </w:t>
      </w:r>
      <w:r w:rsidRPr="006C550E">
        <w:rPr>
          <w:color w:val="1F1F1F"/>
          <w:lang w:val="ru-RU"/>
        </w:rPr>
        <w:t xml:space="preserve">«Я получил полный практический опыт в области контроля качества вакцин на всех этапах — </w:t>
      </w:r>
      <w:r w:rsidRPr="006C550E">
        <w:rPr>
          <w:color w:val="1F1F1F"/>
        </w:rPr>
        <w:t>upstream</w:t>
      </w:r>
      <w:r w:rsidRPr="006C550E">
        <w:rPr>
          <w:color w:val="1F1F1F"/>
          <w:lang w:val="ru-RU"/>
        </w:rPr>
        <w:t xml:space="preserve">, </w:t>
      </w:r>
      <w:r w:rsidRPr="006C550E">
        <w:rPr>
          <w:color w:val="1F1F1F"/>
        </w:rPr>
        <w:t>downstream</w:t>
      </w:r>
      <w:r w:rsidRPr="006C550E">
        <w:rPr>
          <w:color w:val="1F1F1F"/>
          <w:lang w:val="ru-RU"/>
        </w:rPr>
        <w:t xml:space="preserve"> и </w:t>
      </w:r>
      <w:r w:rsidRPr="006C550E">
        <w:rPr>
          <w:color w:val="1F1F1F"/>
        </w:rPr>
        <w:t>fill</w:t>
      </w:r>
      <w:r w:rsidRPr="006C550E">
        <w:rPr>
          <w:color w:val="1F1F1F"/>
          <w:lang w:val="ru-RU"/>
        </w:rPr>
        <w:t>-</w:t>
      </w:r>
      <w:r w:rsidRPr="006C550E">
        <w:rPr>
          <w:color w:val="1F1F1F"/>
        </w:rPr>
        <w:t>finish</w:t>
      </w:r>
      <w:r w:rsidRPr="006C550E">
        <w:rPr>
          <w:color w:val="1F1F1F"/>
          <w:lang w:val="ru-RU"/>
        </w:rPr>
        <w:t xml:space="preserve"> — в соответствии с международными регуляторными требованиями.»</w:t>
      </w:r>
    </w:p>
    <w:p w14:paraId="028CA5B8" w14:textId="61A295E3" w:rsidR="00D56CF1" w:rsidRPr="006C550E" w:rsidRDefault="00D56CF1" w:rsidP="00D56C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before="40" w:after="80"/>
      </w:pPr>
      <w:r w:rsidRPr="006C550E">
        <w:rPr>
          <w:b/>
          <w:bCs/>
        </w:rPr>
        <w:t>Кебеде Фуфа</w:t>
      </w:r>
    </w:p>
    <w:p w14:paraId="300610CF" w14:textId="3F9E20A4" w:rsidR="008311B8" w:rsidRDefault="009120D8" w:rsidP="00D56CF1">
      <w:pPr>
        <w:pStyle w:val="ListBullet"/>
        <w:numPr>
          <w:ilvl w:val="0"/>
          <w:numId w:val="0"/>
        </w:numPr>
        <w:pBdr>
          <w:bottom w:val="single" w:sz="4" w:space="4" w:color="D9E2F3"/>
        </w:pBdr>
        <w:spacing w:before="40" w:after="80"/>
        <w:rPr>
          <w:b/>
          <w:color w:val="1F4E79"/>
        </w:rPr>
      </w:pPr>
      <w:r w:rsidRPr="006C550E">
        <w:rPr>
          <w:b/>
          <w:color w:val="1F4E79"/>
        </w:rPr>
        <w:t xml:space="preserve">Руководитель QMS — </w:t>
      </w:r>
      <w:r w:rsidR="008311B8" w:rsidRPr="008311B8">
        <w:rPr>
          <w:b/>
          <w:color w:val="1F4E79"/>
        </w:rPr>
        <w:t>руководитель административного оф</w:t>
      </w:r>
      <w:r w:rsidR="00DF1D4D">
        <w:rPr>
          <w:b/>
          <w:color w:val="1F4E79"/>
        </w:rPr>
        <w:t xml:space="preserve">иса </w:t>
      </w:r>
    </w:p>
    <w:p w14:paraId="66576194" w14:textId="09A356D7" w:rsidR="008802C2" w:rsidRPr="006C550E" w:rsidRDefault="008311B8">
      <w:pPr>
        <w:pBdr>
          <w:bottom w:val="single" w:sz="4" w:space="4" w:color="D9E2F3"/>
        </w:pBdr>
        <w:rPr>
          <w:lang w:val="ru-RU"/>
        </w:rPr>
      </w:pPr>
      <w:r w:rsidRPr="008311B8">
        <w:rPr>
          <w:b/>
          <w:color w:val="1F4E79"/>
          <w:sz w:val="21"/>
          <w:lang w:val="ru-RU"/>
        </w:rPr>
        <w:t>Управление по контролю за продуктами питания и лекарственными средствами Эфиопии (</w:t>
      </w:r>
      <w:r w:rsidRPr="008311B8">
        <w:rPr>
          <w:b/>
          <w:color w:val="1F4E79"/>
          <w:sz w:val="21"/>
        </w:rPr>
        <w:t>EFDA</w:t>
      </w:r>
      <w:r w:rsidRPr="008311B8">
        <w:rPr>
          <w:b/>
          <w:color w:val="1F4E79"/>
          <w:sz w:val="21"/>
          <w:lang w:val="ru-RU"/>
        </w:rPr>
        <w:t>)</w:t>
      </w:r>
      <w:r w:rsidR="009120D8" w:rsidRPr="008311B8">
        <w:rPr>
          <w:lang w:val="ru-RU"/>
        </w:rPr>
        <w:t xml:space="preserve"> </w:t>
      </w:r>
      <w:r w:rsidR="009120D8" w:rsidRPr="006C550E">
        <w:rPr>
          <w:color w:val="1F1F1F"/>
          <w:lang w:val="ru-RU"/>
        </w:rPr>
        <w:t>«Я научился применять принципы целостности данных (ALCOA+) и статистическое управление процессами, чтобы обеспечить надежность аналитического контура как неотъемлемой основы безопасности вакцин.»</w:t>
      </w:r>
    </w:p>
    <w:p w14:paraId="41474A99" w14:textId="34EA5BB8" w:rsidR="008802C2" w:rsidRPr="006C550E" w:rsidRDefault="006661A2">
      <w:pPr>
        <w:pBdr>
          <w:bottom w:val="single" w:sz="4" w:space="4" w:color="D9E2F3"/>
        </w:pBdr>
        <w:spacing w:before="40"/>
        <w:rPr>
          <w:color w:val="auto"/>
          <w:lang w:val="ru-RU"/>
        </w:rPr>
      </w:pPr>
      <w:r w:rsidRPr="006C550E">
        <w:rPr>
          <w:b/>
          <w:color w:val="auto"/>
          <w:lang w:val="ru-RU"/>
        </w:rPr>
        <w:t xml:space="preserve">3. </w:t>
      </w:r>
      <w:r w:rsidR="00FB2E7A" w:rsidRPr="006C550E">
        <w:rPr>
          <w:b/>
          <w:color w:val="auto"/>
          <w:lang w:val="ru-RU"/>
        </w:rPr>
        <w:t>Месерет Хабтаму</w:t>
      </w:r>
    </w:p>
    <w:p w14:paraId="2EC537E2" w14:textId="77777777" w:rsidR="00FB2E7A" w:rsidRPr="006C550E" w:rsidRDefault="00FB2E7A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Исследователь – специалист по анализу вакцин</w:t>
      </w:r>
    </w:p>
    <w:p w14:paraId="6115F0D3" w14:textId="5EFDAAC6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</w:rPr>
        <w:t>Armauer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Hansen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Research</w:t>
      </w:r>
      <w:r w:rsidRPr="006C550E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Institute</w:t>
      </w:r>
      <w:r w:rsidR="009120D8" w:rsidRPr="006C550E">
        <w:rPr>
          <w:lang w:val="ru-RU"/>
        </w:rPr>
        <w:t xml:space="preserve"> </w:t>
      </w:r>
    </w:p>
    <w:p w14:paraId="67EAE0EE" w14:textId="1FBD9E3A" w:rsidR="009120D8" w:rsidRPr="006C550E" w:rsidRDefault="009120D8" w:rsidP="008311B8">
      <w:pPr>
        <w:pBdr>
          <w:bottom w:val="single" w:sz="4" w:space="5" w:color="D9E2F3"/>
        </w:pBdr>
        <w:spacing w:before="40"/>
        <w:rPr>
          <w:color w:val="1F1F1F"/>
          <w:lang w:val="ru-RU"/>
        </w:rPr>
      </w:pPr>
      <w:r w:rsidRPr="006C550E">
        <w:rPr>
          <w:lang w:val="ru-RU"/>
        </w:rPr>
        <w:lastRenderedPageBreak/>
        <w:t xml:space="preserve"> </w:t>
      </w:r>
      <w:r w:rsidRPr="006C550E">
        <w:rPr>
          <w:color w:val="1F1F1F"/>
          <w:lang w:val="ru-RU"/>
        </w:rPr>
        <w:t>«</w:t>
      </w:r>
      <w:r w:rsidR="00FB2E7A" w:rsidRPr="006C550E">
        <w:rPr>
          <w:color w:val="1F1F1F"/>
          <w:lang w:val="ru-RU"/>
        </w:rPr>
        <w:t>Обучение помогло связать мой исследовательский опыт с практическими задачами и подчеркнуло важность систем качества и регуляторного соответствия в реальных производственных условиях.</w:t>
      </w:r>
    </w:p>
    <w:p w14:paraId="1340FBC3" w14:textId="6AAE0498" w:rsidR="008802C2" w:rsidRPr="006C550E" w:rsidRDefault="006661A2" w:rsidP="008311B8">
      <w:pPr>
        <w:pBdr>
          <w:bottom w:val="single" w:sz="4" w:space="5" w:color="D9E2F3"/>
        </w:pBdr>
        <w:spacing w:before="40"/>
        <w:rPr>
          <w:color w:val="auto"/>
          <w:lang w:val="ru-RU"/>
        </w:rPr>
      </w:pPr>
      <w:r w:rsidRPr="006C550E">
        <w:rPr>
          <w:b/>
          <w:color w:val="auto"/>
          <w:lang w:val="ru-RU"/>
        </w:rPr>
        <w:t xml:space="preserve">4. </w:t>
      </w:r>
      <w:r w:rsidR="00FB2E7A" w:rsidRPr="006C550E">
        <w:rPr>
          <w:b/>
          <w:color w:val="auto"/>
          <w:lang w:val="ru-RU"/>
        </w:rPr>
        <w:t>Лами Бикила Кельбесса</w:t>
      </w:r>
    </w:p>
    <w:p w14:paraId="3F073504" w14:textId="73DC4D2B" w:rsidR="008802C2" w:rsidRPr="006C550E" w:rsidRDefault="00FB2E7A" w:rsidP="008311B8">
      <w:pPr>
        <w:pBdr>
          <w:bottom w:val="single" w:sz="4" w:space="5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Химик по контролю качества</w:t>
      </w:r>
    </w:p>
    <w:p w14:paraId="1289B7BE" w14:textId="3E7842F9" w:rsidR="008802C2" w:rsidRPr="008311B8" w:rsidRDefault="006661A2" w:rsidP="008311B8">
      <w:pPr>
        <w:pBdr>
          <w:bottom w:val="single" w:sz="4" w:space="5" w:color="D9E2F3"/>
        </w:pBdr>
        <w:rPr>
          <w:b/>
          <w:color w:val="1F4E79"/>
          <w:lang w:val="ru-RU"/>
        </w:rPr>
      </w:pPr>
      <w:r w:rsidRPr="008311B8">
        <w:rPr>
          <w:b/>
          <w:color w:val="1F4E79"/>
          <w:lang w:val="ru-RU"/>
        </w:rPr>
        <w:t>Africure Pharmaceuticals Manufacturing Ethiopia PLC.</w:t>
      </w:r>
    </w:p>
    <w:p w14:paraId="34229565" w14:textId="77777777" w:rsidR="00FB2E7A" w:rsidRPr="006C550E" w:rsidRDefault="00FB2E7A" w:rsidP="00FB2E7A">
      <w:pPr>
        <w:pStyle w:val="ListBullet"/>
        <w:numPr>
          <w:ilvl w:val="0"/>
          <w:numId w:val="0"/>
        </w:numPr>
        <w:pBdr>
          <w:bottom w:val="single" w:sz="4" w:space="4" w:color="D9E2F3"/>
        </w:pBdr>
        <w:spacing w:after="80"/>
        <w:ind w:left="144"/>
        <w:rPr>
          <w:color w:val="1F1F1F"/>
          <w:sz w:val="19"/>
          <w:lang w:val="ru-RU"/>
        </w:rPr>
      </w:pPr>
      <w:r w:rsidRPr="006C550E">
        <w:rPr>
          <w:color w:val="1F1F1F"/>
          <w:sz w:val="19"/>
          <w:lang w:val="ru-RU"/>
        </w:rPr>
        <w:t xml:space="preserve">«Эта программа значительно повысила мои аналитические компетенции в области производства вакцин, особенно в вопросах контроля качества и испытаний, основанных на принципах </w:t>
      </w:r>
      <w:r w:rsidRPr="006C550E">
        <w:rPr>
          <w:color w:val="1F1F1F"/>
          <w:sz w:val="19"/>
        </w:rPr>
        <w:t>GMP</w:t>
      </w:r>
      <w:r w:rsidRPr="006C550E">
        <w:rPr>
          <w:color w:val="1F1F1F"/>
          <w:sz w:val="19"/>
          <w:lang w:val="ru-RU"/>
        </w:rPr>
        <w:t>.»</w:t>
      </w:r>
    </w:p>
    <w:p w14:paraId="59AA81BB" w14:textId="247FD83F" w:rsidR="008802C2" w:rsidRPr="006C550E" w:rsidRDefault="00FB2E7A" w:rsidP="00FB2E7A">
      <w:pPr>
        <w:pStyle w:val="ListBullet"/>
        <w:numPr>
          <w:ilvl w:val="0"/>
          <w:numId w:val="0"/>
        </w:numPr>
        <w:pBdr>
          <w:bottom w:val="single" w:sz="4" w:space="4" w:color="D9E2F3"/>
        </w:pBdr>
        <w:spacing w:after="80"/>
        <w:rPr>
          <w:b/>
          <w:bCs/>
          <w:color w:val="auto"/>
          <w:lang w:val="ru-RU"/>
        </w:rPr>
      </w:pPr>
      <w:r w:rsidRPr="006C550E">
        <w:rPr>
          <w:color w:val="1F1F1F"/>
          <w:sz w:val="19"/>
          <w:lang w:val="ru-RU"/>
        </w:rPr>
        <w:t xml:space="preserve">5. </w:t>
      </w:r>
      <w:r w:rsidRPr="006C550E">
        <w:rPr>
          <w:b/>
          <w:bCs/>
          <w:color w:val="auto"/>
          <w:sz w:val="19"/>
          <w:lang w:val="ru"/>
        </w:rPr>
        <w:t>Джалета Шука</w:t>
      </w:r>
    </w:p>
    <w:p w14:paraId="7D3FC264" w14:textId="204D75A1" w:rsidR="008802C2" w:rsidRPr="006C550E" w:rsidRDefault="00FB2E7A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Руководитель группы по обеспечению качества вакцин</w:t>
      </w:r>
    </w:p>
    <w:p w14:paraId="12115FE8" w14:textId="793E7B99" w:rsidR="008802C2" w:rsidRPr="006C550E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 xml:space="preserve">National Veterinary Institute, </w:t>
      </w:r>
      <w:r w:rsidR="00FB2E7A" w:rsidRPr="006C550E">
        <w:rPr>
          <w:b/>
          <w:color w:val="1F4E79"/>
          <w:lang w:val="ru"/>
        </w:rPr>
        <w:t>Эфиопия</w:t>
      </w:r>
    </w:p>
    <w:p w14:paraId="3F98F836" w14:textId="7B8A1A6A" w:rsidR="008802C2" w:rsidRPr="006C550E" w:rsidRDefault="00FB2E7A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 xml:space="preserve"> </w:t>
      </w:r>
      <w:r w:rsidRPr="006C550E">
        <w:rPr>
          <w:color w:val="1F1F1F"/>
          <w:lang w:val="ru-RU"/>
        </w:rPr>
        <w:t>«Программа обеспечила отличное сочетание теоретической базы и практического применения, что существенно углубило мое понимание качества, безопасности и эффективности вакцин.»</w:t>
      </w:r>
    </w:p>
    <w:p w14:paraId="6A76FA8B" w14:textId="2A6B17BA" w:rsidR="008802C2" w:rsidRPr="006C550E" w:rsidRDefault="0021005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Признание</w:t>
      </w:r>
    </w:p>
    <w:p w14:paraId="6C985315" w14:textId="77777777" w:rsidR="0021005C" w:rsidRPr="006C550E" w:rsidRDefault="0021005C">
      <w:pPr>
        <w:pBdr>
          <w:bottom w:val="single" w:sz="4" w:space="4" w:color="D9E2F3"/>
        </w:pBdr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Начните карьеру в области разработки и производства вакцин</w:t>
      </w:r>
    </w:p>
    <w:p w14:paraId="21007AB0" w14:textId="304C09F5" w:rsidR="008802C2" w:rsidRPr="006C550E" w:rsidRDefault="0021005C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 xml:space="preserve">Напишите нам на </w:t>
      </w:r>
      <w:r w:rsidRPr="006C550E">
        <w:rPr>
          <w:color w:val="1F1F1F"/>
        </w:rPr>
        <w:t>connect</w:t>
      </w:r>
      <w:r w:rsidRPr="006C550E">
        <w:rPr>
          <w:color w:val="1F1F1F"/>
          <w:lang w:val="ru-RU"/>
        </w:rPr>
        <w:t>@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>.</w:t>
      </w:r>
      <w:r w:rsidRPr="006C550E">
        <w:rPr>
          <w:color w:val="1F1F1F"/>
        </w:rPr>
        <w:t>biz</w:t>
      </w:r>
      <w:r w:rsidRPr="006C550E">
        <w:rPr>
          <w:color w:val="1F1F1F"/>
          <w:lang w:val="ru-RU"/>
        </w:rPr>
        <w:t>, чтобы узнать больше о наших образовательных программах и предстоящих инициативах</w:t>
      </w:r>
      <w:r w:rsidR="006661A2" w:rsidRPr="006C550E">
        <w:rPr>
          <w:color w:val="1F1F1F"/>
          <w:lang w:val="ru-RU"/>
        </w:rPr>
        <w:t>.</w:t>
      </w:r>
    </w:p>
    <w:p w14:paraId="2A6F6F9B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"/>
        </w:rPr>
        <w:t>Связаться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"/>
        </w:rPr>
        <w:t>с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"/>
        </w:rPr>
        <w:t>нами</w:t>
      </w:r>
    </w:p>
    <w:p w14:paraId="10195398" w14:textId="4FF2EED1" w:rsidR="008802C2" w:rsidRPr="006C550E" w:rsidRDefault="0021005C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  <w:lang w:val="ru-RU"/>
        </w:rPr>
      </w:pPr>
      <w:r w:rsidRPr="006C550E">
        <w:rPr>
          <w:rFonts w:ascii="Aptos Display" w:eastAsia="Aptos" w:hAnsi="Aptos Display"/>
          <w:szCs w:val="52"/>
          <w:lang w:val="ru-RU"/>
        </w:rPr>
        <w:t>Карьера</w:t>
      </w:r>
    </w:p>
    <w:p w14:paraId="36A8B03B" w14:textId="62143D04" w:rsidR="008802C2" w:rsidRPr="006C550E" w:rsidRDefault="0021005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Стройте карьеру со смыслом</w:t>
      </w:r>
    </w:p>
    <w:p w14:paraId="4E12560B" w14:textId="69F2EAC3" w:rsidR="0021005C" w:rsidRPr="006C550E" w:rsidRDefault="0021005C" w:rsidP="0021005C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Присоединяйтесь к команде, где наука, стратегия и практическая реализация объединяются ради значимого вклада в здравоохранение.</w:t>
      </w:r>
    </w:p>
    <w:p w14:paraId="007DA240" w14:textId="307BC2C8" w:rsidR="008802C2" w:rsidRPr="006C550E" w:rsidRDefault="0021005C" w:rsidP="0021005C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 xml:space="preserve">В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каждая роль способствует развитию вакцин, биологических препаратов и технологий, которые обеспечивают доступность, экономическую приемлемость и устойчивость систем глобального здравоохранения.</w:t>
      </w:r>
    </w:p>
    <w:p w14:paraId="6EC62A6B" w14:textId="06D03E46" w:rsidR="008802C2" w:rsidRPr="00C23996" w:rsidRDefault="0021005C">
      <w:pPr>
        <w:pBdr>
          <w:bottom w:val="single" w:sz="4" w:space="4" w:color="D9E2F3"/>
        </w:pBdr>
        <w:spacing w:before="40"/>
        <w:rPr>
          <w:lang w:val="ru-RU"/>
        </w:rPr>
      </w:pPr>
      <w:r w:rsidRPr="00C23996">
        <w:rPr>
          <w:b/>
          <w:color w:val="1F4E79"/>
          <w:lang w:val="ru-RU"/>
        </w:rPr>
        <w:t>Подать заявку</w:t>
      </w:r>
    </w:p>
    <w:p w14:paraId="51425DE7" w14:textId="3793B01B" w:rsidR="003E12C6" w:rsidRPr="006C550E" w:rsidRDefault="003E12C6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lang w:val="ru-RU"/>
        </w:rPr>
        <w:t xml:space="preserve">Жизнь в </w:t>
      </w:r>
      <w:r w:rsidRPr="006C550E">
        <w:t>TechInvention</w:t>
      </w:r>
    </w:p>
    <w:p w14:paraId="5E323024" w14:textId="0DEC605C" w:rsidR="008802C2" w:rsidRPr="006C550E" w:rsidRDefault="003E12C6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Почему выбирают нас</w:t>
      </w:r>
    </w:p>
    <w:p w14:paraId="466DBEBA" w14:textId="20B1AA95" w:rsidR="008802C2" w:rsidRPr="00C23996" w:rsidRDefault="003E12C6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C23996">
        <w:rPr>
          <w:rFonts w:ascii="Aptos Display" w:eastAsia="Aptos" w:hAnsi="Aptos Display"/>
          <w:lang w:val="ru-RU"/>
        </w:rPr>
        <w:t>Работа со смыслом</w:t>
      </w:r>
    </w:p>
    <w:p w14:paraId="7B3AC3C0" w14:textId="1109C6CF" w:rsidR="008802C2" w:rsidRPr="006C550E" w:rsidRDefault="003E12C6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Вносите вклад в решения для здравоохранения, которые действительно имеют значение.</w:t>
      </w:r>
    </w:p>
    <w:p w14:paraId="1874A951" w14:textId="07B34E64" w:rsidR="008802C2" w:rsidRPr="00C23996" w:rsidRDefault="00F94257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C23996">
        <w:rPr>
          <w:rFonts w:ascii="Aptos Display" w:eastAsia="Aptos" w:hAnsi="Aptos Display"/>
          <w:lang w:val="ru-RU"/>
        </w:rPr>
        <w:t>Культура обучения</w:t>
      </w:r>
    </w:p>
    <w:p w14:paraId="4E9058F9" w14:textId="538E7CA9" w:rsidR="008802C2" w:rsidRPr="006C550E" w:rsidRDefault="00F94257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Развивайтесь через практические проекты, наставничество и межфункциональное взаимодействие.</w:t>
      </w:r>
    </w:p>
    <w:p w14:paraId="12B22C6A" w14:textId="283FAD9F" w:rsidR="008802C2" w:rsidRPr="00C23996" w:rsidRDefault="00F94257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C23996">
        <w:rPr>
          <w:rFonts w:ascii="Aptos Display" w:eastAsia="Aptos" w:hAnsi="Aptos Display"/>
          <w:lang w:val="ru-RU"/>
        </w:rPr>
        <w:t>Мышление владельца</w:t>
      </w:r>
    </w:p>
    <w:p w14:paraId="585E9DD2" w14:textId="68DDBA53" w:rsidR="008802C2" w:rsidRPr="006C550E" w:rsidRDefault="00F94257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Берите ответственность, продвигайте идеи и делайте свой вклад заметным.</w:t>
      </w:r>
    </w:p>
    <w:p w14:paraId="1DE07590" w14:textId="41FED390" w:rsidR="008802C2" w:rsidRPr="00C23996" w:rsidRDefault="008F2B65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C23996">
        <w:rPr>
          <w:rFonts w:ascii="Aptos Display" w:eastAsia="Aptos" w:hAnsi="Aptos Display"/>
          <w:lang w:val="ru-RU"/>
        </w:rPr>
        <w:t>Экосистема инноваций</w:t>
      </w:r>
    </w:p>
    <w:p w14:paraId="470ACDE2" w14:textId="035A25F1" w:rsidR="008802C2" w:rsidRPr="006C550E" w:rsidRDefault="008F2B65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Станьте частью растущей биотехнологической компании, работающей в области вакцин, биопрепаратов и инфраструктуры глобального здравоохранения.</w:t>
      </w:r>
    </w:p>
    <w:p w14:paraId="04893644" w14:textId="6B8954FE" w:rsidR="008802C2" w:rsidRPr="006C550E" w:rsidRDefault="00A248D3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lastRenderedPageBreak/>
        <w:t>Кого мы ищем</w:t>
      </w:r>
    </w:p>
    <w:p w14:paraId="1EF3760B" w14:textId="41FB4C85" w:rsidR="008802C2" w:rsidRPr="006C550E" w:rsidRDefault="00A248D3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Талантливых, дисциплинированных и мотивированных специалистов</w:t>
      </w:r>
    </w:p>
    <w:p w14:paraId="342481E8" w14:textId="3A86E16F" w:rsidR="00A248D3" w:rsidRPr="006C550E" w:rsidRDefault="00A248D3" w:rsidP="00A248D3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Мы приветствуем амбициозных и ответственных профессионалов, готовых брать инициативу на себя.</w:t>
      </w:r>
    </w:p>
    <w:p w14:paraId="7D044555" w14:textId="77986204" w:rsidR="008802C2" w:rsidRPr="006C550E" w:rsidRDefault="00A248D3" w:rsidP="00A248D3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 xml:space="preserve">Будь вы ученым, инженером, консультантом, специалистом по регуляторным вопросам, финансам, </w:t>
      </w:r>
      <w:r w:rsidRPr="006C550E">
        <w:rPr>
          <w:color w:val="1F1F1F"/>
        </w:rPr>
        <w:t>HR</w:t>
      </w:r>
      <w:r w:rsidRPr="006C550E">
        <w:rPr>
          <w:color w:val="1F1F1F"/>
          <w:lang w:val="ru-RU"/>
        </w:rPr>
        <w:t xml:space="preserve"> или корпоративному управлению —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предоставляет возможность расти и развиваться вместе с компанией.</w:t>
      </w:r>
    </w:p>
    <w:p w14:paraId="27E4B6B5" w14:textId="0596103C" w:rsidR="008802C2" w:rsidRPr="006C550E" w:rsidRDefault="00250DF5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Открытые вакансии</w:t>
      </w:r>
    </w:p>
    <w:p w14:paraId="0C41F5BB" w14:textId="118BB863" w:rsidR="008802C2" w:rsidRPr="00C23996" w:rsidRDefault="00254424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Отзывы сотрудников</w:t>
      </w:r>
    </w:p>
    <w:p w14:paraId="597CAE58" w14:textId="3E8E6AF8" w:rsidR="008802C2" w:rsidRPr="006C550E" w:rsidRDefault="00254424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 xml:space="preserve">Истории людей, которые растут вместе с </w:t>
      </w:r>
      <w:r w:rsidRPr="006C550E">
        <w:rPr>
          <w:color w:val="1F1F1F"/>
        </w:rPr>
        <w:t>TechInvention</w:t>
      </w:r>
    </w:p>
    <w:p w14:paraId="1F3954A4" w14:textId="4DB8F40F" w:rsidR="008802C2" w:rsidRPr="006C550E" w:rsidRDefault="00BC6E4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Шахнаваз Шейх</w:t>
      </w:r>
    </w:p>
    <w:p w14:paraId="04CB7702" w14:textId="25F59CAD" w:rsidR="008802C2" w:rsidRPr="006C550E" w:rsidRDefault="00BC6E4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 xml:space="preserve">Администрация и </w:t>
      </w:r>
      <w:r w:rsidRPr="006C550E">
        <w:rPr>
          <w:b/>
          <w:color w:val="1F4E79"/>
        </w:rPr>
        <w:t>HR</w:t>
      </w:r>
      <w:r w:rsidRPr="006C550E">
        <w:rPr>
          <w:b/>
          <w:color w:val="1F4E79"/>
          <w:lang w:val="ru-RU"/>
        </w:rPr>
        <w:t xml:space="preserve"> | 9+ лет</w:t>
      </w:r>
    </w:p>
    <w:p w14:paraId="1F0E203A" w14:textId="422B747D" w:rsidR="00BC6E40" w:rsidRPr="006C550E" w:rsidRDefault="00BC6E40">
      <w:pPr>
        <w:pBdr>
          <w:bottom w:val="single" w:sz="4" w:space="4" w:color="D9E2F3"/>
        </w:pBdr>
        <w:spacing w:before="40"/>
        <w:rPr>
          <w:color w:val="1F1F1F"/>
          <w:lang w:val="ru-RU"/>
        </w:rPr>
      </w:pPr>
      <w:r w:rsidRPr="006C550E">
        <w:rPr>
          <w:color w:val="1F1F1F"/>
          <w:lang w:val="ru-RU"/>
        </w:rPr>
        <w:t xml:space="preserve">«Присоединившись к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почти 10 лет назад на должность в области административного управления и </w:t>
      </w:r>
      <w:r w:rsidRPr="006C550E">
        <w:rPr>
          <w:color w:val="1F1F1F"/>
        </w:rPr>
        <w:t>HR</w:t>
      </w:r>
      <w:r w:rsidRPr="006C550E">
        <w:rPr>
          <w:color w:val="1F1F1F"/>
          <w:lang w:val="ru-RU"/>
        </w:rPr>
        <w:t>, я получил возможность расти вместе с организацией, постепенно принимая на себя все большую ответственность и вовлеченность. Это вдохновляющий и по-настоящему значимый путь, и я горжусь тем, что стал свидетелем и участником впечатляющего роста компании.»</w:t>
      </w:r>
    </w:p>
    <w:p w14:paraId="22CA7026" w14:textId="73A73A0C" w:rsidR="008802C2" w:rsidRPr="006C550E" w:rsidRDefault="00BC6E40" w:rsidP="00BC6E4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Азиз Мандсауруала</w:t>
      </w:r>
    </w:p>
    <w:p w14:paraId="4B3D1D86" w14:textId="50064576" w:rsidR="008802C2" w:rsidRPr="00C23996" w:rsidRDefault="00BC6E40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Старший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-RU"/>
        </w:rPr>
        <w:t>менеджер</w:t>
      </w:r>
      <w:r w:rsidRPr="00C23996">
        <w:rPr>
          <w:b/>
          <w:color w:val="1F4E79"/>
          <w:lang w:val="ru-RU"/>
        </w:rPr>
        <w:t xml:space="preserve"> — </w:t>
      </w:r>
      <w:r w:rsidRPr="006C550E">
        <w:rPr>
          <w:b/>
          <w:color w:val="1F4E79"/>
        </w:rPr>
        <w:t>Global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BD</w:t>
      </w:r>
      <w:r w:rsidRPr="00C23996">
        <w:rPr>
          <w:b/>
          <w:color w:val="1F4E79"/>
          <w:lang w:val="ru-RU"/>
        </w:rPr>
        <w:t xml:space="preserve"> | 6+ </w:t>
      </w:r>
      <w:r w:rsidRPr="006C550E">
        <w:rPr>
          <w:b/>
          <w:color w:val="1F4E79"/>
          <w:lang w:val="ru-RU"/>
        </w:rPr>
        <w:t>лет</w:t>
      </w:r>
    </w:p>
    <w:p w14:paraId="2C79EA61" w14:textId="1E79C106" w:rsidR="008802C2" w:rsidRPr="006C550E" w:rsidRDefault="00E6687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 xml:space="preserve"> </w:t>
      </w:r>
      <w:r w:rsidRPr="006C550E">
        <w:rPr>
          <w:color w:val="1F1F1F"/>
          <w:lang w:val="ru-RU"/>
        </w:rPr>
        <w:t xml:space="preserve">«Работа в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означает участие в проектах, которые объединяют науку, стратегию и реальное влияние на здравоохранение. Каждый проект приносит новые знания и возможности для роста.»</w:t>
      </w:r>
    </w:p>
    <w:p w14:paraId="5C215C50" w14:textId="718855F2" w:rsidR="008802C2" w:rsidRPr="006C550E" w:rsidRDefault="00E6687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Саранг Патхак</w:t>
      </w:r>
    </w:p>
    <w:p w14:paraId="06DF4813" w14:textId="43E9C7FD" w:rsidR="008802C2" w:rsidRPr="00C23996" w:rsidRDefault="00E6687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Генеральный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-RU"/>
        </w:rPr>
        <w:t>менеджер</w:t>
      </w:r>
      <w:r w:rsidRPr="00C23996">
        <w:rPr>
          <w:b/>
          <w:color w:val="1F4E79"/>
          <w:lang w:val="ru-RU"/>
        </w:rPr>
        <w:t xml:space="preserve"> | 9+ </w:t>
      </w:r>
      <w:r w:rsidRPr="006C550E">
        <w:rPr>
          <w:b/>
          <w:color w:val="1F4E79"/>
          <w:lang w:val="ru-RU"/>
        </w:rPr>
        <w:t>лет</w:t>
      </w:r>
    </w:p>
    <w:p w14:paraId="35D829B4" w14:textId="068A7FE0" w:rsidR="008802C2" w:rsidRPr="006C550E" w:rsidRDefault="00E6687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 xml:space="preserve"> </w:t>
      </w:r>
      <w:r w:rsidRPr="006C550E">
        <w:rPr>
          <w:color w:val="1F1F1F"/>
          <w:lang w:val="ru-RU"/>
        </w:rPr>
        <w:t xml:space="preserve">«Работа в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дала мне возможность постоянно учиться, брать на себя разнообразные задачи и участвовать в действительно значимых проектах. Доверие, опыт и поддержка, которые я здесь получил, сыграли важную роль в моем профессиональном развитии и уверенности.»</w:t>
      </w:r>
    </w:p>
    <w:p w14:paraId="40C4A01A" w14:textId="48448138" w:rsidR="008802C2" w:rsidRPr="006C550E" w:rsidRDefault="00E6687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Прия Давале</w:t>
      </w:r>
    </w:p>
    <w:p w14:paraId="1F93AFF8" w14:textId="1DF0E15E" w:rsidR="00E66872" w:rsidRPr="00C23996" w:rsidRDefault="00E66872">
      <w:pPr>
        <w:pBdr>
          <w:bottom w:val="single" w:sz="4" w:space="4" w:color="D9E2F3"/>
        </w:pBdr>
        <w:spacing w:before="40"/>
        <w:rPr>
          <w:lang w:val="ru-RU"/>
        </w:rPr>
      </w:pPr>
      <w:r w:rsidRPr="00C23996">
        <w:rPr>
          <w:b/>
          <w:color w:val="1F4E79"/>
          <w:lang w:val="ru-RU"/>
        </w:rPr>
        <w:t xml:space="preserve">Заместитель менеджера — </w:t>
      </w:r>
      <w:r w:rsidRPr="006C550E">
        <w:rPr>
          <w:b/>
          <w:color w:val="1F4E79"/>
        </w:rPr>
        <w:t>GBD</w:t>
      </w:r>
      <w:r w:rsidRPr="00C23996">
        <w:rPr>
          <w:b/>
          <w:color w:val="1F4E79"/>
          <w:lang w:val="ru-RU"/>
        </w:rPr>
        <w:t xml:space="preserve"> | 5+ лет</w:t>
      </w:r>
    </w:p>
    <w:p w14:paraId="40970B76" w14:textId="0A86AAB5" w:rsidR="008802C2" w:rsidRPr="006C550E" w:rsidRDefault="00E66872">
      <w:pPr>
        <w:pBdr>
          <w:bottom w:val="single" w:sz="4" w:space="4" w:color="D9E2F3"/>
        </w:pBdr>
        <w:rPr>
          <w:lang w:val="ru-RU"/>
        </w:rPr>
      </w:pPr>
      <w:r w:rsidRPr="006C550E">
        <w:rPr>
          <w:lang w:val="ru-RU"/>
        </w:rPr>
        <w:t xml:space="preserve"> </w:t>
      </w:r>
      <w:r w:rsidRPr="006C550E">
        <w:rPr>
          <w:color w:val="1F1F1F"/>
          <w:lang w:val="ru-RU"/>
        </w:rPr>
        <w:t xml:space="preserve">«Более шести лет в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стали для меня исключительно ценным опытом. Было вдохновляюще наблюдать, как компания прошла путь от стартапа до растущего МСП с сильным международным присутствием. За это время мне удалось участвовать в разнообразных проектах по международному развитию бизнеса и стратегическому консалтингу, взаимодействовать с глобальными партнерами и постоянно расширять свои знания в сфере </w:t>
      </w:r>
      <w:r w:rsidRPr="006C550E">
        <w:rPr>
          <w:color w:val="1F1F1F"/>
        </w:rPr>
        <w:t>life</w:t>
      </w:r>
      <w:r w:rsidRPr="006C550E">
        <w:rPr>
          <w:color w:val="1F1F1F"/>
          <w:lang w:val="ru-RU"/>
        </w:rPr>
        <w:t xml:space="preserve"> </w:t>
      </w:r>
      <w:r w:rsidRPr="006C550E">
        <w:rPr>
          <w:color w:val="1F1F1F"/>
        </w:rPr>
        <w:t>sciences</w:t>
      </w:r>
      <w:r w:rsidRPr="006C550E">
        <w:rPr>
          <w:color w:val="1F1F1F"/>
          <w:lang w:val="ru-RU"/>
        </w:rPr>
        <w:t xml:space="preserve">. Доверие, поддержка и возможности для обучения, которые я получила от руководства и коллег, сыграли ключевую роль в моем профессиональном росте. Я с энтузиазмом смотрю на дальнейшее развитие и инновации </w:t>
      </w: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>.»</w:t>
      </w:r>
    </w:p>
    <w:p w14:paraId="7D9F8F0C" w14:textId="0D803B1A" w:rsidR="008802C2" w:rsidRPr="006C550E" w:rsidRDefault="00E6687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Открытые вакансии</w:t>
      </w:r>
    </w:p>
    <w:p w14:paraId="6D3FAFC0" w14:textId="25DDF353" w:rsidR="008802C2" w:rsidRPr="00C23996" w:rsidRDefault="007043A8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Возможности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-RU"/>
        </w:rPr>
        <w:t>в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-RU"/>
        </w:rPr>
        <w:t>разных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  <w:lang w:val="ru-RU"/>
        </w:rPr>
        <w:t>направлениях</w:t>
      </w:r>
    </w:p>
    <w:p w14:paraId="3F464446" w14:textId="01E5C59E" w:rsidR="008802C2" w:rsidRPr="006C550E" w:rsidRDefault="00E26588" w:rsidP="00E26588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</w:rPr>
        <w:t>TechInvention</w:t>
      </w:r>
      <w:r w:rsidRPr="006C550E">
        <w:rPr>
          <w:color w:val="1F1F1F"/>
          <w:lang w:val="ru-RU"/>
        </w:rPr>
        <w:t xml:space="preserve"> предлагает роли в областях: бизнес-консалтинга, лицензирования, вакцинного </w:t>
      </w:r>
      <w:r w:rsidRPr="006C550E">
        <w:rPr>
          <w:color w:val="1F1F1F"/>
        </w:rPr>
        <w:t>R</w:t>
      </w:r>
      <w:r w:rsidRPr="006C550E">
        <w:rPr>
          <w:color w:val="1F1F1F"/>
          <w:lang w:val="ru-RU"/>
        </w:rPr>
        <w:t>&amp;</w:t>
      </w:r>
      <w:r w:rsidRPr="006C550E">
        <w:rPr>
          <w:color w:val="1F1F1F"/>
        </w:rPr>
        <w:t>D</w:t>
      </w:r>
      <w:r w:rsidRPr="006C550E">
        <w:rPr>
          <w:color w:val="1F1F1F"/>
          <w:lang w:val="ru-RU"/>
        </w:rPr>
        <w:t>, производства, контроля качества (</w:t>
      </w:r>
      <w:r w:rsidRPr="006C550E">
        <w:rPr>
          <w:color w:val="1F1F1F"/>
        </w:rPr>
        <w:t>QC</w:t>
      </w:r>
      <w:r w:rsidRPr="006C550E">
        <w:rPr>
          <w:color w:val="1F1F1F"/>
          <w:lang w:val="ru-RU"/>
        </w:rPr>
        <w:t>), обеспечения качества (</w:t>
      </w:r>
      <w:r w:rsidRPr="006C550E">
        <w:rPr>
          <w:color w:val="1F1F1F"/>
        </w:rPr>
        <w:t>QA</w:t>
      </w:r>
      <w:r w:rsidRPr="006C550E">
        <w:rPr>
          <w:color w:val="1F1F1F"/>
          <w:lang w:val="ru-RU"/>
        </w:rPr>
        <w:t xml:space="preserve">), регуляторных вопросов, юридической поддержки и интеллектуальной собственности, финансов, </w:t>
      </w:r>
      <w:r w:rsidRPr="006C550E">
        <w:rPr>
          <w:color w:val="1F1F1F"/>
        </w:rPr>
        <w:t>HR</w:t>
      </w:r>
      <w:r w:rsidRPr="006C550E">
        <w:rPr>
          <w:color w:val="1F1F1F"/>
          <w:lang w:val="ru-RU"/>
        </w:rPr>
        <w:t>, корпоративного управления.</w:t>
      </w:r>
    </w:p>
    <w:p w14:paraId="05B5FE16" w14:textId="286E98B3" w:rsidR="008802C2" w:rsidRPr="006C550E" w:rsidRDefault="00E26588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В настоящее время открытых вакансий нет</w:t>
      </w:r>
    </w:p>
    <w:p w14:paraId="31E13E80" w14:textId="181C7FBB" w:rsidR="008802C2" w:rsidRPr="006C550E" w:rsidRDefault="00E26588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Сейчас у нас нет активных вакансий. Однако мы всегда заинтересованы в талантливых специалистах. Вы можете отправить свое резюме, и мы свяжемся с вами при появлении подходящей возможности.</w:t>
      </w:r>
    </w:p>
    <w:p w14:paraId="29278A4B" w14:textId="634883CD" w:rsidR="008802C2" w:rsidRPr="006C550E" w:rsidRDefault="00E26588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Подать общую заявку</w:t>
      </w:r>
    </w:p>
    <w:p w14:paraId="6CF13842" w14:textId="6ECD07C8" w:rsidR="008802C2" w:rsidRPr="006C550E" w:rsidRDefault="0080007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lastRenderedPageBreak/>
        <w:t>Присоединяйтесь к нам</w:t>
      </w:r>
    </w:p>
    <w:p w14:paraId="7D083415" w14:textId="72E8CBD0" w:rsidR="008802C2" w:rsidRPr="006C550E" w:rsidRDefault="0080007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Форма заявки</w:t>
      </w:r>
    </w:p>
    <w:p w14:paraId="06B3EE19" w14:textId="26BEC876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Желаемая позиция</w:t>
      </w:r>
    </w:p>
    <w:p w14:paraId="3FC1F346" w14:textId="06DCB281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Полное имя</w:t>
      </w:r>
    </w:p>
    <w:p w14:paraId="0E9E9521" w14:textId="51B12CD9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Электронная почта</w:t>
      </w:r>
    </w:p>
    <w:p w14:paraId="74CBDE83" w14:textId="4B0D2FB1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Контактный телефон</w:t>
      </w:r>
    </w:p>
    <w:p w14:paraId="4C244B63" w14:textId="238CF5FF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Опыт работы (лет)</w:t>
      </w:r>
    </w:p>
    <w:p w14:paraId="276D0249" w14:textId="478A3140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Текущая компания / организация (необязательно)</w:t>
      </w:r>
    </w:p>
    <w:p w14:paraId="1BFD84E3" w14:textId="1B6FF6FE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Сопроводительное письмо / сообщение (необязательно)</w:t>
      </w:r>
    </w:p>
    <w:p w14:paraId="67DFAE30" w14:textId="4AACDF85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  <w:lang w:val="ru-RU"/>
        </w:rPr>
      </w:pPr>
      <w:r w:rsidRPr="006C550E">
        <w:rPr>
          <w:b/>
          <w:color w:val="1F4E79"/>
          <w:lang w:val="ru-RU"/>
        </w:rPr>
        <w:t>Загрузить резюме (PDF, DOC)</w:t>
      </w:r>
    </w:p>
    <w:p w14:paraId="38E50F99" w14:textId="77777777" w:rsidR="008802C2" w:rsidRPr="006C550E" w:rsidRDefault="008802C2">
      <w:pPr>
        <w:pBdr>
          <w:bottom w:val="single" w:sz="4" w:space="4" w:color="D9E2F3"/>
        </w:pBdr>
        <w:spacing w:before="40"/>
        <w:rPr>
          <w:lang w:val="ru-RU"/>
        </w:rPr>
      </w:pPr>
    </w:p>
    <w:p w14:paraId="4694237E" w14:textId="186CD520" w:rsidR="008802C2" w:rsidRPr="006C550E" w:rsidRDefault="0080007C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  <w:lang w:val="ru-RU"/>
        </w:rPr>
      </w:pPr>
      <w:r w:rsidRPr="006C550E">
        <w:rPr>
          <w:rFonts w:ascii="Aptos Display" w:eastAsia="Aptos" w:hAnsi="Aptos Display"/>
          <w:szCs w:val="52"/>
          <w:lang w:val="ru-RU"/>
        </w:rPr>
        <w:t>Контакты</w:t>
      </w:r>
    </w:p>
    <w:p w14:paraId="3C227A7B" w14:textId="77777777" w:rsidR="008802C2" w:rsidRPr="006C550E" w:rsidRDefault="006661A2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"/>
        </w:rPr>
        <w:t>Связаться</w:t>
      </w:r>
      <w:r w:rsidRPr="006C550E">
        <w:rPr>
          <w:rFonts w:ascii="Aptos Display" w:eastAsia="Aptos" w:hAnsi="Aptos Display"/>
          <w:lang w:val="ru-RU"/>
        </w:rPr>
        <w:t xml:space="preserve"> </w:t>
      </w:r>
      <w:r w:rsidRPr="006C550E">
        <w:rPr>
          <w:rFonts w:ascii="Aptos Display" w:eastAsia="Aptos" w:hAnsi="Aptos Display"/>
          <w:lang w:val="ru"/>
        </w:rPr>
        <w:t>с</w:t>
      </w:r>
      <w:r w:rsidRPr="006C550E">
        <w:rPr>
          <w:rFonts w:ascii="Aptos Display" w:eastAsia="Aptos" w:hAnsi="Aptos Display"/>
          <w:lang w:val="ru-RU"/>
        </w:rPr>
        <w:t xml:space="preserve"> </w:t>
      </w:r>
      <w:r w:rsidRPr="006C550E">
        <w:rPr>
          <w:rFonts w:ascii="Aptos Display" w:eastAsia="Aptos" w:hAnsi="Aptos Display"/>
          <w:lang w:val="ru"/>
        </w:rPr>
        <w:t>нами</w:t>
      </w:r>
    </w:p>
    <w:p w14:paraId="22DD931E" w14:textId="67B6506B" w:rsidR="0080007C" w:rsidRPr="006C550E" w:rsidRDefault="0080007C" w:rsidP="0080007C">
      <w:pPr>
        <w:pBdr>
          <w:bottom w:val="single" w:sz="4" w:space="4" w:color="D9E2F3"/>
        </w:pBdr>
        <w:spacing w:before="40"/>
        <w:rPr>
          <w:bCs/>
          <w:color w:val="1F4E79"/>
          <w:lang w:val="ru-RU"/>
        </w:rPr>
      </w:pPr>
      <w:r w:rsidRPr="006C550E">
        <w:rPr>
          <w:bCs/>
          <w:color w:val="1F4E79"/>
          <w:lang w:val="ru-RU"/>
        </w:rPr>
        <w:t>Давайте создавать значимые результаты вместе</w:t>
      </w:r>
    </w:p>
    <w:p w14:paraId="2961A67D" w14:textId="77777777" w:rsidR="0080007C" w:rsidRPr="006C550E" w:rsidRDefault="0080007C" w:rsidP="0080007C">
      <w:pPr>
        <w:pBdr>
          <w:bottom w:val="single" w:sz="4" w:space="4" w:color="D9E2F3"/>
        </w:pBdr>
        <w:spacing w:before="40"/>
        <w:rPr>
          <w:color w:val="1F4E79"/>
          <w:lang w:val="ru-RU"/>
        </w:rPr>
      </w:pPr>
      <w:r w:rsidRPr="006C550E">
        <w:rPr>
          <w:color w:val="1F4E79"/>
          <w:lang w:val="ru-RU"/>
        </w:rPr>
        <w:t>Если вы заинтересованы в партнерстве, продукции, совместных R&amp;D-проектах, масштабировании и производстве, консалтинге или программах развития компетенций, наша команда будет рада обсудить возможное сотрудничество.</w:t>
      </w:r>
    </w:p>
    <w:p w14:paraId="223CD2EB" w14:textId="77777777" w:rsidR="0080007C" w:rsidRPr="006C550E" w:rsidRDefault="0080007C" w:rsidP="0080007C">
      <w:pPr>
        <w:pBdr>
          <w:bottom w:val="single" w:sz="4" w:space="4" w:color="D9E2F3"/>
        </w:pBdr>
        <w:spacing w:before="40"/>
        <w:rPr>
          <w:color w:val="1F4E79"/>
          <w:lang w:val="ru-RU"/>
        </w:rPr>
      </w:pPr>
      <w:r w:rsidRPr="006C550E">
        <w:rPr>
          <w:color w:val="1F4E79"/>
          <w:lang w:val="ru-RU"/>
        </w:rPr>
        <w:t>TechInvention работает с партнерами по всему миру, помогая приближать научные достижения к реальному влиянию на общественное здравоохранение.</w:t>
      </w:r>
    </w:p>
    <w:p w14:paraId="12743C1E" w14:textId="77777777" w:rsidR="0080007C" w:rsidRPr="006C550E" w:rsidRDefault="0080007C" w:rsidP="0080007C">
      <w:pPr>
        <w:pBdr>
          <w:bottom w:val="single" w:sz="4" w:space="4" w:color="D9E2F3"/>
        </w:pBdr>
        <w:spacing w:before="40"/>
        <w:rPr>
          <w:b/>
          <w:color w:val="1F4E79"/>
        </w:rPr>
      </w:pPr>
      <w:r w:rsidRPr="006C550E">
        <w:rPr>
          <w:b/>
          <w:color w:val="1F4E79"/>
          <w:lang w:val="ru-RU"/>
        </w:rPr>
        <w:t>Начать</w:t>
      </w:r>
      <w:r w:rsidRPr="006C550E">
        <w:rPr>
          <w:b/>
          <w:color w:val="1F4E79"/>
        </w:rPr>
        <w:t xml:space="preserve"> </w:t>
      </w:r>
      <w:r w:rsidRPr="006C550E">
        <w:rPr>
          <w:b/>
          <w:color w:val="1F4E79"/>
          <w:lang w:val="ru-RU"/>
        </w:rPr>
        <w:t>диалог</w:t>
      </w:r>
    </w:p>
    <w:p w14:paraId="26A9619F" w14:textId="77777777" w:rsidR="008802C2" w:rsidRPr="006C550E" w:rsidRDefault="008802C2">
      <w:pPr>
        <w:pBdr>
          <w:bottom w:val="single" w:sz="4" w:space="4" w:color="D9E2F3"/>
        </w:pBdr>
        <w:spacing w:before="40"/>
      </w:pPr>
    </w:p>
    <w:p w14:paraId="4B12CD87" w14:textId="775B2B49" w:rsidR="008802C2" w:rsidRPr="006C550E" w:rsidRDefault="0080007C">
      <w:pPr>
        <w:pStyle w:val="Heading2"/>
        <w:pBdr>
          <w:bottom w:val="single" w:sz="10" w:space="5" w:color="8AA66B"/>
        </w:pBdr>
        <w:spacing w:after="140"/>
      </w:pPr>
      <w:r w:rsidRPr="006C550E">
        <w:rPr>
          <w:rFonts w:ascii="Aptos Display" w:eastAsia="Aptos" w:hAnsi="Aptos Display"/>
          <w:lang w:val="ru-RU"/>
        </w:rPr>
        <w:t>В</w:t>
      </w:r>
      <w:r w:rsidR="006661A2" w:rsidRPr="006C550E">
        <w:rPr>
          <w:rFonts w:ascii="Aptos Display" w:eastAsia="Aptos" w:hAnsi="Aptos Display"/>
        </w:rPr>
        <w:t xml:space="preserve"> TechInvention</w:t>
      </w:r>
    </w:p>
    <w:p w14:paraId="45C8D7DC" w14:textId="3AA9F103" w:rsidR="0080007C" w:rsidRPr="006C550E" w:rsidRDefault="0080007C" w:rsidP="0080007C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</w:rPr>
        <w:t>Офис TechInvention</w:t>
      </w:r>
    </w:p>
    <w:p w14:paraId="43E473A1" w14:textId="248FE2C6" w:rsidR="0080007C" w:rsidRPr="006C550E" w:rsidRDefault="0080007C" w:rsidP="0080007C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Рабочее пространство</w:t>
      </w:r>
    </w:p>
    <w:p w14:paraId="3EFB81DF" w14:textId="77777777" w:rsidR="0080007C" w:rsidRPr="006C550E" w:rsidRDefault="0080007C" w:rsidP="0080007C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Учебный класс</w:t>
      </w:r>
    </w:p>
    <w:p w14:paraId="0BA36142" w14:textId="25DA06E0" w:rsidR="008802C2" w:rsidRPr="006C550E" w:rsidRDefault="0080007C" w:rsidP="0080007C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Свяжитесь с нами</w:t>
      </w:r>
    </w:p>
    <w:p w14:paraId="15D6D5E1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</w:rPr>
        <w:t>Let</w:t>
      </w:r>
      <w:r w:rsidRPr="00C23996">
        <w:rPr>
          <w:b/>
          <w:color w:val="1F4E79"/>
          <w:lang w:val="ru-RU"/>
        </w:rPr>
        <w:t>'</w:t>
      </w:r>
      <w:r w:rsidRPr="006C550E">
        <w:rPr>
          <w:b/>
          <w:color w:val="1F4E79"/>
        </w:rPr>
        <w:t>s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Start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the</w:t>
      </w:r>
      <w:r w:rsidRPr="00C23996">
        <w:rPr>
          <w:b/>
          <w:color w:val="1F4E79"/>
          <w:lang w:val="ru-RU"/>
        </w:rPr>
        <w:t xml:space="preserve"> </w:t>
      </w:r>
      <w:r w:rsidRPr="006C550E">
        <w:rPr>
          <w:b/>
          <w:color w:val="1F4E79"/>
        </w:rPr>
        <w:t>Conversation</w:t>
      </w:r>
    </w:p>
    <w:p w14:paraId="27DCCEE5" w14:textId="77777777" w:rsidR="000E1587" w:rsidRPr="006C550E" w:rsidRDefault="000E1587" w:rsidP="000E1587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Отправьте ваш запрос, и соответствующая команда свяжется с вами в ближайшее время.</w:t>
      </w:r>
    </w:p>
    <w:p w14:paraId="5CF9EAC6" w14:textId="77777777" w:rsidR="000E1587" w:rsidRPr="006C550E" w:rsidRDefault="000E1587" w:rsidP="000E1587">
      <w:pPr>
        <w:pBdr>
          <w:bottom w:val="single" w:sz="4" w:space="4" w:color="D9E2F3"/>
        </w:pBdr>
        <w:rPr>
          <w:color w:val="1F1F1F"/>
          <w:lang w:val="ru-RU"/>
        </w:rPr>
      </w:pPr>
      <w:r w:rsidRPr="006C550E">
        <w:rPr>
          <w:color w:val="1F1F1F"/>
          <w:lang w:val="ru-RU"/>
        </w:rPr>
        <w:t>Независимо от того, интересуют ли вас продукты, партнерства, технологии, производство, консалтинг или обучение, мы будем рады сотрудничеству.</w:t>
      </w:r>
    </w:p>
    <w:p w14:paraId="0C20DBE1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C23996">
        <w:rPr>
          <w:b/>
          <w:color w:val="1F4E79"/>
          <w:lang w:val="ru-RU"/>
        </w:rPr>
        <w:t>+91 22 4005 2123</w:t>
      </w:r>
    </w:p>
    <w:p w14:paraId="639FF5B7" w14:textId="77777777" w:rsidR="008802C2" w:rsidRPr="00C23996" w:rsidRDefault="006661A2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</w:rPr>
        <w:t>connect</w:t>
      </w:r>
      <w:r w:rsidRPr="00C23996">
        <w:rPr>
          <w:b/>
          <w:color w:val="1F4E79"/>
          <w:lang w:val="ru-RU"/>
        </w:rPr>
        <w:t>@</w:t>
      </w:r>
      <w:r w:rsidRPr="006C550E">
        <w:rPr>
          <w:b/>
          <w:color w:val="1F4E79"/>
        </w:rPr>
        <w:t>techinvention</w:t>
      </w:r>
      <w:r w:rsidRPr="00C23996">
        <w:rPr>
          <w:b/>
          <w:color w:val="1F4E79"/>
          <w:lang w:val="ru-RU"/>
        </w:rPr>
        <w:t>.</w:t>
      </w:r>
      <w:r w:rsidRPr="006C550E">
        <w:rPr>
          <w:b/>
          <w:color w:val="1F4E79"/>
        </w:rPr>
        <w:t>biz</w:t>
      </w:r>
    </w:p>
    <w:p w14:paraId="3AC81F94" w14:textId="316C8F72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lastRenderedPageBreak/>
        <w:t>Полное имя</w:t>
      </w:r>
    </w:p>
    <w:p w14:paraId="2D7B558E" w14:textId="2CC7D405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Электронная почта</w:t>
      </w:r>
    </w:p>
    <w:p w14:paraId="3530EA95" w14:textId="091D81DC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Организация</w:t>
      </w:r>
    </w:p>
    <w:p w14:paraId="243EA0E0" w14:textId="4C0B97AF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Тип запроса:</w:t>
      </w:r>
    </w:p>
    <w:p w14:paraId="6A880F0E" w14:textId="73C6E857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ind w:left="284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Стратегия</w:t>
      </w:r>
    </w:p>
    <w:p w14:paraId="7339E6B2" w14:textId="30CC54A8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ind w:left="284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</w:rPr>
        <w:t>R</w:t>
      </w: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&amp;</w:t>
      </w: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</w:rPr>
        <w:t>D</w:t>
      </w:r>
    </w:p>
    <w:p w14:paraId="29A31F21" w14:textId="29D87F09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ind w:left="284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Лицензирование</w:t>
      </w:r>
    </w:p>
    <w:p w14:paraId="54DB4B44" w14:textId="718E331D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ind w:left="284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Консалтинг</w:t>
      </w:r>
    </w:p>
    <w:p w14:paraId="586F77D7" w14:textId="774BDE3C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ind w:left="284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Общая поддержка</w:t>
      </w:r>
    </w:p>
    <w:p w14:paraId="3499A9FF" w14:textId="76A9BFC1" w:rsidR="000E1587" w:rsidRPr="006C550E" w:rsidRDefault="000E1587" w:rsidP="000E1587">
      <w:pPr>
        <w:pStyle w:val="Heading2"/>
        <w:pBdr>
          <w:bottom w:val="single" w:sz="10" w:space="5" w:color="8AA66B"/>
        </w:pBdr>
        <w:spacing w:after="140"/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</w:pPr>
      <w:r w:rsidRPr="006C550E">
        <w:rPr>
          <w:rFonts w:ascii="Aptos" w:eastAsia="Aptos" w:hAnsi="Aptos" w:cstheme="minorBidi"/>
          <w:bCs w:val="0"/>
          <w:color w:val="1F4E79"/>
          <w:sz w:val="19"/>
          <w:szCs w:val="22"/>
          <w:lang w:val="ru-RU"/>
        </w:rPr>
        <w:t>Отправить сообщение</w:t>
      </w:r>
    </w:p>
    <w:p w14:paraId="0313E07E" w14:textId="0D984AE7" w:rsidR="008802C2" w:rsidRPr="00C23996" w:rsidRDefault="000E1587" w:rsidP="000E1587">
      <w:pPr>
        <w:pStyle w:val="Heading2"/>
        <w:pBdr>
          <w:bottom w:val="single" w:sz="10" w:space="5" w:color="8AA66B"/>
        </w:pBdr>
        <w:spacing w:after="14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Адрес</w:t>
      </w:r>
      <w:r w:rsidRPr="00C23996">
        <w:rPr>
          <w:rFonts w:ascii="Aptos Display" w:eastAsia="Aptos" w:hAnsi="Aptos Display"/>
          <w:lang w:val="ru-RU"/>
        </w:rPr>
        <w:t xml:space="preserve"> </w:t>
      </w:r>
      <w:r w:rsidRPr="006C550E">
        <w:rPr>
          <w:rFonts w:ascii="Aptos Display" w:eastAsia="Aptos" w:hAnsi="Aptos Display"/>
          <w:lang w:val="ru-RU"/>
        </w:rPr>
        <w:t>и</w:t>
      </w:r>
      <w:r w:rsidRPr="00C23996">
        <w:rPr>
          <w:rFonts w:ascii="Aptos Display" w:eastAsia="Aptos" w:hAnsi="Aptos Display"/>
          <w:lang w:val="ru-RU"/>
        </w:rPr>
        <w:t xml:space="preserve"> </w:t>
      </w:r>
      <w:r w:rsidRPr="006C550E">
        <w:rPr>
          <w:rFonts w:ascii="Aptos Display" w:eastAsia="Aptos" w:hAnsi="Aptos Display"/>
          <w:lang w:val="ru-RU"/>
        </w:rPr>
        <w:t>расположение</w:t>
      </w:r>
    </w:p>
    <w:p w14:paraId="2C97EE6F" w14:textId="76BE9A99" w:rsidR="008802C2" w:rsidRPr="006C550E" w:rsidRDefault="000E1587">
      <w:pPr>
        <w:pBdr>
          <w:bottom w:val="single" w:sz="4" w:space="4" w:color="D9E2F3"/>
        </w:pBdr>
        <w:rPr>
          <w:lang w:val="ru-RU"/>
        </w:rPr>
      </w:pPr>
      <w:r w:rsidRPr="006C550E">
        <w:rPr>
          <w:color w:val="1F1F1F"/>
          <w:lang w:val="ru-RU"/>
        </w:rPr>
        <w:t>Посетите наш корпоративный офис или свяжитесь с нами для обсуждения партнерств, продуктовых запросов, стратегических проектов и институционального взаимодействия.</w:t>
      </w:r>
    </w:p>
    <w:p w14:paraId="5BA2D5B1" w14:textId="46A70FEB" w:rsidR="008802C2" w:rsidRPr="006C550E" w:rsidRDefault="000E1587">
      <w:pPr>
        <w:pStyle w:val="Heading3"/>
        <w:pBdr>
          <w:bottom w:val="single" w:sz="6" w:space="4" w:color="BFD0E0"/>
        </w:pBdr>
        <w:spacing w:before="140" w:after="120"/>
        <w:rPr>
          <w:lang w:val="ru-RU"/>
        </w:rPr>
      </w:pPr>
      <w:r w:rsidRPr="006C550E">
        <w:rPr>
          <w:rFonts w:ascii="Aptos Display" w:eastAsia="Aptos" w:hAnsi="Aptos Display"/>
          <w:lang w:val="ru-RU"/>
        </w:rPr>
        <w:t>Корпоративный офис и производственная площадка (</w:t>
      </w:r>
      <w:r w:rsidRPr="006C550E">
        <w:rPr>
          <w:rFonts w:ascii="Aptos Display" w:eastAsia="Aptos" w:hAnsi="Aptos Display"/>
        </w:rPr>
        <w:t>GCMC</w:t>
      </w:r>
      <w:r w:rsidRPr="006C550E">
        <w:rPr>
          <w:rFonts w:ascii="Aptos Display" w:eastAsia="Aptos" w:hAnsi="Aptos Display"/>
          <w:lang w:val="ru-RU"/>
        </w:rPr>
        <w:t>)</w:t>
      </w:r>
    </w:p>
    <w:p w14:paraId="10ECCF14" w14:textId="77777777" w:rsidR="008802C2" w:rsidRPr="006C550E" w:rsidRDefault="006661A2">
      <w:pPr>
        <w:pBdr>
          <w:bottom w:val="single" w:sz="4" w:space="4" w:color="D9E2F3"/>
        </w:pBdr>
      </w:pPr>
      <w:r w:rsidRPr="006C550E">
        <w:rPr>
          <w:color w:val="1F1F1F"/>
        </w:rPr>
        <w:t>Plot No. EL-40, Mahape MIDC Electric Zone, MIDC Industrial Area, Mahape Village, Navi Mumbai, Thane, Maharashtra, 400710</w:t>
      </w:r>
    </w:p>
    <w:p w14:paraId="67D0FBB1" w14:textId="21733253" w:rsidR="008802C2" w:rsidRPr="006C550E" w:rsidRDefault="006661A2">
      <w:pPr>
        <w:pStyle w:val="Heading3"/>
        <w:pBdr>
          <w:bottom w:val="single" w:sz="6" w:space="4" w:color="BFD0E0"/>
        </w:pBdr>
        <w:spacing w:before="140" w:after="120"/>
      </w:pPr>
      <w:r w:rsidRPr="006C550E">
        <w:rPr>
          <w:rFonts w:ascii="Aptos Display" w:eastAsia="Aptos" w:hAnsi="Aptos Display"/>
        </w:rPr>
        <w:t>R&amp;D</w:t>
      </w:r>
      <w:r w:rsidR="00444C59" w:rsidRPr="00C23996">
        <w:rPr>
          <w:rFonts w:ascii="Aptos Display" w:eastAsia="Aptos" w:hAnsi="Aptos Display"/>
        </w:rPr>
        <w:t>-</w:t>
      </w:r>
      <w:r w:rsidR="00444C59" w:rsidRPr="006C550E">
        <w:rPr>
          <w:rFonts w:ascii="Aptos Display" w:eastAsia="Aptos" w:hAnsi="Aptos Display"/>
          <w:lang w:val="ru-RU"/>
        </w:rPr>
        <w:t>Центр</w:t>
      </w:r>
      <w:r w:rsidRPr="006C550E">
        <w:rPr>
          <w:rFonts w:ascii="Aptos Display" w:eastAsia="Aptos" w:hAnsi="Aptos Display"/>
        </w:rPr>
        <w:t xml:space="preserve"> (HORIZON)</w:t>
      </w:r>
    </w:p>
    <w:p w14:paraId="5754B5CD" w14:textId="77777777" w:rsidR="008802C2" w:rsidRPr="006C550E" w:rsidRDefault="006661A2">
      <w:pPr>
        <w:pBdr>
          <w:bottom w:val="single" w:sz="4" w:space="4" w:color="D9E2F3"/>
        </w:pBdr>
      </w:pPr>
      <w:r w:rsidRPr="006C550E">
        <w:rPr>
          <w:color w:val="1F1F1F"/>
        </w:rPr>
        <w:t>EL-125, Mahape MIDC Electric Zone, MIDC Industrial Area, Mahape Village, Navi Mumbai, Thane, Maharashtra</w:t>
      </w:r>
    </w:p>
    <w:p w14:paraId="1AAFF3B9" w14:textId="5D9495FF" w:rsidR="008802C2" w:rsidRPr="006C550E" w:rsidRDefault="00444C59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Телефон</w:t>
      </w:r>
      <w:r w:rsidR="006661A2" w:rsidRPr="006C550E">
        <w:rPr>
          <w:b/>
          <w:color w:val="1F4E79"/>
          <w:lang w:val="ru-RU"/>
        </w:rPr>
        <w:br/>
        <w:t xml:space="preserve">  +91 22 4005 2123</w:t>
      </w:r>
    </w:p>
    <w:p w14:paraId="62D37B3D" w14:textId="26AB5816" w:rsidR="001163E6" w:rsidRPr="00311E47" w:rsidRDefault="00311E47" w:rsidP="002F5916">
      <w:pPr>
        <w:pBdr>
          <w:bottom w:val="single" w:sz="4" w:space="4" w:color="D9E2F3"/>
        </w:pBdr>
        <w:spacing w:before="40"/>
        <w:rPr>
          <w:lang w:val="ru-RU"/>
        </w:rPr>
      </w:pPr>
      <w:r w:rsidRPr="006C550E">
        <w:rPr>
          <w:b/>
          <w:color w:val="1F4E79"/>
          <w:lang w:val="ru-RU"/>
        </w:rPr>
        <w:t>Электронная почта</w:t>
      </w:r>
      <w:r w:rsidR="006661A2" w:rsidRPr="006C550E">
        <w:rPr>
          <w:b/>
          <w:color w:val="1F4E79"/>
          <w:lang w:val="ru-RU"/>
        </w:rPr>
        <w:br/>
      </w:r>
      <w:r w:rsidR="006661A2" w:rsidRPr="006C550E">
        <w:rPr>
          <w:b/>
          <w:color w:val="1F4E79"/>
        </w:rPr>
        <w:t>connect</w:t>
      </w:r>
      <w:r w:rsidR="006661A2" w:rsidRPr="006C550E">
        <w:rPr>
          <w:b/>
          <w:color w:val="1F4E79"/>
          <w:lang w:val="ru-RU"/>
        </w:rPr>
        <w:t>@</w:t>
      </w:r>
      <w:r w:rsidR="006661A2" w:rsidRPr="006C550E">
        <w:rPr>
          <w:b/>
          <w:color w:val="1F4E79"/>
        </w:rPr>
        <w:t>techinvention</w:t>
      </w:r>
      <w:r w:rsidR="006661A2" w:rsidRPr="006C550E">
        <w:rPr>
          <w:b/>
          <w:color w:val="1F4E79"/>
          <w:lang w:val="ru-RU"/>
        </w:rPr>
        <w:t>.</w:t>
      </w:r>
      <w:r w:rsidR="006661A2" w:rsidRPr="006C550E">
        <w:rPr>
          <w:b/>
          <w:color w:val="1F4E79"/>
        </w:rPr>
        <w:t>biz</w:t>
      </w:r>
    </w:p>
    <w:sectPr w:rsidR="001163E6" w:rsidRPr="00311E47" w:rsidSect="00034616">
      <w:headerReference w:type="default" r:id="rId8"/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840E0E" w14:textId="77777777" w:rsidR="00D220B2" w:rsidRDefault="00D220B2">
      <w:pPr>
        <w:spacing w:after="0" w:line="240" w:lineRule="auto"/>
      </w:pPr>
      <w:r>
        <w:separator/>
      </w:r>
    </w:p>
  </w:endnote>
  <w:endnote w:type="continuationSeparator" w:id="0">
    <w:p w14:paraId="4272538E" w14:textId="77777777" w:rsidR="00D220B2" w:rsidRDefault="00D2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FBEAC8" w14:textId="77777777" w:rsidR="00D90276" w:rsidRDefault="00D90276">
    <w:pPr>
      <w:pStyle w:val="Footer"/>
      <w:jc w:val="center"/>
    </w:pP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>
      <w:rPr>
        <w:color w:val="646464"/>
        <w:sz w:val="16"/>
      </w:rPr>
      <w:fldChar w:fldCharType="separate"/>
    </w:r>
    <w:r w:rsidR="00DF1D4D">
      <w:rPr>
        <w:noProof/>
        <w:color w:val="646464"/>
        <w:sz w:val="16"/>
      </w:rPr>
      <w:t>7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FEE94" w14:textId="77777777" w:rsidR="00D220B2" w:rsidRDefault="00D220B2">
      <w:pPr>
        <w:spacing w:after="0" w:line="240" w:lineRule="auto"/>
      </w:pPr>
      <w:r>
        <w:separator/>
      </w:r>
    </w:p>
  </w:footnote>
  <w:footnote w:type="continuationSeparator" w:id="0">
    <w:p w14:paraId="7F61E2F2" w14:textId="77777777" w:rsidR="00D220B2" w:rsidRDefault="00D22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B421A" w14:textId="77777777" w:rsidR="00D90276" w:rsidRDefault="00D90276">
    <w:pPr>
      <w:pStyle w:val="Header"/>
      <w:pBdr>
        <w:bottom w:val="single" w:sz="6" w:space="2" w:color="B7C9A8"/>
      </w:pBdr>
      <w:jc w:val="right"/>
    </w:pPr>
    <w:r>
      <w:rPr>
        <w:color w:val="646464"/>
        <w:sz w:val="16"/>
        <w:lang w:val="ru"/>
      </w:rPr>
      <w:t>Наполнение веб-сайта TechInvention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82CBD"/>
    <w:multiLevelType w:val="hybridMultilevel"/>
    <w:tmpl w:val="3B7C7238"/>
    <w:lvl w:ilvl="0" w:tplc="4DCAB1C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1"/>
      </w:rPr>
    </w:lvl>
    <w:lvl w:ilvl="1" w:tplc="244A9E10" w:tentative="1">
      <w:start w:val="1"/>
      <w:numFmt w:val="lowerLetter"/>
      <w:lvlText w:val="%2."/>
      <w:lvlJc w:val="left"/>
      <w:pPr>
        <w:ind w:left="1440" w:hanging="360"/>
      </w:pPr>
    </w:lvl>
    <w:lvl w:ilvl="2" w:tplc="4D460972" w:tentative="1">
      <w:start w:val="1"/>
      <w:numFmt w:val="lowerRoman"/>
      <w:lvlText w:val="%3."/>
      <w:lvlJc w:val="right"/>
      <w:pPr>
        <w:ind w:left="2160" w:hanging="180"/>
      </w:pPr>
    </w:lvl>
    <w:lvl w:ilvl="3" w:tplc="CF8E3B58" w:tentative="1">
      <w:start w:val="1"/>
      <w:numFmt w:val="decimal"/>
      <w:lvlText w:val="%4."/>
      <w:lvlJc w:val="left"/>
      <w:pPr>
        <w:ind w:left="2880" w:hanging="360"/>
      </w:pPr>
    </w:lvl>
    <w:lvl w:ilvl="4" w:tplc="F6A002B0" w:tentative="1">
      <w:start w:val="1"/>
      <w:numFmt w:val="lowerLetter"/>
      <w:lvlText w:val="%5."/>
      <w:lvlJc w:val="left"/>
      <w:pPr>
        <w:ind w:left="3600" w:hanging="360"/>
      </w:pPr>
    </w:lvl>
    <w:lvl w:ilvl="5" w:tplc="7D8A7796" w:tentative="1">
      <w:start w:val="1"/>
      <w:numFmt w:val="lowerRoman"/>
      <w:lvlText w:val="%6."/>
      <w:lvlJc w:val="right"/>
      <w:pPr>
        <w:ind w:left="4320" w:hanging="180"/>
      </w:pPr>
    </w:lvl>
    <w:lvl w:ilvl="6" w:tplc="3580CBEA" w:tentative="1">
      <w:start w:val="1"/>
      <w:numFmt w:val="decimal"/>
      <w:lvlText w:val="%7."/>
      <w:lvlJc w:val="left"/>
      <w:pPr>
        <w:ind w:left="5040" w:hanging="360"/>
      </w:pPr>
    </w:lvl>
    <w:lvl w:ilvl="7" w:tplc="4FC6DBF6" w:tentative="1">
      <w:start w:val="1"/>
      <w:numFmt w:val="lowerLetter"/>
      <w:lvlText w:val="%8."/>
      <w:lvlJc w:val="left"/>
      <w:pPr>
        <w:ind w:left="5760" w:hanging="360"/>
      </w:pPr>
    </w:lvl>
    <w:lvl w:ilvl="8" w:tplc="1430E4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54262"/>
    <w:multiLevelType w:val="multilevel"/>
    <w:tmpl w:val="EA5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E7FD1"/>
    <w:multiLevelType w:val="multilevel"/>
    <w:tmpl w:val="75D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672B6"/>
    <w:multiLevelType w:val="multilevel"/>
    <w:tmpl w:val="105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A01C3"/>
    <w:multiLevelType w:val="hybridMultilevel"/>
    <w:tmpl w:val="D5C6C89A"/>
    <w:lvl w:ilvl="0" w:tplc="B73C0FD8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  <w:sz w:val="20"/>
      </w:rPr>
    </w:lvl>
    <w:lvl w:ilvl="1" w:tplc="1F2A0DB6" w:tentative="1">
      <w:start w:val="1"/>
      <w:numFmt w:val="lowerLetter"/>
      <w:lvlText w:val="%2."/>
      <w:lvlJc w:val="left"/>
      <w:pPr>
        <w:ind w:left="1440" w:hanging="360"/>
      </w:pPr>
    </w:lvl>
    <w:lvl w:ilvl="2" w:tplc="75084E4C" w:tentative="1">
      <w:start w:val="1"/>
      <w:numFmt w:val="lowerRoman"/>
      <w:lvlText w:val="%3."/>
      <w:lvlJc w:val="right"/>
      <w:pPr>
        <w:ind w:left="2160" w:hanging="180"/>
      </w:pPr>
    </w:lvl>
    <w:lvl w:ilvl="3" w:tplc="1A102590" w:tentative="1">
      <w:start w:val="1"/>
      <w:numFmt w:val="decimal"/>
      <w:lvlText w:val="%4."/>
      <w:lvlJc w:val="left"/>
      <w:pPr>
        <w:ind w:left="2880" w:hanging="360"/>
      </w:pPr>
    </w:lvl>
    <w:lvl w:ilvl="4" w:tplc="552251B4" w:tentative="1">
      <w:start w:val="1"/>
      <w:numFmt w:val="lowerLetter"/>
      <w:lvlText w:val="%5."/>
      <w:lvlJc w:val="left"/>
      <w:pPr>
        <w:ind w:left="3600" w:hanging="360"/>
      </w:pPr>
    </w:lvl>
    <w:lvl w:ilvl="5" w:tplc="C2224EE6" w:tentative="1">
      <w:start w:val="1"/>
      <w:numFmt w:val="lowerRoman"/>
      <w:lvlText w:val="%6."/>
      <w:lvlJc w:val="right"/>
      <w:pPr>
        <w:ind w:left="4320" w:hanging="180"/>
      </w:pPr>
    </w:lvl>
    <w:lvl w:ilvl="6" w:tplc="596CE2FE" w:tentative="1">
      <w:start w:val="1"/>
      <w:numFmt w:val="decimal"/>
      <w:lvlText w:val="%7."/>
      <w:lvlJc w:val="left"/>
      <w:pPr>
        <w:ind w:left="5040" w:hanging="360"/>
      </w:pPr>
    </w:lvl>
    <w:lvl w:ilvl="7" w:tplc="EE08597C" w:tentative="1">
      <w:start w:val="1"/>
      <w:numFmt w:val="lowerLetter"/>
      <w:lvlText w:val="%8."/>
      <w:lvlJc w:val="left"/>
      <w:pPr>
        <w:ind w:left="5760" w:hanging="360"/>
      </w:pPr>
    </w:lvl>
    <w:lvl w:ilvl="8" w:tplc="6BC24C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A5E22"/>
    <w:multiLevelType w:val="hybridMultilevel"/>
    <w:tmpl w:val="21169D80"/>
    <w:lvl w:ilvl="0" w:tplc="A55C614C">
      <w:start w:val="5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2EA4A75E" w:tentative="1">
      <w:start w:val="1"/>
      <w:numFmt w:val="lowerLetter"/>
      <w:lvlText w:val="%2."/>
      <w:lvlJc w:val="left"/>
      <w:pPr>
        <w:ind w:left="1440" w:hanging="360"/>
      </w:pPr>
    </w:lvl>
    <w:lvl w:ilvl="2" w:tplc="62189154" w:tentative="1">
      <w:start w:val="1"/>
      <w:numFmt w:val="lowerRoman"/>
      <w:lvlText w:val="%3."/>
      <w:lvlJc w:val="right"/>
      <w:pPr>
        <w:ind w:left="2160" w:hanging="180"/>
      </w:pPr>
    </w:lvl>
    <w:lvl w:ilvl="3" w:tplc="EBE2038E" w:tentative="1">
      <w:start w:val="1"/>
      <w:numFmt w:val="decimal"/>
      <w:lvlText w:val="%4."/>
      <w:lvlJc w:val="left"/>
      <w:pPr>
        <w:ind w:left="2880" w:hanging="360"/>
      </w:pPr>
    </w:lvl>
    <w:lvl w:ilvl="4" w:tplc="A4A6F076" w:tentative="1">
      <w:start w:val="1"/>
      <w:numFmt w:val="lowerLetter"/>
      <w:lvlText w:val="%5."/>
      <w:lvlJc w:val="left"/>
      <w:pPr>
        <w:ind w:left="3600" w:hanging="360"/>
      </w:pPr>
    </w:lvl>
    <w:lvl w:ilvl="5" w:tplc="A13C0AD6" w:tentative="1">
      <w:start w:val="1"/>
      <w:numFmt w:val="lowerRoman"/>
      <w:lvlText w:val="%6."/>
      <w:lvlJc w:val="right"/>
      <w:pPr>
        <w:ind w:left="4320" w:hanging="180"/>
      </w:pPr>
    </w:lvl>
    <w:lvl w:ilvl="6" w:tplc="0BF64730" w:tentative="1">
      <w:start w:val="1"/>
      <w:numFmt w:val="decimal"/>
      <w:lvlText w:val="%7."/>
      <w:lvlJc w:val="left"/>
      <w:pPr>
        <w:ind w:left="5040" w:hanging="360"/>
      </w:pPr>
    </w:lvl>
    <w:lvl w:ilvl="7" w:tplc="8940D712" w:tentative="1">
      <w:start w:val="1"/>
      <w:numFmt w:val="lowerLetter"/>
      <w:lvlText w:val="%8."/>
      <w:lvlJc w:val="left"/>
      <w:pPr>
        <w:ind w:left="5760" w:hanging="360"/>
      </w:pPr>
    </w:lvl>
    <w:lvl w:ilvl="8" w:tplc="598E12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493CB6"/>
    <w:multiLevelType w:val="hybridMultilevel"/>
    <w:tmpl w:val="16286B88"/>
    <w:lvl w:ilvl="0" w:tplc="9FF86F42">
      <w:start w:val="1"/>
      <w:numFmt w:val="decimal"/>
      <w:lvlText w:val="%1."/>
      <w:lvlJc w:val="left"/>
      <w:pPr>
        <w:ind w:left="927" w:hanging="360"/>
      </w:pPr>
      <w:rPr>
        <w:rFonts w:ascii="Aptos Display" w:eastAsia="Aptos" w:hAnsi="Aptos Display" w:hint="default"/>
      </w:rPr>
    </w:lvl>
    <w:lvl w:ilvl="1" w:tplc="D538469A" w:tentative="1">
      <w:start w:val="1"/>
      <w:numFmt w:val="lowerLetter"/>
      <w:lvlText w:val="%2."/>
      <w:lvlJc w:val="left"/>
      <w:pPr>
        <w:ind w:left="1440" w:hanging="360"/>
      </w:pPr>
    </w:lvl>
    <w:lvl w:ilvl="2" w:tplc="07081B38" w:tentative="1">
      <w:start w:val="1"/>
      <w:numFmt w:val="lowerRoman"/>
      <w:lvlText w:val="%3."/>
      <w:lvlJc w:val="right"/>
      <w:pPr>
        <w:ind w:left="2160" w:hanging="180"/>
      </w:pPr>
    </w:lvl>
    <w:lvl w:ilvl="3" w:tplc="7FEE43BC" w:tentative="1">
      <w:start w:val="1"/>
      <w:numFmt w:val="decimal"/>
      <w:lvlText w:val="%4."/>
      <w:lvlJc w:val="left"/>
      <w:pPr>
        <w:ind w:left="2880" w:hanging="360"/>
      </w:pPr>
    </w:lvl>
    <w:lvl w:ilvl="4" w:tplc="FCE2EE62" w:tentative="1">
      <w:start w:val="1"/>
      <w:numFmt w:val="lowerLetter"/>
      <w:lvlText w:val="%5."/>
      <w:lvlJc w:val="left"/>
      <w:pPr>
        <w:ind w:left="3600" w:hanging="360"/>
      </w:pPr>
    </w:lvl>
    <w:lvl w:ilvl="5" w:tplc="D5080B1C" w:tentative="1">
      <w:start w:val="1"/>
      <w:numFmt w:val="lowerRoman"/>
      <w:lvlText w:val="%6."/>
      <w:lvlJc w:val="right"/>
      <w:pPr>
        <w:ind w:left="4320" w:hanging="180"/>
      </w:pPr>
    </w:lvl>
    <w:lvl w:ilvl="6" w:tplc="AF7CBF86" w:tentative="1">
      <w:start w:val="1"/>
      <w:numFmt w:val="decimal"/>
      <w:lvlText w:val="%7."/>
      <w:lvlJc w:val="left"/>
      <w:pPr>
        <w:ind w:left="5040" w:hanging="360"/>
      </w:pPr>
    </w:lvl>
    <w:lvl w:ilvl="7" w:tplc="2E18B846" w:tentative="1">
      <w:start w:val="1"/>
      <w:numFmt w:val="lowerLetter"/>
      <w:lvlText w:val="%8."/>
      <w:lvlJc w:val="left"/>
      <w:pPr>
        <w:ind w:left="5760" w:hanging="360"/>
      </w:pPr>
    </w:lvl>
    <w:lvl w:ilvl="8" w:tplc="DEA0634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9"/>
  </w:num>
  <w:num w:numId="13">
    <w:abstractNumId w:val="15"/>
  </w:num>
  <w:num w:numId="14">
    <w:abstractNumId w:val="1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A3D"/>
    <w:rsid w:val="000253A4"/>
    <w:rsid w:val="00034616"/>
    <w:rsid w:val="0006063C"/>
    <w:rsid w:val="00096440"/>
    <w:rsid w:val="000E1587"/>
    <w:rsid w:val="001163E6"/>
    <w:rsid w:val="0015074B"/>
    <w:rsid w:val="001658EF"/>
    <w:rsid w:val="0018467C"/>
    <w:rsid w:val="00197AF8"/>
    <w:rsid w:val="002040A3"/>
    <w:rsid w:val="0021005C"/>
    <w:rsid w:val="00250DF5"/>
    <w:rsid w:val="00254424"/>
    <w:rsid w:val="0029639D"/>
    <w:rsid w:val="002C1F6C"/>
    <w:rsid w:val="002E2EAF"/>
    <w:rsid w:val="002F5916"/>
    <w:rsid w:val="00311E47"/>
    <w:rsid w:val="00316160"/>
    <w:rsid w:val="00326F90"/>
    <w:rsid w:val="00364861"/>
    <w:rsid w:val="003B21F9"/>
    <w:rsid w:val="003E12C6"/>
    <w:rsid w:val="003F482C"/>
    <w:rsid w:val="00425B0E"/>
    <w:rsid w:val="00444C59"/>
    <w:rsid w:val="004E3B6C"/>
    <w:rsid w:val="004F01DA"/>
    <w:rsid w:val="005A0D64"/>
    <w:rsid w:val="005B569A"/>
    <w:rsid w:val="006039B9"/>
    <w:rsid w:val="006661A2"/>
    <w:rsid w:val="00681F31"/>
    <w:rsid w:val="006849DF"/>
    <w:rsid w:val="006C550E"/>
    <w:rsid w:val="006D47FB"/>
    <w:rsid w:val="007043A8"/>
    <w:rsid w:val="00750875"/>
    <w:rsid w:val="007723DC"/>
    <w:rsid w:val="007D34F9"/>
    <w:rsid w:val="007E7439"/>
    <w:rsid w:val="007F4DB1"/>
    <w:rsid w:val="0080007C"/>
    <w:rsid w:val="00802F08"/>
    <w:rsid w:val="008311B8"/>
    <w:rsid w:val="00856CFC"/>
    <w:rsid w:val="00861B55"/>
    <w:rsid w:val="008802C2"/>
    <w:rsid w:val="0088227B"/>
    <w:rsid w:val="00892CE0"/>
    <w:rsid w:val="008A1F21"/>
    <w:rsid w:val="008B6F1C"/>
    <w:rsid w:val="008C2EC5"/>
    <w:rsid w:val="008C6E3F"/>
    <w:rsid w:val="008D5DF5"/>
    <w:rsid w:val="008E1628"/>
    <w:rsid w:val="008F2B65"/>
    <w:rsid w:val="008F503F"/>
    <w:rsid w:val="009120D8"/>
    <w:rsid w:val="009221D7"/>
    <w:rsid w:val="009A5EA8"/>
    <w:rsid w:val="009A6E69"/>
    <w:rsid w:val="009C6CC8"/>
    <w:rsid w:val="00A248D3"/>
    <w:rsid w:val="00A25CBC"/>
    <w:rsid w:val="00A36987"/>
    <w:rsid w:val="00A40710"/>
    <w:rsid w:val="00AA1D8D"/>
    <w:rsid w:val="00AE715B"/>
    <w:rsid w:val="00B35573"/>
    <w:rsid w:val="00B47730"/>
    <w:rsid w:val="00B620CD"/>
    <w:rsid w:val="00B77A92"/>
    <w:rsid w:val="00B864FD"/>
    <w:rsid w:val="00BC6E40"/>
    <w:rsid w:val="00BF2EB4"/>
    <w:rsid w:val="00C23996"/>
    <w:rsid w:val="00C659A9"/>
    <w:rsid w:val="00C71423"/>
    <w:rsid w:val="00CB0664"/>
    <w:rsid w:val="00D03618"/>
    <w:rsid w:val="00D220B2"/>
    <w:rsid w:val="00D341E5"/>
    <w:rsid w:val="00D56CF1"/>
    <w:rsid w:val="00D62D69"/>
    <w:rsid w:val="00D90276"/>
    <w:rsid w:val="00DA78A2"/>
    <w:rsid w:val="00DF1D4D"/>
    <w:rsid w:val="00E26588"/>
    <w:rsid w:val="00E3369A"/>
    <w:rsid w:val="00E660A4"/>
    <w:rsid w:val="00E66872"/>
    <w:rsid w:val="00E71D22"/>
    <w:rsid w:val="00E77E47"/>
    <w:rsid w:val="00EA34A1"/>
    <w:rsid w:val="00F46C79"/>
    <w:rsid w:val="00F47303"/>
    <w:rsid w:val="00F94257"/>
    <w:rsid w:val="00F96F26"/>
    <w:rsid w:val="00FA74F1"/>
    <w:rsid w:val="00FB2E7A"/>
    <w:rsid w:val="00FB2F5D"/>
    <w:rsid w:val="00FC5C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309B"/>
  <w14:defaultImageDpi w14:val="300"/>
  <w15:docId w15:val="{A80F47F0-0ED7-4A2E-BDDD-F0235A0D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34E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5475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34E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240" w:line="240" w:lineRule="auto"/>
      <w:contextualSpacing/>
    </w:pPr>
    <w:rPr>
      <w:rFonts w:asciiTheme="majorHAnsi" w:eastAsiaTheme="majorEastAsia" w:hAnsiTheme="majorHAnsi" w:cstheme="majorBidi"/>
      <w:b/>
      <w:color w:val="134E7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hanging="216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B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B6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902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2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276"/>
    <w:rPr>
      <w:rFonts w:ascii="Aptos" w:eastAsia="Aptos" w:hAnsi="Aptos"/>
      <w:color w:val="22222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2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276"/>
    <w:rPr>
      <w:rFonts w:ascii="Aptos" w:eastAsia="Aptos" w:hAnsi="Aptos"/>
      <w:b/>
      <w:bCs/>
      <w:color w:val="222222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2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276"/>
    <w:rPr>
      <w:rFonts w:ascii="Segoe UI" w:eastAsia="Aptos" w:hAnsi="Segoe UI" w:cs="Segoe UI"/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CBD6B5-7333-4FD9-9A16-E60B6B6D6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6977</Words>
  <Characters>39772</Characters>
  <Application>Microsoft Office Word</Application>
  <DocSecurity>0</DocSecurity>
  <Lines>331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TechInvention Website Language Content</vt:lpstr>
      <vt:lpstr>TechInvention Website Language Content</vt:lpstr>
    </vt:vector>
  </TitlesOfParts>
  <Company/>
  <LinksUpToDate>false</LinksUpToDate>
  <CharactersWithSpaces>46656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TechInvention Website Language Content</dc:title>
  <dc:subject>Complete website text for translation</dc:subject>
  <dc:creator>TechInvention Lifecare Limited</dc:creator>
  <cp:keywords>TechInvention, website, translation, content</cp:keywords>
  <dc:description>generated by python-docx</dc:description>
  <cp:lastModifiedBy>Microsoft account</cp:lastModifiedBy>
  <cp:revision>2</cp:revision>
  <dcterms:created xsi:type="dcterms:W3CDTF">2026-08-07T09:09:00Z</dcterms:created>
  <dcterms:modified xsi:type="dcterms:W3CDTF">2026-08-07T09:09:00Z</dcterms:modified>
</cp:coreProperties>
</file>