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Patrick Phillips</w:t>
      </w:r>
    </w:p>
    <w:p>
      <w:r>
        <w:t>Educational Technology Leader | Apple Distinguished Educator | Microsoft Certified Educator</w:t>
      </w:r>
    </w:p>
    <w:p/>
    <w:p>
      <w:pPr>
        <w:pStyle w:val="Heading1"/>
      </w:pPr>
      <w:r>
        <w:t>Professional Summary</w:t>
      </w:r>
    </w:p>
    <w:p>
      <w:r>
        <w:t>Educational technology leader with 20+ years across preschool, primary, secondary, and university, including British international schools in Asia. Apple Distinguished Educator and Microsoft Certified Educator. I believe the educational technologist role is built on strong relationships with faculty and staff and on leading by example in school life. I design and deliver whole-school digital strategies, embed technology in the UK National Curriculum and the International Baccalaureate (IB), and build teacher capacity through coaching and Continuing Professional Development (CPD). Committed to inclusion, safeguarding and building positive school communities.</w:t>
      </w:r>
    </w:p>
    <w:p>
      <w:pPr>
        <w:pStyle w:val="Heading1"/>
      </w:pPr>
      <w:r>
        <w:t>Core Competencies</w:t>
      </w:r>
    </w:p>
    <w:p>
      <w:r>
        <w:t>- Educational technology strategy and leadership</w:t>
        <w:br/>
        <w:t>- Curriculum integration (UK National Curriculum, IGCSE, A Level, IB MYP &amp; DP)</w:t>
        <w:br/>
        <w:t>- 1:1 device programme design and rollout (iPad/Mac)</w:t>
        <w:br/>
        <w:t>- Teacher training, coaching and Continuing Professional Development (CPD)</w:t>
        <w:br/>
        <w:t>- Digital citizenship, online safety and safeguarding</w:t>
        <w:br/>
        <w:t>- Inclusive learning, assistive technology and autism support</w:t>
        <w:br/>
        <w:t>- Policy development (Responsible Use, School Improvement Plan (SIP), Self Evaluation Form (SEF))</w:t>
        <w:br/>
        <w:t>- Apple &amp; Microsoft ecosystems (iPads, Macs, OneNote, Teams, Panopto, Vevox)</w:t>
        <w:br/>
        <w:t>- Data-informed planning and evaluation; work scrutiny and observation</w:t>
        <w:br/>
        <w:t>- Cross-phase collaboration, parental engagement and regional liaison</w:t>
      </w:r>
    </w:p>
    <w:p>
      <w:pPr>
        <w:pStyle w:val="Heading1"/>
      </w:pPr>
      <w:r>
        <w:t>Key Achievements &amp; Strengths</w:t>
      </w:r>
    </w:p>
    <w:p>
      <w:r>
        <w:rPr>
          <w:b/>
        </w:rPr>
        <w:t xml:space="preserve">Junior School 1:1 iPad Rollout: </w:t>
      </w:r>
      <w:r>
        <w:t>Digital lesson adoption reached 95% within one year; 40+ staff trained.</w:t>
      </w:r>
    </w:p>
    <w:p>
      <w:r>
        <w:rPr>
          <w:b/>
        </w:rPr>
        <w:t xml:space="preserve">Tech Hive Robotics/STEAM Hub: </w:t>
      </w:r>
      <w:r>
        <w:t>Established at International School Manila, engaging 300+ students annually and expanding cross-curricular STEAM.</w:t>
      </w:r>
    </w:p>
    <w:p>
      <w:r>
        <w:rPr>
          <w:b/>
        </w:rPr>
        <w:t xml:space="preserve">Panopto and Vevox Adoption: </w:t>
      </w:r>
      <w:r>
        <w:t>Spearheaded at Queen’s University Belfast; trained 200+ academics and increased lecture capture uptake by 40%.</w:t>
      </w:r>
    </w:p>
    <w:p>
      <w:r>
        <w:rPr>
          <w:b/>
        </w:rPr>
        <w:t xml:space="preserve">ASD Training Delivery: </w:t>
      </w:r>
      <w:r>
        <w:t>Delivered to 20+ schools and introduced assistive tools to improve access and outcomes for neurodiverse learners.</w:t>
      </w:r>
    </w:p>
    <w:p>
      <w:pPr>
        <w:pStyle w:val="Heading1"/>
      </w:pPr>
      <w:r>
        <w:t>Certifications</w:t>
      </w:r>
    </w:p>
    <w:p>
      <w:r>
        <w:t>- Apple Distinguished Educator (ADE)</w:t>
        <w:br/>
        <w:t>- Microsoft Certified Educator</w:t>
        <w:br/>
        <w:t>- Apple Teacher</w:t>
        <w:br/>
        <w:t>- Google Certified Educator</w:t>
        <w:br/>
        <w:t>- ISTE Certified Educator</w:t>
        <w:br/>
        <w:t>- TEACCH Certified SEN Teacher</w:t>
      </w:r>
    </w:p>
    <w:p>
      <w:pPr>
        <w:pStyle w:val="Heading1"/>
      </w:pPr>
      <w:r>
        <w:t>Professional Experience</w:t>
      </w:r>
    </w:p>
    <w:p>
      <w:r>
        <w:rPr>
          <w:b/>
        </w:rPr>
        <w:t>Educational Technologist</w:t>
      </w:r>
      <w:r>
        <w:br/>
        <w:t>2023 – Present</w:t>
        <w:br/>
        <w:t>Queen’s University Belfast</w:t>
      </w:r>
    </w:p>
    <w:p>
      <w:pPr>
        <w:pStyle w:val="ListBullet"/>
      </w:pPr>
      <w:r>
        <w:t>Spearheaded rollout of Panopto and Vevox, training 200+ faculty; lecture capture adoption increased by 40%.</w:t>
      </w:r>
    </w:p>
    <w:p>
      <w:pPr>
        <w:pStyle w:val="ListBullet"/>
      </w:pPr>
      <w:r>
        <w:t>Co-authored a Video-Enhanced Learning Toolkit aligned with teaching policy and accessibility standards.</w:t>
      </w:r>
    </w:p>
    <w:p>
      <w:pPr>
        <w:pStyle w:val="ListBullet"/>
      </w:pPr>
      <w:r>
        <w:t>Piloted VR/AR use cases in teaching spaces; developed safe-use protocols for future learning classrooms.</w:t>
      </w:r>
    </w:p>
    <w:p>
      <w:pPr>
        <w:pStyle w:val="ListBullet"/>
      </w:pPr>
      <w:r>
        <w:t>Provided 1:1 coaching tailored to diverse pedagogy; improved staff confidence and uptake.</w:t>
      </w:r>
    </w:p>
    <w:p>
      <w:r>
        <w:rPr>
          <w:b/>
        </w:rPr>
        <w:t>Research Educational Technologist</w:t>
      </w:r>
      <w:r>
        <w:br/>
        <w:t>2022 – 2023</w:t>
        <w:br/>
        <w:t>University College Dublin</w:t>
      </w:r>
    </w:p>
    <w:p>
      <w:pPr>
        <w:pStyle w:val="ListBullet"/>
      </w:pPr>
      <w:r>
        <w:t>Designed national training course on Responsible Use of Research Metrics; coordinated cross-discipline workshops for 100+ researchers.</w:t>
      </w:r>
    </w:p>
    <w:p>
      <w:pPr>
        <w:pStyle w:val="ListBullet"/>
      </w:pPr>
      <w:r>
        <w:t>Applied instructional design to ensure accessibility and reusability of resources.</w:t>
      </w:r>
    </w:p>
    <w:p>
      <w:r>
        <w:rPr>
          <w:b/>
        </w:rPr>
        <w:t>Autism Advisory Leader</w:t>
      </w:r>
      <w:r>
        <w:br/>
        <w:t>2022 – 2024</w:t>
        <w:br/>
        <w:t>Education Authority UK – Autism Advisory &amp; Intervention Service</w:t>
      </w:r>
    </w:p>
    <w:p>
      <w:pPr>
        <w:pStyle w:val="ListBullet"/>
      </w:pPr>
      <w:r>
        <w:t>Delivered ASD training (Zones of Regulation, Emotional Regulation) to 20+ schools; introduced assistive digital tools to improve access and outcomes.</w:t>
      </w:r>
    </w:p>
    <w:p>
      <w:pPr>
        <w:pStyle w:val="ListBullet"/>
      </w:pPr>
      <w:r>
        <w:t>Supported 60+ transitions between phases, reducing adjustment issues by 25%.</w:t>
      </w:r>
    </w:p>
    <w:p>
      <w:r>
        <w:rPr>
          <w:b/>
        </w:rPr>
        <w:t>Educational Technologist / IT Coordinator</w:t>
      </w:r>
      <w:r>
        <w:br/>
        <w:t>2016 – 2022</w:t>
        <w:br/>
        <w:t>International School Manila, Philippines</w:t>
      </w:r>
    </w:p>
    <w:p>
      <w:pPr>
        <w:pStyle w:val="ListBullet"/>
      </w:pPr>
      <w:r>
        <w:t>Designed and led a 1:1 iPad and Seesaw portfolio rollout; formed an Early Adopters coaching team.</w:t>
      </w:r>
    </w:p>
    <w:p>
      <w:pPr>
        <w:pStyle w:val="ListBullet"/>
      </w:pPr>
      <w:r>
        <w:t>Achieved 95% digital lesson adoption within one year; 40+ staff trained.</w:t>
      </w:r>
    </w:p>
    <w:p>
      <w:pPr>
        <w:pStyle w:val="ListBullet"/>
      </w:pPr>
      <w:r>
        <w:t>Established the “Tech Hive” robotics/STEAM hub accessed by 300+ students annually; co-planned STEAM projects with year groups.</w:t>
      </w:r>
    </w:p>
    <w:p>
      <w:pPr>
        <w:pStyle w:val="ListBullet"/>
      </w:pPr>
      <w:r>
        <w:t>Ran parent workshops on digital citizenship for 200+ participants; produced summary guidance for families.</w:t>
      </w:r>
    </w:p>
    <w:p>
      <w:pPr>
        <w:pStyle w:val="ListBullet"/>
      </w:pPr>
      <w:r>
        <w:t>Contributed to School Improvement Plan (SIP) and Self Evaluation Form (SEF) targets; resourced technology within budget; monitored standards via work scrutiny and observations.</w:t>
      </w:r>
    </w:p>
    <w:p>
      <w:pPr>
        <w:pStyle w:val="ListBullet"/>
      </w:pPr>
      <w:r>
        <w:t>Used student engagement data to refine professional development priorities and classroom support.</w:t>
      </w:r>
    </w:p>
    <w:p>
      <w:pPr>
        <w:pStyle w:val="ListBullet"/>
      </w:pPr>
      <w:r>
        <w:t>Liaised with Heads of Curriculum, Heads of Year and regional peers to align best practice and cross-curricular links.</w:t>
      </w:r>
    </w:p>
    <w:p>
      <w:r>
        <w:rPr>
          <w:b/>
        </w:rPr>
        <w:t>Educational Technologist / IB Digital Design Teacher</w:t>
      </w:r>
      <w:r>
        <w:br/>
        <w:t>2013 – 2015</w:t>
        <w:br/>
        <w:t>Western Academy of Beijing, China</w:t>
      </w:r>
    </w:p>
    <w:p>
      <w:pPr>
        <w:pStyle w:val="ListBullet"/>
      </w:pPr>
      <w:r>
        <w:t>Integrated IB Design with new digital tools, boosting project completion rates by 20%.</w:t>
      </w:r>
    </w:p>
    <w:p>
      <w:pPr>
        <w:pStyle w:val="ListBullet"/>
      </w:pPr>
      <w:r>
        <w:t>Delivered professional development workshops to 60+ staff; shared practice through Learning2Asia and Google Summits.</w:t>
      </w:r>
    </w:p>
    <w:p>
      <w:r>
        <w:rPr>
          <w:b/>
        </w:rPr>
        <w:t>Educational Technologist / IB Design Teacher</w:t>
      </w:r>
      <w:r>
        <w:br/>
        <w:t>2008 – 2013</w:t>
        <w:br/>
        <w:t>International School Ho Chi Minh City, Vietnam</w:t>
      </w:r>
    </w:p>
    <w:p>
      <w:pPr>
        <w:pStyle w:val="ListBullet"/>
      </w:pPr>
      <w:r>
        <w:t>Rolled out robotics and coding initiatives; 150+ student-led projects completed.</w:t>
      </w:r>
    </w:p>
    <w:p>
      <w:pPr>
        <w:pStyle w:val="ListBullet"/>
      </w:pPr>
      <w:r>
        <w:t>Supported colleagues with technology integration in inquiry units and assessments.</w:t>
      </w:r>
    </w:p>
    <w:p>
      <w:r>
        <w:rPr>
          <w:b/>
        </w:rPr>
        <w:t>Teacher of ICT &amp; Business Studies (KS3 &amp; KS4)</w:t>
      </w:r>
      <w:r>
        <w:br/>
        <w:t>2003 – 2006</w:t>
        <w:br/>
        <w:t>Montgomery High School, England</w:t>
      </w:r>
    </w:p>
    <w:p>
      <w:pPr>
        <w:pStyle w:val="ListBullet"/>
      </w:pPr>
      <w:r>
        <w:t>Taught GCSE ICT and Business Studies; improved outcomes by 12% over three years.</w:t>
      </w:r>
    </w:p>
    <w:p>
      <w:pPr>
        <w:pStyle w:val="ListBullet"/>
      </w:pPr>
      <w:r>
        <w:t>Led parent ICT safety workshops; integrated early digital tools into classroom practice.</w:t>
      </w:r>
    </w:p>
    <w:p>
      <w:pPr>
        <w:pStyle w:val="Heading1"/>
      </w:pPr>
      <w:r>
        <w:t>Education</w:t>
      </w:r>
    </w:p>
    <w:p>
      <w:r>
        <w:t>- PGCE (Information and Communication Technology), Lancaster University</w:t>
        <w:br/>
        <w:t>- BA (Hons) ICT &amp; Hospitality, Liverpool John Moores University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