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2C10" w:rsidRDefault="00F42C10" w:rsidP="00F42C10">
      <w:r>
        <w:t>Hej,</w:t>
      </w:r>
    </w:p>
    <w:p w:rsidR="00F42C10" w:rsidRDefault="00F42C10" w:rsidP="00F42C10"/>
    <w:p w:rsidR="00F42C10" w:rsidRDefault="00F42C10" w:rsidP="00F42C10">
      <w:r>
        <w:t>Szybka instrukcja na poczet mapki, ale możecie zrobić też po swojemu.</w:t>
      </w:r>
      <w:r>
        <w:br/>
      </w:r>
      <w:r>
        <w:br/>
        <w:t>Przede wszystkim: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Każcie zgrywać pliki </w:t>
      </w:r>
      <w:proofErr w:type="spellStart"/>
      <w:r>
        <w:t>gpx</w:t>
      </w:r>
      <w:proofErr w:type="spellEnd"/>
      <w:r>
        <w:t xml:space="preserve"> jakimś </w:t>
      </w:r>
      <w:proofErr w:type="spellStart"/>
      <w:r>
        <w:t>endomondo</w:t>
      </w:r>
      <w:proofErr w:type="spellEnd"/>
      <w:r>
        <w:t xml:space="preserve"> labo czymś innym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Jeżeli ktoś nie zgrał, to najlepiej trasę wyrysować w poniższym serwisie i </w:t>
      </w:r>
      <w:proofErr w:type="gramStart"/>
      <w:r>
        <w:t>zgrać jako</w:t>
      </w:r>
      <w:proofErr w:type="gramEnd"/>
      <w:r>
        <w:t xml:space="preserve"> plik </w:t>
      </w:r>
      <w:proofErr w:type="spellStart"/>
      <w:r>
        <w:t>gpx</w:t>
      </w:r>
      <w:proofErr w:type="spellEnd"/>
      <w:r>
        <w:br/>
      </w:r>
      <w:hyperlink r:id="rId7" w:history="1">
        <w:r>
          <w:rPr>
            <w:rStyle w:val="Hyperlink"/>
          </w:rPr>
          <w:t>https://openrouteservice.org/maps/</w:t>
        </w:r>
      </w:hyperlink>
      <w:r>
        <w:t> 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Ściągacie </w:t>
      </w:r>
      <w:proofErr w:type="spellStart"/>
      <w:r>
        <w:t>QGISa</w:t>
      </w:r>
      <w:proofErr w:type="spellEnd"/>
      <w:r>
        <w:t>...</w:t>
      </w:r>
      <w:r>
        <w:br/>
      </w:r>
      <w:hyperlink r:id="rId8" w:history="1">
        <w:r>
          <w:rPr>
            <w:rStyle w:val="Hyperlink"/>
          </w:rPr>
          <w:t>https://qgis.org/pl/site/forusers/download.html</w:t>
        </w:r>
      </w:hyperlink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>... i wzorce mapek</w:t>
      </w:r>
      <w:proofErr w:type="gramStart"/>
      <w:r>
        <w:t>:</w:t>
      </w:r>
      <w:r>
        <w:br/>
      </w:r>
      <w:hyperlink r:id="rId9" w:history="1">
        <w:r>
          <w:rPr>
            <w:rStyle w:val="Hyperlink"/>
          </w:rPr>
          <w:t>https</w:t>
        </w:r>
        <w:proofErr w:type="gramEnd"/>
        <w:r>
          <w:rPr>
            <w:rStyle w:val="Hyperlink"/>
          </w:rPr>
          <w:t>://github.com/doman84/mapkiGOPgear</w:t>
        </w:r>
      </w:hyperlink>
      <w:r>
        <w:t xml:space="preserve"> (można </w:t>
      </w:r>
      <w:proofErr w:type="gramStart"/>
      <w:r>
        <w:t>pobrać jako</w:t>
      </w:r>
      <w:proofErr w:type="gramEnd"/>
      <w:r>
        <w:t xml:space="preserve"> zip)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4991100" cy="2979420"/>
            <wp:effectExtent l="0" t="0" r="0" b="0"/>
            <wp:docPr id="12" name="Picture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Wszystkie pliki </w:t>
      </w:r>
      <w:proofErr w:type="spellStart"/>
      <w:r>
        <w:t>gpx</w:t>
      </w:r>
      <w:proofErr w:type="spellEnd"/>
      <w:r>
        <w:t xml:space="preserve"> (te z telefonów, bądź te narysowane), kopiujemy do nowego podkatalogu z nazwą </w:t>
      </w:r>
      <w:proofErr w:type="spellStart"/>
      <w:r>
        <w:t>sXXeXX</w:t>
      </w:r>
      <w:proofErr w:type="spellEnd"/>
      <w:r>
        <w:t xml:space="preserve">. </w:t>
      </w:r>
      <w:proofErr w:type="spellStart"/>
      <w:r>
        <w:t>Protip</w:t>
      </w:r>
      <w:proofErr w:type="spellEnd"/>
      <w:r>
        <w:t xml:space="preserve">: najlepiej nazwijcie je sobie jakoś </w:t>
      </w:r>
      <w:proofErr w:type="gramStart"/>
      <w:r>
        <w:t>opisowo :)</w:t>
      </w:r>
      <w:proofErr w:type="gramEnd"/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Ze ściągniętego folderu otwieramy plik </w:t>
      </w:r>
      <w:proofErr w:type="spellStart"/>
      <w:r>
        <w:t>mapy.</w:t>
      </w:r>
      <w:proofErr w:type="gramStart"/>
      <w:r>
        <w:t>qgz</w:t>
      </w:r>
      <w:proofErr w:type="spellEnd"/>
      <w:proofErr w:type="gramEnd"/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W panelu "Warstwy" za pomocą prawego przycisku myszy dodajemy nową grupę warstw (żeby nie było </w:t>
      </w:r>
      <w:proofErr w:type="spellStart"/>
      <w:r>
        <w:t>burdeliu</w:t>
      </w:r>
      <w:proofErr w:type="spellEnd"/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>
            <wp:extent cx="3383280" cy="4213860"/>
            <wp:effectExtent l="0" t="0" r="7620" b="0"/>
            <wp:docPr id="11" name="Picture 1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Warstwy </w:t>
      </w:r>
      <w:proofErr w:type="spellStart"/>
      <w:r>
        <w:t>gpx</w:t>
      </w:r>
      <w:proofErr w:type="spellEnd"/>
      <w:r>
        <w:t xml:space="preserve"> przeciągamy do </w:t>
      </w:r>
      <w:proofErr w:type="spellStart"/>
      <w:r>
        <w:t>QGISa</w:t>
      </w:r>
      <w:proofErr w:type="spellEnd"/>
      <w:r>
        <w:t xml:space="preserve"> (można wszystkie na raz), wybierając zawsze opcję 2-tracks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4991100" cy="3002280"/>
            <wp:effectExtent l="0" t="0" r="0" b="7620"/>
            <wp:docPr id="10" name="Picture 1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Powinno to wyglądać mniej więcej jak poniżej. Jeżeli nie trafiliście w ikonkę grupy, to... </w:t>
      </w:r>
      <w:proofErr w:type="gramStart"/>
      <w:r>
        <w:t>no</w:t>
      </w:r>
      <w:proofErr w:type="gramEnd"/>
      <w:r>
        <w:t xml:space="preserve"> to </w:t>
      </w:r>
      <w:proofErr w:type="spellStart"/>
      <w:r>
        <w:t>zawse</w:t>
      </w:r>
      <w:proofErr w:type="spellEnd"/>
      <w:r>
        <w:t xml:space="preserve"> można te warstwy luzem, do tej grupy przeciągnąć: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>
            <wp:extent cx="2125980" cy="1874520"/>
            <wp:effectExtent l="0" t="0" r="7620" b="0"/>
            <wp:docPr id="9" name="Picture 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spacing w:before="100" w:beforeAutospacing="1" w:after="100" w:afterAutospacing="1"/>
        <w:ind w:left="720"/>
      </w:pPr>
      <w:r>
        <w:t> 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Klikamy prawym przyciskiem na grupę i wybieramy opcję "Powiększ do grupy", powinno być teraz widać wszystkie </w:t>
      </w:r>
      <w:proofErr w:type="spellStart"/>
      <w:r>
        <w:t>gpxy</w:t>
      </w:r>
      <w:proofErr w:type="spellEnd"/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4991100" cy="3040380"/>
            <wp:effectExtent l="0" t="0" r="0" b="7620"/>
            <wp:docPr id="8" name="Picture 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Może być ich nie widać, bo im wyżej warstwa tym jest bardziej na wierzchu. Czasami całą grupę trzeba podciągnąć ponad tło i </w:t>
      </w:r>
      <w:proofErr w:type="spellStart"/>
      <w:r>
        <w:t>Stammen</w:t>
      </w:r>
      <w:proofErr w:type="spellEnd"/>
      <w:r>
        <w:t xml:space="preserve"> </w:t>
      </w:r>
      <w:proofErr w:type="spellStart"/>
      <w:r>
        <w:t>Tonner</w:t>
      </w:r>
      <w:proofErr w:type="spellEnd"/>
      <w:r>
        <w:t>/OSM, czyli nasz podkład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Jeżeli ten podkład Wam gdzieś zniknął... </w:t>
      </w:r>
      <w:proofErr w:type="gramStart"/>
      <w:r>
        <w:t>to</w:t>
      </w:r>
      <w:proofErr w:type="gramEnd"/>
      <w:r>
        <w:t xml:space="preserve"> wtedy trzeba wejść w 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Załóżmy jednak, że wszystko jest - teraz musimy mapkę pokolorować. W grupie "Wzorce </w:t>
      </w:r>
      <w:proofErr w:type="gramStart"/>
      <w:r>
        <w:t>kolorów ..." są</w:t>
      </w:r>
      <w:proofErr w:type="gramEnd"/>
      <w:r>
        <w:t xml:space="preserve"> wykorzystywane przez nas do tej pory kolory. Ze wzorca kopiujemy styl, klikając na niego prawym przyciskiem myszy, następnie Style-&gt;Kopiuj Styl-&gt; Wszystkie kategorie Stylu. Analogicznie z wklejaniem.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>
            <wp:extent cx="4991100" cy="3185160"/>
            <wp:effectExtent l="0" t="0" r="0" b="0"/>
            <wp:docPr id="7" name="Picture 7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Tutaj przekleiłem sobie styl </w:t>
      </w:r>
      <w:proofErr w:type="spellStart"/>
      <w:r>
        <w:t>pociagu</w:t>
      </w:r>
      <w:proofErr w:type="spellEnd"/>
      <w:r>
        <w:t xml:space="preserve"> i już mam coś takiego: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4991100" cy="3078480"/>
            <wp:effectExtent l="0" t="0" r="0" b="7620"/>
            <wp:docPr id="6" name="Picture 6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>Dobra - jak już macie wszystko pokolorowane, to można przystąpić do stworzenia wydruku, w tym celu z menu projekt-&gt;menedżer wydruków i tam duplikujemy nasz wzorzec, którym jest "Bytom-Gliwice"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>
            <wp:extent cx="4084320" cy="3238500"/>
            <wp:effectExtent l="0" t="0" r="0" b="0"/>
            <wp:docPr id="5" name="Picture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>Klikając dwa razy w zduplikowany układ wydruku możemy go otworzyć.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>Najpierw trzeba mapkę tak poprzesuwać, żeby było widać nasze linię - do tego służy poniższe narzędzie i przesuwa się nim bezpośrednio w polu mapy: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>
            <wp:extent cx="4198620" cy="4991100"/>
            <wp:effectExtent l="0" t="0" r="0" b="0"/>
            <wp:docPr id="4" name="Picture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>Czasami trzeba będzie też zmienić skalę, żeby bardziej lub mniej się mieściło, trzeba wtedy kliknąć zwykłą strzałką w pole mapki i będzie opcja skali.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4991100" cy="2125980"/>
            <wp:effectExtent l="0" t="0" r="0" b="7620"/>
            <wp:docPr id="3" name="Picture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1" noChangeArrowheads="1"/>
                    </pic:cNvPicPr>
                  </pic:nvPicPr>
                  <pic:blipFill>
                    <a:blip r:embed="rId28" r:link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Oczywiście wszystkie autobusiki i </w:t>
      </w:r>
      <w:proofErr w:type="spellStart"/>
      <w:r>
        <w:t>pociażki</w:t>
      </w:r>
      <w:proofErr w:type="spellEnd"/>
      <w:r>
        <w:t xml:space="preserve"> się porozsuwają - to znowu trzeba poprzesuwać biała strzałką.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Białą strzałką trzeba zaznaczyć też dwa pola tekstowe, żeby </w:t>
      </w:r>
      <w:proofErr w:type="spellStart"/>
      <w:r>
        <w:t>uzyskacc</w:t>
      </w:r>
      <w:proofErr w:type="spellEnd"/>
      <w:r>
        <w:t xml:space="preserve"> dostęp do ich edycji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>
            <wp:extent cx="3589020" cy="4556760"/>
            <wp:effectExtent l="0" t="0" r="0" b="0"/>
            <wp:docPr id="2" name="Picture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Nie wiem jak jesteście </w:t>
      </w:r>
      <w:proofErr w:type="gramStart"/>
      <w:r>
        <w:t>oblatani</w:t>
      </w:r>
      <w:proofErr w:type="gramEnd"/>
      <w:r>
        <w:t xml:space="preserve"> w </w:t>
      </w:r>
      <w:proofErr w:type="spellStart"/>
      <w:r>
        <w:t>html</w:t>
      </w:r>
      <w:proofErr w:type="spellEnd"/>
      <w:r>
        <w:t xml:space="preserve">, ale widać, że &lt;b&gt; &lt;/b&gt; to jest </w:t>
      </w:r>
      <w:proofErr w:type="spellStart"/>
      <w:r>
        <w:t>bold</w:t>
      </w:r>
      <w:proofErr w:type="spellEnd"/>
      <w:r>
        <w:t>, &lt;</w:t>
      </w:r>
      <w:proofErr w:type="spellStart"/>
      <w:r>
        <w:t>br</w:t>
      </w:r>
      <w:proofErr w:type="spellEnd"/>
      <w:r>
        <w:t xml:space="preserve">&gt; </w:t>
      </w:r>
      <w:proofErr w:type="spellStart"/>
      <w:r>
        <w:t>enter</w:t>
      </w:r>
      <w:proofErr w:type="spellEnd"/>
      <w:r>
        <w:t>, a &amp;</w:t>
      </w:r>
      <w:proofErr w:type="spellStart"/>
      <w:r>
        <w:t>nbsp</w:t>
      </w:r>
      <w:proofErr w:type="spellEnd"/>
      <w:r>
        <w:t xml:space="preserve"> to spacja, których czasem trzeba kilka dodać, żeby się wyrównał tekst.</w:t>
      </w:r>
    </w:p>
    <w:p w:rsidR="00F42C10" w:rsidRDefault="00F42C10" w:rsidP="00F42C10">
      <w:pPr>
        <w:numPr>
          <w:ilvl w:val="0"/>
          <w:numId w:val="2"/>
        </w:numPr>
        <w:spacing w:before="100" w:beforeAutospacing="1" w:after="100" w:afterAutospacing="1"/>
      </w:pPr>
      <w:r>
        <w:t xml:space="preserve">W polu tekstowym z wynikami sprawa się nieco komplikuje, dlatego we wzorcu jest też drugie pole, w którym są wszystkie opcje. Generalnie opis każdej trasy składa się z takie sekcji, którą można kopiować i wstawiać w dowolne miejsce: </w:t>
      </w:r>
    </w:p>
    <w:p w:rsidR="00F42C10" w:rsidRDefault="00F42C10" w:rsidP="00F42C10">
      <w:pPr>
        <w:pStyle w:val="NormalWeb"/>
        <w:spacing w:before="0" w:beforeAutospacing="0" w:after="0" w:afterAutospacing="0"/>
        <w:ind w:left="720"/>
      </w:pPr>
      <w:r>
        <w:rPr>
          <w:i/>
          <w:iCs/>
        </w:rPr>
        <w:t>&lt;</w:t>
      </w:r>
      <w:proofErr w:type="spellStart"/>
      <w:r>
        <w:rPr>
          <w:i/>
          <w:iCs/>
        </w:rPr>
        <w:t>font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>=#f08f28ff&gt; &lt;= tu podany jest kolor, w zależności od środka transportu</w:t>
      </w:r>
    </w:p>
    <w:p w:rsidR="00F42C10" w:rsidRDefault="00F42C10" w:rsidP="00F42C10">
      <w:pPr>
        <w:pStyle w:val="NormalWeb"/>
        <w:spacing w:before="0" w:beforeAutospacing="0" w:after="0" w:afterAutospacing="0"/>
        <w:ind w:left="720"/>
      </w:pPr>
      <w:r>
        <w:rPr>
          <w:i/>
          <w:iCs/>
        </w:rPr>
        <w:t>108/103/92' &amp;</w:t>
      </w:r>
      <w:proofErr w:type="spellStart"/>
      <w:r>
        <w:rPr>
          <w:i/>
          <w:iCs/>
        </w:rPr>
        <w:t>nbsp</w:t>
      </w:r>
      <w:proofErr w:type="spellEnd"/>
      <w:proofErr w:type="gramStart"/>
      <w:r>
        <w:rPr>
          <w:i/>
          <w:iCs/>
        </w:rPr>
        <w:t>;&amp;</w:t>
      </w:r>
      <w:proofErr w:type="spellStart"/>
      <w:r>
        <w:rPr>
          <w:i/>
          <w:iCs/>
        </w:rPr>
        <w:t>nbsp</w:t>
      </w:r>
      <w:proofErr w:type="spellEnd"/>
      <w:proofErr w:type="gramEnd"/>
      <w:r>
        <w:rPr>
          <w:i/>
          <w:iCs/>
        </w:rPr>
        <w:t>;&amp;</w:t>
      </w:r>
      <w:proofErr w:type="spellStart"/>
      <w:r>
        <w:rPr>
          <w:i/>
          <w:iCs/>
        </w:rPr>
        <w:t>nbsp</w:t>
      </w:r>
      <w:proofErr w:type="spellEnd"/>
      <w:r>
        <w:rPr>
          <w:i/>
          <w:iCs/>
        </w:rPr>
        <w:t>; &lt;= tu natomiast czasy (brutto/netto/</w:t>
      </w:r>
      <w:proofErr w:type="spellStart"/>
      <w:r>
        <w:rPr>
          <w:i/>
          <w:iCs/>
        </w:rPr>
        <w:t>supernetto</w:t>
      </w:r>
      <w:proofErr w:type="spellEnd"/>
      <w:r>
        <w:rPr>
          <w:i/>
          <w:iCs/>
        </w:rPr>
        <w:t>)</w:t>
      </w:r>
    </w:p>
    <w:p w:rsidR="00F42C10" w:rsidRDefault="00F42C10" w:rsidP="00F42C10">
      <w:pPr>
        <w:pStyle w:val="NormalWeb"/>
        <w:spacing w:before="0" w:beforeAutospacing="0" w:after="0" w:afterAutospacing="0"/>
        <w:ind w:left="720"/>
      </w:pPr>
      <w:r>
        <w:rPr>
          <w:i/>
          <w:iCs/>
        </w:rPr>
        <w:t>807+24+19&lt;</w:t>
      </w:r>
      <w:proofErr w:type="spellStart"/>
      <w:r>
        <w:rPr>
          <w:i/>
          <w:iCs/>
        </w:rPr>
        <w:t>br</w:t>
      </w:r>
      <w:proofErr w:type="spellEnd"/>
      <w:r>
        <w:rPr>
          <w:i/>
          <w:iCs/>
        </w:rPr>
        <w:t>&gt; &lt;= no i wykorzystane środki transportu</w:t>
      </w:r>
    </w:p>
    <w:p w:rsidR="00F42C10" w:rsidRDefault="00F42C10" w:rsidP="00F42C10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Jeżeli dobrnęliście do tego momentu, to możliwe, że macie już wymarzoną mapę, a wtedy wystarczy zapisać i wcisnąć przycisk eksportu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42C10" w:rsidRDefault="00F42C10" w:rsidP="00F42C10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>
            <wp:extent cx="403860" cy="365760"/>
            <wp:effectExtent l="0" t="0" r="0" b="0"/>
            <wp:docPr id="1" name="Picture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Zalecam zapisywać z rozdzielczością 200dpi</w:t>
      </w:r>
    </w:p>
    <w:p w:rsidR="00F42C10" w:rsidRDefault="00F42C10" w:rsidP="00F42C10"/>
    <w:p w:rsidR="00F42C10" w:rsidRDefault="00F42C10" w:rsidP="00F42C10"/>
    <w:p w:rsidR="00F42C10" w:rsidRDefault="00F42C10" w:rsidP="00F42C10">
      <w:r>
        <w:t xml:space="preserve">Oczywiście, w </w:t>
      </w:r>
      <w:proofErr w:type="spellStart"/>
      <w:r>
        <w:t>paincie</w:t>
      </w:r>
      <w:proofErr w:type="spellEnd"/>
      <w:r>
        <w:t xml:space="preserve"> albo kaligrafując jest łatwiej.</w:t>
      </w:r>
    </w:p>
    <w:p w:rsidR="00F42C10" w:rsidRDefault="00F42C10" w:rsidP="00F42C10">
      <w:r>
        <w:br w:type="textWrapping" w:clear="all"/>
      </w:r>
    </w:p>
    <w:p w:rsidR="00F42C10" w:rsidRDefault="00F42C10" w:rsidP="00F42C10"/>
    <w:p w:rsidR="00943064" w:rsidRDefault="00943064">
      <w:bookmarkStart w:id="0" w:name="_GoBack"/>
      <w:bookmarkEnd w:id="0"/>
    </w:p>
    <w:sectPr w:rsidR="009430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2C10" w:rsidRDefault="00F42C10" w:rsidP="00F42C10">
      <w:r>
        <w:separator/>
      </w:r>
    </w:p>
  </w:endnote>
  <w:endnote w:type="continuationSeparator" w:id="0">
    <w:p w:rsidR="00F42C10" w:rsidRDefault="00F42C10" w:rsidP="00F42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2C10" w:rsidRDefault="00F42C10" w:rsidP="00F42C10">
      <w:r>
        <w:separator/>
      </w:r>
    </w:p>
  </w:footnote>
  <w:footnote w:type="continuationSeparator" w:id="0">
    <w:p w:rsidR="00F42C10" w:rsidRDefault="00F42C10" w:rsidP="00F42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C21A9C"/>
    <w:multiLevelType w:val="multilevel"/>
    <w:tmpl w:val="2AEE6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7D68A1"/>
    <w:multiLevelType w:val="multilevel"/>
    <w:tmpl w:val="5C0A5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10"/>
    <w:rsid w:val="00943064"/>
    <w:rsid w:val="00D30EAD"/>
    <w:rsid w:val="00F42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421047"/>
  <w15:chartTrackingRefBased/>
  <w15:docId w15:val="{79678D40-DF50-47CA-9C77-9F8F9FD08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2C10"/>
    <w:pPr>
      <w:spacing w:after="0" w:line="240" w:lineRule="auto"/>
    </w:pPr>
    <w:rPr>
      <w:rFonts w:ascii="Calibri" w:hAnsi="Calibri" w:cs="Calibri"/>
      <w:lang w:eastAsia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42C1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42C1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C1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C10"/>
    <w:rPr>
      <w:rFonts w:ascii="Segoe UI" w:hAnsi="Segoe UI" w:cs="Segoe UI"/>
      <w:sz w:val="18"/>
      <w:szCs w:val="18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85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6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3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4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8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0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8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5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gis.org/pl/site/forusers/download.html" TargetMode="External"/><Relationship Id="rId13" Type="http://schemas.openxmlformats.org/officeDocument/2006/relationships/image" Target="cid:ii_jwkrtuaf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cid:ii_jwksb7e36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openrouteservice.org/maps/" TargetMode="External"/><Relationship Id="rId12" Type="http://schemas.openxmlformats.org/officeDocument/2006/relationships/image" Target="media/image2.png"/><Relationship Id="rId17" Type="http://schemas.openxmlformats.org/officeDocument/2006/relationships/image" Target="cid:ii_jwks49q23" TargetMode="External"/><Relationship Id="rId25" Type="http://schemas.openxmlformats.org/officeDocument/2006/relationships/image" Target="cid:ii_jwksly1y9" TargetMode="External"/><Relationship Id="rId33" Type="http://schemas.openxmlformats.org/officeDocument/2006/relationships/image" Target="cid:ii_jwkt3skr13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cid:ii_jwksu53r1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ii_jwkreq680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cid:ii_jwkrz7bh2" TargetMode="External"/><Relationship Id="rId23" Type="http://schemas.openxmlformats.org/officeDocument/2006/relationships/image" Target="cid:ii_jwkse2b97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cid:ii_jwks6rbm4" TargetMode="External"/><Relationship Id="rId31" Type="http://schemas.openxmlformats.org/officeDocument/2006/relationships/image" Target="cid:ii_jwksx81a1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oman84/mapkiGOPgea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cid:ii_jwksszyy10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500</Words>
  <Characters>3006</Characters>
  <Application>Microsoft Office Word</Application>
  <DocSecurity>0</DocSecurity>
  <Lines>25</Lines>
  <Paragraphs>6</Paragraphs>
  <ScaleCrop>false</ScaleCrop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Domanski, Marcin (Nokia - PL/Wroclaw)</dc:creator>
  <cp:keywords/>
  <dc:description/>
  <cp:lastModifiedBy>Domanski, Marcin (Nokia - PL/Wroclaw)</cp:lastModifiedBy>
  <cp:revision>1</cp:revision>
  <dcterms:created xsi:type="dcterms:W3CDTF">2019-09-06T21:57:00Z</dcterms:created>
  <dcterms:modified xsi:type="dcterms:W3CDTF">2019-09-06T21:58:00Z</dcterms:modified>
</cp:coreProperties>
</file>