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0D314C" w14:textId="5733EE1A" w:rsidR="007560B6" w:rsidRPr="00BE0E19" w:rsidRDefault="00DD24F1" w:rsidP="00B3750F">
      <w:pPr>
        <w:spacing w:line="360" w:lineRule="auto"/>
        <w:jc w:val="center"/>
        <w:rPr>
          <w:rFonts w:ascii="Times New Roman" w:hAnsi="Times New Roman" w:cs="Times New Roman"/>
        </w:rPr>
      </w:pPr>
      <w:r>
        <w:rPr>
          <w:rFonts w:ascii="Times New Roman" w:eastAsia="Times New Roman" w:hAnsi="Times New Roman" w:cs="Times New Roman"/>
          <w:b/>
          <w:sz w:val="24"/>
          <w:szCs w:val="24"/>
        </w:rPr>
        <w:t xml:space="preserve">DESARROLLO DE SOFTWARE PARA </w:t>
      </w:r>
      <w:r w:rsidR="003600C5" w:rsidRPr="00BE0E19">
        <w:rPr>
          <w:rFonts w:ascii="Times New Roman" w:eastAsia="Times New Roman" w:hAnsi="Times New Roman" w:cs="Times New Roman"/>
          <w:b/>
          <w:sz w:val="24"/>
          <w:szCs w:val="24"/>
        </w:rPr>
        <w:t>IDENTIFICACIÓN DE ANOMALÍAS NO COMUNES EN LA PROTEÍNA P53 Y CASOS DE HEPATOCARCINOMA CELULAR</w:t>
      </w:r>
    </w:p>
    <w:p w14:paraId="45292EA4" w14:textId="77777777" w:rsidR="007560B6" w:rsidRPr="00BE0E19" w:rsidRDefault="007560B6" w:rsidP="00B3750F">
      <w:pPr>
        <w:spacing w:line="360" w:lineRule="auto"/>
        <w:jc w:val="center"/>
        <w:rPr>
          <w:rFonts w:ascii="Times New Roman" w:hAnsi="Times New Roman" w:cs="Times New Roman"/>
        </w:rPr>
      </w:pPr>
    </w:p>
    <w:p w14:paraId="57EF1122" w14:textId="77777777" w:rsidR="007560B6" w:rsidRPr="00BE0E19" w:rsidRDefault="007560B6" w:rsidP="00B3750F">
      <w:pPr>
        <w:spacing w:line="360" w:lineRule="auto"/>
        <w:jc w:val="center"/>
        <w:rPr>
          <w:rFonts w:ascii="Times New Roman" w:hAnsi="Times New Roman" w:cs="Times New Roman"/>
        </w:rPr>
      </w:pPr>
    </w:p>
    <w:p w14:paraId="0971311A"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INVESTIGADORES</w:t>
      </w:r>
    </w:p>
    <w:p w14:paraId="56756D90"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ING. LUIS CARLOS TOVAR GARRIDO</w:t>
      </w:r>
    </w:p>
    <w:p w14:paraId="71F91336"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MIGUEL ALCALDE ALVITES</w:t>
      </w:r>
    </w:p>
    <w:p w14:paraId="7B630004" w14:textId="77777777" w:rsidR="007560B6" w:rsidRPr="00BE0E19" w:rsidRDefault="007560B6" w:rsidP="00B3750F">
      <w:pPr>
        <w:spacing w:line="360" w:lineRule="auto"/>
        <w:jc w:val="center"/>
        <w:rPr>
          <w:rFonts w:ascii="Times New Roman" w:hAnsi="Times New Roman" w:cs="Times New Roman"/>
        </w:rPr>
      </w:pPr>
    </w:p>
    <w:p w14:paraId="20048DF8" w14:textId="77777777" w:rsidR="007560B6" w:rsidRPr="00BE0E19" w:rsidRDefault="007560B6" w:rsidP="00B3750F">
      <w:pPr>
        <w:spacing w:line="360" w:lineRule="auto"/>
        <w:jc w:val="center"/>
        <w:rPr>
          <w:rFonts w:ascii="Times New Roman" w:hAnsi="Times New Roman" w:cs="Times New Roman"/>
        </w:rPr>
      </w:pPr>
    </w:p>
    <w:p w14:paraId="69C727F3"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CO-INVESTIGADORES:</w:t>
      </w:r>
    </w:p>
    <w:p w14:paraId="185492B6"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DANIEL ANDRÉS OROZCO MÉNDEZ</w:t>
      </w:r>
    </w:p>
    <w:p w14:paraId="7F8D0623"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JAVIER DAVID CASTILLO BELTRÁN</w:t>
      </w:r>
    </w:p>
    <w:p w14:paraId="60316B7E" w14:textId="77777777" w:rsidR="007560B6" w:rsidRPr="00BE0E19" w:rsidRDefault="007560B6" w:rsidP="00B3750F">
      <w:pPr>
        <w:spacing w:line="360" w:lineRule="auto"/>
        <w:jc w:val="center"/>
        <w:rPr>
          <w:rFonts w:ascii="Times New Roman" w:hAnsi="Times New Roman" w:cs="Times New Roman"/>
        </w:rPr>
      </w:pPr>
    </w:p>
    <w:p w14:paraId="62F5A780"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hAnsi="Times New Roman" w:cs="Times New Roman"/>
          <w:noProof/>
        </w:rPr>
        <w:drawing>
          <wp:inline distT="0" distB="0" distL="0" distR="0" wp14:anchorId="4E896AE1" wp14:editId="08D629CC">
            <wp:extent cx="1593039" cy="1542733"/>
            <wp:effectExtent l="0" t="0" r="0" b="0"/>
            <wp:docPr id="8" name="image17.png" descr="escudo udc copia"/>
            <wp:cNvGraphicFramePr/>
            <a:graphic xmlns:a="http://schemas.openxmlformats.org/drawingml/2006/main">
              <a:graphicData uri="http://schemas.openxmlformats.org/drawingml/2006/picture">
                <pic:pic xmlns:pic="http://schemas.openxmlformats.org/drawingml/2006/picture">
                  <pic:nvPicPr>
                    <pic:cNvPr id="0" name="image17.png" descr="escudo udc copia"/>
                    <pic:cNvPicPr preferRelativeResize="0"/>
                  </pic:nvPicPr>
                  <pic:blipFill>
                    <a:blip r:embed="rId8"/>
                    <a:srcRect/>
                    <a:stretch>
                      <a:fillRect/>
                    </a:stretch>
                  </pic:blipFill>
                  <pic:spPr>
                    <a:xfrm>
                      <a:off x="0" y="0"/>
                      <a:ext cx="1593039" cy="1542733"/>
                    </a:xfrm>
                    <a:prstGeom prst="rect">
                      <a:avLst/>
                    </a:prstGeom>
                    <a:ln/>
                  </pic:spPr>
                </pic:pic>
              </a:graphicData>
            </a:graphic>
          </wp:inline>
        </w:drawing>
      </w:r>
    </w:p>
    <w:p w14:paraId="0527B478" w14:textId="77777777" w:rsidR="007560B6" w:rsidRPr="00BE0E19" w:rsidRDefault="007560B6" w:rsidP="00B3750F">
      <w:pPr>
        <w:spacing w:after="0" w:line="360" w:lineRule="auto"/>
        <w:jc w:val="center"/>
        <w:rPr>
          <w:rFonts w:ascii="Times New Roman" w:hAnsi="Times New Roman" w:cs="Times New Roman"/>
        </w:rPr>
      </w:pPr>
    </w:p>
    <w:p w14:paraId="5F430056" w14:textId="77777777" w:rsidR="007560B6" w:rsidRPr="00BE0E19" w:rsidRDefault="003600C5" w:rsidP="00B3750F">
      <w:pPr>
        <w:spacing w:after="0"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UNIVERSIDAD DE CARTAGENA</w:t>
      </w:r>
    </w:p>
    <w:p w14:paraId="2870CB8B" w14:textId="77777777" w:rsidR="007560B6" w:rsidRPr="00BE0E19" w:rsidRDefault="003600C5" w:rsidP="00B3750F">
      <w:pPr>
        <w:spacing w:after="0"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FACULTAD DE INGENIERÍA</w:t>
      </w:r>
    </w:p>
    <w:p w14:paraId="0A3D6758" w14:textId="77777777" w:rsidR="002411F1" w:rsidRDefault="003600C5" w:rsidP="00B3750F">
      <w:pPr>
        <w:spacing w:after="0"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PROGRAMA DE INGENIERÍA DE SISTEMAS</w:t>
      </w:r>
    </w:p>
    <w:p w14:paraId="70B25842"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CARTAGENA DE INDIAS, 2016</w:t>
      </w:r>
    </w:p>
    <w:p w14:paraId="04F0CC26" w14:textId="7E4241B8" w:rsidR="007560B6" w:rsidRDefault="00DD24F1" w:rsidP="00B3750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DESARROLLO DE SOFTWARE PARA </w:t>
      </w:r>
      <w:r w:rsidR="003600C5" w:rsidRPr="00BE0E19">
        <w:rPr>
          <w:rFonts w:ascii="Times New Roman" w:eastAsia="Times New Roman" w:hAnsi="Times New Roman" w:cs="Times New Roman"/>
          <w:b/>
          <w:sz w:val="24"/>
          <w:szCs w:val="24"/>
        </w:rPr>
        <w:t>IDENTIFICACIÓN DE ANOMALÍAS NO COMUNES EN LA PROTEÍNA P53 Y CASOS DE HEPATOCARCINOMA CELULAR</w:t>
      </w:r>
    </w:p>
    <w:p w14:paraId="24D47E23" w14:textId="77777777" w:rsidR="00613F87" w:rsidRPr="00BE0E19" w:rsidRDefault="00613F87" w:rsidP="00B3750F">
      <w:pPr>
        <w:spacing w:line="360" w:lineRule="auto"/>
        <w:jc w:val="center"/>
        <w:rPr>
          <w:rFonts w:ascii="Times New Roman" w:hAnsi="Times New Roman" w:cs="Times New Roman"/>
        </w:rPr>
      </w:pPr>
    </w:p>
    <w:p w14:paraId="06F7BE43"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GRUPO DE INVESTIGACIÓN</w:t>
      </w:r>
    </w:p>
    <w:p w14:paraId="694AD6FF"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GIMÁTICA</w:t>
      </w:r>
    </w:p>
    <w:p w14:paraId="7726D97D"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LÍNEA DE INVESTIGACIÓN</w:t>
      </w:r>
    </w:p>
    <w:p w14:paraId="28727CFC"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BIOINFORMÁTICA</w:t>
      </w:r>
    </w:p>
    <w:p w14:paraId="4B318AAA"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INVESTIGADORES:</w:t>
      </w:r>
    </w:p>
    <w:p w14:paraId="46A181A9"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ING. LUIS CARLOS TOVAR GARRIDO</w:t>
      </w:r>
    </w:p>
    <w:p w14:paraId="3CF80B6F"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MIGUEL ALCALDE ALVITES</w:t>
      </w:r>
    </w:p>
    <w:p w14:paraId="12DB6F67" w14:textId="77777777" w:rsidR="007560B6" w:rsidRPr="00BE0E19" w:rsidRDefault="007560B6" w:rsidP="00B3750F">
      <w:pPr>
        <w:spacing w:line="360" w:lineRule="auto"/>
        <w:jc w:val="center"/>
        <w:rPr>
          <w:rFonts w:ascii="Times New Roman" w:hAnsi="Times New Roman" w:cs="Times New Roman"/>
        </w:rPr>
      </w:pPr>
    </w:p>
    <w:p w14:paraId="074D803D"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CO-INVESTIGADORES:</w:t>
      </w:r>
    </w:p>
    <w:p w14:paraId="433D5204"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DANIEL ANDRÉS OROZCO MÉNDEZ</w:t>
      </w:r>
    </w:p>
    <w:p w14:paraId="22804397"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JAVIER DAVID CASTILLO BELTRÁN</w:t>
      </w:r>
    </w:p>
    <w:p w14:paraId="2DADAD0E" w14:textId="77777777" w:rsidR="007560B6" w:rsidRPr="00BE0E19" w:rsidRDefault="003600C5" w:rsidP="00B3750F">
      <w:pPr>
        <w:spacing w:line="360" w:lineRule="auto"/>
        <w:jc w:val="center"/>
        <w:rPr>
          <w:rFonts w:ascii="Times New Roman" w:hAnsi="Times New Roman" w:cs="Times New Roman"/>
        </w:rPr>
      </w:pPr>
      <w:r w:rsidRPr="00BE0E19">
        <w:rPr>
          <w:rFonts w:ascii="Times New Roman" w:hAnsi="Times New Roman" w:cs="Times New Roman"/>
          <w:noProof/>
        </w:rPr>
        <w:drawing>
          <wp:inline distT="0" distB="0" distL="0" distR="0" wp14:anchorId="1B0E300F" wp14:editId="0A5664BA">
            <wp:extent cx="1180372" cy="1133158"/>
            <wp:effectExtent l="0" t="0" r="0" b="0"/>
            <wp:docPr id="10" name="image19.png" descr="escudo udc copia"/>
            <wp:cNvGraphicFramePr/>
            <a:graphic xmlns:a="http://schemas.openxmlformats.org/drawingml/2006/main">
              <a:graphicData uri="http://schemas.openxmlformats.org/drawingml/2006/picture">
                <pic:pic xmlns:pic="http://schemas.openxmlformats.org/drawingml/2006/picture">
                  <pic:nvPicPr>
                    <pic:cNvPr id="0" name="image19.png" descr="escudo udc copia"/>
                    <pic:cNvPicPr preferRelativeResize="0"/>
                  </pic:nvPicPr>
                  <pic:blipFill>
                    <a:blip r:embed="rId8"/>
                    <a:srcRect/>
                    <a:stretch>
                      <a:fillRect/>
                    </a:stretch>
                  </pic:blipFill>
                  <pic:spPr>
                    <a:xfrm>
                      <a:off x="0" y="0"/>
                      <a:ext cx="1180372" cy="1133158"/>
                    </a:xfrm>
                    <a:prstGeom prst="rect">
                      <a:avLst/>
                    </a:prstGeom>
                    <a:ln/>
                  </pic:spPr>
                </pic:pic>
              </a:graphicData>
            </a:graphic>
          </wp:inline>
        </w:drawing>
      </w:r>
    </w:p>
    <w:p w14:paraId="7AD4CA93" w14:textId="77777777" w:rsidR="007560B6" w:rsidRPr="00BE0E19" w:rsidRDefault="003600C5" w:rsidP="00B3750F">
      <w:pPr>
        <w:spacing w:after="0"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UNIVERSIDAD DE CARTAGENA</w:t>
      </w:r>
    </w:p>
    <w:p w14:paraId="506C5719" w14:textId="77777777" w:rsidR="007560B6" w:rsidRPr="00BE0E19" w:rsidRDefault="003600C5" w:rsidP="00B3750F">
      <w:pPr>
        <w:spacing w:after="0"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FACULTAD DE INGENIERÍA</w:t>
      </w:r>
    </w:p>
    <w:p w14:paraId="675630EC" w14:textId="77777777" w:rsidR="003600C5" w:rsidRPr="00BE0E19" w:rsidRDefault="003600C5" w:rsidP="00B3750F">
      <w:pPr>
        <w:spacing w:after="0" w:line="360" w:lineRule="auto"/>
        <w:jc w:val="center"/>
        <w:rPr>
          <w:rFonts w:ascii="Times New Roman" w:eastAsia="Times New Roman" w:hAnsi="Times New Roman" w:cs="Times New Roman"/>
          <w:b/>
          <w:sz w:val="24"/>
          <w:szCs w:val="24"/>
        </w:rPr>
      </w:pPr>
      <w:r w:rsidRPr="00BE0E19">
        <w:rPr>
          <w:rFonts w:ascii="Times New Roman" w:eastAsia="Times New Roman" w:hAnsi="Times New Roman" w:cs="Times New Roman"/>
          <w:b/>
          <w:sz w:val="24"/>
          <w:szCs w:val="24"/>
        </w:rPr>
        <w:t>PROGRAMA DE INGENIERÍA DE SISTEMAS</w:t>
      </w:r>
    </w:p>
    <w:p w14:paraId="709FBB94" w14:textId="77777777" w:rsidR="00351B96" w:rsidRDefault="003600C5" w:rsidP="00B3750F">
      <w:pPr>
        <w:spacing w:after="0" w:line="360" w:lineRule="auto"/>
        <w:jc w:val="center"/>
        <w:rPr>
          <w:rFonts w:ascii="Times New Roman" w:eastAsia="Times New Roman" w:hAnsi="Times New Roman" w:cs="Times New Roman"/>
          <w:b/>
          <w:sz w:val="24"/>
          <w:szCs w:val="24"/>
        </w:rPr>
        <w:sectPr w:rsidR="00351B96" w:rsidSect="002411F1">
          <w:headerReference w:type="default" r:id="rId9"/>
          <w:footerReference w:type="default" r:id="rId10"/>
          <w:headerReference w:type="first" r:id="rId11"/>
          <w:footerReference w:type="first" r:id="rId12"/>
          <w:pgSz w:w="12240" w:h="15840"/>
          <w:pgMar w:top="1417" w:right="1701" w:bottom="1417" w:left="1701" w:header="720" w:footer="720" w:gutter="0"/>
          <w:pgNumType w:start="1"/>
          <w:cols w:space="720" w:equalWidth="0">
            <w:col w:w="8838"/>
          </w:cols>
          <w:docGrid w:linePitch="299"/>
        </w:sectPr>
      </w:pPr>
      <w:r w:rsidRPr="00BE0E19">
        <w:rPr>
          <w:rFonts w:ascii="Times New Roman" w:eastAsia="Times New Roman" w:hAnsi="Times New Roman" w:cs="Times New Roman"/>
          <w:b/>
          <w:sz w:val="24"/>
          <w:szCs w:val="24"/>
        </w:rPr>
        <w:t>CARTAGENA DE INDIAS</w:t>
      </w:r>
      <w:bookmarkStart w:id="0" w:name="h.gjdgxs" w:colFirst="0" w:colLast="0"/>
      <w:bookmarkEnd w:id="0"/>
    </w:p>
    <w:p w14:paraId="3AEC018B" w14:textId="77777777" w:rsidR="00AC69FB" w:rsidRDefault="008E02ED">
      <w:pPr>
        <w:pStyle w:val="TDC1"/>
        <w:tabs>
          <w:tab w:val="left" w:pos="660"/>
          <w:tab w:val="right" w:leader="dot" w:pos="8828"/>
        </w:tabs>
        <w:rPr>
          <w:rFonts w:asciiTheme="minorHAnsi" w:eastAsiaTheme="minorEastAsia" w:hAnsiTheme="minorHAnsi" w:cstheme="minorBidi"/>
          <w:noProof/>
          <w:color w:val="auto"/>
        </w:rPr>
      </w:pPr>
      <w:r w:rsidRPr="00BE0E19">
        <w:rPr>
          <w:rFonts w:ascii="Times New Roman" w:hAnsi="Times New Roman" w:cs="Times New Roman"/>
        </w:rPr>
        <w:lastRenderedPageBreak/>
        <w:fldChar w:fldCharType="begin"/>
      </w:r>
      <w:r w:rsidRPr="00BE0E19">
        <w:rPr>
          <w:rFonts w:ascii="Times New Roman" w:hAnsi="Times New Roman" w:cs="Times New Roman"/>
        </w:rPr>
        <w:instrText xml:space="preserve"> TOC \o "1-4" \h \z \u </w:instrText>
      </w:r>
      <w:r w:rsidRPr="00BE0E19">
        <w:rPr>
          <w:rFonts w:ascii="Times New Roman" w:hAnsi="Times New Roman" w:cs="Times New Roman"/>
        </w:rPr>
        <w:fldChar w:fldCharType="separate"/>
      </w:r>
      <w:hyperlink w:anchor="_Toc450641181" w:history="1">
        <w:r w:rsidR="00AC69FB" w:rsidRPr="00C11D7A">
          <w:rPr>
            <w:rStyle w:val="Hipervnculo"/>
            <w:rFonts w:cs="Times New Roman"/>
            <w:noProof/>
          </w:rPr>
          <w:t>1</w:t>
        </w:r>
        <w:r w:rsidR="00AC69FB">
          <w:rPr>
            <w:rFonts w:asciiTheme="minorHAnsi" w:eastAsiaTheme="minorEastAsia" w:hAnsiTheme="minorHAnsi" w:cstheme="minorBidi"/>
            <w:noProof/>
            <w:color w:val="auto"/>
          </w:rPr>
          <w:tab/>
        </w:r>
        <w:r w:rsidR="00AC69FB" w:rsidRPr="00C11D7A">
          <w:rPr>
            <w:rStyle w:val="Hipervnculo"/>
            <w:rFonts w:cs="Times New Roman"/>
            <w:noProof/>
          </w:rPr>
          <w:t>INTRODUCCIÓN</w:t>
        </w:r>
        <w:r w:rsidR="00AC69FB">
          <w:rPr>
            <w:noProof/>
            <w:webHidden/>
          </w:rPr>
          <w:tab/>
        </w:r>
        <w:r w:rsidR="00AC69FB">
          <w:rPr>
            <w:noProof/>
            <w:webHidden/>
          </w:rPr>
          <w:fldChar w:fldCharType="begin"/>
        </w:r>
        <w:r w:rsidR="00AC69FB">
          <w:rPr>
            <w:noProof/>
            <w:webHidden/>
          </w:rPr>
          <w:instrText xml:space="preserve"> PAGEREF _Toc450641181 \h </w:instrText>
        </w:r>
        <w:r w:rsidR="00AC69FB">
          <w:rPr>
            <w:noProof/>
            <w:webHidden/>
          </w:rPr>
        </w:r>
        <w:r w:rsidR="00AC69FB">
          <w:rPr>
            <w:noProof/>
            <w:webHidden/>
          </w:rPr>
          <w:fldChar w:fldCharType="separate"/>
        </w:r>
        <w:r w:rsidR="00AC69FB">
          <w:rPr>
            <w:noProof/>
            <w:webHidden/>
          </w:rPr>
          <w:t>5</w:t>
        </w:r>
        <w:r w:rsidR="00AC69FB">
          <w:rPr>
            <w:noProof/>
            <w:webHidden/>
          </w:rPr>
          <w:fldChar w:fldCharType="end"/>
        </w:r>
      </w:hyperlink>
    </w:p>
    <w:p w14:paraId="0B04172D"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182" w:history="1">
        <w:r w:rsidR="00AC69FB" w:rsidRPr="00C11D7A">
          <w:rPr>
            <w:rStyle w:val="Hipervnculo"/>
            <w:rFonts w:cs="Times New Roman"/>
            <w:noProof/>
          </w:rPr>
          <w:t>2</w:t>
        </w:r>
        <w:r w:rsidR="00AC69FB">
          <w:rPr>
            <w:rFonts w:asciiTheme="minorHAnsi" w:eastAsiaTheme="minorEastAsia" w:hAnsiTheme="minorHAnsi" w:cstheme="minorBidi"/>
            <w:noProof/>
            <w:color w:val="auto"/>
          </w:rPr>
          <w:tab/>
        </w:r>
        <w:r w:rsidR="00AC69FB" w:rsidRPr="00C11D7A">
          <w:rPr>
            <w:rStyle w:val="Hipervnculo"/>
            <w:rFonts w:cs="Times New Roman"/>
            <w:noProof/>
          </w:rPr>
          <w:t>PLANTEAMIENTO DEL PROBLEMA</w:t>
        </w:r>
        <w:r w:rsidR="00AC69FB">
          <w:rPr>
            <w:noProof/>
            <w:webHidden/>
          </w:rPr>
          <w:tab/>
        </w:r>
        <w:r w:rsidR="00AC69FB">
          <w:rPr>
            <w:noProof/>
            <w:webHidden/>
          </w:rPr>
          <w:fldChar w:fldCharType="begin"/>
        </w:r>
        <w:r w:rsidR="00AC69FB">
          <w:rPr>
            <w:noProof/>
            <w:webHidden/>
          </w:rPr>
          <w:instrText xml:space="preserve"> PAGEREF _Toc450641182 \h </w:instrText>
        </w:r>
        <w:r w:rsidR="00AC69FB">
          <w:rPr>
            <w:noProof/>
            <w:webHidden/>
          </w:rPr>
        </w:r>
        <w:r w:rsidR="00AC69FB">
          <w:rPr>
            <w:noProof/>
            <w:webHidden/>
          </w:rPr>
          <w:fldChar w:fldCharType="separate"/>
        </w:r>
        <w:r w:rsidR="00AC69FB">
          <w:rPr>
            <w:noProof/>
            <w:webHidden/>
          </w:rPr>
          <w:t>7</w:t>
        </w:r>
        <w:r w:rsidR="00AC69FB">
          <w:rPr>
            <w:noProof/>
            <w:webHidden/>
          </w:rPr>
          <w:fldChar w:fldCharType="end"/>
        </w:r>
      </w:hyperlink>
    </w:p>
    <w:p w14:paraId="36F9DF7B"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183" w:history="1">
        <w:r w:rsidR="00AC69FB" w:rsidRPr="00C11D7A">
          <w:rPr>
            <w:rStyle w:val="Hipervnculo"/>
            <w:rFonts w:cs="Times New Roman"/>
            <w:noProof/>
          </w:rPr>
          <w:t>2.1</w:t>
        </w:r>
        <w:r w:rsidR="00AC69FB">
          <w:rPr>
            <w:rFonts w:asciiTheme="minorHAnsi" w:eastAsiaTheme="minorEastAsia" w:hAnsiTheme="minorHAnsi" w:cstheme="minorBidi"/>
            <w:noProof/>
            <w:color w:val="auto"/>
          </w:rPr>
          <w:tab/>
        </w:r>
        <w:r w:rsidR="00AC69FB" w:rsidRPr="00C11D7A">
          <w:rPr>
            <w:rStyle w:val="Hipervnculo"/>
            <w:rFonts w:cs="Times New Roman"/>
            <w:noProof/>
          </w:rPr>
          <w:t>DESCRIPCIÓN DEL PROBLEMA</w:t>
        </w:r>
        <w:r w:rsidR="00AC69FB">
          <w:rPr>
            <w:noProof/>
            <w:webHidden/>
          </w:rPr>
          <w:tab/>
        </w:r>
        <w:r w:rsidR="00AC69FB">
          <w:rPr>
            <w:noProof/>
            <w:webHidden/>
          </w:rPr>
          <w:fldChar w:fldCharType="begin"/>
        </w:r>
        <w:r w:rsidR="00AC69FB">
          <w:rPr>
            <w:noProof/>
            <w:webHidden/>
          </w:rPr>
          <w:instrText xml:space="preserve"> PAGEREF _Toc450641183 \h </w:instrText>
        </w:r>
        <w:r w:rsidR="00AC69FB">
          <w:rPr>
            <w:noProof/>
            <w:webHidden/>
          </w:rPr>
        </w:r>
        <w:r w:rsidR="00AC69FB">
          <w:rPr>
            <w:noProof/>
            <w:webHidden/>
          </w:rPr>
          <w:fldChar w:fldCharType="separate"/>
        </w:r>
        <w:r w:rsidR="00AC69FB">
          <w:rPr>
            <w:noProof/>
            <w:webHidden/>
          </w:rPr>
          <w:t>7</w:t>
        </w:r>
        <w:r w:rsidR="00AC69FB">
          <w:rPr>
            <w:noProof/>
            <w:webHidden/>
          </w:rPr>
          <w:fldChar w:fldCharType="end"/>
        </w:r>
      </w:hyperlink>
    </w:p>
    <w:p w14:paraId="2AFF4C20"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184" w:history="1">
        <w:r w:rsidR="00AC69FB" w:rsidRPr="00C11D7A">
          <w:rPr>
            <w:rStyle w:val="Hipervnculo"/>
            <w:rFonts w:cs="Times New Roman"/>
            <w:noProof/>
          </w:rPr>
          <w:t>2.2</w:t>
        </w:r>
        <w:r w:rsidR="00AC69FB">
          <w:rPr>
            <w:rFonts w:asciiTheme="minorHAnsi" w:eastAsiaTheme="minorEastAsia" w:hAnsiTheme="minorHAnsi" w:cstheme="minorBidi"/>
            <w:noProof/>
            <w:color w:val="auto"/>
          </w:rPr>
          <w:tab/>
        </w:r>
        <w:r w:rsidR="00AC69FB" w:rsidRPr="00C11D7A">
          <w:rPr>
            <w:rStyle w:val="Hipervnculo"/>
            <w:rFonts w:cs="Times New Roman"/>
            <w:noProof/>
          </w:rPr>
          <w:t>FORMULACIÓN DEL PROBLEMA</w:t>
        </w:r>
        <w:r w:rsidR="00AC69FB">
          <w:rPr>
            <w:noProof/>
            <w:webHidden/>
          </w:rPr>
          <w:tab/>
        </w:r>
        <w:r w:rsidR="00AC69FB">
          <w:rPr>
            <w:noProof/>
            <w:webHidden/>
          </w:rPr>
          <w:fldChar w:fldCharType="begin"/>
        </w:r>
        <w:r w:rsidR="00AC69FB">
          <w:rPr>
            <w:noProof/>
            <w:webHidden/>
          </w:rPr>
          <w:instrText xml:space="preserve"> PAGEREF _Toc450641184 \h </w:instrText>
        </w:r>
        <w:r w:rsidR="00AC69FB">
          <w:rPr>
            <w:noProof/>
            <w:webHidden/>
          </w:rPr>
        </w:r>
        <w:r w:rsidR="00AC69FB">
          <w:rPr>
            <w:noProof/>
            <w:webHidden/>
          </w:rPr>
          <w:fldChar w:fldCharType="separate"/>
        </w:r>
        <w:r w:rsidR="00AC69FB">
          <w:rPr>
            <w:noProof/>
            <w:webHidden/>
          </w:rPr>
          <w:t>8</w:t>
        </w:r>
        <w:r w:rsidR="00AC69FB">
          <w:rPr>
            <w:noProof/>
            <w:webHidden/>
          </w:rPr>
          <w:fldChar w:fldCharType="end"/>
        </w:r>
      </w:hyperlink>
    </w:p>
    <w:p w14:paraId="1F182452"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185" w:history="1">
        <w:r w:rsidR="00AC69FB" w:rsidRPr="00C11D7A">
          <w:rPr>
            <w:rStyle w:val="Hipervnculo"/>
            <w:rFonts w:cs="Times New Roman"/>
            <w:noProof/>
          </w:rPr>
          <w:t>3</w:t>
        </w:r>
        <w:r w:rsidR="00AC69FB">
          <w:rPr>
            <w:rFonts w:asciiTheme="minorHAnsi" w:eastAsiaTheme="minorEastAsia" w:hAnsiTheme="minorHAnsi" w:cstheme="minorBidi"/>
            <w:noProof/>
            <w:color w:val="auto"/>
          </w:rPr>
          <w:tab/>
        </w:r>
        <w:r w:rsidR="00AC69FB" w:rsidRPr="00C11D7A">
          <w:rPr>
            <w:rStyle w:val="Hipervnculo"/>
            <w:rFonts w:cs="Times New Roman"/>
            <w:noProof/>
          </w:rPr>
          <w:t>MARCO DE REFERENCIA</w:t>
        </w:r>
        <w:r w:rsidR="00AC69FB">
          <w:rPr>
            <w:noProof/>
            <w:webHidden/>
          </w:rPr>
          <w:tab/>
        </w:r>
        <w:r w:rsidR="00AC69FB">
          <w:rPr>
            <w:noProof/>
            <w:webHidden/>
          </w:rPr>
          <w:fldChar w:fldCharType="begin"/>
        </w:r>
        <w:r w:rsidR="00AC69FB">
          <w:rPr>
            <w:noProof/>
            <w:webHidden/>
          </w:rPr>
          <w:instrText xml:space="preserve"> PAGEREF _Toc450641185 \h </w:instrText>
        </w:r>
        <w:r w:rsidR="00AC69FB">
          <w:rPr>
            <w:noProof/>
            <w:webHidden/>
          </w:rPr>
        </w:r>
        <w:r w:rsidR="00AC69FB">
          <w:rPr>
            <w:noProof/>
            <w:webHidden/>
          </w:rPr>
          <w:fldChar w:fldCharType="separate"/>
        </w:r>
        <w:r w:rsidR="00AC69FB">
          <w:rPr>
            <w:noProof/>
            <w:webHidden/>
          </w:rPr>
          <w:t>9</w:t>
        </w:r>
        <w:r w:rsidR="00AC69FB">
          <w:rPr>
            <w:noProof/>
            <w:webHidden/>
          </w:rPr>
          <w:fldChar w:fldCharType="end"/>
        </w:r>
      </w:hyperlink>
    </w:p>
    <w:p w14:paraId="7C361635"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186" w:history="1">
        <w:r w:rsidR="00AC69FB" w:rsidRPr="00C11D7A">
          <w:rPr>
            <w:rStyle w:val="Hipervnculo"/>
            <w:rFonts w:cs="Times New Roman"/>
            <w:noProof/>
          </w:rPr>
          <w:t>3.1</w:t>
        </w:r>
        <w:r w:rsidR="00AC69FB">
          <w:rPr>
            <w:rFonts w:asciiTheme="minorHAnsi" w:eastAsiaTheme="minorEastAsia" w:hAnsiTheme="minorHAnsi" w:cstheme="minorBidi"/>
            <w:noProof/>
            <w:color w:val="auto"/>
          </w:rPr>
          <w:tab/>
        </w:r>
        <w:r w:rsidR="00AC69FB" w:rsidRPr="00C11D7A">
          <w:rPr>
            <w:rStyle w:val="Hipervnculo"/>
            <w:rFonts w:cs="Times New Roman"/>
            <w:noProof/>
          </w:rPr>
          <w:t>MARCO TEÓRICO</w:t>
        </w:r>
        <w:r w:rsidR="00AC69FB">
          <w:rPr>
            <w:noProof/>
            <w:webHidden/>
          </w:rPr>
          <w:tab/>
        </w:r>
        <w:r w:rsidR="00AC69FB">
          <w:rPr>
            <w:noProof/>
            <w:webHidden/>
          </w:rPr>
          <w:fldChar w:fldCharType="begin"/>
        </w:r>
        <w:r w:rsidR="00AC69FB">
          <w:rPr>
            <w:noProof/>
            <w:webHidden/>
          </w:rPr>
          <w:instrText xml:space="preserve"> PAGEREF _Toc450641186 \h </w:instrText>
        </w:r>
        <w:r w:rsidR="00AC69FB">
          <w:rPr>
            <w:noProof/>
            <w:webHidden/>
          </w:rPr>
        </w:r>
        <w:r w:rsidR="00AC69FB">
          <w:rPr>
            <w:noProof/>
            <w:webHidden/>
          </w:rPr>
          <w:fldChar w:fldCharType="separate"/>
        </w:r>
        <w:r w:rsidR="00AC69FB">
          <w:rPr>
            <w:noProof/>
            <w:webHidden/>
          </w:rPr>
          <w:t>9</w:t>
        </w:r>
        <w:r w:rsidR="00AC69FB">
          <w:rPr>
            <w:noProof/>
            <w:webHidden/>
          </w:rPr>
          <w:fldChar w:fldCharType="end"/>
        </w:r>
      </w:hyperlink>
    </w:p>
    <w:p w14:paraId="41FEE6D7"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87" w:history="1">
        <w:r w:rsidR="00AC69FB" w:rsidRPr="00C11D7A">
          <w:rPr>
            <w:rStyle w:val="Hipervnculo"/>
            <w:rFonts w:cs="Times New Roman"/>
            <w:noProof/>
          </w:rPr>
          <w:t>3.1.1</w:t>
        </w:r>
        <w:r w:rsidR="00AC69FB">
          <w:rPr>
            <w:rFonts w:asciiTheme="minorHAnsi" w:eastAsiaTheme="minorEastAsia" w:hAnsiTheme="minorHAnsi" w:cstheme="minorBidi"/>
            <w:noProof/>
            <w:color w:val="auto"/>
          </w:rPr>
          <w:tab/>
        </w:r>
        <w:r w:rsidR="00AC69FB" w:rsidRPr="00C11D7A">
          <w:rPr>
            <w:rStyle w:val="Hipervnculo"/>
            <w:rFonts w:cs="Times New Roman"/>
            <w:noProof/>
          </w:rPr>
          <w:t>HEPATOCARCINOMA CELULAR</w:t>
        </w:r>
        <w:r w:rsidR="00AC69FB">
          <w:rPr>
            <w:noProof/>
            <w:webHidden/>
          </w:rPr>
          <w:tab/>
        </w:r>
        <w:r w:rsidR="00AC69FB">
          <w:rPr>
            <w:noProof/>
            <w:webHidden/>
          </w:rPr>
          <w:fldChar w:fldCharType="begin"/>
        </w:r>
        <w:r w:rsidR="00AC69FB">
          <w:rPr>
            <w:noProof/>
            <w:webHidden/>
          </w:rPr>
          <w:instrText xml:space="preserve"> PAGEREF _Toc450641187 \h </w:instrText>
        </w:r>
        <w:r w:rsidR="00AC69FB">
          <w:rPr>
            <w:noProof/>
            <w:webHidden/>
          </w:rPr>
        </w:r>
        <w:r w:rsidR="00AC69FB">
          <w:rPr>
            <w:noProof/>
            <w:webHidden/>
          </w:rPr>
          <w:fldChar w:fldCharType="separate"/>
        </w:r>
        <w:r w:rsidR="00AC69FB">
          <w:rPr>
            <w:noProof/>
            <w:webHidden/>
          </w:rPr>
          <w:t>9</w:t>
        </w:r>
        <w:r w:rsidR="00AC69FB">
          <w:rPr>
            <w:noProof/>
            <w:webHidden/>
          </w:rPr>
          <w:fldChar w:fldCharType="end"/>
        </w:r>
      </w:hyperlink>
    </w:p>
    <w:p w14:paraId="6AEA9C0C"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88" w:history="1">
        <w:r w:rsidR="00AC69FB" w:rsidRPr="00C11D7A">
          <w:rPr>
            <w:rStyle w:val="Hipervnculo"/>
            <w:rFonts w:cs="Times New Roman"/>
            <w:noProof/>
          </w:rPr>
          <w:t>3.1.2</w:t>
        </w:r>
        <w:r w:rsidR="00AC69FB">
          <w:rPr>
            <w:rFonts w:asciiTheme="minorHAnsi" w:eastAsiaTheme="minorEastAsia" w:hAnsiTheme="minorHAnsi" w:cstheme="minorBidi"/>
            <w:noProof/>
            <w:color w:val="auto"/>
          </w:rPr>
          <w:tab/>
        </w:r>
        <w:r w:rsidR="00AC69FB" w:rsidRPr="00C11D7A">
          <w:rPr>
            <w:rStyle w:val="Hipervnculo"/>
            <w:rFonts w:cs="Times New Roman"/>
            <w:noProof/>
          </w:rPr>
          <w:t>EL GEN Y LA PROTEÍNA P53</w:t>
        </w:r>
        <w:r w:rsidR="00AC69FB">
          <w:rPr>
            <w:noProof/>
            <w:webHidden/>
          </w:rPr>
          <w:tab/>
        </w:r>
        <w:r w:rsidR="00AC69FB">
          <w:rPr>
            <w:noProof/>
            <w:webHidden/>
          </w:rPr>
          <w:fldChar w:fldCharType="begin"/>
        </w:r>
        <w:r w:rsidR="00AC69FB">
          <w:rPr>
            <w:noProof/>
            <w:webHidden/>
          </w:rPr>
          <w:instrText xml:space="preserve"> PAGEREF _Toc450641188 \h </w:instrText>
        </w:r>
        <w:r w:rsidR="00AC69FB">
          <w:rPr>
            <w:noProof/>
            <w:webHidden/>
          </w:rPr>
        </w:r>
        <w:r w:rsidR="00AC69FB">
          <w:rPr>
            <w:noProof/>
            <w:webHidden/>
          </w:rPr>
          <w:fldChar w:fldCharType="separate"/>
        </w:r>
        <w:r w:rsidR="00AC69FB">
          <w:rPr>
            <w:noProof/>
            <w:webHidden/>
          </w:rPr>
          <w:t>10</w:t>
        </w:r>
        <w:r w:rsidR="00AC69FB">
          <w:rPr>
            <w:noProof/>
            <w:webHidden/>
          </w:rPr>
          <w:fldChar w:fldCharType="end"/>
        </w:r>
      </w:hyperlink>
    </w:p>
    <w:p w14:paraId="45715F50"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89" w:history="1">
        <w:r w:rsidR="00AC69FB" w:rsidRPr="00C11D7A">
          <w:rPr>
            <w:rStyle w:val="Hipervnculo"/>
            <w:rFonts w:cs="Times New Roman"/>
            <w:noProof/>
          </w:rPr>
          <w:t>3.1.3</w:t>
        </w:r>
        <w:r w:rsidR="00AC69FB">
          <w:rPr>
            <w:rFonts w:asciiTheme="minorHAnsi" w:eastAsiaTheme="minorEastAsia" w:hAnsiTheme="minorHAnsi" w:cstheme="minorBidi"/>
            <w:noProof/>
            <w:color w:val="auto"/>
          </w:rPr>
          <w:tab/>
        </w:r>
        <w:r w:rsidR="00AC69FB" w:rsidRPr="00C11D7A">
          <w:rPr>
            <w:rStyle w:val="Hipervnculo"/>
            <w:rFonts w:cs="Times New Roman"/>
            <w:noProof/>
          </w:rPr>
          <w:t>P53 Y LOS TIPOS DE CÁNCER</w:t>
        </w:r>
        <w:r w:rsidR="00AC69FB">
          <w:rPr>
            <w:noProof/>
            <w:webHidden/>
          </w:rPr>
          <w:tab/>
        </w:r>
        <w:r w:rsidR="00AC69FB">
          <w:rPr>
            <w:noProof/>
            <w:webHidden/>
          </w:rPr>
          <w:fldChar w:fldCharType="begin"/>
        </w:r>
        <w:r w:rsidR="00AC69FB">
          <w:rPr>
            <w:noProof/>
            <w:webHidden/>
          </w:rPr>
          <w:instrText xml:space="preserve"> PAGEREF _Toc450641189 \h </w:instrText>
        </w:r>
        <w:r w:rsidR="00AC69FB">
          <w:rPr>
            <w:noProof/>
            <w:webHidden/>
          </w:rPr>
        </w:r>
        <w:r w:rsidR="00AC69FB">
          <w:rPr>
            <w:noProof/>
            <w:webHidden/>
          </w:rPr>
          <w:fldChar w:fldCharType="separate"/>
        </w:r>
        <w:r w:rsidR="00AC69FB">
          <w:rPr>
            <w:noProof/>
            <w:webHidden/>
          </w:rPr>
          <w:t>11</w:t>
        </w:r>
        <w:r w:rsidR="00AC69FB">
          <w:rPr>
            <w:noProof/>
            <w:webHidden/>
          </w:rPr>
          <w:fldChar w:fldCharType="end"/>
        </w:r>
      </w:hyperlink>
    </w:p>
    <w:p w14:paraId="296249B8"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0" w:history="1">
        <w:r w:rsidR="00AC69FB" w:rsidRPr="00C11D7A">
          <w:rPr>
            <w:rStyle w:val="Hipervnculo"/>
            <w:rFonts w:cs="Times New Roman"/>
            <w:noProof/>
          </w:rPr>
          <w:t>3.1.4</w:t>
        </w:r>
        <w:r w:rsidR="00AC69FB">
          <w:rPr>
            <w:rFonts w:asciiTheme="minorHAnsi" w:eastAsiaTheme="minorEastAsia" w:hAnsiTheme="minorHAnsi" w:cstheme="minorBidi"/>
            <w:noProof/>
            <w:color w:val="auto"/>
          </w:rPr>
          <w:tab/>
        </w:r>
        <w:r w:rsidR="00AC69FB" w:rsidRPr="00C11D7A">
          <w:rPr>
            <w:rStyle w:val="Hipervnculo"/>
            <w:rFonts w:cs="Times New Roman"/>
            <w:noProof/>
          </w:rPr>
          <w:t>ACCIÓN MOLECULAR DE P53</w:t>
        </w:r>
        <w:r w:rsidR="00AC69FB">
          <w:rPr>
            <w:noProof/>
            <w:webHidden/>
          </w:rPr>
          <w:tab/>
        </w:r>
        <w:r w:rsidR="00AC69FB">
          <w:rPr>
            <w:noProof/>
            <w:webHidden/>
          </w:rPr>
          <w:fldChar w:fldCharType="begin"/>
        </w:r>
        <w:r w:rsidR="00AC69FB">
          <w:rPr>
            <w:noProof/>
            <w:webHidden/>
          </w:rPr>
          <w:instrText xml:space="preserve"> PAGEREF _Toc450641190 \h </w:instrText>
        </w:r>
        <w:r w:rsidR="00AC69FB">
          <w:rPr>
            <w:noProof/>
            <w:webHidden/>
          </w:rPr>
        </w:r>
        <w:r w:rsidR="00AC69FB">
          <w:rPr>
            <w:noProof/>
            <w:webHidden/>
          </w:rPr>
          <w:fldChar w:fldCharType="separate"/>
        </w:r>
        <w:r w:rsidR="00AC69FB">
          <w:rPr>
            <w:noProof/>
            <w:webHidden/>
          </w:rPr>
          <w:t>12</w:t>
        </w:r>
        <w:r w:rsidR="00AC69FB">
          <w:rPr>
            <w:noProof/>
            <w:webHidden/>
          </w:rPr>
          <w:fldChar w:fldCharType="end"/>
        </w:r>
      </w:hyperlink>
    </w:p>
    <w:p w14:paraId="3AB2E086"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1" w:history="1">
        <w:r w:rsidR="00AC69FB" w:rsidRPr="00C11D7A">
          <w:rPr>
            <w:rStyle w:val="Hipervnculo"/>
            <w:rFonts w:cs="Times New Roman"/>
            <w:noProof/>
          </w:rPr>
          <w:t>3.1.5</w:t>
        </w:r>
        <w:r w:rsidR="00AC69FB">
          <w:rPr>
            <w:rFonts w:asciiTheme="minorHAnsi" w:eastAsiaTheme="minorEastAsia" w:hAnsiTheme="minorHAnsi" w:cstheme="minorBidi"/>
            <w:noProof/>
            <w:color w:val="auto"/>
          </w:rPr>
          <w:tab/>
        </w:r>
        <w:r w:rsidR="00AC69FB" w:rsidRPr="00C11D7A">
          <w:rPr>
            <w:rStyle w:val="Hipervnculo"/>
            <w:rFonts w:cs="Times New Roman"/>
            <w:noProof/>
          </w:rPr>
          <w:t>P53 FUNCIÓN Y DISFUNCIÓN</w:t>
        </w:r>
        <w:r w:rsidR="00AC69FB">
          <w:rPr>
            <w:noProof/>
            <w:webHidden/>
          </w:rPr>
          <w:tab/>
        </w:r>
        <w:r w:rsidR="00AC69FB">
          <w:rPr>
            <w:noProof/>
            <w:webHidden/>
          </w:rPr>
          <w:fldChar w:fldCharType="begin"/>
        </w:r>
        <w:r w:rsidR="00AC69FB">
          <w:rPr>
            <w:noProof/>
            <w:webHidden/>
          </w:rPr>
          <w:instrText xml:space="preserve"> PAGEREF _Toc450641191 \h </w:instrText>
        </w:r>
        <w:r w:rsidR="00AC69FB">
          <w:rPr>
            <w:noProof/>
            <w:webHidden/>
          </w:rPr>
        </w:r>
        <w:r w:rsidR="00AC69FB">
          <w:rPr>
            <w:noProof/>
            <w:webHidden/>
          </w:rPr>
          <w:fldChar w:fldCharType="separate"/>
        </w:r>
        <w:r w:rsidR="00AC69FB">
          <w:rPr>
            <w:noProof/>
            <w:webHidden/>
          </w:rPr>
          <w:t>13</w:t>
        </w:r>
        <w:r w:rsidR="00AC69FB">
          <w:rPr>
            <w:noProof/>
            <w:webHidden/>
          </w:rPr>
          <w:fldChar w:fldCharType="end"/>
        </w:r>
      </w:hyperlink>
    </w:p>
    <w:p w14:paraId="7B5C55DC"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2" w:history="1">
        <w:r w:rsidR="00AC69FB" w:rsidRPr="00C11D7A">
          <w:rPr>
            <w:rStyle w:val="Hipervnculo"/>
            <w:rFonts w:cs="Times New Roman"/>
            <w:noProof/>
          </w:rPr>
          <w:t>3.1.6</w:t>
        </w:r>
        <w:r w:rsidR="00AC69FB">
          <w:rPr>
            <w:rFonts w:asciiTheme="minorHAnsi" w:eastAsiaTheme="minorEastAsia" w:hAnsiTheme="minorHAnsi" w:cstheme="minorBidi"/>
            <w:noProof/>
            <w:color w:val="auto"/>
          </w:rPr>
          <w:tab/>
        </w:r>
        <w:r w:rsidR="00AC69FB" w:rsidRPr="00C11D7A">
          <w:rPr>
            <w:rStyle w:val="Hipervnculo"/>
            <w:rFonts w:cs="Times New Roman"/>
            <w:noProof/>
          </w:rPr>
          <w:t>ALTERACIONES DE P53 Y LA HEPATOCARCINOGENESIS.</w:t>
        </w:r>
        <w:r w:rsidR="00AC69FB">
          <w:rPr>
            <w:noProof/>
            <w:webHidden/>
          </w:rPr>
          <w:tab/>
        </w:r>
        <w:r w:rsidR="00AC69FB">
          <w:rPr>
            <w:noProof/>
            <w:webHidden/>
          </w:rPr>
          <w:fldChar w:fldCharType="begin"/>
        </w:r>
        <w:r w:rsidR="00AC69FB">
          <w:rPr>
            <w:noProof/>
            <w:webHidden/>
          </w:rPr>
          <w:instrText xml:space="preserve"> PAGEREF _Toc450641192 \h </w:instrText>
        </w:r>
        <w:r w:rsidR="00AC69FB">
          <w:rPr>
            <w:noProof/>
            <w:webHidden/>
          </w:rPr>
        </w:r>
        <w:r w:rsidR="00AC69FB">
          <w:rPr>
            <w:noProof/>
            <w:webHidden/>
          </w:rPr>
          <w:fldChar w:fldCharType="separate"/>
        </w:r>
        <w:r w:rsidR="00AC69FB">
          <w:rPr>
            <w:noProof/>
            <w:webHidden/>
          </w:rPr>
          <w:t>15</w:t>
        </w:r>
        <w:r w:rsidR="00AC69FB">
          <w:rPr>
            <w:noProof/>
            <w:webHidden/>
          </w:rPr>
          <w:fldChar w:fldCharType="end"/>
        </w:r>
      </w:hyperlink>
    </w:p>
    <w:p w14:paraId="2056C951"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3" w:history="1">
        <w:r w:rsidR="00AC69FB" w:rsidRPr="00C11D7A">
          <w:rPr>
            <w:rStyle w:val="Hipervnculo"/>
            <w:rFonts w:cs="Times New Roman"/>
            <w:noProof/>
          </w:rPr>
          <w:t>3.1.7</w:t>
        </w:r>
        <w:r w:rsidR="00AC69FB">
          <w:rPr>
            <w:rFonts w:asciiTheme="minorHAnsi" w:eastAsiaTheme="minorEastAsia" w:hAnsiTheme="minorHAnsi" w:cstheme="minorBidi"/>
            <w:noProof/>
            <w:color w:val="auto"/>
          </w:rPr>
          <w:tab/>
        </w:r>
        <w:r w:rsidR="00AC69FB" w:rsidRPr="00C11D7A">
          <w:rPr>
            <w:rStyle w:val="Hipervnculo"/>
            <w:rFonts w:cs="Times New Roman"/>
            <w:noProof/>
          </w:rPr>
          <w:t>P53 ESPECTRO DE MUTACIONES EN HCC</w:t>
        </w:r>
        <w:r w:rsidR="00AC69FB">
          <w:rPr>
            <w:noProof/>
            <w:webHidden/>
          </w:rPr>
          <w:tab/>
        </w:r>
        <w:r w:rsidR="00AC69FB">
          <w:rPr>
            <w:noProof/>
            <w:webHidden/>
          </w:rPr>
          <w:fldChar w:fldCharType="begin"/>
        </w:r>
        <w:r w:rsidR="00AC69FB">
          <w:rPr>
            <w:noProof/>
            <w:webHidden/>
          </w:rPr>
          <w:instrText xml:space="preserve"> PAGEREF _Toc450641193 \h </w:instrText>
        </w:r>
        <w:r w:rsidR="00AC69FB">
          <w:rPr>
            <w:noProof/>
            <w:webHidden/>
          </w:rPr>
        </w:r>
        <w:r w:rsidR="00AC69FB">
          <w:rPr>
            <w:noProof/>
            <w:webHidden/>
          </w:rPr>
          <w:fldChar w:fldCharType="separate"/>
        </w:r>
        <w:r w:rsidR="00AC69FB">
          <w:rPr>
            <w:noProof/>
            <w:webHidden/>
          </w:rPr>
          <w:t>15</w:t>
        </w:r>
        <w:r w:rsidR="00AC69FB">
          <w:rPr>
            <w:noProof/>
            <w:webHidden/>
          </w:rPr>
          <w:fldChar w:fldCharType="end"/>
        </w:r>
      </w:hyperlink>
    </w:p>
    <w:p w14:paraId="3C75ED96"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4" w:history="1">
        <w:r w:rsidR="00AC69FB" w:rsidRPr="00C11D7A">
          <w:rPr>
            <w:rStyle w:val="Hipervnculo"/>
            <w:rFonts w:cs="Times New Roman"/>
            <w:noProof/>
          </w:rPr>
          <w:t>3.1.8</w:t>
        </w:r>
        <w:r w:rsidR="00AC69FB">
          <w:rPr>
            <w:rFonts w:asciiTheme="minorHAnsi" w:eastAsiaTheme="minorEastAsia" w:hAnsiTheme="minorHAnsi" w:cstheme="minorBidi"/>
            <w:noProof/>
            <w:color w:val="auto"/>
          </w:rPr>
          <w:tab/>
        </w:r>
        <w:r w:rsidR="00AC69FB" w:rsidRPr="00C11D7A">
          <w:rPr>
            <w:rStyle w:val="Hipervnculo"/>
            <w:rFonts w:cs="Times New Roman"/>
            <w:noProof/>
          </w:rPr>
          <w:t>SECUENCIACIÓN DE P53</w:t>
        </w:r>
        <w:r w:rsidR="00AC69FB">
          <w:rPr>
            <w:noProof/>
            <w:webHidden/>
          </w:rPr>
          <w:tab/>
        </w:r>
        <w:r w:rsidR="00AC69FB">
          <w:rPr>
            <w:noProof/>
            <w:webHidden/>
          </w:rPr>
          <w:fldChar w:fldCharType="begin"/>
        </w:r>
        <w:r w:rsidR="00AC69FB">
          <w:rPr>
            <w:noProof/>
            <w:webHidden/>
          </w:rPr>
          <w:instrText xml:space="preserve"> PAGEREF _Toc450641194 \h </w:instrText>
        </w:r>
        <w:r w:rsidR="00AC69FB">
          <w:rPr>
            <w:noProof/>
            <w:webHidden/>
          </w:rPr>
        </w:r>
        <w:r w:rsidR="00AC69FB">
          <w:rPr>
            <w:noProof/>
            <w:webHidden/>
          </w:rPr>
          <w:fldChar w:fldCharType="separate"/>
        </w:r>
        <w:r w:rsidR="00AC69FB">
          <w:rPr>
            <w:noProof/>
            <w:webHidden/>
          </w:rPr>
          <w:t>17</w:t>
        </w:r>
        <w:r w:rsidR="00AC69FB">
          <w:rPr>
            <w:noProof/>
            <w:webHidden/>
          </w:rPr>
          <w:fldChar w:fldCharType="end"/>
        </w:r>
      </w:hyperlink>
    </w:p>
    <w:p w14:paraId="13286012"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195" w:history="1">
        <w:r w:rsidR="00AC69FB" w:rsidRPr="00C11D7A">
          <w:rPr>
            <w:rStyle w:val="Hipervnculo"/>
            <w:rFonts w:cs="Times New Roman"/>
            <w:noProof/>
          </w:rPr>
          <w:t>3.1.9</w:t>
        </w:r>
        <w:r w:rsidR="00AC69FB">
          <w:rPr>
            <w:rFonts w:asciiTheme="minorHAnsi" w:eastAsiaTheme="minorEastAsia" w:hAnsiTheme="minorHAnsi" w:cstheme="minorBidi"/>
            <w:noProof/>
            <w:color w:val="auto"/>
          </w:rPr>
          <w:tab/>
        </w:r>
        <w:r w:rsidR="00AC69FB" w:rsidRPr="00C11D7A">
          <w:rPr>
            <w:rStyle w:val="Hipervnculo"/>
            <w:rFonts w:cs="Times New Roman"/>
            <w:noProof/>
          </w:rPr>
          <w:t>ESTRUCTURA DE LAS PROTEÍNAS</w:t>
        </w:r>
        <w:r w:rsidR="00AC69FB">
          <w:rPr>
            <w:noProof/>
            <w:webHidden/>
          </w:rPr>
          <w:tab/>
        </w:r>
        <w:r w:rsidR="00AC69FB">
          <w:rPr>
            <w:noProof/>
            <w:webHidden/>
          </w:rPr>
          <w:fldChar w:fldCharType="begin"/>
        </w:r>
        <w:r w:rsidR="00AC69FB">
          <w:rPr>
            <w:noProof/>
            <w:webHidden/>
          </w:rPr>
          <w:instrText xml:space="preserve"> PAGEREF _Toc450641195 \h </w:instrText>
        </w:r>
        <w:r w:rsidR="00AC69FB">
          <w:rPr>
            <w:noProof/>
            <w:webHidden/>
          </w:rPr>
        </w:r>
        <w:r w:rsidR="00AC69FB">
          <w:rPr>
            <w:noProof/>
            <w:webHidden/>
          </w:rPr>
          <w:fldChar w:fldCharType="separate"/>
        </w:r>
        <w:r w:rsidR="00AC69FB">
          <w:rPr>
            <w:noProof/>
            <w:webHidden/>
          </w:rPr>
          <w:t>20</w:t>
        </w:r>
        <w:r w:rsidR="00AC69FB">
          <w:rPr>
            <w:noProof/>
            <w:webHidden/>
          </w:rPr>
          <w:fldChar w:fldCharType="end"/>
        </w:r>
      </w:hyperlink>
    </w:p>
    <w:p w14:paraId="0EFA5E72" w14:textId="77777777" w:rsidR="00AC69FB" w:rsidRDefault="008E15B8">
      <w:pPr>
        <w:pStyle w:val="TDC4"/>
        <w:tabs>
          <w:tab w:val="left" w:pos="1777"/>
          <w:tab w:val="right" w:leader="dot" w:pos="8828"/>
        </w:tabs>
        <w:rPr>
          <w:rFonts w:asciiTheme="minorHAnsi" w:eastAsiaTheme="minorEastAsia" w:hAnsiTheme="minorHAnsi" w:cstheme="minorBidi"/>
          <w:noProof/>
          <w:color w:val="auto"/>
        </w:rPr>
      </w:pPr>
      <w:hyperlink w:anchor="_Toc450641196" w:history="1">
        <w:r w:rsidR="00AC69FB" w:rsidRPr="00C11D7A">
          <w:rPr>
            <w:rStyle w:val="Hipervnculo"/>
            <w:rFonts w:cs="Times New Roman"/>
            <w:noProof/>
          </w:rPr>
          <w:t>3.1.9.1</w:t>
        </w:r>
        <w:r w:rsidR="00AC69FB">
          <w:rPr>
            <w:rFonts w:asciiTheme="minorHAnsi" w:eastAsiaTheme="minorEastAsia" w:hAnsiTheme="minorHAnsi" w:cstheme="minorBidi"/>
            <w:noProof/>
            <w:color w:val="auto"/>
          </w:rPr>
          <w:tab/>
        </w:r>
        <w:r w:rsidR="00AC69FB" w:rsidRPr="00C11D7A">
          <w:rPr>
            <w:rStyle w:val="Hipervnculo"/>
            <w:rFonts w:cs="Times New Roman"/>
            <w:noProof/>
          </w:rPr>
          <w:t>ESTRUCTURA PRIMARIA</w:t>
        </w:r>
        <w:r w:rsidR="00AC69FB">
          <w:rPr>
            <w:noProof/>
            <w:webHidden/>
          </w:rPr>
          <w:tab/>
        </w:r>
        <w:r w:rsidR="00AC69FB">
          <w:rPr>
            <w:noProof/>
            <w:webHidden/>
          </w:rPr>
          <w:fldChar w:fldCharType="begin"/>
        </w:r>
        <w:r w:rsidR="00AC69FB">
          <w:rPr>
            <w:noProof/>
            <w:webHidden/>
          </w:rPr>
          <w:instrText xml:space="preserve"> PAGEREF _Toc450641196 \h </w:instrText>
        </w:r>
        <w:r w:rsidR="00AC69FB">
          <w:rPr>
            <w:noProof/>
            <w:webHidden/>
          </w:rPr>
        </w:r>
        <w:r w:rsidR="00AC69FB">
          <w:rPr>
            <w:noProof/>
            <w:webHidden/>
          </w:rPr>
          <w:fldChar w:fldCharType="separate"/>
        </w:r>
        <w:r w:rsidR="00AC69FB">
          <w:rPr>
            <w:noProof/>
            <w:webHidden/>
          </w:rPr>
          <w:t>20</w:t>
        </w:r>
        <w:r w:rsidR="00AC69FB">
          <w:rPr>
            <w:noProof/>
            <w:webHidden/>
          </w:rPr>
          <w:fldChar w:fldCharType="end"/>
        </w:r>
      </w:hyperlink>
    </w:p>
    <w:p w14:paraId="3605EEF7" w14:textId="77777777" w:rsidR="00AC69FB" w:rsidRDefault="008E15B8">
      <w:pPr>
        <w:pStyle w:val="TDC4"/>
        <w:tabs>
          <w:tab w:val="left" w:pos="1777"/>
          <w:tab w:val="right" w:leader="dot" w:pos="8828"/>
        </w:tabs>
        <w:rPr>
          <w:rFonts w:asciiTheme="minorHAnsi" w:eastAsiaTheme="minorEastAsia" w:hAnsiTheme="minorHAnsi" w:cstheme="minorBidi"/>
          <w:noProof/>
          <w:color w:val="auto"/>
        </w:rPr>
      </w:pPr>
      <w:hyperlink w:anchor="_Toc450641197" w:history="1">
        <w:r w:rsidR="00AC69FB" w:rsidRPr="00C11D7A">
          <w:rPr>
            <w:rStyle w:val="Hipervnculo"/>
            <w:rFonts w:cs="Times New Roman"/>
            <w:noProof/>
          </w:rPr>
          <w:t>3.1.9.2</w:t>
        </w:r>
        <w:r w:rsidR="00AC69FB">
          <w:rPr>
            <w:rFonts w:asciiTheme="minorHAnsi" w:eastAsiaTheme="minorEastAsia" w:hAnsiTheme="minorHAnsi" w:cstheme="minorBidi"/>
            <w:noProof/>
            <w:color w:val="auto"/>
          </w:rPr>
          <w:tab/>
        </w:r>
        <w:r w:rsidR="00AC69FB" w:rsidRPr="00C11D7A">
          <w:rPr>
            <w:rStyle w:val="Hipervnculo"/>
            <w:rFonts w:cs="Times New Roman"/>
            <w:noProof/>
          </w:rPr>
          <w:t>ESTRUCTURA SECUNDARIA</w:t>
        </w:r>
        <w:r w:rsidR="00AC69FB">
          <w:rPr>
            <w:noProof/>
            <w:webHidden/>
          </w:rPr>
          <w:tab/>
        </w:r>
        <w:r w:rsidR="00AC69FB">
          <w:rPr>
            <w:noProof/>
            <w:webHidden/>
          </w:rPr>
          <w:fldChar w:fldCharType="begin"/>
        </w:r>
        <w:r w:rsidR="00AC69FB">
          <w:rPr>
            <w:noProof/>
            <w:webHidden/>
          </w:rPr>
          <w:instrText xml:space="preserve"> PAGEREF _Toc450641197 \h </w:instrText>
        </w:r>
        <w:r w:rsidR="00AC69FB">
          <w:rPr>
            <w:noProof/>
            <w:webHidden/>
          </w:rPr>
        </w:r>
        <w:r w:rsidR="00AC69FB">
          <w:rPr>
            <w:noProof/>
            <w:webHidden/>
          </w:rPr>
          <w:fldChar w:fldCharType="separate"/>
        </w:r>
        <w:r w:rsidR="00AC69FB">
          <w:rPr>
            <w:noProof/>
            <w:webHidden/>
          </w:rPr>
          <w:t>22</w:t>
        </w:r>
        <w:r w:rsidR="00AC69FB">
          <w:rPr>
            <w:noProof/>
            <w:webHidden/>
          </w:rPr>
          <w:fldChar w:fldCharType="end"/>
        </w:r>
      </w:hyperlink>
    </w:p>
    <w:p w14:paraId="1CAD5260" w14:textId="77777777" w:rsidR="00AC69FB" w:rsidRDefault="008E15B8">
      <w:pPr>
        <w:pStyle w:val="TDC4"/>
        <w:tabs>
          <w:tab w:val="left" w:pos="1777"/>
          <w:tab w:val="right" w:leader="dot" w:pos="8828"/>
        </w:tabs>
        <w:rPr>
          <w:rFonts w:asciiTheme="minorHAnsi" w:eastAsiaTheme="minorEastAsia" w:hAnsiTheme="minorHAnsi" w:cstheme="minorBidi"/>
          <w:noProof/>
          <w:color w:val="auto"/>
        </w:rPr>
      </w:pPr>
      <w:hyperlink w:anchor="_Toc450641198" w:history="1">
        <w:r w:rsidR="00AC69FB" w:rsidRPr="00C11D7A">
          <w:rPr>
            <w:rStyle w:val="Hipervnculo"/>
            <w:rFonts w:cs="Times New Roman"/>
            <w:noProof/>
          </w:rPr>
          <w:t>3.1.9.3</w:t>
        </w:r>
        <w:r w:rsidR="00AC69FB">
          <w:rPr>
            <w:rFonts w:asciiTheme="minorHAnsi" w:eastAsiaTheme="minorEastAsia" w:hAnsiTheme="minorHAnsi" w:cstheme="minorBidi"/>
            <w:noProof/>
            <w:color w:val="auto"/>
          </w:rPr>
          <w:tab/>
        </w:r>
        <w:r w:rsidR="00AC69FB" w:rsidRPr="00C11D7A">
          <w:rPr>
            <w:rStyle w:val="Hipervnculo"/>
            <w:rFonts w:cs="Times New Roman"/>
            <w:noProof/>
          </w:rPr>
          <w:t>ESTRUCTURA TERCIARIA</w:t>
        </w:r>
        <w:r w:rsidR="00AC69FB">
          <w:rPr>
            <w:noProof/>
            <w:webHidden/>
          </w:rPr>
          <w:tab/>
        </w:r>
        <w:r w:rsidR="00AC69FB">
          <w:rPr>
            <w:noProof/>
            <w:webHidden/>
          </w:rPr>
          <w:fldChar w:fldCharType="begin"/>
        </w:r>
        <w:r w:rsidR="00AC69FB">
          <w:rPr>
            <w:noProof/>
            <w:webHidden/>
          </w:rPr>
          <w:instrText xml:space="preserve"> PAGEREF _Toc450641198 \h </w:instrText>
        </w:r>
        <w:r w:rsidR="00AC69FB">
          <w:rPr>
            <w:noProof/>
            <w:webHidden/>
          </w:rPr>
        </w:r>
        <w:r w:rsidR="00AC69FB">
          <w:rPr>
            <w:noProof/>
            <w:webHidden/>
          </w:rPr>
          <w:fldChar w:fldCharType="separate"/>
        </w:r>
        <w:r w:rsidR="00AC69FB">
          <w:rPr>
            <w:noProof/>
            <w:webHidden/>
          </w:rPr>
          <w:t>24</w:t>
        </w:r>
        <w:r w:rsidR="00AC69FB">
          <w:rPr>
            <w:noProof/>
            <w:webHidden/>
          </w:rPr>
          <w:fldChar w:fldCharType="end"/>
        </w:r>
      </w:hyperlink>
    </w:p>
    <w:p w14:paraId="403DDBC8" w14:textId="77777777" w:rsidR="00AC69FB" w:rsidRDefault="008E15B8">
      <w:pPr>
        <w:pStyle w:val="TDC4"/>
        <w:tabs>
          <w:tab w:val="left" w:pos="1777"/>
          <w:tab w:val="right" w:leader="dot" w:pos="8828"/>
        </w:tabs>
        <w:rPr>
          <w:rFonts w:asciiTheme="minorHAnsi" w:eastAsiaTheme="minorEastAsia" w:hAnsiTheme="minorHAnsi" w:cstheme="minorBidi"/>
          <w:noProof/>
          <w:color w:val="auto"/>
        </w:rPr>
      </w:pPr>
      <w:hyperlink w:anchor="_Toc450641199" w:history="1">
        <w:r w:rsidR="00AC69FB" w:rsidRPr="00C11D7A">
          <w:rPr>
            <w:rStyle w:val="Hipervnculo"/>
            <w:rFonts w:cs="Times New Roman"/>
            <w:noProof/>
          </w:rPr>
          <w:t>3.1.9.4</w:t>
        </w:r>
        <w:r w:rsidR="00AC69FB">
          <w:rPr>
            <w:rFonts w:asciiTheme="minorHAnsi" w:eastAsiaTheme="minorEastAsia" w:hAnsiTheme="minorHAnsi" w:cstheme="minorBidi"/>
            <w:noProof/>
            <w:color w:val="auto"/>
          </w:rPr>
          <w:tab/>
        </w:r>
        <w:r w:rsidR="00AC69FB" w:rsidRPr="00C11D7A">
          <w:rPr>
            <w:rStyle w:val="Hipervnculo"/>
            <w:rFonts w:cs="Times New Roman"/>
            <w:noProof/>
          </w:rPr>
          <w:t>ESTRUCTURA CUATERNARIA</w:t>
        </w:r>
        <w:r w:rsidR="00AC69FB">
          <w:rPr>
            <w:noProof/>
            <w:webHidden/>
          </w:rPr>
          <w:tab/>
        </w:r>
        <w:r w:rsidR="00AC69FB">
          <w:rPr>
            <w:noProof/>
            <w:webHidden/>
          </w:rPr>
          <w:fldChar w:fldCharType="begin"/>
        </w:r>
        <w:r w:rsidR="00AC69FB">
          <w:rPr>
            <w:noProof/>
            <w:webHidden/>
          </w:rPr>
          <w:instrText xml:space="preserve"> PAGEREF _Toc450641199 \h </w:instrText>
        </w:r>
        <w:r w:rsidR="00AC69FB">
          <w:rPr>
            <w:noProof/>
            <w:webHidden/>
          </w:rPr>
        </w:r>
        <w:r w:rsidR="00AC69FB">
          <w:rPr>
            <w:noProof/>
            <w:webHidden/>
          </w:rPr>
          <w:fldChar w:fldCharType="separate"/>
        </w:r>
        <w:r w:rsidR="00AC69FB">
          <w:rPr>
            <w:noProof/>
            <w:webHidden/>
          </w:rPr>
          <w:t>25</w:t>
        </w:r>
        <w:r w:rsidR="00AC69FB">
          <w:rPr>
            <w:noProof/>
            <w:webHidden/>
          </w:rPr>
          <w:fldChar w:fldCharType="end"/>
        </w:r>
      </w:hyperlink>
    </w:p>
    <w:p w14:paraId="20255642"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0" w:history="1">
        <w:r w:rsidR="00AC69FB" w:rsidRPr="00C11D7A">
          <w:rPr>
            <w:rStyle w:val="Hipervnculo"/>
            <w:rFonts w:cs="Times New Roman"/>
            <w:noProof/>
          </w:rPr>
          <w:t>3.1.10</w:t>
        </w:r>
        <w:r w:rsidR="00AC69FB">
          <w:rPr>
            <w:rFonts w:asciiTheme="minorHAnsi" w:eastAsiaTheme="minorEastAsia" w:hAnsiTheme="minorHAnsi" w:cstheme="minorBidi"/>
            <w:noProof/>
            <w:color w:val="auto"/>
          </w:rPr>
          <w:tab/>
        </w:r>
        <w:r w:rsidR="00AC69FB" w:rsidRPr="00C11D7A">
          <w:rPr>
            <w:rStyle w:val="Hipervnculo"/>
            <w:rFonts w:cs="Times New Roman"/>
            <w:noProof/>
          </w:rPr>
          <w:t>SECUENCIACIÓN DE AMINOÁCIDOS</w:t>
        </w:r>
        <w:r w:rsidR="00AC69FB">
          <w:rPr>
            <w:noProof/>
            <w:webHidden/>
          </w:rPr>
          <w:tab/>
        </w:r>
        <w:r w:rsidR="00AC69FB">
          <w:rPr>
            <w:noProof/>
            <w:webHidden/>
          </w:rPr>
          <w:fldChar w:fldCharType="begin"/>
        </w:r>
        <w:r w:rsidR="00AC69FB">
          <w:rPr>
            <w:noProof/>
            <w:webHidden/>
          </w:rPr>
          <w:instrText xml:space="preserve"> PAGEREF _Toc450641200 \h </w:instrText>
        </w:r>
        <w:r w:rsidR="00AC69FB">
          <w:rPr>
            <w:noProof/>
            <w:webHidden/>
          </w:rPr>
        </w:r>
        <w:r w:rsidR="00AC69FB">
          <w:rPr>
            <w:noProof/>
            <w:webHidden/>
          </w:rPr>
          <w:fldChar w:fldCharType="separate"/>
        </w:r>
        <w:r w:rsidR="00AC69FB">
          <w:rPr>
            <w:noProof/>
            <w:webHidden/>
          </w:rPr>
          <w:t>26</w:t>
        </w:r>
        <w:r w:rsidR="00AC69FB">
          <w:rPr>
            <w:noProof/>
            <w:webHidden/>
          </w:rPr>
          <w:fldChar w:fldCharType="end"/>
        </w:r>
      </w:hyperlink>
    </w:p>
    <w:p w14:paraId="536AEA35"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1" w:history="1">
        <w:r w:rsidR="00AC69FB" w:rsidRPr="00C11D7A">
          <w:rPr>
            <w:rStyle w:val="Hipervnculo"/>
            <w:rFonts w:cs="Times New Roman"/>
            <w:noProof/>
          </w:rPr>
          <w:t>3.1.11</w:t>
        </w:r>
        <w:r w:rsidR="00AC69FB">
          <w:rPr>
            <w:rFonts w:asciiTheme="minorHAnsi" w:eastAsiaTheme="minorEastAsia" w:hAnsiTheme="minorHAnsi" w:cstheme="minorBidi"/>
            <w:noProof/>
            <w:color w:val="auto"/>
          </w:rPr>
          <w:tab/>
        </w:r>
        <w:r w:rsidR="00AC69FB" w:rsidRPr="00C11D7A">
          <w:rPr>
            <w:rStyle w:val="Hipervnculo"/>
            <w:rFonts w:cs="Times New Roman"/>
            <w:noProof/>
          </w:rPr>
          <w:t>DETERMINACIÓN DE LA ESTRUCTURA PROTEICA</w:t>
        </w:r>
        <w:r w:rsidR="00AC69FB">
          <w:rPr>
            <w:noProof/>
            <w:webHidden/>
          </w:rPr>
          <w:tab/>
        </w:r>
        <w:r w:rsidR="00AC69FB">
          <w:rPr>
            <w:noProof/>
            <w:webHidden/>
          </w:rPr>
          <w:fldChar w:fldCharType="begin"/>
        </w:r>
        <w:r w:rsidR="00AC69FB">
          <w:rPr>
            <w:noProof/>
            <w:webHidden/>
          </w:rPr>
          <w:instrText xml:space="preserve"> PAGEREF _Toc450641201 \h </w:instrText>
        </w:r>
        <w:r w:rsidR="00AC69FB">
          <w:rPr>
            <w:noProof/>
            <w:webHidden/>
          </w:rPr>
        </w:r>
        <w:r w:rsidR="00AC69FB">
          <w:rPr>
            <w:noProof/>
            <w:webHidden/>
          </w:rPr>
          <w:fldChar w:fldCharType="separate"/>
        </w:r>
        <w:r w:rsidR="00AC69FB">
          <w:rPr>
            <w:noProof/>
            <w:webHidden/>
          </w:rPr>
          <w:t>27</w:t>
        </w:r>
        <w:r w:rsidR="00AC69FB">
          <w:rPr>
            <w:noProof/>
            <w:webHidden/>
          </w:rPr>
          <w:fldChar w:fldCharType="end"/>
        </w:r>
      </w:hyperlink>
    </w:p>
    <w:p w14:paraId="47A7D0FD" w14:textId="77777777" w:rsidR="00AC69FB" w:rsidRDefault="008E15B8">
      <w:pPr>
        <w:pStyle w:val="TDC4"/>
        <w:tabs>
          <w:tab w:val="left" w:pos="1888"/>
          <w:tab w:val="right" w:leader="dot" w:pos="8828"/>
        </w:tabs>
        <w:rPr>
          <w:rFonts w:asciiTheme="minorHAnsi" w:eastAsiaTheme="minorEastAsia" w:hAnsiTheme="minorHAnsi" w:cstheme="minorBidi"/>
          <w:noProof/>
          <w:color w:val="auto"/>
        </w:rPr>
      </w:pPr>
      <w:hyperlink w:anchor="_Toc450641202" w:history="1">
        <w:r w:rsidR="00AC69FB" w:rsidRPr="00C11D7A">
          <w:rPr>
            <w:rStyle w:val="Hipervnculo"/>
            <w:rFonts w:cs="Times New Roman"/>
            <w:noProof/>
          </w:rPr>
          <w:t>3.1.11.1</w:t>
        </w:r>
        <w:r w:rsidR="00AC69FB">
          <w:rPr>
            <w:rFonts w:asciiTheme="minorHAnsi" w:eastAsiaTheme="minorEastAsia" w:hAnsiTheme="minorHAnsi" w:cstheme="minorBidi"/>
            <w:noProof/>
            <w:color w:val="auto"/>
          </w:rPr>
          <w:tab/>
        </w:r>
        <w:r w:rsidR="00AC69FB" w:rsidRPr="00C11D7A">
          <w:rPr>
            <w:rStyle w:val="Hipervnculo"/>
            <w:rFonts w:cs="Times New Roman"/>
            <w:noProof/>
          </w:rPr>
          <w:t>CRISTALOGRAFÍA DE RAYOS X</w:t>
        </w:r>
        <w:r w:rsidR="00AC69FB">
          <w:rPr>
            <w:noProof/>
            <w:webHidden/>
          </w:rPr>
          <w:tab/>
        </w:r>
        <w:r w:rsidR="00AC69FB">
          <w:rPr>
            <w:noProof/>
            <w:webHidden/>
          </w:rPr>
          <w:fldChar w:fldCharType="begin"/>
        </w:r>
        <w:r w:rsidR="00AC69FB">
          <w:rPr>
            <w:noProof/>
            <w:webHidden/>
          </w:rPr>
          <w:instrText xml:space="preserve"> PAGEREF _Toc450641202 \h </w:instrText>
        </w:r>
        <w:r w:rsidR="00AC69FB">
          <w:rPr>
            <w:noProof/>
            <w:webHidden/>
          </w:rPr>
        </w:r>
        <w:r w:rsidR="00AC69FB">
          <w:rPr>
            <w:noProof/>
            <w:webHidden/>
          </w:rPr>
          <w:fldChar w:fldCharType="separate"/>
        </w:r>
        <w:r w:rsidR="00AC69FB">
          <w:rPr>
            <w:noProof/>
            <w:webHidden/>
          </w:rPr>
          <w:t>27</w:t>
        </w:r>
        <w:r w:rsidR="00AC69FB">
          <w:rPr>
            <w:noProof/>
            <w:webHidden/>
          </w:rPr>
          <w:fldChar w:fldCharType="end"/>
        </w:r>
      </w:hyperlink>
    </w:p>
    <w:p w14:paraId="0C095CAB" w14:textId="77777777" w:rsidR="00AC69FB" w:rsidRDefault="008E15B8">
      <w:pPr>
        <w:pStyle w:val="TDC4"/>
        <w:tabs>
          <w:tab w:val="left" w:pos="1888"/>
          <w:tab w:val="right" w:leader="dot" w:pos="8828"/>
        </w:tabs>
        <w:rPr>
          <w:rFonts w:asciiTheme="minorHAnsi" w:eastAsiaTheme="minorEastAsia" w:hAnsiTheme="minorHAnsi" w:cstheme="minorBidi"/>
          <w:noProof/>
          <w:color w:val="auto"/>
        </w:rPr>
      </w:pPr>
      <w:hyperlink w:anchor="_Toc450641203" w:history="1">
        <w:r w:rsidR="00AC69FB" w:rsidRPr="00C11D7A">
          <w:rPr>
            <w:rStyle w:val="Hipervnculo"/>
            <w:rFonts w:cs="Times New Roman"/>
            <w:noProof/>
          </w:rPr>
          <w:t>3.1.11.2</w:t>
        </w:r>
        <w:r w:rsidR="00AC69FB">
          <w:rPr>
            <w:rFonts w:asciiTheme="minorHAnsi" w:eastAsiaTheme="minorEastAsia" w:hAnsiTheme="minorHAnsi" w:cstheme="minorBidi"/>
            <w:noProof/>
            <w:color w:val="auto"/>
          </w:rPr>
          <w:tab/>
        </w:r>
        <w:r w:rsidR="00AC69FB" w:rsidRPr="00C11D7A">
          <w:rPr>
            <w:rStyle w:val="Hipervnculo"/>
            <w:rFonts w:cs="Times New Roman"/>
            <w:noProof/>
          </w:rPr>
          <w:t>RESONANCIA MAGNÉTICA NUCLEAR</w:t>
        </w:r>
        <w:r w:rsidR="00AC69FB">
          <w:rPr>
            <w:noProof/>
            <w:webHidden/>
          </w:rPr>
          <w:tab/>
        </w:r>
        <w:r w:rsidR="00AC69FB">
          <w:rPr>
            <w:noProof/>
            <w:webHidden/>
          </w:rPr>
          <w:fldChar w:fldCharType="begin"/>
        </w:r>
        <w:r w:rsidR="00AC69FB">
          <w:rPr>
            <w:noProof/>
            <w:webHidden/>
          </w:rPr>
          <w:instrText xml:space="preserve"> PAGEREF _Toc450641203 \h </w:instrText>
        </w:r>
        <w:r w:rsidR="00AC69FB">
          <w:rPr>
            <w:noProof/>
            <w:webHidden/>
          </w:rPr>
        </w:r>
        <w:r w:rsidR="00AC69FB">
          <w:rPr>
            <w:noProof/>
            <w:webHidden/>
          </w:rPr>
          <w:fldChar w:fldCharType="separate"/>
        </w:r>
        <w:r w:rsidR="00AC69FB">
          <w:rPr>
            <w:noProof/>
            <w:webHidden/>
          </w:rPr>
          <w:t>27</w:t>
        </w:r>
        <w:r w:rsidR="00AC69FB">
          <w:rPr>
            <w:noProof/>
            <w:webHidden/>
          </w:rPr>
          <w:fldChar w:fldCharType="end"/>
        </w:r>
      </w:hyperlink>
    </w:p>
    <w:p w14:paraId="5E34CF08" w14:textId="77777777" w:rsidR="00AC69FB" w:rsidRDefault="008E15B8">
      <w:pPr>
        <w:pStyle w:val="TDC4"/>
        <w:tabs>
          <w:tab w:val="left" w:pos="1888"/>
          <w:tab w:val="right" w:leader="dot" w:pos="8828"/>
        </w:tabs>
        <w:rPr>
          <w:rFonts w:asciiTheme="minorHAnsi" w:eastAsiaTheme="minorEastAsia" w:hAnsiTheme="minorHAnsi" w:cstheme="minorBidi"/>
          <w:noProof/>
          <w:color w:val="auto"/>
        </w:rPr>
      </w:pPr>
      <w:hyperlink w:anchor="_Toc450641204" w:history="1">
        <w:r w:rsidR="00AC69FB" w:rsidRPr="00C11D7A">
          <w:rPr>
            <w:rStyle w:val="Hipervnculo"/>
            <w:rFonts w:cs="Times New Roman"/>
            <w:noProof/>
          </w:rPr>
          <w:t>3.1.11.3</w:t>
        </w:r>
        <w:r w:rsidR="00AC69FB">
          <w:rPr>
            <w:rFonts w:asciiTheme="minorHAnsi" w:eastAsiaTheme="minorEastAsia" w:hAnsiTheme="minorHAnsi" w:cstheme="minorBidi"/>
            <w:noProof/>
            <w:color w:val="auto"/>
          </w:rPr>
          <w:tab/>
        </w:r>
        <w:r w:rsidR="00AC69FB" w:rsidRPr="00C11D7A">
          <w:rPr>
            <w:rStyle w:val="Hipervnculo"/>
            <w:rFonts w:cs="Times New Roman"/>
            <w:noProof/>
          </w:rPr>
          <w:t>ESPECTROMETRÍA DE MASAS</w:t>
        </w:r>
        <w:r w:rsidR="00AC69FB">
          <w:rPr>
            <w:noProof/>
            <w:webHidden/>
          </w:rPr>
          <w:tab/>
        </w:r>
        <w:r w:rsidR="00AC69FB">
          <w:rPr>
            <w:noProof/>
            <w:webHidden/>
          </w:rPr>
          <w:fldChar w:fldCharType="begin"/>
        </w:r>
        <w:r w:rsidR="00AC69FB">
          <w:rPr>
            <w:noProof/>
            <w:webHidden/>
          </w:rPr>
          <w:instrText xml:space="preserve"> PAGEREF _Toc450641204 \h </w:instrText>
        </w:r>
        <w:r w:rsidR="00AC69FB">
          <w:rPr>
            <w:noProof/>
            <w:webHidden/>
          </w:rPr>
        </w:r>
        <w:r w:rsidR="00AC69FB">
          <w:rPr>
            <w:noProof/>
            <w:webHidden/>
          </w:rPr>
          <w:fldChar w:fldCharType="separate"/>
        </w:r>
        <w:r w:rsidR="00AC69FB">
          <w:rPr>
            <w:noProof/>
            <w:webHidden/>
          </w:rPr>
          <w:t>28</w:t>
        </w:r>
        <w:r w:rsidR="00AC69FB">
          <w:rPr>
            <w:noProof/>
            <w:webHidden/>
          </w:rPr>
          <w:fldChar w:fldCharType="end"/>
        </w:r>
      </w:hyperlink>
    </w:p>
    <w:p w14:paraId="2AF7479D"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5" w:history="1">
        <w:r w:rsidR="00AC69FB" w:rsidRPr="00C11D7A">
          <w:rPr>
            <w:rStyle w:val="Hipervnculo"/>
            <w:rFonts w:cs="Times New Roman"/>
            <w:noProof/>
          </w:rPr>
          <w:t>3.1.12</w:t>
        </w:r>
        <w:r w:rsidR="00AC69FB">
          <w:rPr>
            <w:rFonts w:asciiTheme="minorHAnsi" w:eastAsiaTheme="minorEastAsia" w:hAnsiTheme="minorHAnsi" w:cstheme="minorBidi"/>
            <w:noProof/>
            <w:color w:val="auto"/>
          </w:rPr>
          <w:tab/>
        </w:r>
        <w:r w:rsidR="00AC69FB" w:rsidRPr="00C11D7A">
          <w:rPr>
            <w:rStyle w:val="Hipervnculo"/>
            <w:rFonts w:cs="Times New Roman"/>
            <w:noProof/>
          </w:rPr>
          <w:t>ALGORITMO DE ALINEAMIENTO UNIÓN DE VECINOS (NEIGHBOR-JOINING)</w:t>
        </w:r>
        <w:r w:rsidR="00AC69FB">
          <w:rPr>
            <w:noProof/>
            <w:webHidden/>
          </w:rPr>
          <w:tab/>
        </w:r>
        <w:r w:rsidR="00AC69FB">
          <w:rPr>
            <w:noProof/>
            <w:webHidden/>
          </w:rPr>
          <w:fldChar w:fldCharType="begin"/>
        </w:r>
        <w:r w:rsidR="00AC69FB">
          <w:rPr>
            <w:noProof/>
            <w:webHidden/>
          </w:rPr>
          <w:instrText xml:space="preserve"> PAGEREF _Toc450641205 \h </w:instrText>
        </w:r>
        <w:r w:rsidR="00AC69FB">
          <w:rPr>
            <w:noProof/>
            <w:webHidden/>
          </w:rPr>
        </w:r>
        <w:r w:rsidR="00AC69FB">
          <w:rPr>
            <w:noProof/>
            <w:webHidden/>
          </w:rPr>
          <w:fldChar w:fldCharType="separate"/>
        </w:r>
        <w:r w:rsidR="00AC69FB">
          <w:rPr>
            <w:noProof/>
            <w:webHidden/>
          </w:rPr>
          <w:t>29</w:t>
        </w:r>
        <w:r w:rsidR="00AC69FB">
          <w:rPr>
            <w:noProof/>
            <w:webHidden/>
          </w:rPr>
          <w:fldChar w:fldCharType="end"/>
        </w:r>
      </w:hyperlink>
    </w:p>
    <w:p w14:paraId="6B83267A"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6" w:history="1">
        <w:r w:rsidR="00AC69FB" w:rsidRPr="00C11D7A">
          <w:rPr>
            <w:rStyle w:val="Hipervnculo"/>
            <w:rFonts w:eastAsia="Times New Roman" w:cs="Times New Roman"/>
            <w:noProof/>
          </w:rPr>
          <w:t>3.1.13</w:t>
        </w:r>
        <w:r w:rsidR="00AC69FB">
          <w:rPr>
            <w:rFonts w:asciiTheme="minorHAnsi" w:eastAsiaTheme="minorEastAsia" w:hAnsiTheme="minorHAnsi" w:cstheme="minorBidi"/>
            <w:noProof/>
            <w:color w:val="auto"/>
          </w:rPr>
          <w:tab/>
        </w:r>
        <w:r w:rsidR="00AC69FB" w:rsidRPr="00C11D7A">
          <w:rPr>
            <w:rStyle w:val="Hipervnculo"/>
            <w:rFonts w:eastAsia="Times New Roman" w:cs="Times New Roman"/>
            <w:noProof/>
          </w:rPr>
          <w:t>HERRAMIENTAS PARA EL MODELADO 3D</w:t>
        </w:r>
        <w:r w:rsidR="00AC69FB">
          <w:rPr>
            <w:noProof/>
            <w:webHidden/>
          </w:rPr>
          <w:tab/>
        </w:r>
        <w:r w:rsidR="00AC69FB">
          <w:rPr>
            <w:noProof/>
            <w:webHidden/>
          </w:rPr>
          <w:fldChar w:fldCharType="begin"/>
        </w:r>
        <w:r w:rsidR="00AC69FB">
          <w:rPr>
            <w:noProof/>
            <w:webHidden/>
          </w:rPr>
          <w:instrText xml:space="preserve"> PAGEREF _Toc450641206 \h </w:instrText>
        </w:r>
        <w:r w:rsidR="00AC69FB">
          <w:rPr>
            <w:noProof/>
            <w:webHidden/>
          </w:rPr>
        </w:r>
        <w:r w:rsidR="00AC69FB">
          <w:rPr>
            <w:noProof/>
            <w:webHidden/>
          </w:rPr>
          <w:fldChar w:fldCharType="separate"/>
        </w:r>
        <w:r w:rsidR="00AC69FB">
          <w:rPr>
            <w:noProof/>
            <w:webHidden/>
          </w:rPr>
          <w:t>29</w:t>
        </w:r>
        <w:r w:rsidR="00AC69FB">
          <w:rPr>
            <w:noProof/>
            <w:webHidden/>
          </w:rPr>
          <w:fldChar w:fldCharType="end"/>
        </w:r>
      </w:hyperlink>
    </w:p>
    <w:p w14:paraId="21680B5C"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7" w:history="1">
        <w:r w:rsidR="00AC69FB" w:rsidRPr="00C11D7A">
          <w:rPr>
            <w:rStyle w:val="Hipervnculo"/>
            <w:rFonts w:cs="Times New Roman"/>
            <w:noProof/>
          </w:rPr>
          <w:t>3.1.14</w:t>
        </w:r>
        <w:r w:rsidR="00AC69FB">
          <w:rPr>
            <w:rFonts w:asciiTheme="minorHAnsi" w:eastAsiaTheme="minorEastAsia" w:hAnsiTheme="minorHAnsi" w:cstheme="minorBidi"/>
            <w:noProof/>
            <w:color w:val="auto"/>
          </w:rPr>
          <w:tab/>
        </w:r>
        <w:r w:rsidR="00AC69FB" w:rsidRPr="00C11D7A">
          <w:rPr>
            <w:rStyle w:val="Hipervnculo"/>
            <w:rFonts w:eastAsia="Times New Roman" w:cs="Times New Roman"/>
            <w:noProof/>
          </w:rPr>
          <w:t>ENTORNO INTEGRADO DE DESARROLLO (IDE, INTEGRATED DEVELOPMENT ENVIRONMENT)</w:t>
        </w:r>
        <w:r w:rsidR="00AC69FB">
          <w:rPr>
            <w:noProof/>
            <w:webHidden/>
          </w:rPr>
          <w:tab/>
        </w:r>
        <w:r w:rsidR="00AC69FB">
          <w:rPr>
            <w:noProof/>
            <w:webHidden/>
          </w:rPr>
          <w:fldChar w:fldCharType="begin"/>
        </w:r>
        <w:r w:rsidR="00AC69FB">
          <w:rPr>
            <w:noProof/>
            <w:webHidden/>
          </w:rPr>
          <w:instrText xml:space="preserve"> PAGEREF _Toc450641207 \h </w:instrText>
        </w:r>
        <w:r w:rsidR="00AC69FB">
          <w:rPr>
            <w:noProof/>
            <w:webHidden/>
          </w:rPr>
        </w:r>
        <w:r w:rsidR="00AC69FB">
          <w:rPr>
            <w:noProof/>
            <w:webHidden/>
          </w:rPr>
          <w:fldChar w:fldCharType="separate"/>
        </w:r>
        <w:r w:rsidR="00AC69FB">
          <w:rPr>
            <w:noProof/>
            <w:webHidden/>
          </w:rPr>
          <w:t>31</w:t>
        </w:r>
        <w:r w:rsidR="00AC69FB">
          <w:rPr>
            <w:noProof/>
            <w:webHidden/>
          </w:rPr>
          <w:fldChar w:fldCharType="end"/>
        </w:r>
      </w:hyperlink>
    </w:p>
    <w:p w14:paraId="2F8897C6"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208" w:history="1">
        <w:r w:rsidR="00AC69FB" w:rsidRPr="00C11D7A">
          <w:rPr>
            <w:rStyle w:val="Hipervnculo"/>
            <w:rFonts w:cs="Times New Roman"/>
            <w:noProof/>
          </w:rPr>
          <w:t>3.2</w:t>
        </w:r>
        <w:r w:rsidR="00AC69FB">
          <w:rPr>
            <w:rFonts w:asciiTheme="minorHAnsi" w:eastAsiaTheme="minorEastAsia" w:hAnsiTheme="minorHAnsi" w:cstheme="minorBidi"/>
            <w:noProof/>
            <w:color w:val="auto"/>
          </w:rPr>
          <w:tab/>
        </w:r>
        <w:r w:rsidR="00AC69FB" w:rsidRPr="00C11D7A">
          <w:rPr>
            <w:rStyle w:val="Hipervnculo"/>
            <w:rFonts w:cs="Times New Roman"/>
            <w:noProof/>
          </w:rPr>
          <w:t>ESTADO DEL ARTE</w:t>
        </w:r>
        <w:r w:rsidR="00AC69FB">
          <w:rPr>
            <w:noProof/>
            <w:webHidden/>
          </w:rPr>
          <w:tab/>
        </w:r>
        <w:r w:rsidR="00AC69FB">
          <w:rPr>
            <w:noProof/>
            <w:webHidden/>
          </w:rPr>
          <w:fldChar w:fldCharType="begin"/>
        </w:r>
        <w:r w:rsidR="00AC69FB">
          <w:rPr>
            <w:noProof/>
            <w:webHidden/>
          </w:rPr>
          <w:instrText xml:space="preserve"> PAGEREF _Toc450641208 \h </w:instrText>
        </w:r>
        <w:r w:rsidR="00AC69FB">
          <w:rPr>
            <w:noProof/>
            <w:webHidden/>
          </w:rPr>
        </w:r>
        <w:r w:rsidR="00AC69FB">
          <w:rPr>
            <w:noProof/>
            <w:webHidden/>
          </w:rPr>
          <w:fldChar w:fldCharType="separate"/>
        </w:r>
        <w:r w:rsidR="00AC69FB">
          <w:rPr>
            <w:noProof/>
            <w:webHidden/>
          </w:rPr>
          <w:t>31</w:t>
        </w:r>
        <w:r w:rsidR="00AC69FB">
          <w:rPr>
            <w:noProof/>
            <w:webHidden/>
          </w:rPr>
          <w:fldChar w:fldCharType="end"/>
        </w:r>
      </w:hyperlink>
    </w:p>
    <w:p w14:paraId="2633481F"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09" w:history="1">
        <w:r w:rsidR="00AC69FB" w:rsidRPr="00C11D7A">
          <w:rPr>
            <w:rStyle w:val="Hipervnculo"/>
            <w:rFonts w:cs="Times New Roman"/>
            <w:noProof/>
          </w:rPr>
          <w:t>3.2.1</w:t>
        </w:r>
        <w:r w:rsidR="00AC69FB">
          <w:rPr>
            <w:rFonts w:asciiTheme="minorHAnsi" w:eastAsiaTheme="minorEastAsia" w:hAnsiTheme="minorHAnsi" w:cstheme="minorBidi"/>
            <w:noProof/>
            <w:color w:val="auto"/>
          </w:rPr>
          <w:tab/>
        </w:r>
        <w:r w:rsidR="00AC69FB" w:rsidRPr="00C11D7A">
          <w:rPr>
            <w:rStyle w:val="Hipervnculo"/>
            <w:rFonts w:cs="Times New Roman"/>
            <w:noProof/>
          </w:rPr>
          <w:t>RELACIÓN ENTRE LA PROTEÍNA P53 Y CASOS DE HEPATOCARCINOMA CELULAR</w:t>
        </w:r>
        <w:r w:rsidR="00AC69FB">
          <w:rPr>
            <w:noProof/>
            <w:webHidden/>
          </w:rPr>
          <w:tab/>
        </w:r>
        <w:r w:rsidR="00AC69FB">
          <w:rPr>
            <w:noProof/>
            <w:webHidden/>
          </w:rPr>
          <w:fldChar w:fldCharType="begin"/>
        </w:r>
        <w:r w:rsidR="00AC69FB">
          <w:rPr>
            <w:noProof/>
            <w:webHidden/>
          </w:rPr>
          <w:instrText xml:space="preserve"> PAGEREF _Toc450641209 \h </w:instrText>
        </w:r>
        <w:r w:rsidR="00AC69FB">
          <w:rPr>
            <w:noProof/>
            <w:webHidden/>
          </w:rPr>
        </w:r>
        <w:r w:rsidR="00AC69FB">
          <w:rPr>
            <w:noProof/>
            <w:webHidden/>
          </w:rPr>
          <w:fldChar w:fldCharType="separate"/>
        </w:r>
        <w:r w:rsidR="00AC69FB">
          <w:rPr>
            <w:noProof/>
            <w:webHidden/>
          </w:rPr>
          <w:t>31</w:t>
        </w:r>
        <w:r w:rsidR="00AC69FB">
          <w:rPr>
            <w:noProof/>
            <w:webHidden/>
          </w:rPr>
          <w:fldChar w:fldCharType="end"/>
        </w:r>
      </w:hyperlink>
    </w:p>
    <w:p w14:paraId="186281CA" w14:textId="77777777" w:rsidR="00AC69FB" w:rsidRDefault="008E15B8">
      <w:pPr>
        <w:pStyle w:val="TDC3"/>
        <w:tabs>
          <w:tab w:val="left" w:pos="1540"/>
          <w:tab w:val="right" w:leader="dot" w:pos="8828"/>
        </w:tabs>
        <w:rPr>
          <w:rFonts w:asciiTheme="minorHAnsi" w:eastAsiaTheme="minorEastAsia" w:hAnsiTheme="minorHAnsi" w:cstheme="minorBidi"/>
          <w:noProof/>
          <w:color w:val="auto"/>
        </w:rPr>
      </w:pPr>
      <w:hyperlink w:anchor="_Toc450641210" w:history="1">
        <w:r w:rsidR="00AC69FB" w:rsidRPr="00C11D7A">
          <w:rPr>
            <w:rStyle w:val="Hipervnculo"/>
            <w:rFonts w:cs="Times New Roman"/>
            <w:noProof/>
          </w:rPr>
          <w:t>3.2.2</w:t>
        </w:r>
        <w:r w:rsidR="00AC69FB">
          <w:rPr>
            <w:rFonts w:asciiTheme="minorHAnsi" w:eastAsiaTheme="minorEastAsia" w:hAnsiTheme="minorHAnsi" w:cstheme="minorBidi"/>
            <w:noProof/>
            <w:color w:val="auto"/>
          </w:rPr>
          <w:tab/>
        </w:r>
        <w:r w:rsidR="00AC69FB" w:rsidRPr="00C11D7A">
          <w:rPr>
            <w:rStyle w:val="Hipervnculo"/>
            <w:rFonts w:cs="Times New Roman"/>
            <w:noProof/>
          </w:rPr>
          <w:t>MÚLTIPLE ALINEAMIENTO DE SECUENCIAS DE AMINOÁCIDOS USANDO CLUSTAL</w:t>
        </w:r>
        <w:r w:rsidR="00AC69FB">
          <w:rPr>
            <w:noProof/>
            <w:webHidden/>
          </w:rPr>
          <w:tab/>
        </w:r>
        <w:r w:rsidR="00AC69FB">
          <w:rPr>
            <w:noProof/>
            <w:webHidden/>
          </w:rPr>
          <w:fldChar w:fldCharType="begin"/>
        </w:r>
        <w:r w:rsidR="00AC69FB">
          <w:rPr>
            <w:noProof/>
            <w:webHidden/>
          </w:rPr>
          <w:instrText xml:space="preserve"> PAGEREF _Toc450641210 \h </w:instrText>
        </w:r>
        <w:r w:rsidR="00AC69FB">
          <w:rPr>
            <w:noProof/>
            <w:webHidden/>
          </w:rPr>
        </w:r>
        <w:r w:rsidR="00AC69FB">
          <w:rPr>
            <w:noProof/>
            <w:webHidden/>
          </w:rPr>
          <w:fldChar w:fldCharType="separate"/>
        </w:r>
        <w:r w:rsidR="00AC69FB">
          <w:rPr>
            <w:noProof/>
            <w:webHidden/>
          </w:rPr>
          <w:t>33</w:t>
        </w:r>
        <w:r w:rsidR="00AC69FB">
          <w:rPr>
            <w:noProof/>
            <w:webHidden/>
          </w:rPr>
          <w:fldChar w:fldCharType="end"/>
        </w:r>
      </w:hyperlink>
    </w:p>
    <w:p w14:paraId="1619E286"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1" w:history="1">
        <w:r w:rsidR="00AC69FB" w:rsidRPr="00C11D7A">
          <w:rPr>
            <w:rStyle w:val="Hipervnculo"/>
            <w:rFonts w:cs="Times New Roman"/>
            <w:noProof/>
          </w:rPr>
          <w:t>4</w:t>
        </w:r>
        <w:r w:rsidR="00AC69FB">
          <w:rPr>
            <w:rFonts w:asciiTheme="minorHAnsi" w:eastAsiaTheme="minorEastAsia" w:hAnsiTheme="minorHAnsi" w:cstheme="minorBidi"/>
            <w:noProof/>
            <w:color w:val="auto"/>
          </w:rPr>
          <w:tab/>
        </w:r>
        <w:r w:rsidR="00AC69FB" w:rsidRPr="00C11D7A">
          <w:rPr>
            <w:rStyle w:val="Hipervnculo"/>
            <w:rFonts w:cs="Times New Roman"/>
            <w:noProof/>
          </w:rPr>
          <w:t>JUSTIFICACIÓN</w:t>
        </w:r>
        <w:r w:rsidR="00AC69FB">
          <w:rPr>
            <w:noProof/>
            <w:webHidden/>
          </w:rPr>
          <w:tab/>
        </w:r>
        <w:r w:rsidR="00AC69FB">
          <w:rPr>
            <w:noProof/>
            <w:webHidden/>
          </w:rPr>
          <w:fldChar w:fldCharType="begin"/>
        </w:r>
        <w:r w:rsidR="00AC69FB">
          <w:rPr>
            <w:noProof/>
            <w:webHidden/>
          </w:rPr>
          <w:instrText xml:space="preserve"> PAGEREF _Toc450641211 \h </w:instrText>
        </w:r>
        <w:r w:rsidR="00AC69FB">
          <w:rPr>
            <w:noProof/>
            <w:webHidden/>
          </w:rPr>
        </w:r>
        <w:r w:rsidR="00AC69FB">
          <w:rPr>
            <w:noProof/>
            <w:webHidden/>
          </w:rPr>
          <w:fldChar w:fldCharType="separate"/>
        </w:r>
        <w:r w:rsidR="00AC69FB">
          <w:rPr>
            <w:noProof/>
            <w:webHidden/>
          </w:rPr>
          <w:t>36</w:t>
        </w:r>
        <w:r w:rsidR="00AC69FB">
          <w:rPr>
            <w:noProof/>
            <w:webHidden/>
          </w:rPr>
          <w:fldChar w:fldCharType="end"/>
        </w:r>
      </w:hyperlink>
    </w:p>
    <w:p w14:paraId="7A13F4BC"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2" w:history="1">
        <w:r w:rsidR="00AC69FB" w:rsidRPr="00C11D7A">
          <w:rPr>
            <w:rStyle w:val="Hipervnculo"/>
            <w:rFonts w:cs="Times New Roman"/>
            <w:noProof/>
          </w:rPr>
          <w:t>5</w:t>
        </w:r>
        <w:r w:rsidR="00AC69FB">
          <w:rPr>
            <w:rFonts w:asciiTheme="minorHAnsi" w:eastAsiaTheme="minorEastAsia" w:hAnsiTheme="minorHAnsi" w:cstheme="minorBidi"/>
            <w:noProof/>
            <w:color w:val="auto"/>
          </w:rPr>
          <w:tab/>
        </w:r>
        <w:r w:rsidR="00AC69FB" w:rsidRPr="00C11D7A">
          <w:rPr>
            <w:rStyle w:val="Hipervnculo"/>
            <w:rFonts w:cs="Times New Roman"/>
            <w:noProof/>
          </w:rPr>
          <w:t>OBJETIVOS</w:t>
        </w:r>
        <w:r w:rsidR="00AC69FB">
          <w:rPr>
            <w:noProof/>
            <w:webHidden/>
          </w:rPr>
          <w:tab/>
        </w:r>
        <w:r w:rsidR="00AC69FB">
          <w:rPr>
            <w:noProof/>
            <w:webHidden/>
          </w:rPr>
          <w:fldChar w:fldCharType="begin"/>
        </w:r>
        <w:r w:rsidR="00AC69FB">
          <w:rPr>
            <w:noProof/>
            <w:webHidden/>
          </w:rPr>
          <w:instrText xml:space="preserve"> PAGEREF _Toc450641212 \h </w:instrText>
        </w:r>
        <w:r w:rsidR="00AC69FB">
          <w:rPr>
            <w:noProof/>
            <w:webHidden/>
          </w:rPr>
        </w:r>
        <w:r w:rsidR="00AC69FB">
          <w:rPr>
            <w:noProof/>
            <w:webHidden/>
          </w:rPr>
          <w:fldChar w:fldCharType="separate"/>
        </w:r>
        <w:r w:rsidR="00AC69FB">
          <w:rPr>
            <w:noProof/>
            <w:webHidden/>
          </w:rPr>
          <w:t>38</w:t>
        </w:r>
        <w:r w:rsidR="00AC69FB">
          <w:rPr>
            <w:noProof/>
            <w:webHidden/>
          </w:rPr>
          <w:fldChar w:fldCharType="end"/>
        </w:r>
      </w:hyperlink>
    </w:p>
    <w:p w14:paraId="6AA0CA21"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213" w:history="1">
        <w:r w:rsidR="00AC69FB" w:rsidRPr="00C11D7A">
          <w:rPr>
            <w:rStyle w:val="Hipervnculo"/>
            <w:rFonts w:cs="Times New Roman"/>
            <w:noProof/>
          </w:rPr>
          <w:t>5.1</w:t>
        </w:r>
        <w:r w:rsidR="00AC69FB">
          <w:rPr>
            <w:rFonts w:asciiTheme="minorHAnsi" w:eastAsiaTheme="minorEastAsia" w:hAnsiTheme="minorHAnsi" w:cstheme="minorBidi"/>
            <w:noProof/>
            <w:color w:val="auto"/>
          </w:rPr>
          <w:tab/>
        </w:r>
        <w:r w:rsidR="00AC69FB" w:rsidRPr="00C11D7A">
          <w:rPr>
            <w:rStyle w:val="Hipervnculo"/>
            <w:rFonts w:cs="Times New Roman"/>
            <w:noProof/>
          </w:rPr>
          <w:t>OBJETIVO GENERAL</w:t>
        </w:r>
        <w:r w:rsidR="00AC69FB">
          <w:rPr>
            <w:noProof/>
            <w:webHidden/>
          </w:rPr>
          <w:tab/>
        </w:r>
        <w:r w:rsidR="00AC69FB">
          <w:rPr>
            <w:noProof/>
            <w:webHidden/>
          </w:rPr>
          <w:fldChar w:fldCharType="begin"/>
        </w:r>
        <w:r w:rsidR="00AC69FB">
          <w:rPr>
            <w:noProof/>
            <w:webHidden/>
          </w:rPr>
          <w:instrText xml:space="preserve"> PAGEREF _Toc450641213 \h </w:instrText>
        </w:r>
        <w:r w:rsidR="00AC69FB">
          <w:rPr>
            <w:noProof/>
            <w:webHidden/>
          </w:rPr>
        </w:r>
        <w:r w:rsidR="00AC69FB">
          <w:rPr>
            <w:noProof/>
            <w:webHidden/>
          </w:rPr>
          <w:fldChar w:fldCharType="separate"/>
        </w:r>
        <w:r w:rsidR="00AC69FB">
          <w:rPr>
            <w:noProof/>
            <w:webHidden/>
          </w:rPr>
          <w:t>38</w:t>
        </w:r>
        <w:r w:rsidR="00AC69FB">
          <w:rPr>
            <w:noProof/>
            <w:webHidden/>
          </w:rPr>
          <w:fldChar w:fldCharType="end"/>
        </w:r>
      </w:hyperlink>
    </w:p>
    <w:p w14:paraId="35773B51" w14:textId="77777777" w:rsidR="00AC69FB" w:rsidRDefault="008E15B8">
      <w:pPr>
        <w:pStyle w:val="TDC2"/>
        <w:tabs>
          <w:tab w:val="left" w:pos="1100"/>
          <w:tab w:val="right" w:leader="dot" w:pos="8828"/>
        </w:tabs>
        <w:rPr>
          <w:rFonts w:asciiTheme="minorHAnsi" w:eastAsiaTheme="minorEastAsia" w:hAnsiTheme="minorHAnsi" w:cstheme="minorBidi"/>
          <w:noProof/>
          <w:color w:val="auto"/>
        </w:rPr>
      </w:pPr>
      <w:hyperlink w:anchor="_Toc450641214" w:history="1">
        <w:r w:rsidR="00AC69FB" w:rsidRPr="00C11D7A">
          <w:rPr>
            <w:rStyle w:val="Hipervnculo"/>
            <w:rFonts w:cs="Times New Roman"/>
            <w:noProof/>
          </w:rPr>
          <w:t>5.2</w:t>
        </w:r>
        <w:r w:rsidR="00AC69FB">
          <w:rPr>
            <w:rFonts w:asciiTheme="minorHAnsi" w:eastAsiaTheme="minorEastAsia" w:hAnsiTheme="minorHAnsi" w:cstheme="minorBidi"/>
            <w:noProof/>
            <w:color w:val="auto"/>
          </w:rPr>
          <w:tab/>
        </w:r>
        <w:r w:rsidR="00AC69FB" w:rsidRPr="00C11D7A">
          <w:rPr>
            <w:rStyle w:val="Hipervnculo"/>
            <w:rFonts w:cs="Times New Roman"/>
            <w:noProof/>
          </w:rPr>
          <w:t>OBJETIVOS ESPECÍFICOS</w:t>
        </w:r>
        <w:r w:rsidR="00AC69FB">
          <w:rPr>
            <w:noProof/>
            <w:webHidden/>
          </w:rPr>
          <w:tab/>
        </w:r>
        <w:r w:rsidR="00AC69FB">
          <w:rPr>
            <w:noProof/>
            <w:webHidden/>
          </w:rPr>
          <w:fldChar w:fldCharType="begin"/>
        </w:r>
        <w:r w:rsidR="00AC69FB">
          <w:rPr>
            <w:noProof/>
            <w:webHidden/>
          </w:rPr>
          <w:instrText xml:space="preserve"> PAGEREF _Toc450641214 \h </w:instrText>
        </w:r>
        <w:r w:rsidR="00AC69FB">
          <w:rPr>
            <w:noProof/>
            <w:webHidden/>
          </w:rPr>
        </w:r>
        <w:r w:rsidR="00AC69FB">
          <w:rPr>
            <w:noProof/>
            <w:webHidden/>
          </w:rPr>
          <w:fldChar w:fldCharType="separate"/>
        </w:r>
        <w:r w:rsidR="00AC69FB">
          <w:rPr>
            <w:noProof/>
            <w:webHidden/>
          </w:rPr>
          <w:t>38</w:t>
        </w:r>
        <w:r w:rsidR="00AC69FB">
          <w:rPr>
            <w:noProof/>
            <w:webHidden/>
          </w:rPr>
          <w:fldChar w:fldCharType="end"/>
        </w:r>
      </w:hyperlink>
    </w:p>
    <w:p w14:paraId="3A2B5869"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5" w:history="1">
        <w:r w:rsidR="00AC69FB" w:rsidRPr="00C11D7A">
          <w:rPr>
            <w:rStyle w:val="Hipervnculo"/>
            <w:rFonts w:cs="Times New Roman"/>
            <w:noProof/>
          </w:rPr>
          <w:t>6</w:t>
        </w:r>
        <w:r w:rsidR="00AC69FB">
          <w:rPr>
            <w:rFonts w:asciiTheme="minorHAnsi" w:eastAsiaTheme="minorEastAsia" w:hAnsiTheme="minorHAnsi" w:cstheme="minorBidi"/>
            <w:noProof/>
            <w:color w:val="auto"/>
          </w:rPr>
          <w:tab/>
        </w:r>
        <w:r w:rsidR="00AC69FB" w:rsidRPr="00C11D7A">
          <w:rPr>
            <w:rStyle w:val="Hipervnculo"/>
            <w:rFonts w:cs="Times New Roman"/>
            <w:noProof/>
          </w:rPr>
          <w:t>ALCANCE</w:t>
        </w:r>
        <w:r w:rsidR="00AC69FB">
          <w:rPr>
            <w:noProof/>
            <w:webHidden/>
          </w:rPr>
          <w:tab/>
        </w:r>
        <w:r w:rsidR="00AC69FB">
          <w:rPr>
            <w:noProof/>
            <w:webHidden/>
          </w:rPr>
          <w:fldChar w:fldCharType="begin"/>
        </w:r>
        <w:r w:rsidR="00AC69FB">
          <w:rPr>
            <w:noProof/>
            <w:webHidden/>
          </w:rPr>
          <w:instrText xml:space="preserve"> PAGEREF _Toc450641215 \h </w:instrText>
        </w:r>
        <w:r w:rsidR="00AC69FB">
          <w:rPr>
            <w:noProof/>
            <w:webHidden/>
          </w:rPr>
        </w:r>
        <w:r w:rsidR="00AC69FB">
          <w:rPr>
            <w:noProof/>
            <w:webHidden/>
          </w:rPr>
          <w:fldChar w:fldCharType="separate"/>
        </w:r>
        <w:r w:rsidR="00AC69FB">
          <w:rPr>
            <w:noProof/>
            <w:webHidden/>
          </w:rPr>
          <w:t>39</w:t>
        </w:r>
        <w:r w:rsidR="00AC69FB">
          <w:rPr>
            <w:noProof/>
            <w:webHidden/>
          </w:rPr>
          <w:fldChar w:fldCharType="end"/>
        </w:r>
      </w:hyperlink>
    </w:p>
    <w:p w14:paraId="2BEB80A6"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6" w:history="1">
        <w:r w:rsidR="00AC69FB" w:rsidRPr="00C11D7A">
          <w:rPr>
            <w:rStyle w:val="Hipervnculo"/>
            <w:noProof/>
          </w:rPr>
          <w:t>7</w:t>
        </w:r>
        <w:r w:rsidR="00AC69FB">
          <w:rPr>
            <w:rFonts w:asciiTheme="minorHAnsi" w:eastAsiaTheme="minorEastAsia" w:hAnsiTheme="minorHAnsi" w:cstheme="minorBidi"/>
            <w:noProof/>
            <w:color w:val="auto"/>
          </w:rPr>
          <w:tab/>
        </w:r>
        <w:r w:rsidR="00AC69FB" w:rsidRPr="00C11D7A">
          <w:rPr>
            <w:rStyle w:val="Hipervnculo"/>
            <w:noProof/>
          </w:rPr>
          <w:t>METODOLOGÍA</w:t>
        </w:r>
        <w:r w:rsidR="00AC69FB">
          <w:rPr>
            <w:noProof/>
            <w:webHidden/>
          </w:rPr>
          <w:tab/>
        </w:r>
        <w:r w:rsidR="00AC69FB">
          <w:rPr>
            <w:noProof/>
            <w:webHidden/>
          </w:rPr>
          <w:fldChar w:fldCharType="begin"/>
        </w:r>
        <w:r w:rsidR="00AC69FB">
          <w:rPr>
            <w:noProof/>
            <w:webHidden/>
          </w:rPr>
          <w:instrText xml:space="preserve"> PAGEREF _Toc450641216 \h </w:instrText>
        </w:r>
        <w:r w:rsidR="00AC69FB">
          <w:rPr>
            <w:noProof/>
            <w:webHidden/>
          </w:rPr>
        </w:r>
        <w:r w:rsidR="00AC69FB">
          <w:rPr>
            <w:noProof/>
            <w:webHidden/>
          </w:rPr>
          <w:fldChar w:fldCharType="separate"/>
        </w:r>
        <w:r w:rsidR="00AC69FB">
          <w:rPr>
            <w:noProof/>
            <w:webHidden/>
          </w:rPr>
          <w:t>40</w:t>
        </w:r>
        <w:r w:rsidR="00AC69FB">
          <w:rPr>
            <w:noProof/>
            <w:webHidden/>
          </w:rPr>
          <w:fldChar w:fldCharType="end"/>
        </w:r>
      </w:hyperlink>
    </w:p>
    <w:p w14:paraId="04B3253E"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7" w:history="1">
        <w:r w:rsidR="00AC69FB" w:rsidRPr="00C11D7A">
          <w:rPr>
            <w:rStyle w:val="Hipervnculo"/>
            <w:rFonts w:cs="Times New Roman"/>
            <w:noProof/>
          </w:rPr>
          <w:t>8</w:t>
        </w:r>
        <w:r w:rsidR="00AC69FB">
          <w:rPr>
            <w:rFonts w:asciiTheme="minorHAnsi" w:eastAsiaTheme="minorEastAsia" w:hAnsiTheme="minorHAnsi" w:cstheme="minorBidi"/>
            <w:noProof/>
            <w:color w:val="auto"/>
          </w:rPr>
          <w:tab/>
        </w:r>
        <w:r w:rsidR="00AC69FB" w:rsidRPr="00C11D7A">
          <w:rPr>
            <w:rStyle w:val="Hipervnculo"/>
            <w:rFonts w:cs="Times New Roman"/>
            <w:noProof/>
          </w:rPr>
          <w:t>CRONOGRAMA</w:t>
        </w:r>
        <w:r w:rsidR="00AC69FB">
          <w:rPr>
            <w:noProof/>
            <w:webHidden/>
          </w:rPr>
          <w:tab/>
        </w:r>
        <w:r w:rsidR="00AC69FB">
          <w:rPr>
            <w:noProof/>
            <w:webHidden/>
          </w:rPr>
          <w:fldChar w:fldCharType="begin"/>
        </w:r>
        <w:r w:rsidR="00AC69FB">
          <w:rPr>
            <w:noProof/>
            <w:webHidden/>
          </w:rPr>
          <w:instrText xml:space="preserve"> PAGEREF _Toc450641217 \h </w:instrText>
        </w:r>
        <w:r w:rsidR="00AC69FB">
          <w:rPr>
            <w:noProof/>
            <w:webHidden/>
          </w:rPr>
        </w:r>
        <w:r w:rsidR="00AC69FB">
          <w:rPr>
            <w:noProof/>
            <w:webHidden/>
          </w:rPr>
          <w:fldChar w:fldCharType="separate"/>
        </w:r>
        <w:r w:rsidR="00AC69FB">
          <w:rPr>
            <w:noProof/>
            <w:webHidden/>
          </w:rPr>
          <w:t>42</w:t>
        </w:r>
        <w:r w:rsidR="00AC69FB">
          <w:rPr>
            <w:noProof/>
            <w:webHidden/>
          </w:rPr>
          <w:fldChar w:fldCharType="end"/>
        </w:r>
      </w:hyperlink>
    </w:p>
    <w:p w14:paraId="67A87331" w14:textId="77777777" w:rsidR="00AC69FB" w:rsidRDefault="008E15B8">
      <w:pPr>
        <w:pStyle w:val="TDC1"/>
        <w:tabs>
          <w:tab w:val="left" w:pos="660"/>
          <w:tab w:val="right" w:leader="dot" w:pos="8828"/>
        </w:tabs>
        <w:rPr>
          <w:rFonts w:asciiTheme="minorHAnsi" w:eastAsiaTheme="minorEastAsia" w:hAnsiTheme="minorHAnsi" w:cstheme="minorBidi"/>
          <w:noProof/>
          <w:color w:val="auto"/>
        </w:rPr>
      </w:pPr>
      <w:hyperlink w:anchor="_Toc450641218" w:history="1">
        <w:r w:rsidR="00AC69FB" w:rsidRPr="00C11D7A">
          <w:rPr>
            <w:rStyle w:val="Hipervnculo"/>
            <w:rFonts w:cs="Times New Roman"/>
            <w:noProof/>
          </w:rPr>
          <w:t>9</w:t>
        </w:r>
        <w:r w:rsidR="00AC69FB">
          <w:rPr>
            <w:rFonts w:asciiTheme="minorHAnsi" w:eastAsiaTheme="minorEastAsia" w:hAnsiTheme="minorHAnsi" w:cstheme="minorBidi"/>
            <w:noProof/>
            <w:color w:val="auto"/>
          </w:rPr>
          <w:tab/>
        </w:r>
        <w:r w:rsidR="00AC69FB" w:rsidRPr="00C11D7A">
          <w:rPr>
            <w:rStyle w:val="Hipervnculo"/>
            <w:rFonts w:cs="Times New Roman"/>
            <w:noProof/>
          </w:rPr>
          <w:t>PRESUPUESTO</w:t>
        </w:r>
        <w:r w:rsidR="00AC69FB">
          <w:rPr>
            <w:noProof/>
            <w:webHidden/>
          </w:rPr>
          <w:tab/>
        </w:r>
        <w:r w:rsidR="00AC69FB">
          <w:rPr>
            <w:noProof/>
            <w:webHidden/>
          </w:rPr>
          <w:fldChar w:fldCharType="begin"/>
        </w:r>
        <w:r w:rsidR="00AC69FB">
          <w:rPr>
            <w:noProof/>
            <w:webHidden/>
          </w:rPr>
          <w:instrText xml:space="preserve"> PAGEREF _Toc450641218 \h </w:instrText>
        </w:r>
        <w:r w:rsidR="00AC69FB">
          <w:rPr>
            <w:noProof/>
            <w:webHidden/>
          </w:rPr>
        </w:r>
        <w:r w:rsidR="00AC69FB">
          <w:rPr>
            <w:noProof/>
            <w:webHidden/>
          </w:rPr>
          <w:fldChar w:fldCharType="separate"/>
        </w:r>
        <w:r w:rsidR="00AC69FB">
          <w:rPr>
            <w:noProof/>
            <w:webHidden/>
          </w:rPr>
          <w:t>46</w:t>
        </w:r>
        <w:r w:rsidR="00AC69FB">
          <w:rPr>
            <w:noProof/>
            <w:webHidden/>
          </w:rPr>
          <w:fldChar w:fldCharType="end"/>
        </w:r>
      </w:hyperlink>
    </w:p>
    <w:p w14:paraId="44581D6E" w14:textId="77777777" w:rsidR="00AC69FB" w:rsidRDefault="008E15B8">
      <w:pPr>
        <w:pStyle w:val="TDC1"/>
        <w:tabs>
          <w:tab w:val="left" w:pos="880"/>
          <w:tab w:val="right" w:leader="dot" w:pos="8828"/>
        </w:tabs>
        <w:rPr>
          <w:rFonts w:asciiTheme="minorHAnsi" w:eastAsiaTheme="minorEastAsia" w:hAnsiTheme="minorHAnsi" w:cstheme="minorBidi"/>
          <w:noProof/>
          <w:color w:val="auto"/>
        </w:rPr>
      </w:pPr>
      <w:hyperlink w:anchor="_Toc450641219" w:history="1">
        <w:r w:rsidR="00AC69FB" w:rsidRPr="00C11D7A">
          <w:rPr>
            <w:rStyle w:val="Hipervnculo"/>
            <w:rFonts w:cs="Times New Roman"/>
            <w:noProof/>
          </w:rPr>
          <w:t>10</w:t>
        </w:r>
        <w:r w:rsidR="00AC69FB">
          <w:rPr>
            <w:rFonts w:asciiTheme="minorHAnsi" w:eastAsiaTheme="minorEastAsia" w:hAnsiTheme="minorHAnsi" w:cstheme="minorBidi"/>
            <w:noProof/>
            <w:color w:val="auto"/>
          </w:rPr>
          <w:tab/>
        </w:r>
        <w:r w:rsidR="00AC69FB" w:rsidRPr="00C11D7A">
          <w:rPr>
            <w:rStyle w:val="Hipervnculo"/>
            <w:rFonts w:cs="Times New Roman"/>
            <w:noProof/>
          </w:rPr>
          <w:t>RESULTADOS ESPERADOS Y POTENCIALES BENEFICIOS</w:t>
        </w:r>
        <w:r w:rsidR="00AC69FB">
          <w:rPr>
            <w:noProof/>
            <w:webHidden/>
          </w:rPr>
          <w:tab/>
        </w:r>
        <w:r w:rsidR="00AC69FB">
          <w:rPr>
            <w:noProof/>
            <w:webHidden/>
          </w:rPr>
          <w:fldChar w:fldCharType="begin"/>
        </w:r>
        <w:r w:rsidR="00AC69FB">
          <w:rPr>
            <w:noProof/>
            <w:webHidden/>
          </w:rPr>
          <w:instrText xml:space="preserve"> PAGEREF _Toc450641219 \h </w:instrText>
        </w:r>
        <w:r w:rsidR="00AC69FB">
          <w:rPr>
            <w:noProof/>
            <w:webHidden/>
          </w:rPr>
        </w:r>
        <w:r w:rsidR="00AC69FB">
          <w:rPr>
            <w:noProof/>
            <w:webHidden/>
          </w:rPr>
          <w:fldChar w:fldCharType="separate"/>
        </w:r>
        <w:r w:rsidR="00AC69FB">
          <w:rPr>
            <w:noProof/>
            <w:webHidden/>
          </w:rPr>
          <w:t>50</w:t>
        </w:r>
        <w:r w:rsidR="00AC69FB">
          <w:rPr>
            <w:noProof/>
            <w:webHidden/>
          </w:rPr>
          <w:fldChar w:fldCharType="end"/>
        </w:r>
      </w:hyperlink>
    </w:p>
    <w:p w14:paraId="036DDDC1" w14:textId="77777777" w:rsidR="00AC69FB" w:rsidRDefault="008E15B8">
      <w:pPr>
        <w:pStyle w:val="TDC2"/>
        <w:tabs>
          <w:tab w:val="left" w:pos="1320"/>
          <w:tab w:val="right" w:leader="dot" w:pos="8828"/>
        </w:tabs>
        <w:rPr>
          <w:rFonts w:asciiTheme="minorHAnsi" w:eastAsiaTheme="minorEastAsia" w:hAnsiTheme="minorHAnsi" w:cstheme="minorBidi"/>
          <w:noProof/>
          <w:color w:val="auto"/>
        </w:rPr>
      </w:pPr>
      <w:hyperlink w:anchor="_Toc450641220" w:history="1">
        <w:r w:rsidR="00AC69FB" w:rsidRPr="00C11D7A">
          <w:rPr>
            <w:rStyle w:val="Hipervnculo"/>
            <w:rFonts w:cs="Times New Roman"/>
            <w:noProof/>
          </w:rPr>
          <w:t>10.1</w:t>
        </w:r>
        <w:r w:rsidR="00AC69FB">
          <w:rPr>
            <w:rFonts w:asciiTheme="minorHAnsi" w:eastAsiaTheme="minorEastAsia" w:hAnsiTheme="minorHAnsi" w:cstheme="minorBidi"/>
            <w:noProof/>
            <w:color w:val="auto"/>
          </w:rPr>
          <w:tab/>
        </w:r>
        <w:r w:rsidR="00AC69FB" w:rsidRPr="00C11D7A">
          <w:rPr>
            <w:rStyle w:val="Hipervnculo"/>
            <w:rFonts w:cs="Times New Roman"/>
            <w:noProof/>
          </w:rPr>
          <w:t>RELACIÓN DE NUEVO CONOCIMIENTO</w:t>
        </w:r>
        <w:r w:rsidR="00AC69FB">
          <w:rPr>
            <w:noProof/>
            <w:webHidden/>
          </w:rPr>
          <w:tab/>
        </w:r>
        <w:r w:rsidR="00AC69FB">
          <w:rPr>
            <w:noProof/>
            <w:webHidden/>
          </w:rPr>
          <w:fldChar w:fldCharType="begin"/>
        </w:r>
        <w:r w:rsidR="00AC69FB">
          <w:rPr>
            <w:noProof/>
            <w:webHidden/>
          </w:rPr>
          <w:instrText xml:space="preserve"> PAGEREF _Toc450641220 \h </w:instrText>
        </w:r>
        <w:r w:rsidR="00AC69FB">
          <w:rPr>
            <w:noProof/>
            <w:webHidden/>
          </w:rPr>
        </w:r>
        <w:r w:rsidR="00AC69FB">
          <w:rPr>
            <w:noProof/>
            <w:webHidden/>
          </w:rPr>
          <w:fldChar w:fldCharType="separate"/>
        </w:r>
        <w:r w:rsidR="00AC69FB">
          <w:rPr>
            <w:noProof/>
            <w:webHidden/>
          </w:rPr>
          <w:t>51</w:t>
        </w:r>
        <w:r w:rsidR="00AC69FB">
          <w:rPr>
            <w:noProof/>
            <w:webHidden/>
          </w:rPr>
          <w:fldChar w:fldCharType="end"/>
        </w:r>
      </w:hyperlink>
    </w:p>
    <w:p w14:paraId="28E0F1F5" w14:textId="77777777" w:rsidR="00AC69FB" w:rsidRDefault="008E15B8">
      <w:pPr>
        <w:pStyle w:val="TDC2"/>
        <w:tabs>
          <w:tab w:val="left" w:pos="1320"/>
          <w:tab w:val="right" w:leader="dot" w:pos="8828"/>
        </w:tabs>
        <w:rPr>
          <w:rFonts w:asciiTheme="minorHAnsi" w:eastAsiaTheme="minorEastAsia" w:hAnsiTheme="minorHAnsi" w:cstheme="minorBidi"/>
          <w:noProof/>
          <w:color w:val="auto"/>
        </w:rPr>
      </w:pPr>
      <w:hyperlink w:anchor="_Toc450641221" w:history="1">
        <w:r w:rsidR="00AC69FB" w:rsidRPr="00C11D7A">
          <w:rPr>
            <w:rStyle w:val="Hipervnculo"/>
            <w:rFonts w:cs="Times New Roman"/>
            <w:noProof/>
          </w:rPr>
          <w:t>10.2</w:t>
        </w:r>
        <w:r w:rsidR="00AC69FB">
          <w:rPr>
            <w:rFonts w:asciiTheme="minorHAnsi" w:eastAsiaTheme="minorEastAsia" w:hAnsiTheme="minorHAnsi" w:cstheme="minorBidi"/>
            <w:noProof/>
            <w:color w:val="auto"/>
          </w:rPr>
          <w:tab/>
        </w:r>
        <w:r w:rsidR="00AC69FB" w:rsidRPr="00C11D7A">
          <w:rPr>
            <w:rStyle w:val="Hipervnculo"/>
            <w:rFonts w:cs="Times New Roman"/>
            <w:noProof/>
          </w:rPr>
          <w:t>APROPIACIÓN SOCIAL DEL CONOCIMIENTO</w:t>
        </w:r>
        <w:r w:rsidR="00AC69FB">
          <w:rPr>
            <w:noProof/>
            <w:webHidden/>
          </w:rPr>
          <w:tab/>
        </w:r>
        <w:r w:rsidR="00AC69FB">
          <w:rPr>
            <w:noProof/>
            <w:webHidden/>
          </w:rPr>
          <w:fldChar w:fldCharType="begin"/>
        </w:r>
        <w:r w:rsidR="00AC69FB">
          <w:rPr>
            <w:noProof/>
            <w:webHidden/>
          </w:rPr>
          <w:instrText xml:space="preserve"> PAGEREF _Toc450641221 \h </w:instrText>
        </w:r>
        <w:r w:rsidR="00AC69FB">
          <w:rPr>
            <w:noProof/>
            <w:webHidden/>
          </w:rPr>
        </w:r>
        <w:r w:rsidR="00AC69FB">
          <w:rPr>
            <w:noProof/>
            <w:webHidden/>
          </w:rPr>
          <w:fldChar w:fldCharType="separate"/>
        </w:r>
        <w:r w:rsidR="00AC69FB">
          <w:rPr>
            <w:noProof/>
            <w:webHidden/>
          </w:rPr>
          <w:t>52</w:t>
        </w:r>
        <w:r w:rsidR="00AC69FB">
          <w:rPr>
            <w:noProof/>
            <w:webHidden/>
          </w:rPr>
          <w:fldChar w:fldCharType="end"/>
        </w:r>
      </w:hyperlink>
    </w:p>
    <w:p w14:paraId="58AF0A5C" w14:textId="77777777" w:rsidR="00AC69FB" w:rsidRDefault="008E15B8">
      <w:pPr>
        <w:pStyle w:val="TDC1"/>
        <w:tabs>
          <w:tab w:val="left" w:pos="880"/>
          <w:tab w:val="right" w:leader="dot" w:pos="8828"/>
        </w:tabs>
        <w:rPr>
          <w:rFonts w:asciiTheme="minorHAnsi" w:eastAsiaTheme="minorEastAsia" w:hAnsiTheme="minorHAnsi" w:cstheme="minorBidi"/>
          <w:noProof/>
          <w:color w:val="auto"/>
        </w:rPr>
      </w:pPr>
      <w:hyperlink w:anchor="_Toc450641222" w:history="1">
        <w:r w:rsidR="00AC69FB" w:rsidRPr="00C11D7A">
          <w:rPr>
            <w:rStyle w:val="Hipervnculo"/>
            <w:rFonts w:cs="Times New Roman"/>
            <w:noProof/>
          </w:rPr>
          <w:t>11</w:t>
        </w:r>
        <w:r w:rsidR="00AC69FB">
          <w:rPr>
            <w:rFonts w:asciiTheme="minorHAnsi" w:eastAsiaTheme="minorEastAsia" w:hAnsiTheme="minorHAnsi" w:cstheme="minorBidi"/>
            <w:noProof/>
            <w:color w:val="auto"/>
          </w:rPr>
          <w:tab/>
        </w:r>
        <w:r w:rsidR="00AC69FB" w:rsidRPr="00C11D7A">
          <w:rPr>
            <w:rStyle w:val="Hipervnculo"/>
            <w:rFonts w:cs="Times New Roman"/>
            <w:noProof/>
          </w:rPr>
          <w:t>IMPACTOS ESPERADO</w:t>
        </w:r>
        <w:r w:rsidR="00AC69FB">
          <w:rPr>
            <w:noProof/>
            <w:webHidden/>
          </w:rPr>
          <w:tab/>
        </w:r>
        <w:r w:rsidR="00AC69FB">
          <w:rPr>
            <w:noProof/>
            <w:webHidden/>
          </w:rPr>
          <w:fldChar w:fldCharType="begin"/>
        </w:r>
        <w:r w:rsidR="00AC69FB">
          <w:rPr>
            <w:noProof/>
            <w:webHidden/>
          </w:rPr>
          <w:instrText xml:space="preserve"> PAGEREF _Toc450641222 \h </w:instrText>
        </w:r>
        <w:r w:rsidR="00AC69FB">
          <w:rPr>
            <w:noProof/>
            <w:webHidden/>
          </w:rPr>
        </w:r>
        <w:r w:rsidR="00AC69FB">
          <w:rPr>
            <w:noProof/>
            <w:webHidden/>
          </w:rPr>
          <w:fldChar w:fldCharType="separate"/>
        </w:r>
        <w:r w:rsidR="00AC69FB">
          <w:rPr>
            <w:noProof/>
            <w:webHidden/>
          </w:rPr>
          <w:t>53</w:t>
        </w:r>
        <w:r w:rsidR="00AC69FB">
          <w:rPr>
            <w:noProof/>
            <w:webHidden/>
          </w:rPr>
          <w:fldChar w:fldCharType="end"/>
        </w:r>
      </w:hyperlink>
    </w:p>
    <w:p w14:paraId="4E2D5AC4" w14:textId="77777777" w:rsidR="00AC69FB" w:rsidRDefault="008E15B8">
      <w:pPr>
        <w:pStyle w:val="TDC1"/>
        <w:tabs>
          <w:tab w:val="left" w:pos="880"/>
          <w:tab w:val="right" w:leader="dot" w:pos="8828"/>
        </w:tabs>
        <w:rPr>
          <w:rFonts w:asciiTheme="minorHAnsi" w:eastAsiaTheme="minorEastAsia" w:hAnsiTheme="minorHAnsi" w:cstheme="minorBidi"/>
          <w:noProof/>
          <w:color w:val="auto"/>
        </w:rPr>
      </w:pPr>
      <w:hyperlink w:anchor="_Toc450641223" w:history="1">
        <w:r w:rsidR="00AC69FB" w:rsidRPr="00C11D7A">
          <w:rPr>
            <w:rStyle w:val="Hipervnculo"/>
            <w:rFonts w:cs="Times New Roman"/>
            <w:noProof/>
          </w:rPr>
          <w:t>12</w:t>
        </w:r>
        <w:r w:rsidR="00AC69FB">
          <w:rPr>
            <w:rFonts w:asciiTheme="minorHAnsi" w:eastAsiaTheme="minorEastAsia" w:hAnsiTheme="minorHAnsi" w:cstheme="minorBidi"/>
            <w:noProof/>
            <w:color w:val="auto"/>
          </w:rPr>
          <w:tab/>
        </w:r>
        <w:r w:rsidR="00AC69FB" w:rsidRPr="00C11D7A">
          <w:rPr>
            <w:rStyle w:val="Hipervnculo"/>
            <w:rFonts w:cs="Times New Roman"/>
            <w:noProof/>
          </w:rPr>
          <w:t>REFERENCIAS</w:t>
        </w:r>
        <w:r w:rsidR="00AC69FB">
          <w:rPr>
            <w:noProof/>
            <w:webHidden/>
          </w:rPr>
          <w:tab/>
        </w:r>
        <w:r w:rsidR="00AC69FB">
          <w:rPr>
            <w:noProof/>
            <w:webHidden/>
          </w:rPr>
          <w:fldChar w:fldCharType="begin"/>
        </w:r>
        <w:r w:rsidR="00AC69FB">
          <w:rPr>
            <w:noProof/>
            <w:webHidden/>
          </w:rPr>
          <w:instrText xml:space="preserve"> PAGEREF _Toc450641223 \h </w:instrText>
        </w:r>
        <w:r w:rsidR="00AC69FB">
          <w:rPr>
            <w:noProof/>
            <w:webHidden/>
          </w:rPr>
        </w:r>
        <w:r w:rsidR="00AC69FB">
          <w:rPr>
            <w:noProof/>
            <w:webHidden/>
          </w:rPr>
          <w:fldChar w:fldCharType="separate"/>
        </w:r>
        <w:r w:rsidR="00AC69FB">
          <w:rPr>
            <w:noProof/>
            <w:webHidden/>
          </w:rPr>
          <w:t>54</w:t>
        </w:r>
        <w:r w:rsidR="00AC69FB">
          <w:rPr>
            <w:noProof/>
            <w:webHidden/>
          </w:rPr>
          <w:fldChar w:fldCharType="end"/>
        </w:r>
      </w:hyperlink>
    </w:p>
    <w:p w14:paraId="3CFFE7E5" w14:textId="77777777" w:rsidR="008E02ED" w:rsidRPr="00BE0E19" w:rsidRDefault="008E02ED" w:rsidP="00B3750F">
      <w:pPr>
        <w:spacing w:line="360" w:lineRule="auto"/>
        <w:jc w:val="both"/>
        <w:rPr>
          <w:rFonts w:ascii="Times New Roman" w:hAnsi="Times New Roman" w:cs="Times New Roman"/>
        </w:rPr>
      </w:pPr>
      <w:r w:rsidRPr="00BE0E19">
        <w:rPr>
          <w:rFonts w:ascii="Times New Roman" w:hAnsi="Times New Roman" w:cs="Times New Roman"/>
        </w:rPr>
        <w:fldChar w:fldCharType="end"/>
      </w:r>
      <w:r w:rsidRPr="00BE0E19">
        <w:rPr>
          <w:rFonts w:ascii="Times New Roman" w:hAnsi="Times New Roman" w:cs="Times New Roman"/>
        </w:rPr>
        <w:br w:type="page"/>
      </w:r>
    </w:p>
    <w:p w14:paraId="40701C1A" w14:textId="77777777" w:rsidR="007560B6" w:rsidRPr="00BE0E19" w:rsidRDefault="003600C5" w:rsidP="00B3750F">
      <w:pPr>
        <w:pStyle w:val="Ttulo1"/>
        <w:spacing w:line="360" w:lineRule="auto"/>
        <w:jc w:val="both"/>
        <w:rPr>
          <w:rFonts w:cs="Times New Roman"/>
          <w:sz w:val="22"/>
          <w:szCs w:val="22"/>
        </w:rPr>
      </w:pPr>
      <w:bookmarkStart w:id="1" w:name="_Toc450641181"/>
      <w:r w:rsidRPr="00BE0E19">
        <w:rPr>
          <w:rFonts w:cs="Times New Roman"/>
        </w:rPr>
        <w:lastRenderedPageBreak/>
        <w:t>INTRODUCCIÓN</w:t>
      </w:r>
      <w:bookmarkEnd w:id="1"/>
    </w:p>
    <w:p w14:paraId="27F2D81B" w14:textId="77777777" w:rsidR="007560B6" w:rsidRPr="00BE0E19" w:rsidRDefault="007560B6" w:rsidP="00B3750F">
      <w:pPr>
        <w:spacing w:line="360" w:lineRule="auto"/>
        <w:jc w:val="both"/>
        <w:rPr>
          <w:rFonts w:ascii="Times New Roman" w:hAnsi="Times New Roman" w:cs="Times New Roman"/>
        </w:rPr>
      </w:pPr>
    </w:p>
    <w:p w14:paraId="2A59424D"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Los laboratorios de genética y bioquímica requieren maquinarias e instrumentos muy costosos que pocas industrias los fabrican, en especial en países como Perú y Colombia. La elaboración de software para el ámbito del área biológica y/o médica está siendo muy utilizada a nivel mundial como medio alternativo al uso de técnicas de alto costo, de tal forma que permita simular un proceso químico realizado por un espectrómetro de masas, por ejemplo, desde un computador.</w:t>
      </w:r>
    </w:p>
    <w:p w14:paraId="3D514A2E"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El enfoque de los últimos años en el campo de la genética y estudio de la tumorigénesis se dirige al estudio de enfermedades que generan tumores cancerígenos y los posibles marcadores que permiten identificarlos dentro del genoma humano, como es el caso de la proteína p53 y la proteína p21. La proteína p53 detalla precisamente el tipo de Hepatocarcinoma Celular que puede presentar un paciente dependiendo de la mutación que esta haya tenido, dependiendo de atributos de la proteína (región en que se encuentre y cambio de la base nitrogenada del aminoácido mutado).</w:t>
      </w:r>
    </w:p>
    <w:p w14:paraId="7297A81D"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Estudiar la proteína p53 implica llevar a cabo los procedimientos de secuenciación de la proteína y de múltiple alineamiento de las secuencias proteómicas, procedimientos químicos con pasos muy meticulosos los cuales deben ser realizados por expertos en el tema y con máquinas e instrumentos necesarios en los laboratorios donde se lleve a cabo el estudio. En el estado del arte se puede encontrar métodos químicos utilizados por investigadores para realizar estudio de las mutaciones en la proteína, explicando detalladamente el proceso y evidenciando la necesidad que este proceso tiene de ser automatizado.</w:t>
      </w:r>
    </w:p>
    <w:p w14:paraId="7DB8E078" w14:textId="77777777" w:rsidR="00E77704" w:rsidRDefault="00E77704" w:rsidP="00B3750F">
      <w:pPr>
        <w:spacing w:line="360" w:lineRule="auto"/>
        <w:ind w:firstLine="360"/>
        <w:jc w:val="both"/>
        <w:rPr>
          <w:rFonts w:ascii="Times New Roman" w:eastAsia="Times New Roman" w:hAnsi="Times New Roman" w:cs="Times New Roman"/>
          <w:sz w:val="24"/>
          <w:szCs w:val="24"/>
        </w:rPr>
      </w:pPr>
    </w:p>
    <w:p w14:paraId="3F1965D5" w14:textId="591F314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lastRenderedPageBreak/>
        <w:t>Los co-investigadores Daniel Andrés Orozco Méndez</w:t>
      </w:r>
      <w:r w:rsidR="004A6765" w:rsidRPr="00BE0E19">
        <w:rPr>
          <w:rStyle w:val="Refdenotaalpie"/>
          <w:rFonts w:ascii="Times New Roman" w:eastAsia="Times New Roman" w:hAnsi="Times New Roman" w:cs="Times New Roman"/>
          <w:sz w:val="24"/>
          <w:szCs w:val="24"/>
        </w:rPr>
        <w:footnoteReference w:id="1"/>
      </w:r>
      <w:r w:rsidRPr="00BE0E19">
        <w:rPr>
          <w:rFonts w:ascii="Times New Roman" w:eastAsia="Times New Roman" w:hAnsi="Times New Roman" w:cs="Times New Roman"/>
          <w:sz w:val="24"/>
          <w:szCs w:val="24"/>
        </w:rPr>
        <w:t xml:space="preserve"> y Javier David Castillo Beltrán</w:t>
      </w:r>
      <w:r w:rsidRPr="00BE0E19">
        <w:rPr>
          <w:rFonts w:ascii="Times New Roman" w:eastAsia="Times New Roman" w:hAnsi="Times New Roman" w:cs="Times New Roman"/>
          <w:sz w:val="24"/>
          <w:szCs w:val="24"/>
          <w:vertAlign w:val="superscript"/>
        </w:rPr>
        <w:t>1</w:t>
      </w:r>
      <w:r w:rsidRPr="00BE0E19">
        <w:rPr>
          <w:rFonts w:ascii="Times New Roman" w:eastAsia="Times New Roman" w:hAnsi="Times New Roman" w:cs="Times New Roman"/>
          <w:sz w:val="24"/>
          <w:szCs w:val="24"/>
        </w:rPr>
        <w:t>,</w:t>
      </w:r>
      <w:r w:rsidR="0098683C">
        <w:rPr>
          <w:rFonts w:ascii="Times New Roman" w:eastAsia="Times New Roman" w:hAnsi="Times New Roman" w:cs="Times New Roman"/>
          <w:sz w:val="24"/>
          <w:szCs w:val="24"/>
        </w:rPr>
        <w:t xml:space="preserve"> </w:t>
      </w:r>
      <w:r w:rsidR="00BE7DB6">
        <w:rPr>
          <w:rFonts w:ascii="Times New Roman" w:eastAsia="Times New Roman" w:hAnsi="Times New Roman" w:cs="Times New Roman"/>
          <w:sz w:val="24"/>
          <w:szCs w:val="24"/>
        </w:rPr>
        <w:t xml:space="preserve"> del grupo de investigación GIMATICA</w:t>
      </w:r>
      <w:bookmarkStart w:id="2" w:name="_GoBack"/>
      <w:bookmarkEnd w:id="2"/>
      <w:r w:rsidR="00BE7DB6">
        <w:rPr>
          <w:rFonts w:ascii="Times New Roman" w:eastAsia="Times New Roman" w:hAnsi="Times New Roman" w:cs="Times New Roman"/>
          <w:sz w:val="24"/>
          <w:szCs w:val="24"/>
        </w:rPr>
        <w:t xml:space="preserve">, </w:t>
      </w:r>
      <w:r w:rsidRPr="00BE0E19">
        <w:rPr>
          <w:rFonts w:ascii="Times New Roman" w:eastAsia="Times New Roman" w:hAnsi="Times New Roman" w:cs="Times New Roman"/>
          <w:sz w:val="24"/>
          <w:szCs w:val="24"/>
        </w:rPr>
        <w:t>en conjunto de los investigadores Luis Carlos Tovar Garrido</w:t>
      </w:r>
      <w:r w:rsidR="004A6765" w:rsidRPr="00BE0E19">
        <w:rPr>
          <w:rStyle w:val="Refdenotaalpie"/>
          <w:rFonts w:ascii="Times New Roman" w:eastAsia="Times New Roman" w:hAnsi="Times New Roman" w:cs="Times New Roman"/>
          <w:sz w:val="24"/>
          <w:szCs w:val="24"/>
        </w:rPr>
        <w:footnoteReference w:id="2"/>
      </w:r>
      <w:r w:rsidRPr="00BE0E19">
        <w:rPr>
          <w:rFonts w:ascii="Times New Roman" w:eastAsia="Times New Roman" w:hAnsi="Times New Roman" w:cs="Times New Roman"/>
          <w:sz w:val="24"/>
          <w:szCs w:val="24"/>
        </w:rPr>
        <w:t xml:space="preserve"> y Miguel Alcalde Alvites</w:t>
      </w:r>
      <w:r w:rsidR="004A6765" w:rsidRPr="00BE0E19">
        <w:rPr>
          <w:rStyle w:val="Refdenotaalpie"/>
          <w:rFonts w:ascii="Times New Roman" w:eastAsia="Times New Roman" w:hAnsi="Times New Roman" w:cs="Times New Roman"/>
          <w:sz w:val="24"/>
          <w:szCs w:val="24"/>
        </w:rPr>
        <w:footnoteReference w:id="3"/>
      </w:r>
      <w:r w:rsidR="00D22D64">
        <w:rPr>
          <w:rFonts w:ascii="Times New Roman" w:eastAsia="Times New Roman" w:hAnsi="Times New Roman" w:cs="Times New Roman"/>
          <w:sz w:val="24"/>
          <w:szCs w:val="24"/>
        </w:rPr>
        <w:t>,</w:t>
      </w:r>
      <w:r w:rsidRPr="00BE0E19">
        <w:rPr>
          <w:rFonts w:ascii="Times New Roman" w:eastAsia="Times New Roman" w:hAnsi="Times New Roman" w:cs="Times New Roman"/>
          <w:sz w:val="24"/>
          <w:szCs w:val="24"/>
        </w:rPr>
        <w:t xml:space="preserve"> realizarán la investigación para el desarrollo de un software que permita visualizar las distintas mutaciones puntuales de p53 en su estructura terciaria (modelo 3D), de tal forma que se pueda facilitar e incentivar los estudios y procesos investigativos del Hepatocarcinoma Celular y los procesos de alineamientos de secuencias proteómicas y ácido nucleicas, e incluso investigaciones con enfoques distintos como el diseño de fármacos en Colombia y Perú.</w:t>
      </w:r>
      <w:r w:rsidR="00BE7DB6">
        <w:rPr>
          <w:rFonts w:ascii="Times New Roman" w:eastAsia="Times New Roman" w:hAnsi="Times New Roman" w:cs="Times New Roman"/>
          <w:sz w:val="24"/>
          <w:szCs w:val="24"/>
        </w:rPr>
        <w:t xml:space="preserve"> Igualmente se pretende realizar un gran aporte en los temas de</w:t>
      </w:r>
      <w:r w:rsidR="00F90775">
        <w:rPr>
          <w:rFonts w:ascii="Times New Roman" w:eastAsia="Times New Roman" w:hAnsi="Times New Roman" w:cs="Times New Roman"/>
          <w:sz w:val="24"/>
          <w:szCs w:val="24"/>
        </w:rPr>
        <w:t xml:space="preserve"> investigación relacionados con las técnicas de inteligencia artificial</w:t>
      </w:r>
      <w:r w:rsidR="00BE7DB6">
        <w:rPr>
          <w:rFonts w:ascii="Times New Roman" w:eastAsia="Times New Roman" w:hAnsi="Times New Roman" w:cs="Times New Roman"/>
          <w:sz w:val="24"/>
          <w:szCs w:val="24"/>
        </w:rPr>
        <w:t xml:space="preserve"> </w:t>
      </w:r>
      <w:r w:rsidR="00F90775">
        <w:rPr>
          <w:rFonts w:ascii="Times New Roman" w:eastAsia="Times New Roman" w:hAnsi="Times New Roman" w:cs="Times New Roman"/>
          <w:sz w:val="24"/>
          <w:szCs w:val="24"/>
        </w:rPr>
        <w:t xml:space="preserve">aplicadas en </w:t>
      </w:r>
      <w:r w:rsidR="00BE7DB6">
        <w:rPr>
          <w:rFonts w:ascii="Times New Roman" w:eastAsia="Times New Roman" w:hAnsi="Times New Roman" w:cs="Times New Roman"/>
          <w:sz w:val="24"/>
          <w:szCs w:val="24"/>
        </w:rPr>
        <w:t>bioinformática</w:t>
      </w:r>
      <w:r w:rsidR="00F90775">
        <w:rPr>
          <w:rFonts w:ascii="Times New Roman" w:eastAsia="Times New Roman" w:hAnsi="Times New Roman" w:cs="Times New Roman"/>
          <w:sz w:val="24"/>
          <w:szCs w:val="24"/>
        </w:rPr>
        <w:t xml:space="preserve"> las cuales está adscritas a la línea de investigación de inteligencia computacional suscrita al grupo de investigación GIMATICA.</w:t>
      </w:r>
    </w:p>
    <w:p w14:paraId="4C647B9D" w14:textId="77777777" w:rsidR="007560B6" w:rsidRPr="00BE0E19" w:rsidRDefault="007560B6" w:rsidP="00B3750F">
      <w:pPr>
        <w:spacing w:line="360" w:lineRule="auto"/>
        <w:ind w:firstLine="360"/>
        <w:jc w:val="both"/>
        <w:rPr>
          <w:rFonts w:ascii="Times New Roman" w:hAnsi="Times New Roman" w:cs="Times New Roman"/>
        </w:rPr>
      </w:pPr>
    </w:p>
    <w:p w14:paraId="45E70AB4" w14:textId="77777777" w:rsidR="007560B6" w:rsidRPr="00BE0E19" w:rsidRDefault="007560B6" w:rsidP="00B3750F">
      <w:pPr>
        <w:spacing w:line="360" w:lineRule="auto"/>
        <w:ind w:firstLine="360"/>
        <w:jc w:val="both"/>
        <w:rPr>
          <w:rFonts w:ascii="Times New Roman" w:hAnsi="Times New Roman" w:cs="Times New Roman"/>
        </w:rPr>
      </w:pPr>
    </w:p>
    <w:p w14:paraId="4B927EF8" w14:textId="77777777" w:rsidR="007560B6" w:rsidRPr="00BE0E19" w:rsidRDefault="007560B6" w:rsidP="00B3750F">
      <w:pPr>
        <w:spacing w:line="360" w:lineRule="auto"/>
        <w:ind w:firstLine="360"/>
        <w:jc w:val="both"/>
        <w:rPr>
          <w:rFonts w:ascii="Times New Roman" w:hAnsi="Times New Roman" w:cs="Times New Roman"/>
        </w:rPr>
      </w:pPr>
    </w:p>
    <w:p w14:paraId="4E1DD94B" w14:textId="77777777" w:rsidR="007560B6" w:rsidRPr="00BE0E19" w:rsidRDefault="007560B6" w:rsidP="00B3750F">
      <w:pPr>
        <w:spacing w:line="360" w:lineRule="auto"/>
        <w:ind w:firstLine="360"/>
        <w:jc w:val="both"/>
        <w:rPr>
          <w:rFonts w:ascii="Times New Roman" w:hAnsi="Times New Roman" w:cs="Times New Roman"/>
        </w:rPr>
      </w:pPr>
    </w:p>
    <w:p w14:paraId="6A25ECFB" w14:textId="77777777" w:rsidR="007560B6" w:rsidRPr="00BE0E19" w:rsidRDefault="007560B6" w:rsidP="00B3750F">
      <w:pPr>
        <w:spacing w:line="360" w:lineRule="auto"/>
        <w:ind w:firstLine="360"/>
        <w:jc w:val="both"/>
        <w:rPr>
          <w:rFonts w:ascii="Times New Roman" w:hAnsi="Times New Roman" w:cs="Times New Roman"/>
        </w:rPr>
      </w:pPr>
    </w:p>
    <w:p w14:paraId="4C01581D" w14:textId="77777777" w:rsidR="007560B6" w:rsidRPr="00BE0E19" w:rsidRDefault="007560B6" w:rsidP="00B3750F">
      <w:pPr>
        <w:spacing w:line="360" w:lineRule="auto"/>
        <w:ind w:firstLine="360"/>
        <w:jc w:val="both"/>
        <w:rPr>
          <w:rFonts w:ascii="Times New Roman" w:hAnsi="Times New Roman" w:cs="Times New Roman"/>
        </w:rPr>
      </w:pPr>
    </w:p>
    <w:p w14:paraId="6A9E1ED5" w14:textId="77777777" w:rsidR="007560B6" w:rsidRPr="00BE0E19" w:rsidRDefault="007560B6" w:rsidP="00B3750F">
      <w:pPr>
        <w:spacing w:line="360" w:lineRule="auto"/>
        <w:ind w:firstLine="360"/>
        <w:jc w:val="both"/>
        <w:rPr>
          <w:rFonts w:ascii="Times New Roman" w:hAnsi="Times New Roman" w:cs="Times New Roman"/>
        </w:rPr>
      </w:pPr>
    </w:p>
    <w:p w14:paraId="4F11CA76" w14:textId="77777777" w:rsidR="007560B6" w:rsidRPr="00BE0E19" w:rsidRDefault="007560B6" w:rsidP="00B3750F">
      <w:pPr>
        <w:spacing w:line="360" w:lineRule="auto"/>
        <w:ind w:firstLine="360"/>
        <w:jc w:val="both"/>
        <w:rPr>
          <w:rFonts w:ascii="Times New Roman" w:hAnsi="Times New Roman" w:cs="Times New Roman"/>
        </w:rPr>
      </w:pPr>
    </w:p>
    <w:p w14:paraId="7890FF15" w14:textId="77777777" w:rsidR="007560B6" w:rsidRPr="00BE0E19" w:rsidRDefault="007560B6" w:rsidP="00B3750F">
      <w:pPr>
        <w:spacing w:line="360" w:lineRule="auto"/>
        <w:ind w:firstLine="360"/>
        <w:jc w:val="both"/>
        <w:rPr>
          <w:rFonts w:ascii="Times New Roman" w:hAnsi="Times New Roman" w:cs="Times New Roman"/>
        </w:rPr>
      </w:pPr>
    </w:p>
    <w:p w14:paraId="6D96D03F" w14:textId="77777777" w:rsidR="007560B6" w:rsidRPr="00BE0E19" w:rsidRDefault="007560B6" w:rsidP="00B3750F">
      <w:pPr>
        <w:spacing w:line="360" w:lineRule="auto"/>
        <w:ind w:firstLine="360"/>
        <w:jc w:val="both"/>
        <w:rPr>
          <w:rFonts w:ascii="Times New Roman" w:hAnsi="Times New Roman" w:cs="Times New Roman"/>
        </w:rPr>
      </w:pPr>
    </w:p>
    <w:p w14:paraId="4DBFF866" w14:textId="77777777" w:rsidR="007560B6" w:rsidRPr="00BE0E19" w:rsidRDefault="007560B6" w:rsidP="00B3750F">
      <w:pPr>
        <w:spacing w:line="360" w:lineRule="auto"/>
        <w:ind w:firstLine="360"/>
        <w:jc w:val="both"/>
        <w:rPr>
          <w:rFonts w:ascii="Times New Roman" w:hAnsi="Times New Roman" w:cs="Times New Roman"/>
        </w:rPr>
      </w:pPr>
    </w:p>
    <w:p w14:paraId="58A9301A" w14:textId="77777777" w:rsidR="007560B6" w:rsidRPr="00BE0E19" w:rsidRDefault="007560B6" w:rsidP="00B3750F">
      <w:pPr>
        <w:spacing w:line="360" w:lineRule="auto"/>
        <w:ind w:firstLine="360"/>
        <w:jc w:val="both"/>
        <w:rPr>
          <w:rFonts w:ascii="Times New Roman" w:hAnsi="Times New Roman" w:cs="Times New Roman"/>
        </w:rPr>
      </w:pPr>
    </w:p>
    <w:p w14:paraId="6DA7477C" w14:textId="77777777" w:rsidR="004A6765" w:rsidRPr="00BE0E19" w:rsidRDefault="004A6765" w:rsidP="00B3750F">
      <w:pPr>
        <w:spacing w:line="360" w:lineRule="auto"/>
        <w:jc w:val="both"/>
        <w:rPr>
          <w:rFonts w:ascii="Times New Roman" w:eastAsia="Times New Roman" w:hAnsi="Times New Roman" w:cs="Times New Roman"/>
          <w:sz w:val="28"/>
          <w:szCs w:val="28"/>
        </w:rPr>
      </w:pPr>
      <w:bookmarkStart w:id="3" w:name="h.30j0zll" w:colFirst="0" w:colLast="0"/>
      <w:bookmarkEnd w:id="3"/>
    </w:p>
    <w:p w14:paraId="456E4B6B" w14:textId="77777777" w:rsidR="00B3750F" w:rsidRDefault="00B3750F" w:rsidP="00B3750F">
      <w:pPr>
        <w:spacing w:line="360" w:lineRule="auto"/>
        <w:rPr>
          <w:rFonts w:ascii="Times New Roman" w:hAnsi="Times New Roman" w:cs="Times New Roman"/>
          <w:b/>
          <w:sz w:val="28"/>
          <w:szCs w:val="48"/>
        </w:rPr>
      </w:pPr>
      <w:r>
        <w:rPr>
          <w:rFonts w:cs="Times New Roman"/>
        </w:rPr>
        <w:br w:type="page"/>
      </w:r>
    </w:p>
    <w:p w14:paraId="33502CF3" w14:textId="77777777" w:rsidR="007560B6" w:rsidRPr="00BE0E19" w:rsidRDefault="003600C5" w:rsidP="00B3750F">
      <w:pPr>
        <w:pStyle w:val="Ttulo1"/>
        <w:spacing w:line="360" w:lineRule="auto"/>
        <w:jc w:val="both"/>
        <w:rPr>
          <w:rFonts w:cs="Times New Roman"/>
        </w:rPr>
      </w:pPr>
      <w:bookmarkStart w:id="4" w:name="_Toc450641182"/>
      <w:r w:rsidRPr="00BE0E19">
        <w:rPr>
          <w:rFonts w:cs="Times New Roman"/>
        </w:rPr>
        <w:lastRenderedPageBreak/>
        <w:t>PLANTEAMIENTO DEL PROBLEMA</w:t>
      </w:r>
      <w:bookmarkEnd w:id="4"/>
    </w:p>
    <w:p w14:paraId="25D94164" w14:textId="77777777" w:rsidR="004A6765" w:rsidRPr="00BE0E19" w:rsidRDefault="004A6765" w:rsidP="00B3750F">
      <w:pPr>
        <w:spacing w:line="360" w:lineRule="auto"/>
        <w:jc w:val="both"/>
        <w:rPr>
          <w:rFonts w:ascii="Times New Roman" w:hAnsi="Times New Roman" w:cs="Times New Roman"/>
        </w:rPr>
      </w:pPr>
      <w:bookmarkStart w:id="5" w:name="h.1fob9te" w:colFirst="0" w:colLast="0"/>
      <w:bookmarkEnd w:id="5"/>
    </w:p>
    <w:p w14:paraId="1AAE6E60" w14:textId="77777777" w:rsidR="007560B6" w:rsidRPr="00BE0E19" w:rsidRDefault="003600C5" w:rsidP="00B3750F">
      <w:pPr>
        <w:pStyle w:val="Ttulo2"/>
        <w:spacing w:line="360" w:lineRule="auto"/>
        <w:jc w:val="both"/>
        <w:rPr>
          <w:rFonts w:cs="Times New Roman"/>
        </w:rPr>
      </w:pPr>
      <w:bookmarkStart w:id="6" w:name="_Toc450641183"/>
      <w:r w:rsidRPr="00BE0E19">
        <w:rPr>
          <w:rFonts w:cs="Times New Roman"/>
        </w:rPr>
        <w:t>DESCRIPCIÓN DEL PROBLEMA</w:t>
      </w:r>
      <w:bookmarkEnd w:id="6"/>
    </w:p>
    <w:p w14:paraId="30CD1292" w14:textId="77777777" w:rsidR="00353D36" w:rsidRDefault="00353D36" w:rsidP="00353D36">
      <w:pPr>
        <w:spacing w:after="200" w:line="360" w:lineRule="auto"/>
        <w:ind w:firstLine="0"/>
        <w:jc w:val="both"/>
        <w:rPr>
          <w:rFonts w:ascii="Times New Roman" w:hAnsi="Times New Roman" w:cs="Times New Roman"/>
        </w:rPr>
      </w:pPr>
    </w:p>
    <w:p w14:paraId="464E3FA2" w14:textId="77777777" w:rsidR="007560B6" w:rsidRPr="00BE0E19" w:rsidRDefault="003600C5" w:rsidP="00353D36">
      <w:pPr>
        <w:spacing w:after="200" w:line="360" w:lineRule="auto"/>
        <w:ind w:firstLine="576"/>
        <w:jc w:val="both"/>
        <w:rPr>
          <w:rFonts w:ascii="Times New Roman" w:hAnsi="Times New Roman" w:cs="Times New Roman"/>
        </w:rPr>
      </w:pPr>
      <w:r w:rsidRPr="00BE0E19">
        <w:rPr>
          <w:rFonts w:ascii="Times New Roman" w:eastAsia="Times New Roman" w:hAnsi="Times New Roman" w:cs="Times New Roman"/>
          <w:sz w:val="24"/>
          <w:szCs w:val="24"/>
        </w:rPr>
        <w:t>El enfoque mundial acerca de buscar blancos</w:t>
      </w:r>
      <w:r w:rsidRPr="00BE0E19">
        <w:rPr>
          <w:rFonts w:ascii="Times New Roman" w:eastAsia="Times New Roman" w:hAnsi="Times New Roman" w:cs="Times New Roman"/>
          <w:sz w:val="24"/>
          <w:szCs w:val="24"/>
          <w:vertAlign w:val="superscript"/>
        </w:rPr>
        <w:footnoteReference w:id="4"/>
      </w:r>
      <w:r w:rsidRPr="00BE0E19">
        <w:rPr>
          <w:rFonts w:ascii="Times New Roman" w:eastAsia="Times New Roman" w:hAnsi="Times New Roman" w:cs="Times New Roman"/>
          <w:sz w:val="24"/>
          <w:szCs w:val="24"/>
        </w:rPr>
        <w:t xml:space="preserve"> para enfrentar enfermedades que causan tumores o actividades tumorigénicas ha ido variando con el tiempo convirtiéndose, al pasar de los años, en un tema de gran impacto a nivel investigativo en la comunidad bióloga y médica. Actualmente, en Perú y Colombia, se buscan marcadores moleculares que estén implicados en el proceso de tumorigénesises, es decir, el proceso en el cual las células normales se transforman en células cancerígenas dando paso a los tumores relacionados con el cáncer. Uno de ellos es la proteína p53.</w:t>
      </w:r>
    </w:p>
    <w:p w14:paraId="42EC0677" w14:textId="77777777" w:rsidR="007560B6" w:rsidRPr="00BE0E19" w:rsidRDefault="003600C5" w:rsidP="00353D36">
      <w:pPr>
        <w:spacing w:after="200" w:line="360" w:lineRule="auto"/>
        <w:ind w:firstLine="576"/>
        <w:jc w:val="both"/>
        <w:rPr>
          <w:rFonts w:ascii="Times New Roman" w:hAnsi="Times New Roman" w:cs="Times New Roman"/>
        </w:rPr>
      </w:pPr>
      <w:r w:rsidRPr="00BE0E19">
        <w:rPr>
          <w:rFonts w:ascii="Times New Roman" w:eastAsia="Times New Roman" w:hAnsi="Times New Roman" w:cs="Times New Roman"/>
          <w:sz w:val="24"/>
          <w:szCs w:val="24"/>
        </w:rPr>
        <w:t>Esta proteína en su estado normal es un supresor de tumores, pero cuando adquiere alguna mutación puntual (cambia un solo nucleótido) o una acumulación de ellas, pierde esta función y ocurre la aparición de tumores. Así lo afirman León &amp; Bosques (2005) “Normalmente la proteína p53 activada es requerida para detener el ciclo celular en la fase G1 como resultado de la estimulación directa a p21cip1</w:t>
      </w:r>
      <w:r w:rsidRPr="00BE0E19">
        <w:rPr>
          <w:rFonts w:ascii="Times New Roman" w:eastAsia="Times New Roman" w:hAnsi="Times New Roman" w:cs="Times New Roman"/>
          <w:sz w:val="24"/>
          <w:szCs w:val="24"/>
          <w:vertAlign w:val="superscript"/>
        </w:rPr>
        <w:footnoteReference w:id="5"/>
      </w:r>
      <w:r w:rsidRPr="00BE0E19">
        <w:rPr>
          <w:rFonts w:ascii="Times New Roman" w:eastAsia="Times New Roman" w:hAnsi="Times New Roman" w:cs="Times New Roman"/>
          <w:sz w:val="24"/>
          <w:szCs w:val="24"/>
        </w:rPr>
        <w:t>. Una ausencia o inhibición de esta propiedad conduce a inestabilidad genómica.12 Alternativamente, cuando los daños en el ADN son más severos o cuando hay una gran replicación viral, p53 puede activar la vía apoptótica”</w:t>
      </w:r>
    </w:p>
    <w:p w14:paraId="73C0CA2F" w14:textId="77777777" w:rsidR="007560B6" w:rsidRPr="00BE0E19" w:rsidRDefault="003600C5" w:rsidP="00353D36">
      <w:pPr>
        <w:spacing w:after="200"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 xml:space="preserve">Los estudios se enfocan en determinar las posiciones de las mutaciones que aparecen en pacientes como los que presentan Hepatocarcinoma Celular (HCC), siendo este uno de los principales enfoques de esta investigación. Determinar la posición mutada y a qué otra base nitrogenada mutó la secuencia génica es de interés, como también lo es el análisis de las proteínas. Esto quiere decir, enfocarnos también en la secuencia de </w:t>
      </w:r>
      <w:r w:rsidRPr="00BE0E19">
        <w:rPr>
          <w:rFonts w:ascii="Times New Roman" w:eastAsia="Times New Roman" w:hAnsi="Times New Roman" w:cs="Times New Roman"/>
          <w:sz w:val="24"/>
          <w:szCs w:val="24"/>
        </w:rPr>
        <w:lastRenderedPageBreak/>
        <w:t xml:space="preserve">aminoácidos que se traduce y la estructura terciaria (aminoácido) que está conforma, ya que es la estructura la que determina la función correcta o incorrecta que va a tener la proteína.  </w:t>
      </w:r>
    </w:p>
    <w:p w14:paraId="46196DCD" w14:textId="77777777" w:rsidR="00353D36" w:rsidRDefault="003600C5" w:rsidP="00353D36">
      <w:pPr>
        <w:spacing w:after="200"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 xml:space="preserve">Hoy en día estos estudios e investigaciones se están haciendo de forma manual, el proceso de identificación de la mutación y su cadena de aminoácidos está retrasando la toma de decisiones las cuales podría detectar y combatir algún tipo de tumor cancerígeno o actividad tumorigénica. A nivel mundial existen alternativas a este tipo de problemas de identificación, en su mayoría existentes en papel, basados en estudios realizados previamente en pacientes los cuales presentaron una anomalía común en la proteína p53 y fueron diagnosticados posteriormente con un tipo de cáncer en específico. </w:t>
      </w:r>
    </w:p>
    <w:p w14:paraId="58962DB5" w14:textId="77777777" w:rsidR="007560B6" w:rsidRPr="00BE0E19" w:rsidRDefault="003600C5" w:rsidP="00353D36">
      <w:pPr>
        <w:spacing w:after="200" w:line="360" w:lineRule="auto"/>
        <w:ind w:firstLine="576"/>
        <w:jc w:val="both"/>
        <w:rPr>
          <w:rFonts w:ascii="Times New Roman" w:hAnsi="Times New Roman" w:cs="Times New Roman"/>
        </w:rPr>
      </w:pPr>
      <w:r w:rsidRPr="00BE0E19">
        <w:rPr>
          <w:rFonts w:ascii="Times New Roman" w:eastAsia="Times New Roman" w:hAnsi="Times New Roman" w:cs="Times New Roman"/>
          <w:sz w:val="24"/>
          <w:szCs w:val="24"/>
        </w:rPr>
        <w:t>Para poder realizar estos estudios se necesita un espectrómetro de masas que permite realizar el proceso con mucha precisión y certeza</w:t>
      </w:r>
      <w:r w:rsidR="00BE7DB6">
        <w:rPr>
          <w:rFonts w:ascii="Times New Roman" w:eastAsia="Times New Roman" w:hAnsi="Times New Roman" w:cs="Times New Roman"/>
          <w:sz w:val="24"/>
          <w:szCs w:val="24"/>
        </w:rPr>
        <w:t xml:space="preserve"> como dice Rosas, N. y Torres, E. (1999)</w:t>
      </w:r>
      <w:r w:rsidRPr="00BE0E19">
        <w:rPr>
          <w:rFonts w:ascii="Times New Roman" w:eastAsia="Times New Roman" w:hAnsi="Times New Roman" w:cs="Times New Roman"/>
          <w:sz w:val="24"/>
          <w:szCs w:val="24"/>
        </w:rPr>
        <w:t>, debido a que se especializa en el estudio de secuencias a nivel microscópico independientemente del entorno en que se encuentre. El acceso a esta máquina es limitado, puesto que sólo los mejores laboratorios de Perú y Colombia son quienes la poseen. Al obtener la secuencia de aminoácidos es necesario realizar una serie de procesos químicos en laboratorios de genética y bioquímica para obtener la múltiple alineación de secuencias en la que se establece la región en la que se presenta la mutación (codón o exón) y el nucleótido que cambió.</w:t>
      </w:r>
    </w:p>
    <w:p w14:paraId="14646999" w14:textId="77777777" w:rsidR="004A6765" w:rsidRPr="00BE0E19" w:rsidRDefault="004A6765" w:rsidP="00B3750F">
      <w:pPr>
        <w:spacing w:line="360" w:lineRule="auto"/>
        <w:jc w:val="both"/>
        <w:rPr>
          <w:rFonts w:ascii="Times New Roman" w:hAnsi="Times New Roman" w:cs="Times New Roman"/>
        </w:rPr>
      </w:pPr>
      <w:bookmarkStart w:id="7" w:name="h.3znysh7" w:colFirst="0" w:colLast="0"/>
      <w:bookmarkEnd w:id="7"/>
    </w:p>
    <w:p w14:paraId="6B33DB2F" w14:textId="77777777" w:rsidR="007560B6" w:rsidRPr="00BE0E19" w:rsidRDefault="003600C5" w:rsidP="00B3750F">
      <w:pPr>
        <w:pStyle w:val="Ttulo2"/>
        <w:spacing w:line="360" w:lineRule="auto"/>
        <w:jc w:val="both"/>
        <w:rPr>
          <w:rFonts w:cs="Times New Roman"/>
        </w:rPr>
      </w:pPr>
      <w:bookmarkStart w:id="8" w:name="_Toc450641184"/>
      <w:r w:rsidRPr="00BE0E19">
        <w:rPr>
          <w:rFonts w:cs="Times New Roman"/>
        </w:rPr>
        <w:t>FORMULACIÓN DEL PROBLEMA</w:t>
      </w:r>
      <w:bookmarkEnd w:id="8"/>
    </w:p>
    <w:p w14:paraId="3F6C9AA7" w14:textId="77777777" w:rsidR="007560B6" w:rsidRPr="00BE0E19" w:rsidRDefault="007560B6" w:rsidP="00B3750F">
      <w:pPr>
        <w:spacing w:line="360" w:lineRule="auto"/>
        <w:jc w:val="both"/>
        <w:rPr>
          <w:rFonts w:ascii="Times New Roman" w:hAnsi="Times New Roman" w:cs="Times New Roman"/>
        </w:rPr>
      </w:pPr>
    </w:p>
    <w:p w14:paraId="4475C6D1" w14:textId="20EFBEF7" w:rsidR="007560B6" w:rsidRPr="00BE0E19" w:rsidRDefault="003600C5" w:rsidP="00353D36">
      <w:pPr>
        <w:spacing w:after="200" w:line="360" w:lineRule="auto"/>
        <w:ind w:firstLine="432"/>
        <w:jc w:val="both"/>
        <w:rPr>
          <w:rFonts w:ascii="Times New Roman" w:hAnsi="Times New Roman" w:cs="Times New Roman"/>
        </w:rPr>
      </w:pPr>
      <w:r w:rsidRPr="00BE0E19">
        <w:rPr>
          <w:rFonts w:ascii="Times New Roman" w:eastAsia="Times New Roman" w:hAnsi="Times New Roman" w:cs="Times New Roman"/>
          <w:sz w:val="24"/>
          <w:szCs w:val="24"/>
        </w:rPr>
        <w:t xml:space="preserve">¿Cómo se podría automatizar el múltiple alineamiento de las secuencias de la proteína p53 y sus mutaciones a fin de detectar la presencia de </w:t>
      </w:r>
      <w:r w:rsidR="00613F87">
        <w:rPr>
          <w:rFonts w:ascii="Times New Roman" w:eastAsia="Times New Roman" w:hAnsi="Times New Roman" w:cs="Times New Roman"/>
          <w:sz w:val="24"/>
          <w:szCs w:val="24"/>
        </w:rPr>
        <w:t>H</w:t>
      </w:r>
      <w:r w:rsidRPr="00BE0E19">
        <w:rPr>
          <w:rFonts w:ascii="Times New Roman" w:eastAsia="Times New Roman" w:hAnsi="Times New Roman" w:cs="Times New Roman"/>
          <w:sz w:val="24"/>
          <w:szCs w:val="24"/>
        </w:rPr>
        <w:t xml:space="preserve">epatocarcinoma </w:t>
      </w:r>
      <w:r w:rsidR="00613F87">
        <w:rPr>
          <w:rFonts w:ascii="Times New Roman" w:eastAsia="Times New Roman" w:hAnsi="Times New Roman" w:cs="Times New Roman"/>
          <w:sz w:val="24"/>
          <w:szCs w:val="24"/>
        </w:rPr>
        <w:t>C</w:t>
      </w:r>
      <w:r w:rsidRPr="00BE0E19">
        <w:rPr>
          <w:rFonts w:ascii="Times New Roman" w:eastAsia="Times New Roman" w:hAnsi="Times New Roman" w:cs="Times New Roman"/>
          <w:sz w:val="24"/>
          <w:szCs w:val="24"/>
        </w:rPr>
        <w:t>elular (HCC) incluyendo un modelado 3D de la secuencia de esta proteína?</w:t>
      </w:r>
      <w:r w:rsidRPr="00BE0E19">
        <w:rPr>
          <w:rFonts w:ascii="Times New Roman" w:hAnsi="Times New Roman" w:cs="Times New Roman"/>
        </w:rPr>
        <w:br w:type="page"/>
      </w:r>
    </w:p>
    <w:p w14:paraId="75592B12" w14:textId="77777777" w:rsidR="004A6765" w:rsidRPr="00BE0E19" w:rsidRDefault="003600C5" w:rsidP="00B3750F">
      <w:pPr>
        <w:pStyle w:val="Ttulo1"/>
        <w:spacing w:line="360" w:lineRule="auto"/>
        <w:jc w:val="both"/>
        <w:rPr>
          <w:rFonts w:cs="Times New Roman"/>
        </w:rPr>
      </w:pPr>
      <w:bookmarkStart w:id="9" w:name="h.2et92p0" w:colFirst="0" w:colLast="0"/>
      <w:bookmarkStart w:id="10" w:name="_Toc450641185"/>
      <w:bookmarkEnd w:id="9"/>
      <w:r w:rsidRPr="00BE0E19">
        <w:rPr>
          <w:rFonts w:cs="Times New Roman"/>
        </w:rPr>
        <w:lastRenderedPageBreak/>
        <w:t>MARCO DE REFERENCIA</w:t>
      </w:r>
      <w:bookmarkStart w:id="11" w:name="h.tyjcwt" w:colFirst="0" w:colLast="0"/>
      <w:bookmarkEnd w:id="10"/>
      <w:bookmarkEnd w:id="11"/>
    </w:p>
    <w:p w14:paraId="78D647FF" w14:textId="77777777" w:rsidR="004A6765" w:rsidRPr="00BE0E19" w:rsidRDefault="003600C5" w:rsidP="00B3750F">
      <w:pPr>
        <w:pStyle w:val="Ttulo2"/>
        <w:spacing w:line="360" w:lineRule="auto"/>
        <w:jc w:val="both"/>
        <w:rPr>
          <w:rFonts w:cs="Times New Roman"/>
        </w:rPr>
      </w:pPr>
      <w:bookmarkStart w:id="12" w:name="_Toc450641186"/>
      <w:r w:rsidRPr="00BE0E19">
        <w:rPr>
          <w:rFonts w:cs="Times New Roman"/>
        </w:rPr>
        <w:t>MARCO TEÓRICO</w:t>
      </w:r>
      <w:bookmarkStart w:id="13" w:name="h.3dy6vkm" w:colFirst="0" w:colLast="0"/>
      <w:bookmarkEnd w:id="12"/>
      <w:bookmarkEnd w:id="13"/>
    </w:p>
    <w:p w14:paraId="4F950895" w14:textId="77777777" w:rsidR="004A6765" w:rsidRPr="00BE0E19" w:rsidRDefault="004A6765" w:rsidP="00B3750F">
      <w:pPr>
        <w:spacing w:line="360" w:lineRule="auto"/>
        <w:jc w:val="both"/>
        <w:rPr>
          <w:rFonts w:ascii="Times New Roman" w:hAnsi="Times New Roman" w:cs="Times New Roman"/>
        </w:rPr>
      </w:pPr>
    </w:p>
    <w:p w14:paraId="23771B37" w14:textId="77777777" w:rsidR="003600C5" w:rsidRPr="00BE0E19" w:rsidRDefault="00353D36" w:rsidP="00B3750F">
      <w:pPr>
        <w:pStyle w:val="Ttulo3"/>
        <w:spacing w:line="360" w:lineRule="auto"/>
        <w:jc w:val="both"/>
        <w:rPr>
          <w:rFonts w:cs="Times New Roman"/>
          <w:sz w:val="28"/>
        </w:rPr>
      </w:pPr>
      <w:bookmarkStart w:id="14" w:name="_Toc450641187"/>
      <w:r w:rsidRPr="00BE0E19">
        <w:rPr>
          <w:rFonts w:cs="Times New Roman"/>
        </w:rPr>
        <w:t xml:space="preserve">HEPATOCARCINOMA </w:t>
      </w:r>
      <w:r>
        <w:rPr>
          <w:rFonts w:cs="Times New Roman"/>
        </w:rPr>
        <w:t>C</w:t>
      </w:r>
      <w:r w:rsidRPr="00BE0E19">
        <w:rPr>
          <w:rFonts w:cs="Times New Roman"/>
        </w:rPr>
        <w:t>ELULAR</w:t>
      </w:r>
      <w:bookmarkEnd w:id="14"/>
      <w:r w:rsidRPr="00BE0E19">
        <w:rPr>
          <w:rFonts w:cs="Times New Roman"/>
        </w:rPr>
        <w:t xml:space="preserve"> </w:t>
      </w:r>
    </w:p>
    <w:p w14:paraId="2B5BD3B7" w14:textId="77777777" w:rsidR="003600C5" w:rsidRPr="00BE0E19" w:rsidRDefault="003600C5" w:rsidP="00B3750F">
      <w:pPr>
        <w:spacing w:line="360" w:lineRule="auto"/>
        <w:jc w:val="both"/>
        <w:rPr>
          <w:rFonts w:ascii="Times New Roman" w:hAnsi="Times New Roman" w:cs="Times New Roman"/>
        </w:rPr>
      </w:pPr>
    </w:p>
    <w:p w14:paraId="7CD5D8F0" w14:textId="77777777" w:rsidR="003600C5"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El </w:t>
      </w:r>
      <w:r w:rsidR="00613F87">
        <w:rPr>
          <w:rFonts w:ascii="Times New Roman" w:eastAsia="Times New Roman" w:hAnsi="Times New Roman" w:cs="Times New Roman"/>
          <w:sz w:val="24"/>
          <w:szCs w:val="24"/>
        </w:rPr>
        <w:t>H</w:t>
      </w:r>
      <w:r w:rsidRPr="00BE0E19">
        <w:rPr>
          <w:rFonts w:ascii="Times New Roman" w:eastAsia="Times New Roman" w:hAnsi="Times New Roman" w:cs="Times New Roman"/>
          <w:sz w:val="24"/>
          <w:szCs w:val="24"/>
        </w:rPr>
        <w:t xml:space="preserve">epatocarcinoma </w:t>
      </w:r>
      <w:r w:rsidR="00613F87">
        <w:rPr>
          <w:rFonts w:ascii="Times New Roman" w:eastAsia="Times New Roman" w:hAnsi="Times New Roman" w:cs="Times New Roman"/>
          <w:sz w:val="24"/>
          <w:szCs w:val="24"/>
        </w:rPr>
        <w:t>C</w:t>
      </w:r>
      <w:r w:rsidRPr="00BE0E19">
        <w:rPr>
          <w:rFonts w:ascii="Times New Roman" w:eastAsia="Times New Roman" w:hAnsi="Times New Roman" w:cs="Times New Roman"/>
          <w:sz w:val="24"/>
          <w:szCs w:val="24"/>
        </w:rPr>
        <w:t>elular (HCC) es el tumor maligno primario más conocido en el hígado. Relacionada con la cirrosis hepática, virus de la hepatitis b y c (VHC y VHB). Siendo el más agresivo el VHC, comparándolo con el VHB. Además existe una diferencia de incidencia geográfica, con un mayor porcentaje de  individuos afectados en Asia y África. La sintomatología característica es sensibilidad o dolor abdominal, particularmente en el cuadrante superior derecho, agrandamiento del abdomen (ascitis), tendencia al sangrado o a la formación de hematomas y la ictericia (coloración amarillenta de la piel y los ojos).</w:t>
      </w:r>
    </w:p>
    <w:p w14:paraId="32F057A4" w14:textId="77777777" w:rsidR="003600C5" w:rsidRPr="00BE0E19" w:rsidRDefault="00A60E26" w:rsidP="00B3750F">
      <w:pPr>
        <w:spacing w:line="360" w:lineRule="auto"/>
        <w:ind w:firstLine="360"/>
        <w:jc w:val="both"/>
        <w:rPr>
          <w:rFonts w:ascii="Times New Roman" w:hAnsi="Times New Roman" w:cs="Times New Roman"/>
        </w:rPr>
      </w:pPr>
      <w:r>
        <w:rPr>
          <w:rFonts w:ascii="Times New Roman" w:eastAsia="Times New Roman" w:hAnsi="Times New Roman" w:cs="Times New Roman"/>
          <w:sz w:val="24"/>
          <w:szCs w:val="24"/>
        </w:rPr>
        <w:t xml:space="preserve">Plantea </w:t>
      </w:r>
      <w:r w:rsidRPr="00A60E26">
        <w:rPr>
          <w:rFonts w:ascii="Times New Roman" w:eastAsia="Times New Roman" w:hAnsi="Times New Roman" w:cs="Times New Roman"/>
          <w:sz w:val="24"/>
          <w:szCs w:val="24"/>
        </w:rPr>
        <w:t>Soussi, T. (1994)</w:t>
      </w:r>
      <w:r>
        <w:rPr>
          <w:rFonts w:ascii="Times New Roman" w:eastAsia="Times New Roman" w:hAnsi="Times New Roman" w:cs="Times New Roman"/>
          <w:sz w:val="24"/>
          <w:szCs w:val="24"/>
        </w:rPr>
        <w:t xml:space="preserve"> que l</w:t>
      </w:r>
      <w:r w:rsidR="003600C5" w:rsidRPr="00BE0E19">
        <w:rPr>
          <w:rFonts w:ascii="Times New Roman" w:eastAsia="Times New Roman" w:hAnsi="Times New Roman" w:cs="Times New Roman"/>
          <w:sz w:val="24"/>
          <w:szCs w:val="24"/>
        </w:rPr>
        <w:t>os estudios genéticos moleculares han revelado que las alteraciones genéticas de los proto-oncogenes y genes supresores de tumores, por ejemplo p53 entre estos últimos, son de gran importancia en la carcinogénesis humana. De hecho, más de 20 genes implicados en al menos cuatro vías cancerígenos están implicados en el desarrollo de HCC.</w:t>
      </w:r>
    </w:p>
    <w:p w14:paraId="495EEA25" w14:textId="77777777" w:rsidR="003600C5" w:rsidRDefault="003600C5" w:rsidP="00B3750F">
      <w:pPr>
        <w:spacing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La activación de oncogenes de la familia ras y otros ha sido detectada durante HCC inducida químicamente en roedores, pero hay poca evidencia de tal activación en tumores humanos; las alteraciones en oncogenes se han detectado en sólo una pequeña proporción de casos de HCC. Por el contrario, existen pruebas de que los genes supresores de tumores tales como los que codifican p53, la pRb y p16INKa ​​se alteran en diferentes etapas de hepatocarcinog</w:t>
      </w:r>
      <w:r w:rsidR="00D22D64">
        <w:rPr>
          <w:rFonts w:ascii="Times New Roman" w:eastAsia="Times New Roman" w:hAnsi="Times New Roman" w:cs="Times New Roman"/>
          <w:sz w:val="24"/>
          <w:szCs w:val="24"/>
        </w:rPr>
        <w:t>e</w:t>
      </w:r>
      <w:r w:rsidRPr="00BE0E19">
        <w:rPr>
          <w:rFonts w:ascii="Times New Roman" w:eastAsia="Times New Roman" w:hAnsi="Times New Roman" w:cs="Times New Roman"/>
          <w:sz w:val="24"/>
          <w:szCs w:val="24"/>
        </w:rPr>
        <w:t xml:space="preserve">nesis y que podrían causar directa o indirectamente la inestabilidad cromosómica, y promover esta proliferación celular y la neovascularización. Es así que la frecuente pérdida de un alelo del gen supresor de tumores p53, localizado en el cromosoma </w:t>
      </w:r>
      <w:r w:rsidRPr="00BE0E19">
        <w:rPr>
          <w:rFonts w:ascii="Times New Roman" w:eastAsia="Times New Roman" w:hAnsi="Times New Roman" w:cs="Times New Roman"/>
          <w:sz w:val="24"/>
          <w:szCs w:val="24"/>
        </w:rPr>
        <w:lastRenderedPageBreak/>
        <w:t>17p13.1, y las mutaciones en el alelo restantes reportan que ocurre en diversos tipos de cáncer humano incluyendo HCC.</w:t>
      </w:r>
    </w:p>
    <w:p w14:paraId="594976CA" w14:textId="77777777" w:rsidR="00613F87" w:rsidRPr="00BE0E19" w:rsidRDefault="00613F87" w:rsidP="00B3750F">
      <w:pPr>
        <w:spacing w:line="360" w:lineRule="auto"/>
        <w:jc w:val="both"/>
        <w:rPr>
          <w:rFonts w:ascii="Times New Roman" w:hAnsi="Times New Roman" w:cs="Times New Roman"/>
        </w:rPr>
      </w:pPr>
    </w:p>
    <w:p w14:paraId="725F0C0E" w14:textId="77777777" w:rsidR="007560B6" w:rsidRPr="00BE0E19" w:rsidRDefault="00353D36" w:rsidP="00B3750F">
      <w:pPr>
        <w:pStyle w:val="Ttulo3"/>
        <w:spacing w:line="360" w:lineRule="auto"/>
        <w:jc w:val="both"/>
        <w:rPr>
          <w:rFonts w:cs="Times New Roman"/>
          <w:sz w:val="28"/>
        </w:rPr>
      </w:pPr>
      <w:bookmarkStart w:id="15" w:name="_Toc450641188"/>
      <w:r w:rsidRPr="00BE0E19">
        <w:rPr>
          <w:rFonts w:cs="Times New Roman"/>
        </w:rPr>
        <w:t>EL GEN Y LA PROTEÍNA P53</w:t>
      </w:r>
      <w:bookmarkEnd w:id="15"/>
    </w:p>
    <w:p w14:paraId="435E6BC6" w14:textId="77777777" w:rsidR="003600C5"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 </w:t>
      </w:r>
    </w:p>
    <w:p w14:paraId="185959FB"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El gen p53 codifica una fosfoproteína</w:t>
      </w:r>
      <w:r w:rsidR="00613F87">
        <w:rPr>
          <w:rFonts w:ascii="Times New Roman" w:eastAsia="Times New Roman" w:hAnsi="Times New Roman" w:cs="Times New Roman"/>
          <w:sz w:val="24"/>
          <w:szCs w:val="24"/>
        </w:rPr>
        <w:t xml:space="preserve"> nuclear de 393 aminoácidos</w:t>
      </w:r>
      <w:r w:rsidRPr="00BE0E19">
        <w:rPr>
          <w:rFonts w:ascii="Times New Roman" w:eastAsia="Times New Roman" w:hAnsi="Times New Roman" w:cs="Times New Roman"/>
          <w:sz w:val="24"/>
          <w:szCs w:val="24"/>
        </w:rPr>
        <w:t xml:space="preserve"> que se une a secuencias específicas de ADN en el genoma humano. La proteína p53 se ha demostrado que funcionan como una proteína reguladora de la transcripción. Activa la transcripción de varios genes con papeles en el control del ciclo celular, incluyendo GADD45 y los que codifican p21WAF1 / CIP1, MDM2 (un regulador negativo de p53) y 14-3-3σ (un regulador de la progresión en G2-M). También activa diversos genes que probablemente funcionan en la apoptosis, incluyendo el gen para Bax (un pro-apoptótico, proteína relacionada con Bcl-2) y varios genes que codifican proteínas implicadas en la generación de especies reactivas de oxígeno (ROS). </w:t>
      </w:r>
    </w:p>
    <w:p w14:paraId="36DDBDDD" w14:textId="77777777" w:rsidR="007560B6" w:rsidRPr="00BE0E19" w:rsidRDefault="003600C5" w:rsidP="00B3750F">
      <w:pPr>
        <w:spacing w:line="360" w:lineRule="auto"/>
        <w:ind w:firstLine="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El gen p53 ha sido implicado en el control del ciclo celular (la detención del ciclo en G1 y G2 para evaluar la integridad genómica), la reparación del ADN y la síntesis, la diferenciación celular, la represión de la transcripción, plasticidad genómica y la apoptosis. Desempeña un papel clave en el reconocimiento y la respuesta al daño del ADN. Cuando el ADN está dañado, la célula expresa un mayor nivel de p53. Esta proteína entonces bloquea la fase G1, lo que permite a la célula para activar los sistemas de reparación del ADN. Cuando el daño es demasiado grande para ser reparado, la sobreexpresión de p53 se activa la apoptosis, la destrucción de la célula.</w:t>
      </w:r>
    </w:p>
    <w:p w14:paraId="73C98C4B" w14:textId="77777777" w:rsidR="004A6765" w:rsidRDefault="004A6765" w:rsidP="00B3750F">
      <w:pPr>
        <w:spacing w:line="360" w:lineRule="auto"/>
        <w:ind w:firstLine="360"/>
        <w:jc w:val="both"/>
        <w:rPr>
          <w:rFonts w:ascii="Times New Roman" w:hAnsi="Times New Roman" w:cs="Times New Roman"/>
        </w:rPr>
      </w:pPr>
    </w:p>
    <w:p w14:paraId="1617FE41" w14:textId="77777777" w:rsidR="00B3750F" w:rsidRDefault="00B3750F" w:rsidP="00B3750F">
      <w:pPr>
        <w:spacing w:line="360" w:lineRule="auto"/>
        <w:ind w:firstLine="360"/>
        <w:jc w:val="both"/>
        <w:rPr>
          <w:rFonts w:ascii="Times New Roman" w:hAnsi="Times New Roman" w:cs="Times New Roman"/>
        </w:rPr>
      </w:pPr>
    </w:p>
    <w:p w14:paraId="3181B165" w14:textId="77777777" w:rsidR="00B3750F" w:rsidRDefault="00B3750F" w:rsidP="00B3750F">
      <w:pPr>
        <w:spacing w:line="360" w:lineRule="auto"/>
        <w:ind w:firstLine="360"/>
        <w:jc w:val="both"/>
        <w:rPr>
          <w:rFonts w:ascii="Times New Roman" w:hAnsi="Times New Roman" w:cs="Times New Roman"/>
        </w:rPr>
      </w:pPr>
    </w:p>
    <w:p w14:paraId="577F48DB" w14:textId="77777777" w:rsidR="00F25673" w:rsidRPr="00BE0E19" w:rsidRDefault="00F25673" w:rsidP="00B3750F">
      <w:pPr>
        <w:spacing w:line="360" w:lineRule="auto"/>
        <w:ind w:firstLine="360"/>
        <w:jc w:val="both"/>
        <w:rPr>
          <w:rFonts w:ascii="Times New Roman" w:hAnsi="Times New Roman" w:cs="Times New Roman"/>
        </w:rPr>
      </w:pPr>
    </w:p>
    <w:p w14:paraId="491AD93E" w14:textId="77777777" w:rsidR="007560B6" w:rsidRPr="00BE0E19" w:rsidRDefault="00353D36" w:rsidP="00B3750F">
      <w:pPr>
        <w:pStyle w:val="Ttulo3"/>
        <w:spacing w:line="360" w:lineRule="auto"/>
        <w:jc w:val="both"/>
        <w:rPr>
          <w:rFonts w:cs="Times New Roman"/>
        </w:rPr>
      </w:pPr>
      <w:bookmarkStart w:id="16" w:name="h.4d34og8" w:colFirst="0" w:colLast="0"/>
      <w:bookmarkStart w:id="17" w:name="_Toc450641189"/>
      <w:bookmarkEnd w:id="16"/>
      <w:r w:rsidRPr="00BE0E19">
        <w:rPr>
          <w:rFonts w:cs="Times New Roman"/>
        </w:rPr>
        <w:lastRenderedPageBreak/>
        <w:t>P53 Y LOS TIPOS DE CÁNCER</w:t>
      </w:r>
      <w:bookmarkEnd w:id="17"/>
    </w:p>
    <w:p w14:paraId="260CF7A4" w14:textId="77777777" w:rsidR="004A6765" w:rsidRPr="00BE0E19" w:rsidRDefault="004A6765" w:rsidP="00B3750F">
      <w:pPr>
        <w:spacing w:line="360" w:lineRule="auto"/>
        <w:jc w:val="both"/>
        <w:rPr>
          <w:rFonts w:ascii="Times New Roman" w:hAnsi="Times New Roman" w:cs="Times New Roman"/>
        </w:rPr>
      </w:pPr>
    </w:p>
    <w:p w14:paraId="5A85196E"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La secuenciación del gen p53 en los mamíferos, anfibios, aves y peces ha revelado cinco dominios altamente conservados, cuatro de los cuales caen dentro de los exones 5 a 8: el dominio II (codones 117-142), el dominio III (codones 171-181), dominio IV (codones 234-258), y el dominio V (codones 270-286).</w:t>
      </w:r>
    </w:p>
    <w:p w14:paraId="3F2D7C69" w14:textId="77777777" w:rsidR="007560B6" w:rsidRPr="00BE0E19" w:rsidRDefault="00A60E26" w:rsidP="00B3750F">
      <w:pPr>
        <w:spacing w:line="360" w:lineRule="auto"/>
        <w:ind w:firstLine="360"/>
        <w:jc w:val="both"/>
        <w:rPr>
          <w:rFonts w:ascii="Times New Roman" w:hAnsi="Times New Roman" w:cs="Times New Roman"/>
        </w:rPr>
      </w:pPr>
      <w:r>
        <w:rPr>
          <w:rFonts w:ascii="Times New Roman" w:eastAsia="Times New Roman" w:hAnsi="Times New Roman" w:cs="Times New Roman"/>
          <w:sz w:val="24"/>
          <w:szCs w:val="24"/>
        </w:rPr>
        <w:t>Tal como dice Harris, C. C. (1991),</w:t>
      </w:r>
      <w:r w:rsidRPr="00A60E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3600C5" w:rsidRPr="00BE0E19">
        <w:rPr>
          <w:rFonts w:ascii="Times New Roman" w:eastAsia="Times New Roman" w:hAnsi="Times New Roman" w:cs="Times New Roman"/>
          <w:sz w:val="24"/>
          <w:szCs w:val="24"/>
        </w:rPr>
        <w:t>l noventa y ocho por ciento de las 280 mutaciones de sustitución de base cae dentro de una región de 600 pares de base del producto del gen p53, de los codones 110 al 307. Esta secuencia abarca los exones 5 a 8, donde la mayoría de los aminoácidos conservados evolutivamente se concentran.</w:t>
      </w:r>
    </w:p>
    <w:p w14:paraId="4F0A8DC1" w14:textId="77777777" w:rsidR="007560B6" w:rsidRPr="00BE0E19" w:rsidRDefault="003600C5" w:rsidP="00613F87">
      <w:pPr>
        <w:spacing w:line="360" w:lineRule="auto"/>
        <w:ind w:firstLine="360"/>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2F62ECAB" wp14:editId="011E1F56">
            <wp:extent cx="4191953" cy="320613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191953" cy="3206133"/>
                    </a:xfrm>
                    <a:prstGeom prst="rect">
                      <a:avLst/>
                    </a:prstGeom>
                    <a:ln/>
                  </pic:spPr>
                </pic:pic>
              </a:graphicData>
            </a:graphic>
          </wp:inline>
        </w:drawing>
      </w:r>
    </w:p>
    <w:p w14:paraId="62ECF523" w14:textId="6184EDDC" w:rsidR="007560B6" w:rsidRPr="00BE0E19" w:rsidRDefault="003600C5" w:rsidP="00613F87">
      <w:pPr>
        <w:spacing w:line="360" w:lineRule="auto"/>
        <w:ind w:firstLine="360"/>
        <w:jc w:val="center"/>
        <w:rPr>
          <w:rFonts w:ascii="Times New Roman" w:hAnsi="Times New Roman" w:cs="Times New Roman"/>
        </w:rPr>
      </w:pPr>
      <w:r w:rsidRPr="00BE0E19">
        <w:rPr>
          <w:rFonts w:ascii="Times New Roman" w:eastAsia="Times New Roman" w:hAnsi="Times New Roman" w:cs="Times New Roman"/>
          <w:b/>
        </w:rPr>
        <w:t>Figura 1.</w:t>
      </w:r>
      <w:r w:rsidRPr="00BE0E19">
        <w:rPr>
          <w:rFonts w:ascii="Times New Roman" w:eastAsia="Times New Roman" w:hAnsi="Times New Roman" w:cs="Times New Roman"/>
        </w:rPr>
        <w:t xml:space="preserve"> Porcentaje de mutaciones por codones agrupadas en tres grupos de exones.</w:t>
      </w:r>
      <w:r w:rsidR="0098683C" w:rsidRPr="0098683C">
        <w:rPr>
          <w:rFonts w:ascii="Times New Roman" w:eastAsia="Times New Roman" w:hAnsi="Times New Roman" w:cs="Times New Roman"/>
          <w:sz w:val="24"/>
          <w:szCs w:val="24"/>
        </w:rPr>
        <w:t xml:space="preserve"> </w:t>
      </w:r>
      <w:r w:rsidR="00E77704">
        <w:rPr>
          <w:rFonts w:ascii="Times New Roman" w:eastAsia="Times New Roman" w:hAnsi="Times New Roman" w:cs="Times New Roman"/>
          <w:sz w:val="24"/>
          <w:szCs w:val="24"/>
        </w:rPr>
        <w:t>(</w:t>
      </w:r>
      <w:r w:rsidR="0098683C" w:rsidRPr="00BE0E19">
        <w:rPr>
          <w:rFonts w:ascii="Times New Roman" w:eastAsia="Times New Roman" w:hAnsi="Times New Roman" w:cs="Times New Roman"/>
          <w:sz w:val="24"/>
          <w:szCs w:val="24"/>
        </w:rPr>
        <w:t>C</w:t>
      </w:r>
      <w:r w:rsidR="00E77704">
        <w:rPr>
          <w:rFonts w:ascii="Times New Roman" w:eastAsia="Times New Roman" w:hAnsi="Times New Roman" w:cs="Times New Roman"/>
          <w:sz w:val="24"/>
          <w:szCs w:val="24"/>
        </w:rPr>
        <w:t xml:space="preserve">astaños, E. </w:t>
      </w:r>
      <w:r w:rsidR="0098683C" w:rsidRPr="00BE0E19">
        <w:rPr>
          <w:rFonts w:ascii="Times New Roman" w:eastAsia="Times New Roman" w:hAnsi="Times New Roman" w:cs="Times New Roman"/>
          <w:sz w:val="24"/>
          <w:szCs w:val="24"/>
        </w:rPr>
        <w:t>2015).</w:t>
      </w:r>
    </w:p>
    <w:p w14:paraId="37851941"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La transiciones G: C a A: T constituyen la mayoría de las mutaciones de tumores de colon (79%), y la mayoría de éstas ocurren en dinucleótidos CpG. En los cánceres de mama esporádicos, se encontraron sólo cuatro tumores con transiciones gen p53 en los sitios CpG </w:t>
      </w:r>
      <w:r w:rsidRPr="00BE0E19">
        <w:rPr>
          <w:rFonts w:ascii="Times New Roman" w:eastAsia="Times New Roman" w:hAnsi="Times New Roman" w:cs="Times New Roman"/>
          <w:sz w:val="24"/>
          <w:szCs w:val="24"/>
        </w:rPr>
        <w:lastRenderedPageBreak/>
        <w:t>(13%). Mutaciones G:C a T:A son la sustitución más frecuente en el cáncer de pulmón de células no pequeñas (nonSCLC). Las transversiones son también excepcionalmente frecuentes entre las mutaciones de p53 en tumores de esófago en comparación con patrones de sustitución de base de la mayoría de otros tipos de cáncer.</w:t>
      </w:r>
    </w:p>
    <w:p w14:paraId="0826AEC7" w14:textId="77777777" w:rsidR="007560B6" w:rsidRPr="00BE0E19" w:rsidRDefault="007560B6" w:rsidP="00B3750F">
      <w:pPr>
        <w:spacing w:line="360" w:lineRule="auto"/>
        <w:jc w:val="both"/>
        <w:rPr>
          <w:rFonts w:ascii="Times New Roman" w:hAnsi="Times New Roman" w:cs="Times New Roman"/>
        </w:rPr>
      </w:pPr>
    </w:p>
    <w:p w14:paraId="4F0BCBCE" w14:textId="77777777" w:rsidR="007560B6" w:rsidRPr="00BE0E19" w:rsidRDefault="00353D36" w:rsidP="00B3750F">
      <w:pPr>
        <w:pStyle w:val="Ttulo3"/>
        <w:spacing w:line="360" w:lineRule="auto"/>
        <w:jc w:val="both"/>
        <w:rPr>
          <w:rFonts w:cs="Times New Roman"/>
        </w:rPr>
      </w:pPr>
      <w:bookmarkStart w:id="18" w:name="h.2s8eyo1" w:colFirst="0" w:colLast="0"/>
      <w:bookmarkStart w:id="19" w:name="_Toc450641190"/>
      <w:bookmarkEnd w:id="18"/>
      <w:r w:rsidRPr="00BE0E19">
        <w:rPr>
          <w:rFonts w:cs="Times New Roman"/>
        </w:rPr>
        <w:t>ACCIÓN MOLECULAR DE P53</w:t>
      </w:r>
      <w:bookmarkEnd w:id="19"/>
    </w:p>
    <w:p w14:paraId="12966A91" w14:textId="77777777" w:rsidR="004A6765" w:rsidRPr="00BE0E19" w:rsidRDefault="004A6765" w:rsidP="00B3750F">
      <w:pPr>
        <w:spacing w:line="360" w:lineRule="auto"/>
        <w:jc w:val="both"/>
        <w:rPr>
          <w:rFonts w:ascii="Times New Roman" w:hAnsi="Times New Roman" w:cs="Times New Roman"/>
        </w:rPr>
      </w:pPr>
    </w:p>
    <w:p w14:paraId="2F82F027" w14:textId="77777777" w:rsidR="007560B6" w:rsidRDefault="003600C5" w:rsidP="00B3750F">
      <w:pPr>
        <w:spacing w:line="360" w:lineRule="auto"/>
        <w:ind w:firstLine="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La proteína p53 es capaz de formar tetrámeros que permiten actuar como un dominante negativo. Los alelos mutantes de p53 que producen heterodímeros con p53 wild type, producen un cambio conformacional que impide la unión a los elementos regulados por p53. Por lo tanto, p53 del tipo mutante suprime la actividad de p53 wild type. Y de hecho, ciertos mutantes de p53 missense (mutación sin sentido) pueden obtener "actividad oncogénica". Unos diez años más tarde, a principios de 1990, la proteína p53 fue reconocido como un gen supresor de tumores y el gen más frecuentemente mutado en el cáncer humano con una tasa de mutación de más del 50% en los casos de cáncer humano. La función de p53 en la tumorigénesis después se demostró que p53 también puede actuar como un factor de transcripción implicado en la regulación del ciclo celular y la apoptosis. Esto fue seguido por el descubrimiento de sus múltiples funciones en el desarrollo, la diferenciación, la amplificación de genes, recombinación de ADN, la segregación cromosómica, y la senescencia celular. Una variedad de estudios en los últimos años proporcionó evidencia de que el gen supresor de tumores p53 desempeña un papel importante en hepatocarcinog</w:t>
      </w:r>
      <w:r w:rsidR="00D22D64">
        <w:rPr>
          <w:rFonts w:ascii="Times New Roman" w:eastAsia="Times New Roman" w:hAnsi="Times New Roman" w:cs="Times New Roman"/>
          <w:sz w:val="24"/>
          <w:szCs w:val="24"/>
        </w:rPr>
        <w:t>e</w:t>
      </w:r>
      <w:r w:rsidRPr="00BE0E19">
        <w:rPr>
          <w:rFonts w:ascii="Times New Roman" w:eastAsia="Times New Roman" w:hAnsi="Times New Roman" w:cs="Times New Roman"/>
          <w:sz w:val="24"/>
          <w:szCs w:val="24"/>
        </w:rPr>
        <w:t>nesis independientemente de la etiología. Sin embargo, la frecuencia de mutaciones de p53 y su espectro de mutación con 75% mutaciones sin sentido son excepcionalmente diversas en su posición y la naturaleza, que afecta a más de 200 codones dispersos principalmente a lo largo de la porción central del gen.</w:t>
      </w:r>
    </w:p>
    <w:p w14:paraId="4D43D9D7" w14:textId="77777777" w:rsidR="00B3750F" w:rsidRDefault="00B3750F" w:rsidP="00B3750F">
      <w:pPr>
        <w:spacing w:line="360" w:lineRule="auto"/>
        <w:ind w:firstLine="360"/>
        <w:jc w:val="both"/>
        <w:rPr>
          <w:rFonts w:ascii="Times New Roman" w:eastAsia="Times New Roman" w:hAnsi="Times New Roman" w:cs="Times New Roman"/>
          <w:sz w:val="24"/>
          <w:szCs w:val="24"/>
        </w:rPr>
      </w:pPr>
    </w:p>
    <w:p w14:paraId="3F08E67F" w14:textId="77777777" w:rsidR="00B3750F" w:rsidRPr="00BE0E19" w:rsidRDefault="00B3750F" w:rsidP="00B3750F">
      <w:pPr>
        <w:spacing w:line="360" w:lineRule="auto"/>
        <w:ind w:firstLine="360"/>
        <w:jc w:val="both"/>
        <w:rPr>
          <w:rFonts w:ascii="Times New Roman" w:hAnsi="Times New Roman" w:cs="Times New Roman"/>
        </w:rPr>
      </w:pPr>
    </w:p>
    <w:p w14:paraId="537F645C" w14:textId="77777777" w:rsidR="007560B6" w:rsidRPr="00BE0E19" w:rsidRDefault="00353D36" w:rsidP="00B3750F">
      <w:pPr>
        <w:pStyle w:val="Ttulo3"/>
        <w:spacing w:line="360" w:lineRule="auto"/>
        <w:jc w:val="both"/>
        <w:rPr>
          <w:rFonts w:cs="Times New Roman"/>
        </w:rPr>
      </w:pPr>
      <w:bookmarkStart w:id="20" w:name="h.17dp8vu" w:colFirst="0" w:colLast="0"/>
      <w:bookmarkStart w:id="21" w:name="_Toc450641191"/>
      <w:bookmarkEnd w:id="20"/>
      <w:r w:rsidRPr="00BE0E19">
        <w:rPr>
          <w:rFonts w:cs="Times New Roman"/>
        </w:rPr>
        <w:lastRenderedPageBreak/>
        <w:t>P53 FUNCIÓN Y DISFUNCIÓN</w:t>
      </w:r>
      <w:bookmarkEnd w:id="21"/>
      <w:r w:rsidRPr="00BE0E19">
        <w:rPr>
          <w:rFonts w:cs="Times New Roman"/>
        </w:rPr>
        <w:t xml:space="preserve"> </w:t>
      </w:r>
    </w:p>
    <w:p w14:paraId="593A0F89" w14:textId="77777777" w:rsidR="004A6765" w:rsidRPr="00BE0E19" w:rsidRDefault="004A6765" w:rsidP="00B3750F">
      <w:pPr>
        <w:spacing w:line="360" w:lineRule="auto"/>
        <w:jc w:val="both"/>
        <w:rPr>
          <w:rFonts w:ascii="Times New Roman" w:hAnsi="Times New Roman" w:cs="Times New Roman"/>
        </w:rPr>
      </w:pPr>
    </w:p>
    <w:p w14:paraId="2372ED1D"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p53 contiene un dominio de ácido cerca de su extremo N-terminal que es similar a los observados previamente en factores de transcripción bien caracterizados, cuando este dominio de ácido se fusiona a la región de unión a ADN de GAL4, la proteína quimérica resultante podría activar la transcripción de un operón GAL4. Aunque muchas proteínas contienen tales regiones ácidas, la fuerza de la activación y la localización nuclear de p53 sugieren que p53 está implicado en el control transcripcional, ya sea directamente o a través de un complejo con otras proteínas que se unen a genes específicos.</w:t>
      </w:r>
    </w:p>
    <w:p w14:paraId="0AFF2C0F"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Si p53 se une específicamente al ADN y contiene un dominio acídico de activación en su extremo N-terminal, sería de esperar que p53 pudiera activar la expresión de genes adyacentes a un sitio de unión de p53.</w:t>
      </w:r>
    </w:p>
    <w:p w14:paraId="7A49E99A"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P53 puede unirse formando unidades tetraméricas, por la simetría y las cuatro copias del sitio central 5 de ATGPyPyPyB. Además p53 puede activar directamente la transcripción de sitios de unión de p53. El nivel de activación de la transcripción se correlaciona con precisión con la fuerza de la unión a sitios de unión a p53 in vitro. La transactivación p53 sitio de unión mediada de genes informadores por p53 se puede observar en levaduras así como en células de mamífero. La activación transcripcional a través de sitios de unión a p53 es una característica importante y bioquímicamente evaluables de la proteína p53 normal.</w:t>
      </w:r>
    </w:p>
    <w:p w14:paraId="0093B4F5" w14:textId="77777777" w:rsidR="007560B6" w:rsidRPr="00BE0E19" w:rsidRDefault="003600C5" w:rsidP="00D22D64">
      <w:pPr>
        <w:spacing w:line="360" w:lineRule="auto"/>
        <w:ind w:firstLine="360"/>
        <w:jc w:val="center"/>
        <w:rPr>
          <w:rFonts w:ascii="Times New Roman" w:hAnsi="Times New Roman" w:cs="Times New Roman"/>
        </w:rPr>
      </w:pPr>
      <w:r w:rsidRPr="00BE0E19">
        <w:rPr>
          <w:rFonts w:ascii="Times New Roman" w:hAnsi="Times New Roman" w:cs="Times New Roman"/>
          <w:noProof/>
        </w:rPr>
        <w:lastRenderedPageBreak/>
        <w:drawing>
          <wp:inline distT="114300" distB="114300" distL="114300" distR="114300" wp14:anchorId="7BA4D718" wp14:editId="7DDC9E0A">
            <wp:extent cx="4943475" cy="2991167"/>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4943475" cy="2991167"/>
                    </a:xfrm>
                    <a:prstGeom prst="rect">
                      <a:avLst/>
                    </a:prstGeom>
                    <a:ln/>
                  </pic:spPr>
                </pic:pic>
              </a:graphicData>
            </a:graphic>
          </wp:inline>
        </w:drawing>
      </w:r>
    </w:p>
    <w:p w14:paraId="3D91BFCB" w14:textId="2F2E85C3" w:rsidR="007560B6" w:rsidRPr="00BE0E19" w:rsidRDefault="003600C5" w:rsidP="00D22D64">
      <w:pPr>
        <w:spacing w:line="360" w:lineRule="auto"/>
        <w:ind w:firstLine="360"/>
        <w:jc w:val="center"/>
        <w:rPr>
          <w:rFonts w:ascii="Times New Roman" w:hAnsi="Times New Roman" w:cs="Times New Roman"/>
        </w:rPr>
      </w:pPr>
      <w:r w:rsidRPr="00BE0E19">
        <w:rPr>
          <w:rFonts w:ascii="Times New Roman" w:eastAsia="Times New Roman" w:hAnsi="Times New Roman" w:cs="Times New Roman"/>
          <w:b/>
        </w:rPr>
        <w:t>Figura 2.</w:t>
      </w:r>
      <w:r w:rsidRPr="00BE0E19">
        <w:rPr>
          <w:rFonts w:ascii="Times New Roman" w:eastAsia="Times New Roman" w:hAnsi="Times New Roman" w:cs="Times New Roman"/>
        </w:rPr>
        <w:t xml:space="preserve"> Representación gráfica de la proteína p53 y sus partes.</w:t>
      </w:r>
      <w:r w:rsidR="0098683C">
        <w:rPr>
          <w:rFonts w:ascii="Times New Roman" w:eastAsia="Times New Roman" w:hAnsi="Times New Roman" w:cs="Times New Roman"/>
        </w:rPr>
        <w:t xml:space="preserve"> </w:t>
      </w:r>
      <w:r w:rsidR="00E77704">
        <w:rPr>
          <w:rFonts w:ascii="Times New Roman" w:eastAsia="Times New Roman" w:hAnsi="Times New Roman" w:cs="Times New Roman"/>
        </w:rPr>
        <w:t>(</w:t>
      </w:r>
      <w:r w:rsidR="00E77704">
        <w:rPr>
          <w:rFonts w:ascii="Times New Roman" w:eastAsia="Times New Roman" w:hAnsi="Times New Roman" w:cs="Times New Roman"/>
          <w:sz w:val="24"/>
          <w:szCs w:val="24"/>
        </w:rPr>
        <w:t xml:space="preserve">Asturnatura, </w:t>
      </w:r>
      <w:r w:rsidR="0098683C" w:rsidRPr="00BE0E19">
        <w:rPr>
          <w:rFonts w:ascii="Times New Roman" w:eastAsia="Times New Roman" w:hAnsi="Times New Roman" w:cs="Times New Roman"/>
          <w:sz w:val="24"/>
          <w:szCs w:val="24"/>
        </w:rPr>
        <w:t>2011).</w:t>
      </w:r>
    </w:p>
    <w:p w14:paraId="1B77AFB5"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Un gran número de mutantes de p53 humanos se han descrito, la mayoría se producen como cambios de sentido erróneo en uno de los cuatro hotspots, entre los aminoácidos 129 a 146, 171 a 179, 234 a 260, 270 a 277. Todos los mutantes pierden la capacidad de unirse a sitios de unión de p53 y en consecuencia no pueden activar la expresión de genes adyacentes.  Además de perder de manera uniforme la capacidad de unirse a sitios de unión para p53, algunos mutantes parecen cambiar la conformación global de la p53. Algunos mutantes de p53 permiten la unión a proteínas de choque térmico (HSPs), y otros alterar la activación del dominio ácido de manera que no puede funcionar cuando se fusiona al dominio de unión al ADN de GAL4.</w:t>
      </w:r>
    </w:p>
    <w:p w14:paraId="599C7357"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Además de mutaciones intragénicas de p53, las alteraciones de otros genes aparentemente pueden llevar a las mismas consecuencias fisiológicas. Los primeros ejemplos de esto fueron proporcionados por oncogenes virales tumorales de ADN, tales como el gen de SV40, el gen ElB de adenovirus, y el gen E8 del virus del papiloma humano. Cada uno de estos genes codifican proteínas que se unen a p53, y en el caso de E8, estos resultados producen una degradación de p53.</w:t>
      </w:r>
    </w:p>
    <w:p w14:paraId="6201C079" w14:textId="77777777" w:rsidR="004A6765" w:rsidRPr="00BE0E19" w:rsidRDefault="00353D36" w:rsidP="00B3750F">
      <w:pPr>
        <w:pStyle w:val="Ttulo3"/>
        <w:spacing w:line="360" w:lineRule="auto"/>
        <w:jc w:val="both"/>
        <w:rPr>
          <w:rFonts w:cs="Times New Roman"/>
        </w:rPr>
      </w:pPr>
      <w:bookmarkStart w:id="22" w:name="h.3rdcrjn" w:colFirst="0" w:colLast="0"/>
      <w:bookmarkStart w:id="23" w:name="_Toc450641192"/>
      <w:bookmarkEnd w:id="22"/>
      <w:r w:rsidRPr="00BE0E19">
        <w:rPr>
          <w:rFonts w:cs="Times New Roman"/>
        </w:rPr>
        <w:lastRenderedPageBreak/>
        <w:t>ALTERACI</w:t>
      </w:r>
      <w:r>
        <w:rPr>
          <w:rFonts w:cs="Times New Roman"/>
        </w:rPr>
        <w:t>ONES DE P53 Y LA HEPATOCARCINOGE</w:t>
      </w:r>
      <w:r w:rsidRPr="00BE0E19">
        <w:rPr>
          <w:rFonts w:cs="Times New Roman"/>
        </w:rPr>
        <w:t>NESIS.</w:t>
      </w:r>
      <w:bookmarkEnd w:id="23"/>
    </w:p>
    <w:p w14:paraId="7841C310" w14:textId="77777777" w:rsidR="004A6765" w:rsidRPr="00BE0E19" w:rsidRDefault="004A6765" w:rsidP="00B3750F">
      <w:pPr>
        <w:spacing w:line="360" w:lineRule="auto"/>
        <w:jc w:val="both"/>
        <w:rPr>
          <w:rFonts w:ascii="Times New Roman" w:hAnsi="Times New Roman" w:cs="Times New Roman"/>
        </w:rPr>
      </w:pPr>
    </w:p>
    <w:p w14:paraId="0DE5263D" w14:textId="77777777" w:rsidR="007560B6" w:rsidRDefault="003600C5" w:rsidP="00B3750F">
      <w:pPr>
        <w:spacing w:line="360" w:lineRule="auto"/>
        <w:ind w:firstLine="360"/>
        <w:jc w:val="both"/>
        <w:rPr>
          <w:rFonts w:ascii="Times New Roman" w:hAnsi="Times New Roman" w:cs="Times New Roman"/>
        </w:rPr>
      </w:pPr>
      <w:r w:rsidRPr="00BE0E19">
        <w:rPr>
          <w:rFonts w:ascii="Times New Roman" w:eastAsia="Nova Mono" w:hAnsi="Times New Roman" w:cs="Times New Roman"/>
          <w:sz w:val="24"/>
          <w:szCs w:val="24"/>
        </w:rPr>
        <w:t>Aproximadamente el 50% de todos los cánceres implican un gen p53 defectuoso, normalmente inactivado por una mutación puntual o deleción del gen. Estas alteraciones se cree que previene la oligomerización y formación de los complejos tetraméricos de p53 que se unen a secuencias específicas de ADN, alterando así la función fisiológica de la proteína de tipo salvaje. Las mutaciones genéticas de p53 y la integración del ADN del virus de la hepatitis B  (HBV) en el genoma del huésped son los cambios genéticos más frecuentes conocidos en HCC humano. Las alteraciones del gen p53 están presentes en 30-60% de los pacientes con HCC, y un punto de acceso mutación en p53 se ha descrito en pacientes con HCC en áreas de alta exposición a la aflatoxina. Los metabolitos de la aflatoxina B1 promueven sitios purínicos y mutaciones de G a T en el ADN cromosómico, y en el 50% de los pacientes con HCC de las áreas de exposición alta de aflatoxinas se encontraron una transversión (en la tercera posición) en el codón 249 de G a T en p53 (exón 7); por lo tanto, la aflatoxina B1 que contamina los alimentos en las zonas endémicas tiene un papel claro en hepatocarcinogenesis.  El wild type P53 es polimórfico en el residuo 72, donde un cambio de una sola base de causa una sustitución de prolina (Pro) para la arginina (Arg) (CCC → CGC) en el dominio de transactivación. También hubo un caso de transversión de G a C en el codón 249.</w:t>
      </w:r>
    </w:p>
    <w:p w14:paraId="2AF8BB84" w14:textId="77777777" w:rsidR="00FC5853" w:rsidRPr="00BE0E19" w:rsidRDefault="00FC5853" w:rsidP="00B3750F">
      <w:pPr>
        <w:spacing w:line="360" w:lineRule="auto"/>
        <w:jc w:val="both"/>
        <w:rPr>
          <w:rFonts w:ascii="Times New Roman" w:hAnsi="Times New Roman" w:cs="Times New Roman"/>
        </w:rPr>
      </w:pPr>
    </w:p>
    <w:p w14:paraId="233E8A20" w14:textId="77777777" w:rsidR="007560B6" w:rsidRPr="00BE0E19" w:rsidRDefault="00353D36" w:rsidP="00B3750F">
      <w:pPr>
        <w:pStyle w:val="Ttulo3"/>
        <w:spacing w:line="360" w:lineRule="auto"/>
        <w:jc w:val="both"/>
        <w:rPr>
          <w:rFonts w:cs="Times New Roman"/>
        </w:rPr>
      </w:pPr>
      <w:bookmarkStart w:id="24" w:name="h.26in1rg" w:colFirst="0" w:colLast="0"/>
      <w:bookmarkStart w:id="25" w:name="_Toc450641193"/>
      <w:bookmarkEnd w:id="24"/>
      <w:r w:rsidRPr="00BE0E19">
        <w:rPr>
          <w:rFonts w:cs="Times New Roman"/>
        </w:rPr>
        <w:t>P53 ESPECTRO DE MUTACIONES EN HCC</w:t>
      </w:r>
      <w:bookmarkEnd w:id="25"/>
    </w:p>
    <w:p w14:paraId="3145B8EE" w14:textId="77777777" w:rsidR="004A6765" w:rsidRPr="00BE0E19" w:rsidRDefault="004A6765" w:rsidP="00B3750F">
      <w:pPr>
        <w:spacing w:line="360" w:lineRule="auto"/>
        <w:jc w:val="both"/>
        <w:rPr>
          <w:rFonts w:ascii="Times New Roman" w:hAnsi="Times New Roman" w:cs="Times New Roman"/>
        </w:rPr>
      </w:pPr>
    </w:p>
    <w:p w14:paraId="5AD44AFD"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Se han observado para 169 muestras de tejido resecado principalmente de pacientes japoneses utilizando análisis del polimorfismo de conformación de cadena sencilla y secuenciación directa. Cuarenta y nueve tumores (29%) mostraron una mutación p53 (39 mutaciones puntuales y 10 frameshifts). Las mutaciones puntuales componen 18 transiciones, sólo 4 de los cuales ocurrieron en los sitios CpG, y 21 transversiones. Dos </w:t>
      </w:r>
      <w:r w:rsidRPr="00BE0E19">
        <w:rPr>
          <w:rFonts w:ascii="Times New Roman" w:eastAsia="Times New Roman" w:hAnsi="Times New Roman" w:cs="Times New Roman"/>
          <w:sz w:val="24"/>
          <w:szCs w:val="24"/>
        </w:rPr>
        <w:lastRenderedPageBreak/>
        <w:t>dominios conservadas evolutivamente, IV y V, contenían 65% de todas las mutaciones y el codón 249 fue el sitio de la mutación m</w:t>
      </w:r>
      <w:r w:rsidR="00D22D64">
        <w:rPr>
          <w:rFonts w:ascii="Times New Roman" w:eastAsia="Times New Roman" w:hAnsi="Times New Roman" w:cs="Times New Roman"/>
          <w:sz w:val="24"/>
          <w:szCs w:val="24"/>
        </w:rPr>
        <w:t>ás frecuente</w:t>
      </w:r>
      <w:r w:rsidRPr="00BE0E19">
        <w:rPr>
          <w:rFonts w:ascii="Times New Roman" w:eastAsia="Times New Roman" w:hAnsi="Times New Roman" w:cs="Times New Roman"/>
          <w:sz w:val="24"/>
          <w:szCs w:val="24"/>
        </w:rPr>
        <w:t>.</w:t>
      </w:r>
    </w:p>
    <w:p w14:paraId="1D4DC585"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La pérdida alélica frecuentes sobre específicos brazos cromosómicos (1, 4q, 5q, 13q, 16p, 16q y 17p) indica que la disfunción de diversos genes supresores de tumores localizados en estos brazos cromosómicos está involucrado en el desarrollo de HCC. Entre éstos, el gen p53, localizado en el cromosoma 17p13, ha sido bien analizado y frecuente pérdida de un alelo y las mutaciones en el otro alelo se han informado de que ocurra en diversos tipos de cáncer humano, incluyendo en el HCC.</w:t>
      </w:r>
    </w:p>
    <w:p w14:paraId="4B9F5196"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En el carcinoma de colon y de tipo Burkitt linfoma maligno, 50-65% de las mutaciones están representados por las transiciones de C a T en los sitios CpG. Por otro lado, en el cáncer de pulmón de células no pequeñas, el 57% de las mutaciones puntuales son G a T transversiones, lo que sugiere una forma específica de lesión directa del ADN debido a la presencia de benzo (α) pireno en el tabaco. Un tipo específico de mutación de p53 también se ha demostrado en los HCC de sujetos expuestos a alimentos contaminados con aflatoxina B1, en los que la mayoría de las mutaciones son G a T transversiones que ocurre en el codón 249.</w:t>
      </w:r>
    </w:p>
    <w:p w14:paraId="3A09D244"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Se ha informado de que la transversión G a T en la tercera base del codón 249 es una característica específica de los HCC endémicas relacionados con aflatoxinas. Se ha encontrado siete mutaciones en el codón 249, en diferentes sitios (dos en la primera posición, tres en la segunda posición y dos en la tercera posición), de diferentes tipos (cinco G a T y dos de A a T), y en diferentes tipos de la infección por el virus de la hepatitis (tres del VHB, tres del VHC, y el último no clasificado).</w:t>
      </w:r>
    </w:p>
    <w:p w14:paraId="25D44E53"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La inactivación de p53 requiere alteraciones de ambos alelos, lo que indica que un papel recesivo es predominante en la progresión del </w:t>
      </w:r>
      <w:r w:rsidR="00D22D64">
        <w:rPr>
          <w:rFonts w:ascii="Times New Roman" w:eastAsia="Times New Roman" w:hAnsi="Times New Roman" w:cs="Times New Roman"/>
          <w:sz w:val="24"/>
          <w:szCs w:val="24"/>
        </w:rPr>
        <w:t>H</w:t>
      </w:r>
      <w:r w:rsidRPr="00BE0E19">
        <w:rPr>
          <w:rFonts w:ascii="Times New Roman" w:eastAsia="Times New Roman" w:hAnsi="Times New Roman" w:cs="Times New Roman"/>
          <w:sz w:val="24"/>
          <w:szCs w:val="24"/>
        </w:rPr>
        <w:t xml:space="preserve">epatocarcinoma </w:t>
      </w:r>
      <w:r w:rsidR="00D22D64">
        <w:rPr>
          <w:rFonts w:ascii="Times New Roman" w:eastAsia="Times New Roman" w:hAnsi="Times New Roman" w:cs="Times New Roman"/>
          <w:sz w:val="24"/>
          <w:szCs w:val="24"/>
        </w:rPr>
        <w:t>C</w:t>
      </w:r>
      <w:r w:rsidRPr="00BE0E19">
        <w:rPr>
          <w:rFonts w:ascii="Times New Roman" w:eastAsia="Times New Roman" w:hAnsi="Times New Roman" w:cs="Times New Roman"/>
          <w:sz w:val="24"/>
          <w:szCs w:val="24"/>
        </w:rPr>
        <w:t>elular en lugar de un papel dominante negativo. Es concebible que las mutaciones en ambos alelos pueden inactivar el gen p53; sin embargo, nunca encontramos estos casos. El gen p53 parece ser inactivado en su mayoría por una combinación de pérdida de un alelo y la mutación en el alelo restante.</w:t>
      </w:r>
    </w:p>
    <w:p w14:paraId="5CCD94E7" w14:textId="77777777" w:rsidR="007560B6" w:rsidRPr="00BE0E19" w:rsidRDefault="00353D36" w:rsidP="00B3750F">
      <w:pPr>
        <w:pStyle w:val="Ttulo3"/>
        <w:spacing w:line="360" w:lineRule="auto"/>
        <w:jc w:val="both"/>
        <w:rPr>
          <w:rFonts w:cs="Times New Roman"/>
        </w:rPr>
      </w:pPr>
      <w:bookmarkStart w:id="26" w:name="h.lnxbz9" w:colFirst="0" w:colLast="0"/>
      <w:bookmarkStart w:id="27" w:name="_Toc450641194"/>
      <w:bookmarkEnd w:id="26"/>
      <w:r w:rsidRPr="00BE0E19">
        <w:rPr>
          <w:rFonts w:cs="Times New Roman"/>
        </w:rPr>
        <w:lastRenderedPageBreak/>
        <w:t>SECUENCIACIÓN DE P53</w:t>
      </w:r>
      <w:bookmarkEnd w:id="27"/>
    </w:p>
    <w:p w14:paraId="55D63816" w14:textId="77777777" w:rsidR="004A6765" w:rsidRPr="00BE0E19" w:rsidRDefault="004A6765" w:rsidP="00B3750F">
      <w:pPr>
        <w:spacing w:line="360" w:lineRule="auto"/>
        <w:jc w:val="both"/>
        <w:rPr>
          <w:rFonts w:ascii="Times New Roman" w:hAnsi="Times New Roman" w:cs="Times New Roman"/>
        </w:rPr>
      </w:pPr>
    </w:p>
    <w:p w14:paraId="1632797D"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Existen muchos métodos de secuenciación desde que se inició con Sanger hasta las más actuales que son las tecnologías NGS (Next Generation Sequencing) o conocidas como las de alto rendimiento. El concepto detrás de esta tecnología es que unos pequeños fragmentos de ADN son secuencialmente identificados a partir de sus señales emitidas, ya que cada fragmento se resintetiza a partir de una hebra molde de ADN; entonces las NGS extienden este proceso a través de millones de reacciones de una manera masiva en paralelo, en lugar de limitarse a una sola o unos pocos fragmentos de ADN. Este avance permite una rápida secuencia de las grandes extensiones de pares de bases de ADN que abarcan todo el genoma, con esto son capaces de secuenciar cientos de gigabases de datos en una sola corrida.</w:t>
      </w:r>
    </w:p>
    <w:p w14:paraId="296B6D8E"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Entre los métodos de tecnologías NGS más conocidas están:</w:t>
      </w:r>
    </w:p>
    <w:p w14:paraId="19569C75" w14:textId="77777777" w:rsidR="007560B6" w:rsidRPr="00BE0E19" w:rsidRDefault="003600C5" w:rsidP="00B3750F">
      <w:pPr>
        <w:numPr>
          <w:ilvl w:val="0"/>
          <w:numId w:val="3"/>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La amplificación clonal in vitro, básicamente su uso se debe a que los métodos de detección molecular frecuentemente no son lo suficientemente sensibles para la secuenciación de una sola molécula, y este si obtiene muchas copias de cada molécula individualmente. Uno de los métodos es la PCR de emulsión, en la que se aíslan las moléculas individuales de ADN junto con microesferas recubiertas con cebadores en burbujas acuosas dentro de una fase oleosa. Posteriormente una PCR recubre cada microesfera con copias clonales de la biblioteca de moléculas aisladas y seguidamente se inmovilizan para ser más tarde secuenciadas.</w:t>
      </w:r>
    </w:p>
    <w:p w14:paraId="2ABCED00" w14:textId="77777777" w:rsidR="007560B6" w:rsidRPr="00BE0E19" w:rsidRDefault="003600C5" w:rsidP="00B3750F">
      <w:pPr>
        <w:numPr>
          <w:ilvl w:val="0"/>
          <w:numId w:val="3"/>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El método Illumina, para esta técnica hay que considerar que la muestra de ADN genómico (ADNg) se fragmenta en una biblioteca de pequeños segmentos que deben ser uniforme y preciso por secuenciación de millones de reacciones paralelas. Las bases nitrogenadas recién identificados, llamadas lecturas, son luego montadas usando un genoma de referencia conocido como un scaffold (resecuenciación), o en ausencia de un genoma de referencia (secuenciación de novo). El conjunto completo </w:t>
      </w:r>
      <w:r w:rsidRPr="00BE0E19">
        <w:rPr>
          <w:rFonts w:ascii="Times New Roman" w:eastAsia="Times New Roman" w:hAnsi="Times New Roman" w:cs="Times New Roman"/>
          <w:sz w:val="24"/>
          <w:szCs w:val="24"/>
        </w:rPr>
        <w:lastRenderedPageBreak/>
        <w:t>de lecturas alineadas revela la secuencia completa de cada cromosoma en la muestra gDNA.</w:t>
      </w:r>
    </w:p>
    <w:p w14:paraId="2CDCF131" w14:textId="77777777" w:rsidR="007560B6" w:rsidRPr="00BE0E19" w:rsidRDefault="003600C5" w:rsidP="00B3750F">
      <w:pPr>
        <w:numPr>
          <w:ilvl w:val="0"/>
          <w:numId w:val="3"/>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La secuenciación por ligación, es otro método enzimático de secuenciación que emplea una ADN ligasa en lugar de una polimerasa para identificar la secuencia objetivo. Este tipo de secuenciación utiliza un reservorio de todos los oligonucleótidos posibles de una longitud específica, marcados de acuerdo con la posición en la que se secuencia. Los oligonucleótidos se hibridan y ligan; el ligamiento preferente de las ADN ligasas por su secuencia específica produce una señal correspondiente con la secuencia complementaria en esa posición específica.</w:t>
      </w:r>
    </w:p>
    <w:p w14:paraId="331DB6A0" w14:textId="77777777" w:rsidR="007560B6" w:rsidRPr="00BE0E19" w:rsidRDefault="003600C5" w:rsidP="00B3750F">
      <w:pPr>
        <w:numPr>
          <w:ilvl w:val="0"/>
          <w:numId w:val="3"/>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El pirosecuenciamiento  es un método de secuenciación de ADN en tiempo real basado en la liberación de los pirofosfatos (PPi) que tiene lugar en la reacción de polimerización del ADN a partir de sus dNTPs. Frente a otras técnicas de secuenciación, esta variante no requiere correr en un gel los fragmentos de ADN generados en la reacción de polimerización, ni marcadores fluorescentes o ddNTPs (dideoxinucleótidos). Este método requiere de la preparación de una molécula monocatenaria de ADN a la cual se híbrida un pequeño cebador. Igualmente, la pirosecuenciación requiere de los 4 dNTPs, la polimerasa de ADN, así como tres enzimas: sulfurilasa (y el sustrato adenosina 5'- fosfosulfato o APS), luciferasa (y el sustrato luciferina) y una apirasa. A medida que la reacción transcurra, se irá sintetizando la cadena complementaria e iremos obteniendo una serie de picos de señal en el pirograma que nos permitirán determinar la secuencia.</w:t>
      </w:r>
    </w:p>
    <w:p w14:paraId="15F3D917"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Todos estos métodos son en equipos de alto costo como el 454 GS FLX+ (Roche), HiSeq 2000/2500 (Illumina), 5500xl SOLiD (Life Technologies), PacBio RS (Pacific Biosciences), 454 GS Junior (Roche), Ion Personal Genome Machine (Life Technologies), Ion Proton (Life Technologies) y MiSeq (Illumina).</w:t>
      </w:r>
    </w:p>
    <w:p w14:paraId="46DC0D57" w14:textId="77777777" w:rsidR="007560B6" w:rsidRPr="00BE0E19" w:rsidRDefault="003600C5" w:rsidP="00B3750F">
      <w:pPr>
        <w:spacing w:line="360" w:lineRule="auto"/>
        <w:ind w:firstLine="360"/>
        <w:jc w:val="both"/>
        <w:rPr>
          <w:rFonts w:ascii="Times New Roman" w:hAnsi="Times New Roman" w:cs="Times New Roman"/>
        </w:rPr>
      </w:pPr>
      <w:r w:rsidRPr="00BE0E19">
        <w:rPr>
          <w:rFonts w:ascii="Times New Roman" w:eastAsia="Times New Roman" w:hAnsi="Times New Roman" w:cs="Times New Roman"/>
          <w:sz w:val="24"/>
          <w:szCs w:val="24"/>
        </w:rPr>
        <w:t xml:space="preserve">Para el proceso de secuenciamiento de p53 generalmente se realiza previamente una reacción de secuenciación, como en casi todas los tipos de secuenciamiento, en este caso </w:t>
      </w:r>
      <w:r w:rsidRPr="00BE0E19">
        <w:rPr>
          <w:rFonts w:ascii="Times New Roman" w:eastAsia="Times New Roman" w:hAnsi="Times New Roman" w:cs="Times New Roman"/>
          <w:sz w:val="24"/>
          <w:szCs w:val="24"/>
        </w:rPr>
        <w:lastRenderedPageBreak/>
        <w:t>puede ser realizado por un kit de secuenciamiento BigDye Terminator v1.1 Cycle (Applied Biosystems) realizando un protocolo como el siguiente:</w:t>
      </w:r>
    </w:p>
    <w:p w14:paraId="02F88F1C"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Mix </w:t>
      </w:r>
    </w:p>
    <w:p w14:paraId="1496EA1C" w14:textId="77777777" w:rsidR="007560B6" w:rsidRPr="00BE0E19" w:rsidRDefault="003600C5" w:rsidP="00B3750F">
      <w:pPr>
        <w:numPr>
          <w:ilvl w:val="0"/>
          <w:numId w:val="6"/>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7 μl de producto de PCR purificado</w:t>
      </w:r>
    </w:p>
    <w:p w14:paraId="7C9FEBD8" w14:textId="77777777" w:rsidR="007560B6" w:rsidRPr="00BE0E19" w:rsidRDefault="003600C5" w:rsidP="00B3750F">
      <w:pPr>
        <w:numPr>
          <w:ilvl w:val="0"/>
          <w:numId w:val="6"/>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1.25 μl de Buffer</w:t>
      </w:r>
    </w:p>
    <w:p w14:paraId="1E27ACBD" w14:textId="77777777" w:rsidR="007560B6" w:rsidRPr="00BE0E19" w:rsidRDefault="003600C5" w:rsidP="00B3750F">
      <w:pPr>
        <w:numPr>
          <w:ilvl w:val="0"/>
          <w:numId w:val="6"/>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0.5 μl de primers 10 μM </w:t>
      </w:r>
    </w:p>
    <w:p w14:paraId="731A9E75" w14:textId="77777777" w:rsidR="007560B6" w:rsidRPr="00BE0E19" w:rsidRDefault="003600C5" w:rsidP="00B3750F">
      <w:pPr>
        <w:numPr>
          <w:ilvl w:val="0"/>
          <w:numId w:val="6"/>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1.5 μl de Big Dye</w:t>
      </w:r>
    </w:p>
    <w:p w14:paraId="5F3DD98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Programación durante 30 ciclos</w:t>
      </w:r>
    </w:p>
    <w:p w14:paraId="62CDEC06"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ab/>
        <w:t>96 ºC         10 sec</w:t>
      </w:r>
    </w:p>
    <w:p w14:paraId="10E48AEF"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ab/>
        <w:t>50 ºC         5 sec</w:t>
      </w:r>
    </w:p>
    <w:p w14:paraId="2AB2A3C1"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ab/>
        <w:t>60 ºC        4 min</w:t>
      </w:r>
    </w:p>
    <w:p w14:paraId="2240EE0B" w14:textId="77777777" w:rsidR="007560B6" w:rsidRPr="00BE0E19" w:rsidRDefault="007560B6" w:rsidP="00B3750F">
      <w:pPr>
        <w:spacing w:line="360" w:lineRule="auto"/>
        <w:jc w:val="both"/>
        <w:rPr>
          <w:rFonts w:ascii="Times New Roman" w:hAnsi="Times New Roman" w:cs="Times New Roman"/>
        </w:rPr>
      </w:pPr>
    </w:p>
    <w:p w14:paraId="2FF8E80D"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Luego se realiza una purificación de la reacción de secuenciamiento antes del análisis, para esto la se lleva a cabo por el servicio de secuenciación con placas de filtración multiscreen de 96 pocillos.</w:t>
      </w:r>
    </w:p>
    <w:p w14:paraId="7AEAFC35" w14:textId="77777777" w:rsidR="007560B6" w:rsidRPr="00BE0E19" w:rsidRDefault="003600C5" w:rsidP="00B3750F">
      <w:pPr>
        <w:spacing w:line="360" w:lineRule="auto"/>
        <w:ind w:firstLine="708"/>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Finalmente los productos se analizaron mediante un secuenciador automático capilar (ABI PRISM® 3100 Genetic Analyzer, Applied Biosystems), basado en el método de Sanger.</w:t>
      </w:r>
    </w:p>
    <w:p w14:paraId="23DA7404" w14:textId="77777777" w:rsidR="004A6765" w:rsidRPr="00BE0E19" w:rsidRDefault="004A6765" w:rsidP="00B3750F">
      <w:pPr>
        <w:spacing w:line="360" w:lineRule="auto"/>
        <w:ind w:firstLine="708"/>
        <w:jc w:val="both"/>
        <w:rPr>
          <w:rFonts w:ascii="Times New Roman" w:eastAsia="Times New Roman" w:hAnsi="Times New Roman" w:cs="Times New Roman"/>
          <w:sz w:val="24"/>
          <w:szCs w:val="24"/>
        </w:rPr>
      </w:pPr>
    </w:p>
    <w:p w14:paraId="0EA1938D" w14:textId="77777777" w:rsidR="004A6765" w:rsidRPr="00BE0E19" w:rsidRDefault="004A6765" w:rsidP="00B3750F">
      <w:pPr>
        <w:spacing w:line="360" w:lineRule="auto"/>
        <w:ind w:firstLine="708"/>
        <w:jc w:val="both"/>
        <w:rPr>
          <w:rFonts w:ascii="Times New Roman" w:hAnsi="Times New Roman" w:cs="Times New Roman"/>
        </w:rPr>
      </w:pPr>
    </w:p>
    <w:p w14:paraId="67A63062" w14:textId="77777777" w:rsidR="00B3750F" w:rsidRDefault="00B3750F" w:rsidP="00B3750F">
      <w:pPr>
        <w:spacing w:line="360" w:lineRule="auto"/>
        <w:rPr>
          <w:rFonts w:ascii="Times New Roman" w:hAnsi="Times New Roman" w:cs="Times New Roman"/>
          <w:b/>
          <w:sz w:val="24"/>
          <w:szCs w:val="28"/>
        </w:rPr>
      </w:pPr>
      <w:r>
        <w:rPr>
          <w:rFonts w:cs="Times New Roman"/>
        </w:rPr>
        <w:br w:type="page"/>
      </w:r>
    </w:p>
    <w:p w14:paraId="6D9B073A" w14:textId="77777777" w:rsidR="007560B6" w:rsidRPr="00BE0E19" w:rsidRDefault="00353D36" w:rsidP="00B3750F">
      <w:pPr>
        <w:pStyle w:val="Ttulo3"/>
        <w:spacing w:line="360" w:lineRule="auto"/>
        <w:jc w:val="both"/>
        <w:rPr>
          <w:rFonts w:cs="Times New Roman"/>
        </w:rPr>
      </w:pPr>
      <w:bookmarkStart w:id="28" w:name="_Toc450641195"/>
      <w:r w:rsidRPr="00BE0E19">
        <w:rPr>
          <w:rFonts w:cs="Times New Roman"/>
        </w:rPr>
        <w:lastRenderedPageBreak/>
        <w:t>ESTRUCTURA DE LAS PROTEÍNAS</w:t>
      </w:r>
      <w:bookmarkEnd w:id="28"/>
    </w:p>
    <w:p w14:paraId="6F711DED" w14:textId="77777777" w:rsidR="004A6765" w:rsidRPr="00BE0E19" w:rsidRDefault="004A6765" w:rsidP="00B3750F">
      <w:pPr>
        <w:spacing w:line="360" w:lineRule="auto"/>
        <w:jc w:val="both"/>
        <w:rPr>
          <w:rFonts w:ascii="Times New Roman" w:hAnsi="Times New Roman" w:cs="Times New Roman"/>
        </w:rPr>
      </w:pPr>
    </w:p>
    <w:p w14:paraId="6195EFA0" w14:textId="77777777" w:rsidR="007560B6" w:rsidRDefault="003600C5" w:rsidP="00D22D64">
      <w:pPr>
        <w:spacing w:line="360" w:lineRule="auto"/>
        <w:ind w:firstLine="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Las </w:t>
      </w:r>
      <w:r w:rsidR="004A6765" w:rsidRPr="00BE0E19">
        <w:rPr>
          <w:rFonts w:ascii="Times New Roman" w:eastAsia="Times New Roman" w:hAnsi="Times New Roman" w:cs="Times New Roman"/>
          <w:sz w:val="24"/>
          <w:szCs w:val="24"/>
        </w:rPr>
        <w:t>proteínas</w:t>
      </w:r>
      <w:r w:rsidRPr="00BE0E19">
        <w:rPr>
          <w:rFonts w:ascii="Times New Roman" w:eastAsia="Times New Roman" w:hAnsi="Times New Roman" w:cs="Times New Roman"/>
          <w:sz w:val="24"/>
          <w:szCs w:val="24"/>
        </w:rPr>
        <w:t xml:space="preserve"> presentan niveles de estructuración, estos son 4:</w:t>
      </w:r>
    </w:p>
    <w:p w14:paraId="5016C7EF" w14:textId="77777777" w:rsidR="00D22D64" w:rsidRPr="00BE0E19" w:rsidRDefault="00D22D64" w:rsidP="00B3750F">
      <w:pPr>
        <w:spacing w:line="360" w:lineRule="auto"/>
        <w:jc w:val="both"/>
        <w:rPr>
          <w:rFonts w:ascii="Times New Roman" w:hAnsi="Times New Roman" w:cs="Times New Roman"/>
        </w:rPr>
      </w:pPr>
    </w:p>
    <w:p w14:paraId="1500EA80" w14:textId="77777777" w:rsidR="007560B6" w:rsidRPr="00BE0E19" w:rsidRDefault="00353D36" w:rsidP="00B3750F">
      <w:pPr>
        <w:pStyle w:val="Ttulo4"/>
        <w:spacing w:line="360" w:lineRule="auto"/>
        <w:jc w:val="both"/>
        <w:rPr>
          <w:rFonts w:cs="Times New Roman"/>
        </w:rPr>
      </w:pPr>
      <w:bookmarkStart w:id="29" w:name="_Toc450641196"/>
      <w:r w:rsidRPr="00BE0E19">
        <w:rPr>
          <w:rFonts w:cs="Times New Roman"/>
        </w:rPr>
        <w:t>ESTRUCTURA PRIMARIA</w:t>
      </w:r>
      <w:bookmarkEnd w:id="29"/>
    </w:p>
    <w:p w14:paraId="5F30FFB3" w14:textId="77777777" w:rsidR="006A562B" w:rsidRPr="00BE0E19" w:rsidRDefault="006A562B" w:rsidP="00B3750F">
      <w:pPr>
        <w:spacing w:line="360" w:lineRule="auto"/>
        <w:jc w:val="both"/>
        <w:rPr>
          <w:rFonts w:ascii="Times New Roman" w:hAnsi="Times New Roman" w:cs="Times New Roman"/>
        </w:rPr>
      </w:pPr>
    </w:p>
    <w:p w14:paraId="75CE4FA3" w14:textId="77777777" w:rsidR="007560B6" w:rsidRPr="00BE0E19" w:rsidRDefault="003600C5" w:rsidP="00D22D64">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La estructura primaria de las proteínas se refiere a la secuencia de aminoácidos, es decir, la combinación lineal de los aminoácidos mediante un tipo de enlace covalente, el enlace peptídico. Los aminoácidos están unidos por enlaces peptídicos siendo una de sus características más importantes la coplanaridad de los radicales constituyentes del enlace.</w:t>
      </w:r>
    </w:p>
    <w:p w14:paraId="06D229B6" w14:textId="77777777" w:rsidR="007560B6" w:rsidRPr="00BE0E19" w:rsidRDefault="007560B6" w:rsidP="00B3750F">
      <w:pPr>
        <w:spacing w:line="360" w:lineRule="auto"/>
        <w:jc w:val="both"/>
        <w:rPr>
          <w:rFonts w:ascii="Times New Roman" w:hAnsi="Times New Roman" w:cs="Times New Roman"/>
        </w:rPr>
      </w:pPr>
    </w:p>
    <w:p w14:paraId="4796EA95" w14:textId="77777777" w:rsidR="007560B6" w:rsidRPr="00BE0E19" w:rsidRDefault="003600C5" w:rsidP="00D22D64">
      <w:pPr>
        <w:spacing w:line="360" w:lineRule="auto"/>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13A7E7C9" wp14:editId="2B73D121">
            <wp:extent cx="2781300" cy="3505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781300" cy="3505200"/>
                    </a:xfrm>
                    <a:prstGeom prst="rect">
                      <a:avLst/>
                    </a:prstGeom>
                    <a:ln/>
                  </pic:spPr>
                </pic:pic>
              </a:graphicData>
            </a:graphic>
          </wp:inline>
        </w:drawing>
      </w:r>
    </w:p>
    <w:p w14:paraId="03B22A34" w14:textId="6F6473C9" w:rsidR="007560B6" w:rsidRPr="00BE0E19" w:rsidRDefault="003600C5" w:rsidP="00D22D64">
      <w:pPr>
        <w:spacing w:line="360" w:lineRule="auto"/>
        <w:jc w:val="center"/>
        <w:rPr>
          <w:rFonts w:ascii="Times New Roman" w:hAnsi="Times New Roman" w:cs="Times New Roman"/>
        </w:rPr>
      </w:pPr>
      <w:r w:rsidRPr="00BE0E19">
        <w:rPr>
          <w:rFonts w:ascii="Times New Roman" w:eastAsia="Times New Roman" w:hAnsi="Times New Roman" w:cs="Times New Roman"/>
          <w:b/>
        </w:rPr>
        <w:t>Figura 3</w:t>
      </w:r>
      <w:r w:rsidRPr="00BE0E19">
        <w:rPr>
          <w:rFonts w:ascii="Times New Roman" w:eastAsia="Times New Roman" w:hAnsi="Times New Roman" w:cs="Times New Roman"/>
        </w:rPr>
        <w:t xml:space="preserve">. Estructura primaria de una proteína. </w:t>
      </w:r>
      <w:r w:rsidR="00FC5853" w:rsidRPr="00BE0E19">
        <w:rPr>
          <w:rFonts w:ascii="Times New Roman" w:eastAsia="Times New Roman" w:hAnsi="Times New Roman" w:cs="Times New Roman"/>
        </w:rPr>
        <w:t>Muestra</w:t>
      </w:r>
      <w:r w:rsidRPr="00BE0E19">
        <w:rPr>
          <w:rFonts w:ascii="Times New Roman" w:eastAsia="Times New Roman" w:hAnsi="Times New Roman" w:cs="Times New Roman"/>
        </w:rPr>
        <w:t xml:space="preserve"> la cadena de aminoácidos de manera lineal.</w:t>
      </w:r>
      <w:r w:rsidR="0098683C" w:rsidRPr="0098683C">
        <w:rPr>
          <w:rFonts w:ascii="Times New Roman" w:eastAsia="Times New Roman" w:hAnsi="Times New Roman" w:cs="Times New Roman"/>
          <w:sz w:val="24"/>
          <w:szCs w:val="24"/>
        </w:rPr>
        <w:t xml:space="preserve"> </w:t>
      </w:r>
      <w:r w:rsidR="00E77704">
        <w:rPr>
          <w:rFonts w:ascii="Times New Roman" w:eastAsia="Times New Roman" w:hAnsi="Times New Roman" w:cs="Times New Roman"/>
          <w:sz w:val="24"/>
          <w:szCs w:val="24"/>
        </w:rPr>
        <w:t xml:space="preserve">(Asturnatura, </w:t>
      </w:r>
      <w:r w:rsidR="0098683C" w:rsidRPr="00BE0E19">
        <w:rPr>
          <w:rFonts w:ascii="Times New Roman" w:eastAsia="Times New Roman" w:hAnsi="Times New Roman" w:cs="Times New Roman"/>
          <w:sz w:val="24"/>
          <w:szCs w:val="24"/>
        </w:rPr>
        <w:t>2011).</w:t>
      </w:r>
    </w:p>
    <w:p w14:paraId="6509B8B9" w14:textId="77777777" w:rsidR="007560B6" w:rsidRPr="00BE0E19" w:rsidRDefault="003600C5" w:rsidP="00920F4C">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lastRenderedPageBreak/>
        <w:t>La estructura lineal del péptido definirá en gran medida las propiedades de niveles de organización superiores de la proteína. Este orden es consecuencia de la información del material genético: Cuando se produce la traducción del RNA se obtiene el orden de aminoácidos que van a dar lugar a la proteína. Se puede decir, por tanto, que la estructura primaria de las proteínas no es más que el orden de aminoácidos que la conforman.Los aminoácidos son 20: leucina, prolina, alanina(Ala), valina(Val), metionina(Met), triptófano(Trp), fenilalanina(Phe), isoleucina(Ile), glicina(Gly), serina(Ser), asparagina(Asn), glutamina(Gln), treonina(Thr), tirosina(Try), cisteina(Cys), aspartato(Asp), glutamato(Glu), histidina(His), lisina(Lys) y arginina(Arg).</w:t>
      </w:r>
    </w:p>
    <w:p w14:paraId="41007503" w14:textId="77777777" w:rsidR="007560B6" w:rsidRPr="00BE0E19" w:rsidRDefault="007560B6" w:rsidP="00B3750F">
      <w:pPr>
        <w:spacing w:line="360" w:lineRule="auto"/>
        <w:jc w:val="both"/>
        <w:rPr>
          <w:rFonts w:ascii="Times New Roman" w:hAnsi="Times New Roman" w:cs="Times New Roman"/>
        </w:rPr>
      </w:pPr>
    </w:p>
    <w:p w14:paraId="4995CBD5" w14:textId="77777777" w:rsidR="007560B6" w:rsidRPr="00BE0E19" w:rsidRDefault="003600C5" w:rsidP="00D22D64">
      <w:pPr>
        <w:spacing w:line="360" w:lineRule="auto"/>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152AA0EE" wp14:editId="1F6C77F2">
            <wp:extent cx="4762500" cy="36290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762500" cy="3629025"/>
                    </a:xfrm>
                    <a:prstGeom prst="rect">
                      <a:avLst/>
                    </a:prstGeom>
                    <a:ln/>
                  </pic:spPr>
                </pic:pic>
              </a:graphicData>
            </a:graphic>
          </wp:inline>
        </w:drawing>
      </w:r>
    </w:p>
    <w:p w14:paraId="12B978C2" w14:textId="54981D32" w:rsidR="007560B6" w:rsidRPr="00BE0E19" w:rsidRDefault="003600C5" w:rsidP="00D22D64">
      <w:pPr>
        <w:spacing w:line="360" w:lineRule="auto"/>
        <w:jc w:val="center"/>
        <w:rPr>
          <w:rFonts w:ascii="Times New Roman" w:hAnsi="Times New Roman" w:cs="Times New Roman"/>
        </w:rPr>
      </w:pPr>
      <w:r w:rsidRPr="00BE0E19">
        <w:rPr>
          <w:rFonts w:ascii="Times New Roman" w:eastAsia="Times New Roman" w:hAnsi="Times New Roman" w:cs="Times New Roman"/>
          <w:b/>
        </w:rPr>
        <w:t xml:space="preserve">Figura 4. </w:t>
      </w:r>
      <w:r w:rsidRPr="00BE0E19">
        <w:rPr>
          <w:rFonts w:ascii="Times New Roman" w:eastAsia="Times New Roman" w:hAnsi="Times New Roman" w:cs="Times New Roman"/>
        </w:rPr>
        <w:t>Estructura y co</w:t>
      </w:r>
      <w:r w:rsidR="00E77704">
        <w:rPr>
          <w:rFonts w:ascii="Times New Roman" w:eastAsia="Times New Roman" w:hAnsi="Times New Roman" w:cs="Times New Roman"/>
        </w:rPr>
        <w:t>mposición de los 20 Aminoácidos.</w:t>
      </w:r>
      <w:r w:rsidR="0098683C">
        <w:rPr>
          <w:rFonts w:ascii="Times New Roman" w:eastAsia="Times New Roman" w:hAnsi="Times New Roman" w:cs="Times New Roman"/>
        </w:rPr>
        <w:t xml:space="preserve"> </w:t>
      </w:r>
      <w:r w:rsidR="00E77704">
        <w:rPr>
          <w:rFonts w:ascii="Times New Roman" w:eastAsia="Times New Roman" w:hAnsi="Times New Roman" w:cs="Times New Roman"/>
        </w:rPr>
        <w:t>(</w:t>
      </w:r>
      <w:r w:rsidR="00E77704">
        <w:rPr>
          <w:rFonts w:ascii="Times New Roman" w:eastAsia="Times New Roman" w:hAnsi="Times New Roman" w:cs="Times New Roman"/>
          <w:sz w:val="24"/>
          <w:szCs w:val="24"/>
        </w:rPr>
        <w:t xml:space="preserve">Colegio Glenn Doman, </w:t>
      </w:r>
      <w:r w:rsidR="0098683C" w:rsidRPr="00BE0E19">
        <w:rPr>
          <w:rFonts w:ascii="Times New Roman" w:eastAsia="Times New Roman" w:hAnsi="Times New Roman" w:cs="Times New Roman"/>
          <w:sz w:val="24"/>
          <w:szCs w:val="24"/>
        </w:rPr>
        <w:t>2011).</w:t>
      </w:r>
    </w:p>
    <w:p w14:paraId="705A5DCD" w14:textId="77777777" w:rsidR="007560B6" w:rsidRPr="00BE0E19" w:rsidRDefault="007560B6" w:rsidP="00B3750F">
      <w:pPr>
        <w:spacing w:line="360" w:lineRule="auto"/>
        <w:jc w:val="both"/>
        <w:rPr>
          <w:rFonts w:ascii="Times New Roman" w:hAnsi="Times New Roman" w:cs="Times New Roman"/>
        </w:rPr>
      </w:pPr>
    </w:p>
    <w:p w14:paraId="55CD6B92" w14:textId="77777777" w:rsidR="007560B6" w:rsidRPr="00BE0E19" w:rsidRDefault="007560B6" w:rsidP="00B3750F">
      <w:pPr>
        <w:spacing w:line="360" w:lineRule="auto"/>
        <w:jc w:val="both"/>
        <w:rPr>
          <w:rFonts w:ascii="Times New Roman" w:hAnsi="Times New Roman" w:cs="Times New Roman"/>
        </w:rPr>
      </w:pPr>
    </w:p>
    <w:p w14:paraId="44A4A1AC" w14:textId="77777777" w:rsidR="007560B6" w:rsidRPr="00BE0E19" w:rsidRDefault="00353D36" w:rsidP="00B3750F">
      <w:pPr>
        <w:pStyle w:val="Ttulo4"/>
        <w:spacing w:line="360" w:lineRule="auto"/>
        <w:jc w:val="both"/>
        <w:rPr>
          <w:rFonts w:cs="Times New Roman"/>
        </w:rPr>
      </w:pPr>
      <w:bookmarkStart w:id="30" w:name="_Toc450641197"/>
      <w:r w:rsidRPr="00BE0E19">
        <w:rPr>
          <w:rFonts w:cs="Times New Roman"/>
        </w:rPr>
        <w:lastRenderedPageBreak/>
        <w:t>ESTRUCTURA SECUNDARIA</w:t>
      </w:r>
      <w:bookmarkEnd w:id="30"/>
    </w:p>
    <w:p w14:paraId="7ADB10F5" w14:textId="77777777" w:rsidR="006A562B" w:rsidRPr="00BE0E19" w:rsidRDefault="006A562B" w:rsidP="00B3750F">
      <w:pPr>
        <w:spacing w:line="360" w:lineRule="auto"/>
        <w:jc w:val="both"/>
        <w:rPr>
          <w:rFonts w:ascii="Times New Roman" w:hAnsi="Times New Roman" w:cs="Times New Roman"/>
        </w:rPr>
      </w:pPr>
    </w:p>
    <w:p w14:paraId="4126802A" w14:textId="77777777" w:rsidR="007560B6" w:rsidRPr="00BE0E19" w:rsidRDefault="003600C5" w:rsidP="00D22D64">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La estructura secundaria de las proteínas es la disposición espacial local del esqueleto proteico, gracias a la formación de puentes de hidrógeno entre los átomos que forman el enlace peptídico, es decir, un tipo de enlace no covalente, sin hacer referencia a la cadena lateral. Existen diferentes t</w:t>
      </w:r>
      <w:r w:rsidR="00D22D64">
        <w:rPr>
          <w:rFonts w:ascii="Times New Roman" w:eastAsia="Times New Roman" w:hAnsi="Times New Roman" w:cs="Times New Roman"/>
          <w:sz w:val="24"/>
          <w:szCs w:val="24"/>
        </w:rPr>
        <w:t xml:space="preserve">ipos de estructura secundaria: </w:t>
      </w:r>
      <w:r w:rsidRPr="00BE0E19">
        <w:rPr>
          <w:rFonts w:ascii="Times New Roman" w:eastAsia="Times New Roman" w:hAnsi="Times New Roman" w:cs="Times New Roman"/>
          <w:sz w:val="24"/>
          <w:szCs w:val="24"/>
        </w:rPr>
        <w:t>la estructura secundaria ordenada (de forma r</w:t>
      </w:r>
      <w:r w:rsidR="00D22D64">
        <w:rPr>
          <w:rFonts w:ascii="Times New Roman" w:eastAsia="Times New Roman" w:hAnsi="Times New Roman" w:cs="Times New Roman"/>
          <w:sz w:val="24"/>
          <w:szCs w:val="24"/>
        </w:rPr>
        <w:t>epetitiva donde se encuentran</w:t>
      </w:r>
      <w:r w:rsidRPr="00BE0E19">
        <w:rPr>
          <w:rFonts w:ascii="Times New Roman" w:eastAsia="Times New Roman" w:hAnsi="Times New Roman" w:cs="Times New Roman"/>
          <w:sz w:val="24"/>
          <w:szCs w:val="24"/>
        </w:rPr>
        <w:t xml:space="preserve"> hélices alfa y cadenas beta, y no repetitivos donde se encuentran los giros beta y comba beta), la estructura secundaria no ordenada y la estructura secundaria desordenada. Los motivos más comunes son la hélice alfa y la lámina beta (Hoja plegada beta).</w:t>
      </w:r>
    </w:p>
    <w:p w14:paraId="7D0F9A27" w14:textId="77777777" w:rsidR="007560B6" w:rsidRPr="00BE0E19" w:rsidRDefault="003600C5" w:rsidP="00D22D64">
      <w:pPr>
        <w:spacing w:line="360" w:lineRule="auto"/>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1F423C35" wp14:editId="4B0C870F">
            <wp:extent cx="4506278" cy="319536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506278" cy="3195360"/>
                    </a:xfrm>
                    <a:prstGeom prst="rect">
                      <a:avLst/>
                    </a:prstGeom>
                    <a:ln/>
                  </pic:spPr>
                </pic:pic>
              </a:graphicData>
            </a:graphic>
          </wp:inline>
        </w:drawing>
      </w:r>
    </w:p>
    <w:p w14:paraId="5A99D4A2" w14:textId="0C811C97" w:rsidR="007560B6" w:rsidRPr="00BE0E19" w:rsidRDefault="003600C5" w:rsidP="00D22D64">
      <w:pPr>
        <w:spacing w:line="360" w:lineRule="auto"/>
        <w:jc w:val="center"/>
        <w:rPr>
          <w:rFonts w:ascii="Times New Roman" w:hAnsi="Times New Roman" w:cs="Times New Roman"/>
        </w:rPr>
      </w:pPr>
      <w:r w:rsidRPr="00BE0E19">
        <w:rPr>
          <w:rFonts w:ascii="Times New Roman" w:eastAsia="Times New Roman" w:hAnsi="Times New Roman" w:cs="Times New Roman"/>
          <w:b/>
        </w:rPr>
        <w:t xml:space="preserve">Figura 5. </w:t>
      </w:r>
      <w:r w:rsidRPr="00BE0E19">
        <w:rPr>
          <w:rFonts w:ascii="Times New Roman" w:eastAsia="Times New Roman" w:hAnsi="Times New Roman" w:cs="Times New Roman"/>
        </w:rPr>
        <w:t>Estructura secundaria de una proteína. Se muestra la hélice α, hoja plegada β y una proteína mostrando los dos tipos de estructura en su cadena.</w:t>
      </w:r>
      <w:r w:rsidR="0098683C" w:rsidRPr="0098683C">
        <w:rPr>
          <w:rFonts w:ascii="Times New Roman" w:eastAsia="Times New Roman" w:hAnsi="Times New Roman" w:cs="Times New Roman"/>
          <w:sz w:val="24"/>
          <w:szCs w:val="24"/>
        </w:rPr>
        <w:t xml:space="preserve"> </w:t>
      </w:r>
      <w:r w:rsidR="00E77704">
        <w:rPr>
          <w:rFonts w:ascii="Times New Roman" w:eastAsia="Times New Roman" w:hAnsi="Times New Roman" w:cs="Times New Roman"/>
          <w:sz w:val="24"/>
          <w:szCs w:val="24"/>
        </w:rPr>
        <w:t xml:space="preserve">(Asturnatura, </w:t>
      </w:r>
      <w:r w:rsidR="0098683C" w:rsidRPr="00BE0E19">
        <w:rPr>
          <w:rFonts w:ascii="Times New Roman" w:eastAsia="Times New Roman" w:hAnsi="Times New Roman" w:cs="Times New Roman"/>
          <w:sz w:val="24"/>
          <w:szCs w:val="24"/>
        </w:rPr>
        <w:t>2011).</w:t>
      </w:r>
    </w:p>
    <w:p w14:paraId="5A7F3E77" w14:textId="77777777" w:rsidR="007560B6" w:rsidRDefault="007560B6" w:rsidP="00B3750F">
      <w:pPr>
        <w:spacing w:line="360" w:lineRule="auto"/>
        <w:jc w:val="both"/>
        <w:rPr>
          <w:rFonts w:ascii="Times New Roman" w:hAnsi="Times New Roman" w:cs="Times New Roman"/>
        </w:rPr>
      </w:pPr>
    </w:p>
    <w:p w14:paraId="5E8C3F7C" w14:textId="77777777" w:rsidR="00B3750F" w:rsidRDefault="00B3750F" w:rsidP="00B3750F">
      <w:pPr>
        <w:spacing w:line="360" w:lineRule="auto"/>
        <w:jc w:val="both"/>
        <w:rPr>
          <w:rFonts w:ascii="Times New Roman" w:hAnsi="Times New Roman" w:cs="Times New Roman"/>
        </w:rPr>
      </w:pPr>
    </w:p>
    <w:p w14:paraId="456C533C" w14:textId="77777777" w:rsidR="00B3750F" w:rsidRPr="00BE0E19" w:rsidRDefault="00B3750F" w:rsidP="00B3750F">
      <w:pPr>
        <w:spacing w:line="360" w:lineRule="auto"/>
        <w:jc w:val="both"/>
        <w:rPr>
          <w:rFonts w:ascii="Times New Roman" w:hAnsi="Times New Roman" w:cs="Times New Roman"/>
        </w:rPr>
      </w:pPr>
    </w:p>
    <w:p w14:paraId="67C200CF" w14:textId="77777777" w:rsidR="007560B6" w:rsidRDefault="00353D36" w:rsidP="00353D36">
      <w:pPr>
        <w:pStyle w:val="Ttulo5"/>
      </w:pPr>
      <w:r w:rsidRPr="00BE0E19">
        <w:lastRenderedPageBreak/>
        <w:t>HÉLICE ALFA</w:t>
      </w:r>
    </w:p>
    <w:p w14:paraId="18A5E124" w14:textId="77777777" w:rsidR="00353D36" w:rsidRPr="00353D36" w:rsidRDefault="00353D36" w:rsidP="00353D36"/>
    <w:p w14:paraId="2EBAD0AF" w14:textId="77777777" w:rsidR="007560B6" w:rsidRPr="00BE0E19" w:rsidRDefault="003600C5" w:rsidP="00D22D64">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Los aminoácidos en una α-hélice están dispuestos en una estructura helicoidal dextrógira, con unos 3.6 aminoácidos por vuelta. Cada aminoácido supone un giro de unos 100° en la hélice, y los carbonos α de dos aminoácidos contiguos están separados por 1.5Å (Armstrongs). La hélice está estrechamente empaquetada, de forma que no hay casi espacio libre dentro de la hélice. Todas las cadenas laterales de los aminoácidos están dispuestas hacia el exterior de la hélice.6</w:t>
      </w:r>
    </w:p>
    <w:p w14:paraId="4FE4A2AA" w14:textId="77777777" w:rsidR="007560B6" w:rsidRPr="00BE0E19" w:rsidRDefault="003600C5" w:rsidP="00D22D64">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El grupo amino del aminoácido (n) puede establecer un enlace de hidrógeno con el grupo carbonilo del aminoácido (n+4). De esta forma, cada aminoácido (n) de la hélice forma dos puentes de hidrógeno con su enlace peptídico y el enlace peptídico del aminoácido en (n+4) y en (n-4). En total son 7 enlaces de hidrógeno por vuelta. Esto estabiliza enormemente la hélice</w:t>
      </w:r>
      <w:r w:rsidR="00A60E26">
        <w:rPr>
          <w:rFonts w:ascii="Times New Roman" w:eastAsia="Times New Roman" w:hAnsi="Times New Roman" w:cs="Times New Roman"/>
          <w:sz w:val="24"/>
          <w:szCs w:val="24"/>
        </w:rPr>
        <w:t xml:space="preserve"> como indican </w:t>
      </w:r>
      <w:r w:rsidR="00A60E26" w:rsidRPr="00BE0E19">
        <w:rPr>
          <w:rFonts w:ascii="Times New Roman" w:eastAsia="Times New Roman" w:hAnsi="Times New Roman" w:cs="Times New Roman"/>
          <w:sz w:val="24"/>
          <w:szCs w:val="24"/>
        </w:rPr>
        <w:t>Sippl, M. J., &amp; Melo, F. (2013)</w:t>
      </w:r>
      <w:r w:rsidRPr="00BE0E19">
        <w:rPr>
          <w:rFonts w:ascii="Times New Roman" w:eastAsia="Times New Roman" w:hAnsi="Times New Roman" w:cs="Times New Roman"/>
          <w:sz w:val="24"/>
          <w:szCs w:val="24"/>
        </w:rPr>
        <w:t>.</w:t>
      </w:r>
    </w:p>
    <w:p w14:paraId="11412C7A" w14:textId="77777777" w:rsidR="002B5E28" w:rsidRDefault="00353D36" w:rsidP="00353D36">
      <w:pPr>
        <w:pStyle w:val="Ttulo5"/>
      </w:pPr>
      <w:r w:rsidRPr="00BE0E19">
        <w:t>LÁMINA BETA</w:t>
      </w:r>
    </w:p>
    <w:p w14:paraId="0C53FA32" w14:textId="77777777" w:rsidR="00353D36" w:rsidRPr="00353D36" w:rsidRDefault="00353D36" w:rsidP="00353D36"/>
    <w:p w14:paraId="0CB21AA5" w14:textId="77777777" w:rsidR="007560B6" w:rsidRPr="002B5E28" w:rsidRDefault="003600C5" w:rsidP="002B5E28">
      <w:pPr>
        <w:spacing w:line="360" w:lineRule="auto"/>
        <w:ind w:firstLine="720"/>
        <w:jc w:val="both"/>
        <w:rPr>
          <w:rFonts w:ascii="Times New Roman" w:hAnsi="Times New Roman" w:cs="Times New Roman"/>
          <w:b/>
        </w:rPr>
      </w:pPr>
      <w:r w:rsidRPr="00BE0E19">
        <w:rPr>
          <w:rFonts w:ascii="Times New Roman" w:eastAsia="Times New Roman" w:hAnsi="Times New Roman" w:cs="Times New Roman"/>
          <w:sz w:val="24"/>
          <w:szCs w:val="24"/>
        </w:rPr>
        <w:t>La lámina-β se forma por el posicionamiento paralelo de dos cadenas de aminoácidos dentro de la misma proteína, en el que los grupos amino de una de las cadenas forman enlaces de hidrógeno con los grupos carboxilo de la opuesta. Es una estructura muy estable que puede llegar a resultar de una ruptura de los enlaces de hidrógeno durante la formación de la hélice alfa. Las cadenas laterales de esta estructura están posicionadas sobre y bajo el plano de las láminas. Dichos sustituyentes no deben ser muy grandes, ni crear un impedimento estérico, ya que se vería afectada la estructura de la lámina.</w:t>
      </w:r>
    </w:p>
    <w:p w14:paraId="27B4F48C" w14:textId="77777777" w:rsidR="006A562B" w:rsidRDefault="003600C5" w:rsidP="00B3750F">
      <w:pPr>
        <w:spacing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 </w:t>
      </w:r>
    </w:p>
    <w:p w14:paraId="64167912" w14:textId="77777777" w:rsidR="00353D36" w:rsidRDefault="00353D36" w:rsidP="00B3750F">
      <w:pPr>
        <w:spacing w:line="360" w:lineRule="auto"/>
        <w:jc w:val="both"/>
        <w:rPr>
          <w:rFonts w:ascii="Times New Roman" w:eastAsia="Times New Roman" w:hAnsi="Times New Roman" w:cs="Times New Roman"/>
          <w:sz w:val="24"/>
          <w:szCs w:val="24"/>
        </w:rPr>
      </w:pPr>
    </w:p>
    <w:p w14:paraId="4D2F9C0D" w14:textId="77777777" w:rsidR="00353D36" w:rsidRDefault="00353D36" w:rsidP="00B3750F">
      <w:pPr>
        <w:spacing w:line="360" w:lineRule="auto"/>
        <w:jc w:val="both"/>
        <w:rPr>
          <w:rFonts w:ascii="Times New Roman" w:eastAsia="Times New Roman" w:hAnsi="Times New Roman" w:cs="Times New Roman"/>
          <w:sz w:val="24"/>
          <w:szCs w:val="24"/>
        </w:rPr>
      </w:pPr>
    </w:p>
    <w:p w14:paraId="368289DF" w14:textId="77777777" w:rsidR="00353D36" w:rsidRPr="00BE0E19" w:rsidRDefault="00353D36" w:rsidP="00B3750F">
      <w:pPr>
        <w:spacing w:line="360" w:lineRule="auto"/>
        <w:jc w:val="both"/>
        <w:rPr>
          <w:rFonts w:ascii="Times New Roman" w:eastAsia="Times New Roman" w:hAnsi="Times New Roman" w:cs="Times New Roman"/>
          <w:sz w:val="24"/>
          <w:szCs w:val="24"/>
        </w:rPr>
      </w:pPr>
    </w:p>
    <w:p w14:paraId="48F0001C" w14:textId="77777777" w:rsidR="007560B6" w:rsidRPr="00BE0E19" w:rsidRDefault="00353D36" w:rsidP="00B3750F">
      <w:pPr>
        <w:pStyle w:val="Ttulo4"/>
        <w:spacing w:line="360" w:lineRule="auto"/>
        <w:jc w:val="both"/>
        <w:rPr>
          <w:rFonts w:cs="Times New Roman"/>
        </w:rPr>
      </w:pPr>
      <w:bookmarkStart w:id="31" w:name="_Toc450641198"/>
      <w:r w:rsidRPr="00BE0E19">
        <w:rPr>
          <w:rFonts w:cs="Times New Roman"/>
        </w:rPr>
        <w:lastRenderedPageBreak/>
        <w:t>ESTRUCTURA TERCIARIA</w:t>
      </w:r>
      <w:bookmarkEnd w:id="31"/>
    </w:p>
    <w:p w14:paraId="3A4112AE" w14:textId="77777777" w:rsidR="006A562B" w:rsidRPr="00BE0E19" w:rsidRDefault="006A562B" w:rsidP="00B3750F">
      <w:pPr>
        <w:spacing w:line="360" w:lineRule="auto"/>
        <w:jc w:val="both"/>
        <w:rPr>
          <w:rFonts w:ascii="Times New Roman" w:hAnsi="Times New Roman" w:cs="Times New Roman"/>
        </w:rPr>
      </w:pPr>
    </w:p>
    <w:p w14:paraId="6D767540" w14:textId="77777777" w:rsidR="002B5E28" w:rsidRDefault="003600C5" w:rsidP="002B5E28">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Es el modo en que la cadena polipeptídica se pliega en el espacio, es decir, cómo se enrolla una determinada proteína, ya sea globular o fibrosa. Es la disposición de los dominios en el espacio.</w:t>
      </w:r>
    </w:p>
    <w:p w14:paraId="747D027F" w14:textId="77777777" w:rsidR="007560B6" w:rsidRPr="00BE0E19" w:rsidRDefault="003600C5" w:rsidP="002B5E28">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La estructura terciaria se realiza de manera que los aminoácidos apolares se sitúan hacia el interior y los polares hacia el exterior en medios acuosos. Esto provoca una estabilización por interacciones hidrofóbicas, de fuerzas de van der Waals y de puentes disulfuro (covalentes, entre aminoácidos de cisteína convenientemente orientados) y mediante enlaces iónicos.</w:t>
      </w:r>
    </w:p>
    <w:p w14:paraId="7AD5B1DA" w14:textId="77777777" w:rsidR="007560B6" w:rsidRPr="00BE0E19" w:rsidRDefault="007560B6" w:rsidP="00B3750F">
      <w:pPr>
        <w:spacing w:line="360" w:lineRule="auto"/>
        <w:jc w:val="both"/>
        <w:rPr>
          <w:rFonts w:ascii="Times New Roman" w:hAnsi="Times New Roman" w:cs="Times New Roman"/>
        </w:rPr>
      </w:pPr>
    </w:p>
    <w:p w14:paraId="7314F1CD" w14:textId="77777777" w:rsidR="007560B6" w:rsidRPr="00BE0E19" w:rsidRDefault="003600C5" w:rsidP="002B5E28">
      <w:pPr>
        <w:spacing w:line="360" w:lineRule="auto"/>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3AA62111" wp14:editId="124F621E">
            <wp:extent cx="5553566" cy="3591242"/>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553566" cy="3591242"/>
                    </a:xfrm>
                    <a:prstGeom prst="rect">
                      <a:avLst/>
                    </a:prstGeom>
                    <a:ln/>
                  </pic:spPr>
                </pic:pic>
              </a:graphicData>
            </a:graphic>
          </wp:inline>
        </w:drawing>
      </w:r>
    </w:p>
    <w:p w14:paraId="058D3E30" w14:textId="282B8671" w:rsidR="002B5E28" w:rsidRPr="00BE0E19" w:rsidRDefault="003600C5" w:rsidP="00353D36">
      <w:pPr>
        <w:spacing w:line="360" w:lineRule="auto"/>
        <w:jc w:val="center"/>
        <w:rPr>
          <w:rFonts w:ascii="Times New Roman" w:hAnsi="Times New Roman" w:cs="Times New Roman"/>
        </w:rPr>
      </w:pPr>
      <w:r w:rsidRPr="00BE0E19">
        <w:rPr>
          <w:rFonts w:ascii="Times New Roman" w:eastAsia="Times New Roman" w:hAnsi="Times New Roman" w:cs="Times New Roman"/>
          <w:b/>
        </w:rPr>
        <w:t xml:space="preserve">Figura 6. </w:t>
      </w:r>
      <w:r w:rsidRPr="00BE0E19">
        <w:rPr>
          <w:rFonts w:ascii="Times New Roman" w:eastAsia="Times New Roman" w:hAnsi="Times New Roman" w:cs="Times New Roman"/>
        </w:rPr>
        <w:t>Estructura terciaria de una proteína. Se muestra la cadena polipeptídica, sus interacciones hidrofóbicas y de van der Walls, interacción iónica y sus puentes de hidrógeno y disulfuro.</w:t>
      </w:r>
      <w:r w:rsidR="0098683C" w:rsidRPr="0098683C">
        <w:rPr>
          <w:rFonts w:ascii="Times New Roman" w:eastAsia="Times New Roman" w:hAnsi="Times New Roman" w:cs="Times New Roman"/>
          <w:sz w:val="24"/>
          <w:szCs w:val="24"/>
        </w:rPr>
        <w:t xml:space="preserve"> </w:t>
      </w:r>
      <w:r w:rsidR="00E77704">
        <w:rPr>
          <w:rFonts w:ascii="Times New Roman" w:eastAsia="Times New Roman" w:hAnsi="Times New Roman" w:cs="Times New Roman"/>
          <w:sz w:val="24"/>
          <w:szCs w:val="24"/>
        </w:rPr>
        <w:t xml:space="preserve">(Asturnatura, </w:t>
      </w:r>
      <w:r w:rsidR="0098683C" w:rsidRPr="00BE0E19">
        <w:rPr>
          <w:rFonts w:ascii="Times New Roman" w:eastAsia="Times New Roman" w:hAnsi="Times New Roman" w:cs="Times New Roman"/>
          <w:sz w:val="24"/>
          <w:szCs w:val="24"/>
        </w:rPr>
        <w:t>2011).</w:t>
      </w:r>
    </w:p>
    <w:p w14:paraId="16975C88" w14:textId="77777777" w:rsidR="007560B6" w:rsidRPr="00BE0E19" w:rsidRDefault="00353D36" w:rsidP="00B3750F">
      <w:pPr>
        <w:pStyle w:val="Ttulo4"/>
        <w:spacing w:line="360" w:lineRule="auto"/>
        <w:jc w:val="both"/>
        <w:rPr>
          <w:rFonts w:cs="Times New Roman"/>
        </w:rPr>
      </w:pPr>
      <w:bookmarkStart w:id="32" w:name="_Toc450641199"/>
      <w:r w:rsidRPr="00BE0E19">
        <w:rPr>
          <w:rFonts w:cs="Times New Roman"/>
        </w:rPr>
        <w:lastRenderedPageBreak/>
        <w:t>ESTRUCTURA CUATERNARIA</w:t>
      </w:r>
      <w:bookmarkEnd w:id="32"/>
    </w:p>
    <w:p w14:paraId="47C57D83" w14:textId="77777777" w:rsidR="006A562B" w:rsidRPr="00BE0E19" w:rsidRDefault="006A562B" w:rsidP="00B3750F">
      <w:pPr>
        <w:spacing w:line="360" w:lineRule="auto"/>
        <w:jc w:val="both"/>
        <w:rPr>
          <w:rFonts w:ascii="Times New Roman" w:hAnsi="Times New Roman" w:cs="Times New Roman"/>
        </w:rPr>
      </w:pPr>
    </w:p>
    <w:p w14:paraId="7E6CD59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La estructura cuaternaria deriva de la unión de varias cadenas peptídicas que, asociadas, conforman un ente, un multímetro, que posee propiedades distintas a la de sus monómeros componentes. Dichas subunidades se asocian entre sí mediante interacciones no covalentes, como pueden ser puentes de hidrógeno, interacciones hidrofóbicas o puentes salinos. Para el caso de una proteína constituida por dos monómeros, un dímero, éste puede ser un homodímero, si los monómeros constituyentes son iguales, o un heterodímero, si no lo son.</w:t>
      </w:r>
    </w:p>
    <w:p w14:paraId="304AFB3E" w14:textId="77777777" w:rsidR="007560B6" w:rsidRPr="00BE0E19" w:rsidRDefault="007560B6" w:rsidP="00B3750F">
      <w:pPr>
        <w:spacing w:line="360" w:lineRule="auto"/>
        <w:jc w:val="both"/>
        <w:rPr>
          <w:rFonts w:ascii="Times New Roman" w:hAnsi="Times New Roman" w:cs="Times New Roman"/>
        </w:rPr>
      </w:pPr>
    </w:p>
    <w:p w14:paraId="479536E4" w14:textId="77777777" w:rsidR="007560B6" w:rsidRPr="00BE0E19" w:rsidRDefault="003600C5" w:rsidP="002B5E28">
      <w:pPr>
        <w:spacing w:line="360" w:lineRule="auto"/>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0A73E3AE" wp14:editId="1AF24854">
            <wp:extent cx="3495675" cy="4292934"/>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b="11114"/>
                    <a:stretch>
                      <a:fillRect/>
                    </a:stretch>
                  </pic:blipFill>
                  <pic:spPr>
                    <a:xfrm>
                      <a:off x="0" y="0"/>
                      <a:ext cx="3495675" cy="4292934"/>
                    </a:xfrm>
                    <a:prstGeom prst="rect">
                      <a:avLst/>
                    </a:prstGeom>
                    <a:ln/>
                  </pic:spPr>
                </pic:pic>
              </a:graphicData>
            </a:graphic>
          </wp:inline>
        </w:drawing>
      </w:r>
    </w:p>
    <w:p w14:paraId="4267999A" w14:textId="39E04311" w:rsidR="007560B6" w:rsidRPr="00BE0E19" w:rsidRDefault="003600C5" w:rsidP="002B5E28">
      <w:pPr>
        <w:spacing w:line="360" w:lineRule="auto"/>
        <w:jc w:val="center"/>
        <w:rPr>
          <w:rFonts w:ascii="Times New Roman" w:hAnsi="Times New Roman" w:cs="Times New Roman"/>
        </w:rPr>
      </w:pPr>
      <w:r w:rsidRPr="00BE0E19">
        <w:rPr>
          <w:rFonts w:ascii="Times New Roman" w:eastAsia="Times New Roman" w:hAnsi="Times New Roman" w:cs="Times New Roman"/>
          <w:b/>
        </w:rPr>
        <w:t>Figura 7.</w:t>
      </w:r>
      <w:r w:rsidRPr="00BE0E19">
        <w:rPr>
          <w:rFonts w:ascii="Times New Roman" w:eastAsia="Times New Roman" w:hAnsi="Times New Roman" w:cs="Times New Roman"/>
        </w:rPr>
        <w:t xml:space="preserve"> Estructura cuaternaria de una proteína. Esta proteína consta de dos cadenas polipeptídicas α y dos cadenas polipeptídicas β.</w:t>
      </w:r>
      <w:r w:rsidR="004C327E">
        <w:rPr>
          <w:rFonts w:ascii="Times New Roman" w:eastAsia="Times New Roman" w:hAnsi="Times New Roman" w:cs="Times New Roman"/>
        </w:rPr>
        <w:t xml:space="preserve"> </w:t>
      </w:r>
      <w:r w:rsidR="00E77704">
        <w:rPr>
          <w:rFonts w:ascii="Times New Roman" w:eastAsia="Times New Roman" w:hAnsi="Times New Roman" w:cs="Times New Roman"/>
        </w:rPr>
        <w:t>(</w:t>
      </w:r>
      <w:r w:rsidR="00E77704">
        <w:rPr>
          <w:rFonts w:ascii="Times New Roman" w:eastAsia="Times New Roman" w:hAnsi="Times New Roman" w:cs="Times New Roman"/>
          <w:sz w:val="24"/>
          <w:szCs w:val="24"/>
        </w:rPr>
        <w:t xml:space="preserve">Anónimo, </w:t>
      </w:r>
      <w:r w:rsidR="004C327E" w:rsidRPr="00BE0E19">
        <w:rPr>
          <w:rFonts w:ascii="Times New Roman" w:eastAsia="Times New Roman" w:hAnsi="Times New Roman" w:cs="Times New Roman"/>
          <w:sz w:val="24"/>
          <w:szCs w:val="24"/>
        </w:rPr>
        <w:t>2015).</w:t>
      </w:r>
    </w:p>
    <w:p w14:paraId="1B7C7B72" w14:textId="77777777" w:rsidR="007560B6" w:rsidRPr="00BE0E19" w:rsidRDefault="003600C5" w:rsidP="002B5E28">
      <w:pPr>
        <w:spacing w:line="360" w:lineRule="auto"/>
        <w:jc w:val="center"/>
        <w:rPr>
          <w:rFonts w:ascii="Times New Roman" w:hAnsi="Times New Roman" w:cs="Times New Roman"/>
        </w:rPr>
      </w:pPr>
      <w:r w:rsidRPr="00BE0E19">
        <w:rPr>
          <w:rFonts w:ascii="Times New Roman" w:hAnsi="Times New Roman" w:cs="Times New Roman"/>
          <w:noProof/>
        </w:rPr>
        <w:lastRenderedPageBreak/>
        <w:drawing>
          <wp:inline distT="114300" distB="114300" distL="114300" distR="114300" wp14:anchorId="5BCD883E" wp14:editId="76F0A888">
            <wp:extent cx="5612130" cy="32131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612130" cy="3213100"/>
                    </a:xfrm>
                    <a:prstGeom prst="rect">
                      <a:avLst/>
                    </a:prstGeom>
                    <a:ln/>
                  </pic:spPr>
                </pic:pic>
              </a:graphicData>
            </a:graphic>
          </wp:inline>
        </w:drawing>
      </w:r>
    </w:p>
    <w:p w14:paraId="1198775E" w14:textId="6025C3EA" w:rsidR="007560B6" w:rsidRPr="00BE0E19" w:rsidRDefault="003600C5" w:rsidP="002B5E28">
      <w:pPr>
        <w:spacing w:line="360" w:lineRule="auto"/>
        <w:jc w:val="center"/>
        <w:rPr>
          <w:rFonts w:ascii="Times New Roman" w:hAnsi="Times New Roman" w:cs="Times New Roman"/>
        </w:rPr>
      </w:pPr>
      <w:r w:rsidRPr="00BE0E19">
        <w:rPr>
          <w:rFonts w:ascii="Times New Roman" w:eastAsia="Times New Roman" w:hAnsi="Times New Roman" w:cs="Times New Roman"/>
          <w:b/>
          <w:sz w:val="24"/>
          <w:szCs w:val="24"/>
        </w:rPr>
        <w:t>Figura 8.</w:t>
      </w:r>
      <w:r w:rsidRPr="00BE0E19">
        <w:rPr>
          <w:rFonts w:ascii="Times New Roman" w:eastAsia="Times New Roman" w:hAnsi="Times New Roman" w:cs="Times New Roman"/>
          <w:sz w:val="24"/>
          <w:szCs w:val="24"/>
        </w:rPr>
        <w:t xml:space="preserve"> Resumen de estructura de una proteína.</w:t>
      </w:r>
      <w:r w:rsidR="004C327E">
        <w:rPr>
          <w:rFonts w:ascii="Times New Roman" w:eastAsia="Times New Roman" w:hAnsi="Times New Roman" w:cs="Times New Roman"/>
          <w:sz w:val="24"/>
          <w:szCs w:val="24"/>
        </w:rPr>
        <w:t xml:space="preserve"> </w:t>
      </w:r>
      <w:r w:rsidR="00E77704">
        <w:rPr>
          <w:rFonts w:ascii="Times New Roman" w:eastAsia="Times New Roman" w:hAnsi="Times New Roman" w:cs="Times New Roman"/>
          <w:sz w:val="24"/>
          <w:szCs w:val="24"/>
        </w:rPr>
        <w:t xml:space="preserve">(Castaños, E. </w:t>
      </w:r>
      <w:r w:rsidR="004C327E">
        <w:rPr>
          <w:rFonts w:ascii="Times New Roman" w:eastAsia="Times New Roman" w:hAnsi="Times New Roman" w:cs="Times New Roman"/>
          <w:sz w:val="24"/>
          <w:szCs w:val="24"/>
        </w:rPr>
        <w:t>2015)</w:t>
      </w:r>
    </w:p>
    <w:p w14:paraId="2128186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 </w:t>
      </w:r>
    </w:p>
    <w:p w14:paraId="1A3D1DA8" w14:textId="77777777" w:rsidR="007560B6" w:rsidRPr="00BE0E19" w:rsidRDefault="00353D36" w:rsidP="00B3750F">
      <w:pPr>
        <w:pStyle w:val="Ttulo3"/>
        <w:spacing w:line="360" w:lineRule="auto"/>
        <w:jc w:val="both"/>
        <w:rPr>
          <w:rFonts w:cs="Times New Roman"/>
        </w:rPr>
      </w:pPr>
      <w:bookmarkStart w:id="33" w:name="_Toc450641200"/>
      <w:r w:rsidRPr="00BE0E19">
        <w:rPr>
          <w:rFonts w:cs="Times New Roman"/>
        </w:rPr>
        <w:t>SECUENCIACIÓN DE AMINOÁCIDOS</w:t>
      </w:r>
      <w:bookmarkEnd w:id="33"/>
    </w:p>
    <w:p w14:paraId="35A781A3" w14:textId="77777777" w:rsidR="006A562B" w:rsidRPr="00BE0E19" w:rsidRDefault="006A562B" w:rsidP="00B3750F">
      <w:pPr>
        <w:spacing w:line="360" w:lineRule="auto"/>
        <w:jc w:val="both"/>
        <w:rPr>
          <w:rFonts w:ascii="Times New Roman" w:hAnsi="Times New Roman" w:cs="Times New Roman"/>
        </w:rPr>
      </w:pPr>
    </w:p>
    <w:p w14:paraId="76250841"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Uno de los métodos es la degradación de Edman, desarrollada por Pehr Edman, es un método de secuenciación de aminoácidos en un péptido. En este método, el residuo amino terminal se etiqueta y se separa del péptido sin afectar a los enlaces peptídicos entre los otros residuos.</w:t>
      </w:r>
    </w:p>
    <w:p w14:paraId="05BA8EBE"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El procedimiento es el siguiente:  Marcaje del aminoácido N-terminal con Fenilisotiocianato (PITC) en medio alcalino, posteriormente ocurre una hidrólisis entre los aminoácidos 1 y 2 en medio ácido, el  resto péptido se encontrará intacto, para luego  identificar del aminoácido N-terminal por HPLC, y finalmente repetición de este proceso hasta culminar con toda la secuencia peptídica.</w:t>
      </w:r>
    </w:p>
    <w:p w14:paraId="6102BC81"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 </w:t>
      </w:r>
    </w:p>
    <w:p w14:paraId="41068485" w14:textId="77777777" w:rsidR="007560B6" w:rsidRPr="00BE0E19" w:rsidRDefault="00353D36" w:rsidP="00B3750F">
      <w:pPr>
        <w:pStyle w:val="Ttulo3"/>
        <w:spacing w:line="360" w:lineRule="auto"/>
        <w:jc w:val="both"/>
        <w:rPr>
          <w:rFonts w:cs="Times New Roman"/>
        </w:rPr>
      </w:pPr>
      <w:r w:rsidRPr="00BE0E19">
        <w:rPr>
          <w:rFonts w:cs="Times New Roman"/>
        </w:rPr>
        <w:lastRenderedPageBreak/>
        <w:t xml:space="preserve"> </w:t>
      </w:r>
      <w:bookmarkStart w:id="34" w:name="_Toc450641201"/>
      <w:r w:rsidRPr="00BE0E19">
        <w:rPr>
          <w:rFonts w:cs="Times New Roman"/>
        </w:rPr>
        <w:t>DETERMINACIÓN DE LA ESTRUCTURA PROTEICA</w:t>
      </w:r>
      <w:bookmarkEnd w:id="34"/>
    </w:p>
    <w:p w14:paraId="3216AC1F" w14:textId="77777777" w:rsidR="006A562B" w:rsidRPr="00BE0E19" w:rsidRDefault="006A562B" w:rsidP="00B3750F">
      <w:pPr>
        <w:spacing w:line="360" w:lineRule="auto"/>
        <w:jc w:val="both"/>
        <w:rPr>
          <w:rFonts w:ascii="Times New Roman" w:hAnsi="Times New Roman" w:cs="Times New Roman"/>
        </w:rPr>
      </w:pPr>
    </w:p>
    <w:p w14:paraId="2AD5F7E1" w14:textId="77777777" w:rsidR="007560B6" w:rsidRPr="00BE0E19" w:rsidRDefault="003600C5" w:rsidP="00B3750F">
      <w:pPr>
        <w:spacing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Existen ciertos métodos para determinar la estructura terciaria de las </w:t>
      </w:r>
      <w:r w:rsidR="006A562B" w:rsidRPr="00BE0E19">
        <w:rPr>
          <w:rFonts w:ascii="Times New Roman" w:eastAsia="Times New Roman" w:hAnsi="Times New Roman" w:cs="Times New Roman"/>
          <w:sz w:val="24"/>
          <w:szCs w:val="24"/>
        </w:rPr>
        <w:t>proteínas</w:t>
      </w:r>
      <w:r w:rsidRPr="00BE0E19">
        <w:rPr>
          <w:rFonts w:ascii="Times New Roman" w:eastAsia="Times New Roman" w:hAnsi="Times New Roman" w:cs="Times New Roman"/>
          <w:sz w:val="24"/>
          <w:szCs w:val="24"/>
        </w:rPr>
        <w:t>:</w:t>
      </w:r>
    </w:p>
    <w:p w14:paraId="6D934BAD" w14:textId="77777777" w:rsidR="006A562B" w:rsidRPr="00BE0E19" w:rsidRDefault="006A562B" w:rsidP="00B3750F">
      <w:pPr>
        <w:spacing w:line="360" w:lineRule="auto"/>
        <w:jc w:val="both"/>
        <w:rPr>
          <w:rFonts w:ascii="Times New Roman" w:hAnsi="Times New Roman" w:cs="Times New Roman"/>
        </w:rPr>
      </w:pPr>
    </w:p>
    <w:p w14:paraId="46CB1CFD" w14:textId="77777777" w:rsidR="007560B6" w:rsidRPr="00BE0E19" w:rsidRDefault="00353D36" w:rsidP="00B3750F">
      <w:pPr>
        <w:pStyle w:val="Ttulo4"/>
        <w:spacing w:line="360" w:lineRule="auto"/>
        <w:jc w:val="both"/>
        <w:rPr>
          <w:rFonts w:cs="Times New Roman"/>
        </w:rPr>
      </w:pPr>
      <w:bookmarkStart w:id="35" w:name="_Toc450641202"/>
      <w:r w:rsidRPr="00BE0E19">
        <w:rPr>
          <w:rFonts w:cs="Times New Roman"/>
        </w:rPr>
        <w:t>CRISTALOGRAFÍA DE RAYOS X</w:t>
      </w:r>
      <w:bookmarkEnd w:id="35"/>
    </w:p>
    <w:p w14:paraId="7923FA89" w14:textId="77777777" w:rsidR="006A562B" w:rsidRPr="00BE0E19" w:rsidRDefault="006A562B" w:rsidP="00B3750F">
      <w:pPr>
        <w:spacing w:line="360" w:lineRule="auto"/>
        <w:jc w:val="both"/>
        <w:rPr>
          <w:rFonts w:ascii="Times New Roman" w:hAnsi="Times New Roman" w:cs="Times New Roman"/>
        </w:rPr>
      </w:pPr>
    </w:p>
    <w:p w14:paraId="744F57CC"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La cristalografía de rayos X es una técnica experimental para el estudio y análisis de materiales, basada en el fenómeno de difracción de los rayos X por sólidos en estado cristalino.</w:t>
      </w:r>
    </w:p>
    <w:p w14:paraId="22E81B0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Los rayos X son difractados por los electrones que rodean los átomos por ser su longitud de onda del mismo orden de magnitud que el radio atómico. El haz de rayos X emergente tras esta interacción contiene información sobre la posición y tipo de átomos encontrados en su camino. Los cristales, gracias a su estructura periódica, dispersan elásticamente los haces de rayos X en ciertas direcciones y los amplifican por interferencia constructiva, originando un patrón de difracción. Existen varios tipos de detectores especiales para observar y medir la intensidad y posición de los rayos X difractados, y su análisis posterior por medios matemáticos permite obtener una representación a escala atómica de los átomos y moléculas del material estudiado</w:t>
      </w:r>
    </w:p>
    <w:p w14:paraId="3D61C75E" w14:textId="77777777" w:rsidR="00FC5853" w:rsidRPr="00B3750F" w:rsidRDefault="003600C5" w:rsidP="00B3750F">
      <w:pPr>
        <w:spacing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 xml:space="preserve"> </w:t>
      </w:r>
    </w:p>
    <w:p w14:paraId="6B2A233C" w14:textId="77777777" w:rsidR="007560B6" w:rsidRPr="00BE0E19" w:rsidRDefault="00353D36" w:rsidP="00B3750F">
      <w:pPr>
        <w:pStyle w:val="Ttulo4"/>
        <w:spacing w:line="360" w:lineRule="auto"/>
        <w:jc w:val="both"/>
        <w:rPr>
          <w:rFonts w:cs="Times New Roman"/>
        </w:rPr>
      </w:pPr>
      <w:bookmarkStart w:id="36" w:name="_Toc450641203"/>
      <w:r w:rsidRPr="00BE0E19">
        <w:rPr>
          <w:rFonts w:cs="Times New Roman"/>
        </w:rPr>
        <w:t>RESONANCIA MAGNÉTICA NUCLEAR</w:t>
      </w:r>
      <w:bookmarkEnd w:id="36"/>
    </w:p>
    <w:p w14:paraId="4A969694" w14:textId="77777777" w:rsidR="006A562B" w:rsidRPr="00BE0E19" w:rsidRDefault="006A562B" w:rsidP="00B3750F">
      <w:pPr>
        <w:spacing w:line="360" w:lineRule="auto"/>
        <w:jc w:val="both"/>
        <w:rPr>
          <w:rFonts w:ascii="Times New Roman" w:hAnsi="Times New Roman" w:cs="Times New Roman"/>
        </w:rPr>
      </w:pPr>
    </w:p>
    <w:p w14:paraId="0E1B874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La resonancia magnética nuclear (RMN) es un fenómeno físico basado en las propiedades mecánico-cuánticas de los núcleos atómicos. RMN también se refiere a la familia de métodos científicos que explotan este fenómeno para estudiar moléculas (espectroscopia de RMN), macromoléculas (RMN biomolecular), así como tejidos y organismos completos, mostrando imagen por resonancia magnética.</w:t>
      </w:r>
    </w:p>
    <w:p w14:paraId="51209A2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lastRenderedPageBreak/>
        <w:t>La espectroscopia de RMN es una de las principales técnicas empleadas para obtener información física, química, electrónica y estructural sobre moléculas. Es una poderosa serie de metodologías que proveen información sobre la topología, dinámica y estructura tridimensional de moléculas en solución y en estado sólido.</w:t>
      </w:r>
    </w:p>
    <w:p w14:paraId="6AC5FC2A"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 </w:t>
      </w:r>
    </w:p>
    <w:p w14:paraId="4867D417" w14:textId="77777777" w:rsidR="007560B6" w:rsidRPr="00BE0E19" w:rsidRDefault="00353D36" w:rsidP="00B3750F">
      <w:pPr>
        <w:pStyle w:val="Ttulo4"/>
        <w:spacing w:line="360" w:lineRule="auto"/>
        <w:jc w:val="both"/>
        <w:rPr>
          <w:rFonts w:cs="Times New Roman"/>
        </w:rPr>
      </w:pPr>
      <w:bookmarkStart w:id="37" w:name="_Toc450641204"/>
      <w:r w:rsidRPr="00BE0E19">
        <w:rPr>
          <w:rFonts w:cs="Times New Roman"/>
        </w:rPr>
        <w:t>ESPECTROMETRÍA DE MASAS</w:t>
      </w:r>
      <w:bookmarkEnd w:id="37"/>
    </w:p>
    <w:p w14:paraId="52404182" w14:textId="77777777" w:rsidR="006A562B" w:rsidRPr="00BE0E19" w:rsidRDefault="006A562B" w:rsidP="00B3750F">
      <w:pPr>
        <w:spacing w:line="360" w:lineRule="auto"/>
        <w:jc w:val="both"/>
        <w:rPr>
          <w:rFonts w:ascii="Times New Roman" w:hAnsi="Times New Roman" w:cs="Times New Roman"/>
        </w:rPr>
      </w:pPr>
    </w:p>
    <w:p w14:paraId="061DF93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La espectrometría de masas (ES) es una técnica de análisis que permite determinar la distribución de las moléculas de una sustancia en función de su masa. El espectrómetro de masas es un dispositivo que permite analizar con gran precisión la composición de diferentes elementos químicos e isótopos atómicos, separando los núcleos atómicos en función de su relación carga-masa (z/m). Puede utilizarse para identificar los diferentes elementos químicos que forman un compuesto, o para determinar el contenido isotópico de diferentes elementos en un mismo compuesto. Con frecuencia se encuentra como detector de un cromatógrafo de gases, en una técnica híbrida conocida por sus iniciales en inglés, GC-MS.</w:t>
      </w:r>
    </w:p>
    <w:p w14:paraId="46ED5B90" w14:textId="77777777" w:rsidR="007560B6" w:rsidRPr="002B5E28" w:rsidRDefault="003600C5" w:rsidP="00B3750F">
      <w:pPr>
        <w:spacing w:line="360" w:lineRule="auto"/>
        <w:jc w:val="both"/>
        <w:rPr>
          <w:rFonts w:ascii="Times New Roman" w:hAnsi="Times New Roman" w:cs="Times New Roman"/>
          <w:sz w:val="24"/>
        </w:rPr>
      </w:pPr>
      <w:r w:rsidRPr="002B5E28">
        <w:rPr>
          <w:rFonts w:ascii="Times New Roman" w:hAnsi="Times New Roman" w:cs="Times New Roman"/>
          <w:sz w:val="24"/>
        </w:rPr>
        <w:t>El espectrómetro de masas mide razones carga/masa de iones, calentando un haz de material del compuesto a analizar hasta vaporizar e ionizar los diferentes átomos. El haz de iones produce un patrón específico en el detector, que permite analizar el compuesto.</w:t>
      </w:r>
    </w:p>
    <w:p w14:paraId="1ADE74D6" w14:textId="77777777" w:rsidR="006A562B" w:rsidRPr="00BE0E19" w:rsidRDefault="006A562B" w:rsidP="00B3750F">
      <w:pPr>
        <w:spacing w:line="360" w:lineRule="auto"/>
        <w:jc w:val="both"/>
        <w:rPr>
          <w:rFonts w:ascii="Times New Roman" w:hAnsi="Times New Roman" w:cs="Times New Roman"/>
        </w:rPr>
      </w:pPr>
    </w:p>
    <w:p w14:paraId="63350131" w14:textId="77777777" w:rsidR="00B3750F" w:rsidRDefault="00B3750F" w:rsidP="00B3750F">
      <w:pPr>
        <w:spacing w:line="360" w:lineRule="auto"/>
        <w:rPr>
          <w:rFonts w:ascii="Times New Roman" w:hAnsi="Times New Roman" w:cs="Times New Roman"/>
          <w:b/>
          <w:sz w:val="24"/>
          <w:szCs w:val="28"/>
        </w:rPr>
      </w:pPr>
      <w:r>
        <w:rPr>
          <w:rFonts w:cs="Times New Roman"/>
        </w:rPr>
        <w:br w:type="page"/>
      </w:r>
    </w:p>
    <w:p w14:paraId="037BB1A3" w14:textId="77777777" w:rsidR="006A562B" w:rsidRPr="00BE0E19" w:rsidRDefault="00353D36" w:rsidP="00B3750F">
      <w:pPr>
        <w:pStyle w:val="Ttulo3"/>
        <w:spacing w:line="360" w:lineRule="auto"/>
        <w:jc w:val="both"/>
        <w:rPr>
          <w:rFonts w:cs="Times New Roman"/>
        </w:rPr>
      </w:pPr>
      <w:bookmarkStart w:id="38" w:name="_Toc450641205"/>
      <w:r w:rsidRPr="00BE0E19">
        <w:rPr>
          <w:rFonts w:cs="Times New Roman"/>
        </w:rPr>
        <w:lastRenderedPageBreak/>
        <w:t>ALGORITMO DE ALINEAMIENTO UNIÓN DE VECINOS (NEIGHBOR-JOINING)</w:t>
      </w:r>
      <w:bookmarkEnd w:id="38"/>
    </w:p>
    <w:p w14:paraId="3B5A5EDB" w14:textId="77777777" w:rsidR="006A562B" w:rsidRPr="00BE0E19" w:rsidRDefault="006A562B" w:rsidP="00B3750F">
      <w:pPr>
        <w:spacing w:line="360" w:lineRule="auto"/>
        <w:jc w:val="both"/>
        <w:rPr>
          <w:rFonts w:ascii="Times New Roman" w:hAnsi="Times New Roman" w:cs="Times New Roman"/>
        </w:rPr>
      </w:pPr>
    </w:p>
    <w:p w14:paraId="14F5CA95" w14:textId="77777777" w:rsidR="006A562B" w:rsidRPr="00BE0E19" w:rsidRDefault="006A562B"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Naruya, S. y Masatoshi, N (1987) fueron los creadores del algoritmo de unión de vecinos (Neighbor-joining) el cual está enfocado en la reconstrucción de árboles filogenéticos desde datos evolucionarios. El principio de este método es encontrar pares unidades taxonómicamente operacionales (vecinos) que minimicen el número total de ramas de cada área de alineamiento. El tamaño de la rama, al igual  que la topología de un árbol parsimonioso, pueden ser obtenidos rápidamente a través de este algoritmo. Naruya y Masatoshi usaron una simulación de computador para estudiar la eficiencia de este método en la obtención del correcto árbol sin raíz en comparación con otros cinco métodos de construcción de árboles: the unweighted pair group method of analysis, Farris’s method, Sattath and Tversky’s method, Li’s method, y Tateno etal’s modified Farris method. El algoritmo de Neighbor-joining al igual que el algoritmo de Sattath and Tversky’s fueron generalmente mejores que los otros algoritmos.</w:t>
      </w:r>
    </w:p>
    <w:p w14:paraId="3469737F" w14:textId="77777777" w:rsidR="007560B6" w:rsidRPr="00BE0E19" w:rsidRDefault="007560B6" w:rsidP="00B3750F">
      <w:pPr>
        <w:spacing w:line="360" w:lineRule="auto"/>
        <w:jc w:val="both"/>
        <w:rPr>
          <w:rFonts w:ascii="Times New Roman" w:hAnsi="Times New Roman" w:cs="Times New Roman"/>
        </w:rPr>
      </w:pPr>
    </w:p>
    <w:p w14:paraId="4C809FE9" w14:textId="77777777" w:rsidR="006A562B" w:rsidRDefault="00353D36" w:rsidP="00B3750F">
      <w:pPr>
        <w:pStyle w:val="Ttulo3"/>
        <w:keepNext w:val="0"/>
        <w:keepLines w:val="0"/>
        <w:spacing w:line="360" w:lineRule="auto"/>
        <w:jc w:val="both"/>
        <w:rPr>
          <w:rFonts w:eastAsia="Times New Roman" w:cs="Times New Roman"/>
        </w:rPr>
      </w:pPr>
      <w:bookmarkStart w:id="39" w:name="h.uqhekkt54dd9" w:colFirst="0" w:colLast="0"/>
      <w:bookmarkStart w:id="40" w:name="_Toc450641206"/>
      <w:bookmarkEnd w:id="39"/>
      <w:r w:rsidRPr="00BE0E19">
        <w:rPr>
          <w:rFonts w:eastAsia="Times New Roman" w:cs="Times New Roman"/>
        </w:rPr>
        <w:t>HERRAMIENTAS PARA EL MODELADO 3D</w:t>
      </w:r>
      <w:bookmarkEnd w:id="40"/>
    </w:p>
    <w:p w14:paraId="7D838023" w14:textId="77777777" w:rsidR="002B5E28" w:rsidRPr="002B5E28" w:rsidRDefault="002B5E28" w:rsidP="002B5E28"/>
    <w:p w14:paraId="38D7BE65" w14:textId="77777777" w:rsidR="007560B6" w:rsidRPr="00BE0E19" w:rsidRDefault="003600C5" w:rsidP="002B5E28">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El modelado 3D es la representación esquemática de un mundo conceptual de tres dimensiones, visible a través de un conjunto de objetos, elementos y propiedades que, una vez procesados, se convertirán en una imagen y animación en 3D. Este conjunto de características suele estar formado por objetos poligonales, tonalidades, texturas, sombras, reflejos, transparencias, translucidez, refacciones, iluminación (directa, indirecta y global), etc. Algunas de las herramientas de modelado disponibles son:</w:t>
      </w:r>
    </w:p>
    <w:p w14:paraId="47AFEFF3"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Anim8or</w:t>
      </w:r>
      <w:r w:rsidRPr="00BE0E19">
        <w:rPr>
          <w:rFonts w:ascii="Times New Roman" w:eastAsia="Times New Roman" w:hAnsi="Times New Roman" w:cs="Times New Roman"/>
          <w:sz w:val="24"/>
          <w:szCs w:val="24"/>
        </w:rPr>
        <w:t xml:space="preserve">: Es un programa de modelado en 3D gratuito desarrollado por R. Steven Glanville, donde se puede crear y editar objetos, figuras y escenas tridimensionales, partiendo de las formas más básicas. El programa tiene además soporte para fuentes </w:t>
      </w:r>
      <w:r w:rsidRPr="00BE0E19">
        <w:rPr>
          <w:rFonts w:ascii="Times New Roman" w:eastAsia="Times New Roman" w:hAnsi="Times New Roman" w:cs="Times New Roman"/>
          <w:sz w:val="24"/>
          <w:szCs w:val="24"/>
        </w:rPr>
        <w:lastRenderedPageBreak/>
        <w:t>TrueType, realiza operaciones en tiempo real basadas en OpenGL y es capaz de importar ficheros 3DS (3D Studio), LWO (Lightwave) y OBJ(Wavefront), crear animaciones y escenas 3D exportando a vídeo AVI e imagen JPG o BMP, trabajar con texturas, sombras, focos de luz y mucho más (Glanville, 2011).</w:t>
      </w:r>
    </w:p>
    <w:p w14:paraId="43950D2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 xml:space="preserve">3ds Max: </w:t>
      </w:r>
      <w:r w:rsidRPr="00BE0E19">
        <w:rPr>
          <w:rFonts w:ascii="Times New Roman" w:eastAsia="Times New Roman" w:hAnsi="Times New Roman" w:cs="Times New Roman"/>
          <w:sz w:val="24"/>
          <w:szCs w:val="24"/>
        </w:rPr>
        <w:t>Software de modelado que proporciona una solución completa de modelado, animación, simulación</w:t>
      </w:r>
      <w:r w:rsidRPr="00BE0E19">
        <w:rPr>
          <w:rFonts w:ascii="Times New Roman" w:hAnsi="Times New Roman" w:cs="Times New Roman"/>
        </w:rPr>
        <w:t xml:space="preserve"> </w:t>
      </w:r>
      <w:r w:rsidRPr="00BE0E19">
        <w:rPr>
          <w:rFonts w:ascii="Times New Roman" w:eastAsia="Times New Roman" w:hAnsi="Times New Roman" w:cs="Times New Roman"/>
          <w:sz w:val="24"/>
          <w:szCs w:val="24"/>
        </w:rPr>
        <w:t>y renderización a los creadores de juegos, cine y gráficos de movimiento.</w:t>
      </w:r>
    </w:p>
    <w:p w14:paraId="48265CC5" w14:textId="77777777" w:rsidR="007560B6" w:rsidRPr="00BE0E19" w:rsidRDefault="003600C5" w:rsidP="002B5E28">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Blender</w:t>
      </w:r>
      <w:r w:rsidRPr="00BE0E19">
        <w:rPr>
          <w:rFonts w:ascii="Times New Roman" w:eastAsia="Times New Roman" w:hAnsi="Times New Roman" w:cs="Times New Roman"/>
          <w:sz w:val="24"/>
          <w:szCs w:val="24"/>
        </w:rPr>
        <w:t>: Es un programa informático multiplataforma, dedicado especialmente al modelado, animación y creación de gráficos tridimensionales (Foundation, 2013).</w:t>
      </w:r>
    </w:p>
    <w:p w14:paraId="02C1D5F9"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Se escogió el software Blender para el modelado 3D debido a que es una herramienta que realiza los procesos de modelado 3D, texturizado, animaciones y render de una manera óptima. Además, Blender es un software libre, por tanto es gratis y nos permite una facilidad de soporte y comunidad de desarrolladores.</w:t>
      </w:r>
    </w:p>
    <w:p w14:paraId="613A7437" w14:textId="77777777" w:rsidR="00FC5853" w:rsidRDefault="003600C5" w:rsidP="00B3750F">
      <w:pPr>
        <w:spacing w:line="360" w:lineRule="auto"/>
        <w:jc w:val="both"/>
        <w:rPr>
          <w:rFonts w:ascii="Times New Roman" w:hAnsi="Times New Roman" w:cs="Times New Roman"/>
        </w:rPr>
      </w:pPr>
      <w:r w:rsidRPr="00BE0E19">
        <w:rPr>
          <w:rFonts w:ascii="Times New Roman" w:hAnsi="Times New Roman" w:cs="Times New Roman"/>
        </w:rPr>
        <w:t xml:space="preserve"> </w:t>
      </w:r>
    </w:p>
    <w:p w14:paraId="1A895C1E" w14:textId="77777777" w:rsidR="007560B6" w:rsidRPr="00FC5853" w:rsidRDefault="00FC5853" w:rsidP="00B3750F">
      <w:pPr>
        <w:spacing w:line="360" w:lineRule="auto"/>
      </w:pPr>
      <w:r>
        <w:br w:type="page"/>
      </w:r>
    </w:p>
    <w:p w14:paraId="229FB83A" w14:textId="77777777" w:rsidR="007560B6" w:rsidRPr="00BE0E19" w:rsidRDefault="00353D36" w:rsidP="00B3750F">
      <w:pPr>
        <w:pStyle w:val="Ttulo3"/>
        <w:keepNext w:val="0"/>
        <w:keepLines w:val="0"/>
        <w:spacing w:line="360" w:lineRule="auto"/>
        <w:jc w:val="both"/>
        <w:rPr>
          <w:rFonts w:cs="Times New Roman"/>
        </w:rPr>
      </w:pPr>
      <w:bookmarkStart w:id="41" w:name="h.8visrhlssquk" w:colFirst="0" w:colLast="0"/>
      <w:bookmarkStart w:id="42" w:name="_Toc450641207"/>
      <w:bookmarkEnd w:id="41"/>
      <w:r w:rsidRPr="00BE0E19">
        <w:rPr>
          <w:rFonts w:eastAsia="Times New Roman" w:cs="Times New Roman"/>
        </w:rPr>
        <w:lastRenderedPageBreak/>
        <w:t>ENTORNO INTEGRADO DE DESARROLLO (IDE, INTEGRATED DEVELOPMENT ENVIRONMENT)</w:t>
      </w:r>
      <w:bookmarkEnd w:id="42"/>
    </w:p>
    <w:p w14:paraId="646B4DED" w14:textId="77777777" w:rsidR="002B5E28" w:rsidRDefault="002B5E28" w:rsidP="00B3750F">
      <w:pPr>
        <w:spacing w:line="360" w:lineRule="auto"/>
        <w:jc w:val="both"/>
        <w:rPr>
          <w:rFonts w:ascii="Times New Roman" w:eastAsia="Times New Roman" w:hAnsi="Times New Roman" w:cs="Times New Roman"/>
          <w:sz w:val="24"/>
          <w:szCs w:val="24"/>
        </w:rPr>
      </w:pPr>
    </w:p>
    <w:p w14:paraId="03997A8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Es un entorno de programación que integra un conjunto de herramientas que facilita el trabajo del desarrollador de software, incorporando sólidamente la edición orientada al lenguaje, la compilación o interpretación, la depuración, las medidas de rendimiento, la incorporación de los fuentes a un sistema de control de fuentes, etc., normalmente de forma modular.</w:t>
      </w:r>
    </w:p>
    <w:p w14:paraId="31FE696E"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 xml:space="preserve">Eclipse </w:t>
      </w:r>
      <w:r w:rsidRPr="00BE0E19">
        <w:rPr>
          <w:rFonts w:ascii="Times New Roman" w:eastAsia="Times New Roman" w:hAnsi="Times New Roman" w:cs="Times New Roman"/>
          <w:sz w:val="24"/>
          <w:szCs w:val="24"/>
        </w:rPr>
        <w:t>(Murphy, Kersten, &amp; Findlater, 2006): Entorno de desarrollo integrado de</w:t>
      </w:r>
      <w:hyperlink r:id="rId21">
        <w:r w:rsidRPr="00BE0E19">
          <w:rPr>
            <w:rFonts w:ascii="Times New Roman" w:eastAsia="Times New Roman" w:hAnsi="Times New Roman" w:cs="Times New Roman"/>
            <w:sz w:val="24"/>
            <w:szCs w:val="24"/>
          </w:rPr>
          <w:t xml:space="preserve"> </w:t>
        </w:r>
      </w:hyperlink>
      <w:hyperlink r:id="rId22">
        <w:r w:rsidRPr="00BE0E19">
          <w:rPr>
            <w:rFonts w:ascii="Times New Roman" w:eastAsia="Times New Roman" w:hAnsi="Times New Roman" w:cs="Times New Roman"/>
            <w:sz w:val="24"/>
            <w:szCs w:val="24"/>
          </w:rPr>
          <w:t>código abierto</w:t>
        </w:r>
      </w:hyperlink>
      <w:r w:rsidRPr="00BE0E19">
        <w:rPr>
          <w:rFonts w:ascii="Times New Roman" w:eastAsia="Times New Roman" w:hAnsi="Times New Roman" w:cs="Times New Roman"/>
          <w:sz w:val="24"/>
          <w:szCs w:val="24"/>
        </w:rPr>
        <w:t xml:space="preserve"> multiplataforma para desarrollar lo que el proyecto llama "Aplicaciones de Cliente Enriquecido" y se integra fácilmente con los SDK de AR a utilizar.</w:t>
      </w:r>
    </w:p>
    <w:p w14:paraId="081F7961" w14:textId="77777777" w:rsidR="007560B6" w:rsidRPr="00BE0E19" w:rsidRDefault="003600C5" w:rsidP="002B5E28">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Netbeans</w:t>
      </w:r>
      <w:r w:rsidRPr="00BE0E19">
        <w:rPr>
          <w:rFonts w:ascii="Times New Roman" w:eastAsia="Times New Roman" w:hAnsi="Times New Roman" w:cs="Times New Roman"/>
          <w:sz w:val="24"/>
          <w:szCs w:val="24"/>
        </w:rPr>
        <w:t>: es un entorno de desarrollo integrado libre, hecho principalmente para el lenguaje de programación Java. Existe además un número importante de módulos para extenderlo. NetBeans IDE1 es un producto libre y gratuito sin restricciones de uso.</w:t>
      </w:r>
    </w:p>
    <w:p w14:paraId="3A803E9A" w14:textId="77777777" w:rsidR="00FC5853" w:rsidRDefault="003600C5" w:rsidP="002B5E28">
      <w:pPr>
        <w:spacing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Se decidió usar el NetBeans debido a su versatilidad en el desarrollo de aplicaciones de escritorio, facilidad de soporte, comunidad de desarrolladores para ayudas técnicas y por su condición de software libre.</w:t>
      </w:r>
      <w:bookmarkStart w:id="43" w:name="h.35nkun2" w:colFirst="0" w:colLast="0"/>
      <w:bookmarkEnd w:id="43"/>
    </w:p>
    <w:p w14:paraId="64EE74E8" w14:textId="77777777" w:rsidR="002B5E28" w:rsidRPr="002B5E28" w:rsidRDefault="002B5E28" w:rsidP="002B5E28">
      <w:pPr>
        <w:spacing w:line="360" w:lineRule="auto"/>
        <w:jc w:val="both"/>
        <w:rPr>
          <w:rFonts w:ascii="Times New Roman" w:hAnsi="Times New Roman" w:cs="Times New Roman"/>
        </w:rPr>
      </w:pPr>
    </w:p>
    <w:p w14:paraId="2B07D5C1" w14:textId="77777777" w:rsidR="007560B6" w:rsidRPr="00BE0E19" w:rsidRDefault="003600C5" w:rsidP="00B3750F">
      <w:pPr>
        <w:pStyle w:val="Ttulo2"/>
        <w:spacing w:line="360" w:lineRule="auto"/>
        <w:jc w:val="both"/>
        <w:rPr>
          <w:rFonts w:cs="Times New Roman"/>
        </w:rPr>
      </w:pPr>
      <w:bookmarkStart w:id="44" w:name="_Toc450641208"/>
      <w:r w:rsidRPr="00BE0E19">
        <w:rPr>
          <w:rFonts w:cs="Times New Roman"/>
        </w:rPr>
        <w:t>ESTADO DEL ARTE</w:t>
      </w:r>
      <w:bookmarkEnd w:id="44"/>
    </w:p>
    <w:p w14:paraId="66A00F0C" w14:textId="77777777" w:rsidR="007560B6" w:rsidRPr="00BE0E19" w:rsidRDefault="007560B6" w:rsidP="00B3750F">
      <w:pPr>
        <w:spacing w:after="0" w:line="360" w:lineRule="auto"/>
        <w:ind w:left="480"/>
        <w:jc w:val="both"/>
        <w:rPr>
          <w:rFonts w:ascii="Times New Roman" w:hAnsi="Times New Roman" w:cs="Times New Roman"/>
        </w:rPr>
      </w:pPr>
    </w:p>
    <w:p w14:paraId="256E3992" w14:textId="77777777" w:rsidR="007560B6" w:rsidRPr="00BE0E19" w:rsidRDefault="00353D36" w:rsidP="00B3750F">
      <w:pPr>
        <w:pStyle w:val="Ttulo3"/>
        <w:spacing w:line="360" w:lineRule="auto"/>
        <w:jc w:val="both"/>
        <w:rPr>
          <w:rFonts w:cs="Times New Roman"/>
        </w:rPr>
      </w:pPr>
      <w:bookmarkStart w:id="45" w:name="h.1ksv4uv" w:colFirst="0" w:colLast="0"/>
      <w:bookmarkStart w:id="46" w:name="_Toc450641209"/>
      <w:bookmarkEnd w:id="45"/>
      <w:r w:rsidRPr="00BE0E19">
        <w:rPr>
          <w:rFonts w:cs="Times New Roman"/>
        </w:rPr>
        <w:t>RELACIÓN ENTRE LA PROTEÍNA P53 Y CASOS DE HEPATOCARCINOMA CELULAR</w:t>
      </w:r>
      <w:bookmarkEnd w:id="46"/>
    </w:p>
    <w:p w14:paraId="10A35355" w14:textId="77777777" w:rsidR="006A562B" w:rsidRPr="00BE0E19" w:rsidRDefault="006A562B" w:rsidP="00B3750F">
      <w:pPr>
        <w:spacing w:line="360" w:lineRule="auto"/>
        <w:jc w:val="both"/>
        <w:rPr>
          <w:rFonts w:ascii="Times New Roman" w:hAnsi="Times New Roman" w:cs="Times New Roman"/>
        </w:rPr>
      </w:pPr>
    </w:p>
    <w:p w14:paraId="64C0ADAE"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 xml:space="preserve">Torres E y Rosas N (1999c) realizaron un estudio en Lima-Perú llamado: Asociación entre la proteína p53 mutada, grado de infiltración y tamaño del tumor en </w:t>
      </w:r>
      <w:r w:rsidRPr="00BE0E19">
        <w:rPr>
          <w:rFonts w:ascii="Times New Roman" w:eastAsia="Times New Roman" w:hAnsi="Times New Roman" w:cs="Times New Roman"/>
          <w:sz w:val="24"/>
          <w:szCs w:val="24"/>
        </w:rPr>
        <w:lastRenderedPageBreak/>
        <w:t>cáncer colorrectal; se pretendía determinar una mutación en la proteína p53 de pacientes con cáncer colorrectal y relacionarla con el tamaño del tumor y su grado de infiltración. Este estudio fue realizado con 40 casos diagnosticados como carcinoma colorrectal de los registros del Hospital Central FAP en los años 1987 – 1996. Se empleó el método inmunohistoquímico estreptavidina-biotina-peroxidasa con el anticuerpo do-7 y con pretratamiento con microondas para determinar la mutación de la proteína p53.</w:t>
      </w:r>
    </w:p>
    <w:p w14:paraId="4ED3E931"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La máxima incidencia del carcinoma colorrectal se produce entre los 60 y 70 años, y menos del 20% de los casos se presentan en personas menores de 50 años de edad. En los tumores rectales, la proporción varón/mujer es de 2:1. En tumores más proximales no existen diferencia entre sexo. Los países con mayor incidencia de este caso de carcinoma son EE.UU., Canadá, Australia, Suecia y otros países desarrollados. Su frecuencia es significativamente inferior en Japón, América del sur y África.</w:t>
      </w:r>
    </w:p>
    <w:p w14:paraId="32A5D5BE"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En el 70-80% de los carcinomas de colon se han encontrado deleciones en la región que contiene el gen supresor p53, el cual está localizado en 17p 13.1. El gen p53 es el objetivo más frecuente de las alteraciones genéticas en el cáncer humano según Chang (1993) citado por Torres (1999a). La proteína p53 tiene el papel de suprimir el crecimiento de tumores, evitando la propagación de células con daños genéticos, convirtiéndola en un blanco fácil para los carcinógenos durante la transformación neoplásica.</w:t>
      </w:r>
    </w:p>
    <w:p w14:paraId="1F05A4CE"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 xml:space="preserve">En los 40 casos seleccionados se hizo una evaluación de la expresión de la proteína p53 mutada, se hizo un corte histológico de 4µm y se recogió en una lámina portaobjetos con adherente (poli-1lisina) para evitar el desprendimiento del tejido en el proceso de inmunotinción. Luego de desparafinar e hidratar el corte histológico, se procedió a la recuperación antigénica en un horno microondas por 10 minutos a una temperatura estandarizada para la visualización final de la inmunotinción. Luego se lleva a cabo el proceso de inmunotinción agregando al corte histológico un anticuerpo primario comercial, un segundo anticuerpo marcado con moléculas de biotina para reconocer el primer anticuerpo como antígeno, y moléculas de Streptavidin marcadas con enzima peroxidasa quienes reconocen a las moléculas de biotina como moléculas afines. Por último se agrega </w:t>
      </w:r>
      <w:r w:rsidRPr="00BE0E19">
        <w:rPr>
          <w:rFonts w:ascii="Times New Roman" w:eastAsia="Times New Roman" w:hAnsi="Times New Roman" w:cs="Times New Roman"/>
          <w:sz w:val="24"/>
          <w:szCs w:val="24"/>
        </w:rPr>
        <w:lastRenderedPageBreak/>
        <w:t>un sustrato cromógeno para obtener una visualización de color marrón dorado en la mutación de la proteína.</w:t>
      </w:r>
    </w:p>
    <w:p w14:paraId="369030F4" w14:textId="77777777" w:rsidR="007560B6" w:rsidRPr="00BE0E19" w:rsidRDefault="003600C5" w:rsidP="00B3750F">
      <w:pPr>
        <w:spacing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Los resultados de esta investigación indican que el tamaño del tumor en los casos de cáncer de colon en la población estudiada se relaciona directamente con la proteína p53, luego de comparar los grados de color del corte histológico con el tamaño del tumor y el porcentaje de mutación de la proteína. Además los resultados indican un bajo grado de diferenciación en la proteína p53 mutada, de tal manera que no se presentó relación entre estas, lo cual es similar al trabajo realizado por Poller (1999b).</w:t>
      </w:r>
    </w:p>
    <w:p w14:paraId="54B2CA5E" w14:textId="77777777" w:rsidR="007560B6" w:rsidRPr="00BE0E19" w:rsidRDefault="007560B6" w:rsidP="00B3750F">
      <w:pPr>
        <w:spacing w:line="360" w:lineRule="auto"/>
        <w:ind w:firstLine="708"/>
        <w:jc w:val="both"/>
        <w:rPr>
          <w:rFonts w:ascii="Times New Roman" w:hAnsi="Times New Roman" w:cs="Times New Roman"/>
        </w:rPr>
      </w:pPr>
    </w:p>
    <w:p w14:paraId="6A0A6E29" w14:textId="77777777" w:rsidR="007560B6" w:rsidRPr="00BE0E19" w:rsidRDefault="00353D36" w:rsidP="00B3750F">
      <w:pPr>
        <w:pStyle w:val="Ttulo3"/>
        <w:spacing w:line="360" w:lineRule="auto"/>
        <w:jc w:val="both"/>
        <w:rPr>
          <w:rFonts w:cs="Times New Roman"/>
        </w:rPr>
      </w:pPr>
      <w:bookmarkStart w:id="47" w:name="h.44sinio" w:colFirst="0" w:colLast="0"/>
      <w:bookmarkStart w:id="48" w:name="_Toc450641210"/>
      <w:bookmarkEnd w:id="47"/>
      <w:r w:rsidRPr="00BE0E19">
        <w:rPr>
          <w:rFonts w:cs="Times New Roman"/>
        </w:rPr>
        <w:t>MÚLTIPLE ALINEAMIENTO DE SECUENCIAS DE AMINOÁCIDOS USANDO CLUSTAL</w:t>
      </w:r>
      <w:bookmarkEnd w:id="48"/>
    </w:p>
    <w:p w14:paraId="2D30F7F5" w14:textId="77777777" w:rsidR="006A562B" w:rsidRPr="00BE0E19" w:rsidRDefault="006A562B" w:rsidP="00B3750F">
      <w:pPr>
        <w:spacing w:line="360" w:lineRule="auto"/>
        <w:jc w:val="both"/>
        <w:rPr>
          <w:rFonts w:ascii="Times New Roman" w:hAnsi="Times New Roman" w:cs="Times New Roman"/>
        </w:rPr>
      </w:pPr>
    </w:p>
    <w:p w14:paraId="4AA53C6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ab/>
      </w:r>
      <w:r w:rsidRPr="00BE0E19">
        <w:rPr>
          <w:rFonts w:ascii="Times New Roman" w:eastAsia="Times New Roman" w:hAnsi="Times New Roman" w:cs="Times New Roman"/>
          <w:sz w:val="24"/>
          <w:szCs w:val="24"/>
        </w:rPr>
        <w:t>Chenna R, Sugawaral H, Koike1 T, Lopez R, Gibson T, Higgins D y. Thompson J (2003) exponen el uso de series de programas Clustal para el alineamiento de aminoácidos entre secuencias ácidos nucleicas y proteínas. El enfoque de esta investigación es exponer la importancia del método Clustal y su popularidad en la práctica de estudios bioquímicos relacionados con secuencias de aminoácidos, al igual que describir el funcionamiento de este método.</w:t>
      </w:r>
    </w:p>
    <w:p w14:paraId="400B49C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ab/>
        <w:t>Uno de los pilares de la informática moderna es el alineamiento de secuencias de proteínas, el cual habilita a biólogos a estudiar el alineamiento de secuencias conservadas a través  de la evolución y la relación ancestral entre diferentes organismos. El múltiple alineamiento se construye progresivamente por una serie de parejas alineadas, siguiendo el orden en su árbol de guía donde la comparación inicial usa un rápido algoritmo de alineamiento basado en palabras y a partir de este se construye un árbol guía.</w:t>
      </w:r>
    </w:p>
    <w:p w14:paraId="0C1A5BFF" w14:textId="77777777" w:rsidR="007560B6" w:rsidRPr="00BE0E19" w:rsidRDefault="003600C5" w:rsidP="00B3750F">
      <w:pPr>
        <w:spacing w:line="360" w:lineRule="auto"/>
        <w:ind w:firstLine="720"/>
        <w:jc w:val="both"/>
        <w:rPr>
          <w:rFonts w:ascii="Times New Roman" w:hAnsi="Times New Roman" w:cs="Times New Roman"/>
        </w:rPr>
      </w:pPr>
      <w:r w:rsidRPr="00BE0E19">
        <w:rPr>
          <w:rFonts w:ascii="Times New Roman" w:eastAsia="Times New Roman" w:hAnsi="Times New Roman" w:cs="Times New Roman"/>
          <w:sz w:val="24"/>
          <w:szCs w:val="24"/>
        </w:rPr>
        <w:t xml:space="preserve">Los programas más usados a nivel mundial para el múltiple alineamiento de secuencias provienen de series de programas Clustal, donde Des Higgins (1988) escribió y diseñó el primer programa Clustal el cual contiene un algoritmo de programación </w:t>
      </w:r>
      <w:r w:rsidRPr="00BE0E19">
        <w:rPr>
          <w:rFonts w:ascii="Times New Roman" w:eastAsia="Times New Roman" w:hAnsi="Times New Roman" w:cs="Times New Roman"/>
          <w:sz w:val="24"/>
          <w:szCs w:val="24"/>
        </w:rPr>
        <w:lastRenderedPageBreak/>
        <w:t>dinámico-eficiente y usa estrategias de alineamiento progresivo desarrollado por Feng y Doolittle (1987). ClustalV, segunda generación de Clustal, nace en 1992 cuando se incorpora perfiles de alineamiento (alineamientos de los alineamientos existentes) y la facilidad para generar árboles de múltiples alineamientos usando el algoritmo llamado neighbor joining. Dos años después nace la tercera generación de Clustal, Llamada ClustalW, quien implementó una serie de mejoras al algoritmo, como lo es el tamaño de las secuencias y la posición específica de las mutaciones. Y la última generación es ClustalX quien mejoró la experiencia del usuario al usar el programa, agregando ventanas con scrollbars y todos los parámetros son visibles a través del menú.</w:t>
      </w:r>
    </w:p>
    <w:p w14:paraId="6A47ED0C" w14:textId="77777777" w:rsidR="007560B6" w:rsidRPr="00BE0E19" w:rsidRDefault="007560B6" w:rsidP="00B3750F">
      <w:pPr>
        <w:spacing w:line="360" w:lineRule="auto"/>
        <w:ind w:firstLine="720"/>
        <w:jc w:val="both"/>
        <w:rPr>
          <w:rFonts w:ascii="Times New Roman" w:hAnsi="Times New Roman" w:cs="Times New Roman"/>
        </w:rPr>
      </w:pPr>
    </w:p>
    <w:p w14:paraId="645DD407" w14:textId="77777777" w:rsidR="007560B6" w:rsidRPr="00BE0E19" w:rsidRDefault="003600C5" w:rsidP="002B5E28">
      <w:pPr>
        <w:spacing w:line="360" w:lineRule="auto"/>
        <w:ind w:firstLine="720"/>
        <w:jc w:val="center"/>
        <w:rPr>
          <w:rFonts w:ascii="Times New Roman" w:hAnsi="Times New Roman" w:cs="Times New Roman"/>
        </w:rPr>
      </w:pPr>
      <w:r w:rsidRPr="00BE0E19">
        <w:rPr>
          <w:rFonts w:ascii="Times New Roman" w:hAnsi="Times New Roman" w:cs="Times New Roman"/>
          <w:noProof/>
        </w:rPr>
        <w:drawing>
          <wp:inline distT="114300" distB="114300" distL="114300" distR="114300" wp14:anchorId="097E6CD6" wp14:editId="5221F1EF">
            <wp:extent cx="4858703" cy="244792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858703" cy="2447925"/>
                    </a:xfrm>
                    <a:prstGeom prst="rect">
                      <a:avLst/>
                    </a:prstGeom>
                    <a:ln/>
                  </pic:spPr>
                </pic:pic>
              </a:graphicData>
            </a:graphic>
          </wp:inline>
        </w:drawing>
      </w:r>
    </w:p>
    <w:p w14:paraId="7E9BF53E" w14:textId="77777777" w:rsidR="007560B6" w:rsidRPr="00BE0E19" w:rsidRDefault="00A60E26" w:rsidP="002B5E28">
      <w:pPr>
        <w:spacing w:line="360" w:lineRule="auto"/>
        <w:jc w:val="center"/>
        <w:rPr>
          <w:rFonts w:ascii="Times New Roman" w:hAnsi="Times New Roman" w:cs="Times New Roman"/>
        </w:rPr>
      </w:pPr>
      <w:r>
        <w:rPr>
          <w:rFonts w:ascii="Times New Roman" w:eastAsia="Times New Roman" w:hAnsi="Times New Roman" w:cs="Times New Roman"/>
          <w:b/>
        </w:rPr>
        <w:t>Figura 9</w:t>
      </w:r>
      <w:r w:rsidR="003600C5" w:rsidRPr="00BE0E19">
        <w:rPr>
          <w:rFonts w:ascii="Times New Roman" w:eastAsia="Times New Roman" w:hAnsi="Times New Roman" w:cs="Times New Roman"/>
          <w:b/>
        </w:rPr>
        <w:t xml:space="preserve">. </w:t>
      </w:r>
      <w:r w:rsidR="003600C5" w:rsidRPr="00BE0E19">
        <w:rPr>
          <w:rFonts w:ascii="Times New Roman" w:eastAsia="Times New Roman" w:hAnsi="Times New Roman" w:cs="Times New Roman"/>
        </w:rPr>
        <w:t>Múltiple alineamiento de cuatro oxidorreductasas unido a una secuencia proteínica dominante en ClustalW. Los cambios de colores representan el rango de residuo.</w:t>
      </w:r>
      <w:r w:rsidR="004C327E" w:rsidRPr="004C327E">
        <w:rPr>
          <w:rFonts w:ascii="Times New Roman" w:eastAsia="Times New Roman" w:hAnsi="Times New Roman" w:cs="Times New Roman"/>
          <w:sz w:val="24"/>
          <w:szCs w:val="24"/>
        </w:rPr>
        <w:t xml:space="preserve"> </w:t>
      </w:r>
      <w:r w:rsidR="004C327E" w:rsidRPr="00BE0E19">
        <w:rPr>
          <w:rFonts w:ascii="Times New Roman" w:eastAsia="Times New Roman" w:hAnsi="Times New Roman" w:cs="Times New Roman"/>
          <w:sz w:val="24"/>
          <w:szCs w:val="24"/>
        </w:rPr>
        <w:t>Colegio Glenn Doman (2011).</w:t>
      </w:r>
    </w:p>
    <w:p w14:paraId="401C5085" w14:textId="77777777" w:rsidR="007560B6" w:rsidRPr="00BE0E19" w:rsidRDefault="007560B6" w:rsidP="00B3750F">
      <w:pPr>
        <w:spacing w:line="360" w:lineRule="auto"/>
        <w:jc w:val="both"/>
        <w:rPr>
          <w:rFonts w:ascii="Times New Roman" w:hAnsi="Times New Roman" w:cs="Times New Roman"/>
        </w:rPr>
      </w:pPr>
    </w:p>
    <w:p w14:paraId="1949E80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Las series de Clustal fueron desarrolladas para ofrecer robustez y portabilidad de programas que biológicamente precisen alineamientos dentro de un razonable limite de tiempo. ClustalW y ClustalX son actualizados periódicamente para permanecer con las características principales por el cual fueron desarrollados. La razón de su portabilidad es </w:t>
      </w:r>
      <w:r w:rsidRPr="00BE0E19">
        <w:rPr>
          <w:rFonts w:ascii="Times New Roman" w:eastAsia="Times New Roman" w:hAnsi="Times New Roman" w:cs="Times New Roman"/>
          <w:sz w:val="24"/>
          <w:szCs w:val="24"/>
        </w:rPr>
        <w:lastRenderedPageBreak/>
        <w:t>atribuida a la facilidad de guardar el resultado de múltiples alineamientos en formato FASTA, el cual es un formato universal de secuencias de aminoácidos representados por una cadena lineal de caracteres.</w:t>
      </w:r>
    </w:p>
    <w:p w14:paraId="4357ACC9"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 </w:t>
      </w:r>
      <w:r w:rsidRPr="00BE0E19">
        <w:rPr>
          <w:rFonts w:ascii="Times New Roman" w:eastAsia="Times New Roman" w:hAnsi="Times New Roman" w:cs="Times New Roman"/>
          <w:sz w:val="24"/>
          <w:szCs w:val="24"/>
        </w:rPr>
        <w:tab/>
        <w:t>Se puede concluir de esta investigación que la serie de programas Clustal posee algoritmos de alineamientos muy óptimos para los trabajos realizados por biólogos, sin embargo permanece en constante mejora, lo cual nos dice que es posible mejorar la experiencia visual de los resultados obtenidos en los formatos FASTA llevándolo a un modelo 3D.</w:t>
      </w:r>
    </w:p>
    <w:p w14:paraId="158C7D1B" w14:textId="584852F6" w:rsidR="00B3750F" w:rsidRDefault="009F44DE" w:rsidP="009F44DE">
      <w:pPr>
        <w:spacing w:line="360" w:lineRule="auto"/>
        <w:ind w:firstLine="0"/>
        <w:jc w:val="both"/>
        <w:rPr>
          <w:rFonts w:ascii="Times New Roman" w:hAnsi="Times New Roman" w:cs="Times New Roman"/>
          <w:b/>
          <w:sz w:val="28"/>
          <w:szCs w:val="48"/>
        </w:rPr>
      </w:pPr>
      <w:bookmarkStart w:id="49" w:name="h.2jxsxqh" w:colFirst="0" w:colLast="0"/>
      <w:bookmarkEnd w:id="49"/>
      <w:r>
        <w:rPr>
          <w:rFonts w:ascii="Times New Roman" w:hAnsi="Times New Roman" w:cs="Times New Roman"/>
        </w:rPr>
        <w:tab/>
      </w:r>
      <w:r w:rsidRPr="009F44DE">
        <w:rPr>
          <w:rFonts w:ascii="Times New Roman" w:hAnsi="Times New Roman" w:cs="Times New Roman"/>
          <w:sz w:val="24"/>
        </w:rPr>
        <w:t>Es necesario resaltar que no se ha</w:t>
      </w:r>
      <w:r w:rsidR="00B20335">
        <w:rPr>
          <w:rFonts w:ascii="Times New Roman" w:hAnsi="Times New Roman" w:cs="Times New Roman"/>
          <w:sz w:val="24"/>
        </w:rPr>
        <w:t>n</w:t>
      </w:r>
      <w:r w:rsidRPr="009F44DE">
        <w:rPr>
          <w:rFonts w:ascii="Times New Roman" w:hAnsi="Times New Roman" w:cs="Times New Roman"/>
          <w:sz w:val="24"/>
        </w:rPr>
        <w:t xml:space="preserve"> </w:t>
      </w:r>
      <w:r w:rsidR="00B20335">
        <w:rPr>
          <w:rFonts w:ascii="Times New Roman" w:hAnsi="Times New Roman" w:cs="Times New Roman"/>
          <w:sz w:val="24"/>
        </w:rPr>
        <w:t>encontrado en Colombia, evidencias</w:t>
      </w:r>
      <w:r w:rsidRPr="009F44DE">
        <w:rPr>
          <w:rFonts w:ascii="Times New Roman" w:hAnsi="Times New Roman" w:cs="Times New Roman"/>
          <w:sz w:val="24"/>
        </w:rPr>
        <w:t xml:space="preserve"> </w:t>
      </w:r>
      <w:r w:rsidR="00B20335">
        <w:rPr>
          <w:rFonts w:ascii="Times New Roman" w:hAnsi="Times New Roman" w:cs="Times New Roman"/>
          <w:sz w:val="24"/>
        </w:rPr>
        <w:t>de</w:t>
      </w:r>
      <w:r w:rsidRPr="009F44DE">
        <w:rPr>
          <w:rFonts w:ascii="Times New Roman" w:hAnsi="Times New Roman" w:cs="Times New Roman"/>
          <w:sz w:val="24"/>
        </w:rPr>
        <w:t xml:space="preserve"> estudio</w:t>
      </w:r>
      <w:r w:rsidR="00B20335">
        <w:rPr>
          <w:rFonts w:ascii="Times New Roman" w:hAnsi="Times New Roman" w:cs="Times New Roman"/>
          <w:sz w:val="24"/>
        </w:rPr>
        <w:t>s</w:t>
      </w:r>
      <w:r w:rsidRPr="009F44DE">
        <w:rPr>
          <w:rFonts w:ascii="Times New Roman" w:hAnsi="Times New Roman" w:cs="Times New Roman"/>
          <w:sz w:val="24"/>
        </w:rPr>
        <w:t xml:space="preserve"> </w:t>
      </w:r>
      <w:r w:rsidR="00B20335">
        <w:rPr>
          <w:rFonts w:ascii="Times New Roman" w:hAnsi="Times New Roman" w:cs="Times New Roman"/>
          <w:sz w:val="24"/>
        </w:rPr>
        <w:t xml:space="preserve">realizados </w:t>
      </w:r>
      <w:r w:rsidRPr="009F44DE">
        <w:rPr>
          <w:rFonts w:ascii="Times New Roman" w:hAnsi="Times New Roman" w:cs="Times New Roman"/>
          <w:sz w:val="24"/>
        </w:rPr>
        <w:t>para la automatizac</w:t>
      </w:r>
      <w:r w:rsidR="00B20335">
        <w:rPr>
          <w:rFonts w:ascii="Times New Roman" w:hAnsi="Times New Roman" w:cs="Times New Roman"/>
          <w:sz w:val="24"/>
        </w:rPr>
        <w:t xml:space="preserve">ión de secuencias de aminoácidos ni </w:t>
      </w:r>
      <w:r>
        <w:rPr>
          <w:rFonts w:ascii="Times New Roman" w:hAnsi="Times New Roman" w:cs="Times New Roman"/>
          <w:sz w:val="24"/>
        </w:rPr>
        <w:t xml:space="preserve">existe </w:t>
      </w:r>
      <w:r w:rsidR="00B20335">
        <w:rPr>
          <w:rFonts w:ascii="Times New Roman" w:hAnsi="Times New Roman" w:cs="Times New Roman"/>
          <w:sz w:val="24"/>
        </w:rPr>
        <w:t xml:space="preserve">registro de </w:t>
      </w:r>
      <w:r>
        <w:rPr>
          <w:rFonts w:ascii="Times New Roman" w:hAnsi="Times New Roman" w:cs="Times New Roman"/>
          <w:sz w:val="24"/>
        </w:rPr>
        <w:t>un software desarrollado que permita realizar este proceso.</w:t>
      </w:r>
      <w:r w:rsidR="00B3750F">
        <w:rPr>
          <w:rFonts w:cs="Times New Roman"/>
        </w:rPr>
        <w:br w:type="page"/>
      </w:r>
    </w:p>
    <w:p w14:paraId="49A81F5E" w14:textId="77777777" w:rsidR="007560B6" w:rsidRPr="00BE0E19" w:rsidRDefault="003600C5" w:rsidP="00B3750F">
      <w:pPr>
        <w:pStyle w:val="Ttulo1"/>
        <w:spacing w:line="360" w:lineRule="auto"/>
        <w:jc w:val="both"/>
        <w:rPr>
          <w:rFonts w:cs="Times New Roman"/>
        </w:rPr>
      </w:pPr>
      <w:bookmarkStart w:id="50" w:name="_Toc450641211"/>
      <w:r w:rsidRPr="00BE0E19">
        <w:rPr>
          <w:rFonts w:cs="Times New Roman"/>
        </w:rPr>
        <w:lastRenderedPageBreak/>
        <w:t>JUSTIFICACIÓN</w:t>
      </w:r>
      <w:bookmarkEnd w:id="50"/>
    </w:p>
    <w:p w14:paraId="51C83995" w14:textId="77777777" w:rsidR="007560B6" w:rsidRPr="00BE0E19" w:rsidRDefault="007560B6" w:rsidP="00B3750F">
      <w:pPr>
        <w:spacing w:line="360" w:lineRule="auto"/>
        <w:jc w:val="both"/>
        <w:rPr>
          <w:rFonts w:ascii="Times New Roman" w:hAnsi="Times New Roman" w:cs="Times New Roman"/>
        </w:rPr>
      </w:pPr>
    </w:p>
    <w:p w14:paraId="0955DA34" w14:textId="77777777"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 xml:space="preserve">La detección de Hepatocarcinoma Celular (HCC) implica una mutación de la secuencia de la proteína p53, siendo esta un indicio de presencia tumorigénica en el cuerpo de quien se realiza el análisis de la proteína. Es de interés saber qué tipo de mutación presenta una persona, para así hallar un patrón y prevenir posibles futuros casos de tumores cancerígenos. Un estudio de la proteína p53 que permita encontrar los diferentes cambios que se presentan en esta misma, es de utilidad para diagnosticar diferentes tipos de cáncer. Evaluar casos que presenten similitudes tanto en mutaciones como en diagnósticos hace pensar que existe un patrón identificable para las personas que son propensas a padecer un caso específico de cáncer, y lo hay. Pero para llegar a estas conclusiones se necesita evaluar los distintos casos presentados anteriormente lo cual conlleva un extenso y cuidadoso análisis investigativo. </w:t>
      </w:r>
    </w:p>
    <w:p w14:paraId="3DA0C4E6" w14:textId="77777777"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El análisis investigativo hablado anteriormente se realiza por medio de una serie de procesos químicos en laboratorios de genética y bioquímica. Esto implica analizar la proteína con un espectrómetro de masas para hallar la secuencia proteómica y luego se procede a identificar las mutaciones de cada aminoácido por medio de alineamiento de secuencias. Este procedimiento requiere laboratorios con instrumentos muy costosos – el costo de un espectrómetro de masas puede llegar hasta unos $250.000 USD</w:t>
      </w:r>
      <w:r w:rsidR="006675E7">
        <w:rPr>
          <w:rFonts w:ascii="Times New Roman" w:eastAsia="Times New Roman" w:hAnsi="Times New Roman" w:cs="Times New Roman"/>
          <w:sz w:val="24"/>
          <w:szCs w:val="24"/>
        </w:rPr>
        <w:t xml:space="preserve"> MedWOW (2014)</w:t>
      </w:r>
      <w:r w:rsidRPr="00BE0E19">
        <w:rPr>
          <w:rFonts w:ascii="Times New Roman" w:eastAsia="Times New Roman" w:hAnsi="Times New Roman" w:cs="Times New Roman"/>
          <w:sz w:val="24"/>
          <w:szCs w:val="24"/>
        </w:rPr>
        <w:t>- y no muy comunes en países como Colombia o Perú, dificultando así el estudio de este tipo de investigaciones en los países mencionados.</w:t>
      </w:r>
    </w:p>
    <w:p w14:paraId="5BAE7462" w14:textId="3DD9A61B"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Estudios realizados anteriormente hablan de la posibilidad de software que permiten realizar el proceso de múltiple alineamiento de secuencias entre proteínas. Este método sugiere la automatización del proceso de alineamiento, de tal forma que disminuiría los costos de la investigación de manera significativa (debido a la definición de software l</w:t>
      </w:r>
      <w:r w:rsidR="00187428">
        <w:rPr>
          <w:rFonts w:ascii="Times New Roman" w:eastAsia="Times New Roman" w:hAnsi="Times New Roman" w:cs="Times New Roman"/>
          <w:sz w:val="24"/>
          <w:szCs w:val="24"/>
        </w:rPr>
        <w:t xml:space="preserve">ibre con fines investigativos) y será viable económicamente porque se desarrollará el software a partir de los conocimientos de los programadores, no habrán costos adicionales excesivos, </w:t>
      </w:r>
      <w:r w:rsidR="00187428">
        <w:rPr>
          <w:rFonts w:ascii="Times New Roman" w:eastAsia="Times New Roman" w:hAnsi="Times New Roman" w:cs="Times New Roman"/>
          <w:sz w:val="24"/>
          <w:szCs w:val="24"/>
        </w:rPr>
        <w:lastRenderedPageBreak/>
        <w:t>tal como lo muestra el presupuesto evidenciado en este documento. Además</w:t>
      </w:r>
      <w:r w:rsidRPr="00BE0E19">
        <w:rPr>
          <w:rFonts w:ascii="Times New Roman" w:eastAsia="Times New Roman" w:hAnsi="Times New Roman" w:cs="Times New Roman"/>
          <w:sz w:val="24"/>
          <w:szCs w:val="24"/>
        </w:rPr>
        <w:t xml:space="preserve"> incentivaría a la investigación de identificación de casos de Hepatocarcinoma Celular tanto para biólogos como para las ciencias de la computación en países como Colombia y Perú.</w:t>
      </w:r>
    </w:p>
    <w:p w14:paraId="4EB3C2B8" w14:textId="77777777"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El modelado 3D de la proteína p53 sería de gran ayuda para la toma de decisiones en el diagnóstico de casos de Hepatocarcinoma Celular, debido a que permitiría observar gráficamente el estado en que se encuentra cada aminoácido de la proteína y mostraría de manera rápida y fácil cómo se vería una mutación en la proteína.</w:t>
      </w:r>
    </w:p>
    <w:p w14:paraId="6141F4FE" w14:textId="77777777"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Se propone el desarrollo de un software que pueda realizar un múltiple alineamiento de secuencias de la proteína p53 y sus mutaciones, que además señale los puntos importantes de la mutación y el comportamiento de los aminoácidos que componen la proteína en un modelo 3D. De esta manera se facilita el estudio del Hepatocarcinoma Celular desde el ámbito investigativo hasta la parte económica, teniendo en cuenta que también nos permite ahorrar un recurso tan importante como lo es el tiempo, ya que un sistema que integre alineamiento de secuencias y modelado 3D ahorraría el tiempo invertido en ambas fases, agilizando la investigación y los diagnósticos encontrados.</w:t>
      </w:r>
    </w:p>
    <w:p w14:paraId="3A60A08C" w14:textId="77777777" w:rsidR="007560B6" w:rsidRPr="00BE0E19" w:rsidRDefault="003600C5" w:rsidP="00B3750F">
      <w:pPr>
        <w:spacing w:after="200" w:line="360" w:lineRule="auto"/>
        <w:ind w:firstLine="708"/>
        <w:jc w:val="both"/>
        <w:rPr>
          <w:rFonts w:ascii="Times New Roman" w:hAnsi="Times New Roman" w:cs="Times New Roman"/>
        </w:rPr>
      </w:pPr>
      <w:r w:rsidRPr="00BE0E19">
        <w:rPr>
          <w:rFonts w:ascii="Times New Roman" w:eastAsia="Times New Roman" w:hAnsi="Times New Roman" w:cs="Times New Roman"/>
          <w:sz w:val="24"/>
          <w:szCs w:val="24"/>
        </w:rPr>
        <w:t>Procediendo con la elaboración de este software se podrá implementar el ingreso a otras áreas como la farmacogenómica, proteómica y otras áreas de las ciencias, poniéndole mayor interés a la automatización de procesos de análisis por medio de software.</w:t>
      </w:r>
    </w:p>
    <w:p w14:paraId="27FBE065" w14:textId="77777777" w:rsidR="007560B6" w:rsidRPr="00BE0E19" w:rsidRDefault="007560B6" w:rsidP="00B3750F">
      <w:pPr>
        <w:spacing w:line="360" w:lineRule="auto"/>
        <w:jc w:val="both"/>
        <w:rPr>
          <w:rFonts w:ascii="Times New Roman" w:hAnsi="Times New Roman" w:cs="Times New Roman"/>
        </w:rPr>
      </w:pPr>
    </w:p>
    <w:p w14:paraId="04DC4BC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 </w:t>
      </w:r>
    </w:p>
    <w:p w14:paraId="1252BC0D" w14:textId="77777777" w:rsidR="007560B6" w:rsidRPr="00BE0E19" w:rsidRDefault="007560B6" w:rsidP="00B3750F">
      <w:pPr>
        <w:spacing w:line="360" w:lineRule="auto"/>
        <w:jc w:val="both"/>
        <w:rPr>
          <w:rFonts w:ascii="Times New Roman" w:hAnsi="Times New Roman" w:cs="Times New Roman"/>
        </w:rPr>
      </w:pPr>
    </w:p>
    <w:p w14:paraId="0B04F426" w14:textId="77777777" w:rsidR="007560B6" w:rsidRPr="00BE0E19" w:rsidRDefault="003600C5" w:rsidP="00B3750F">
      <w:pPr>
        <w:pStyle w:val="Ttulo1"/>
        <w:spacing w:line="360" w:lineRule="auto"/>
        <w:jc w:val="both"/>
        <w:rPr>
          <w:rFonts w:cs="Times New Roman"/>
        </w:rPr>
      </w:pPr>
      <w:r w:rsidRPr="00BE0E19">
        <w:rPr>
          <w:rFonts w:cs="Times New Roman"/>
        </w:rPr>
        <w:br w:type="page"/>
      </w:r>
      <w:bookmarkStart w:id="51" w:name="h.z337ya" w:colFirst="0" w:colLast="0"/>
      <w:bookmarkStart w:id="52" w:name="_Toc450641212"/>
      <w:bookmarkEnd w:id="51"/>
      <w:r w:rsidRPr="00BE0E19">
        <w:rPr>
          <w:rFonts w:cs="Times New Roman"/>
        </w:rPr>
        <w:lastRenderedPageBreak/>
        <w:t>OBJETIVOS</w:t>
      </w:r>
      <w:bookmarkEnd w:id="52"/>
    </w:p>
    <w:p w14:paraId="58171CD6" w14:textId="77777777" w:rsidR="006A562B" w:rsidRPr="00BE0E19" w:rsidRDefault="006A562B" w:rsidP="00B3750F">
      <w:pPr>
        <w:spacing w:line="360" w:lineRule="auto"/>
        <w:contextualSpacing/>
        <w:jc w:val="both"/>
        <w:rPr>
          <w:rFonts w:ascii="Times New Roman" w:hAnsi="Times New Roman" w:cs="Times New Roman"/>
        </w:rPr>
      </w:pPr>
      <w:bookmarkStart w:id="53" w:name="h.3j2qqm3" w:colFirst="0" w:colLast="0"/>
      <w:bookmarkEnd w:id="53"/>
    </w:p>
    <w:p w14:paraId="09BA1F14" w14:textId="77777777" w:rsidR="007560B6" w:rsidRPr="00BE0E19" w:rsidRDefault="003600C5" w:rsidP="00B3750F">
      <w:pPr>
        <w:pStyle w:val="Ttulo2"/>
        <w:spacing w:line="360" w:lineRule="auto"/>
        <w:jc w:val="both"/>
        <w:rPr>
          <w:rFonts w:cs="Times New Roman"/>
        </w:rPr>
      </w:pPr>
      <w:bookmarkStart w:id="54" w:name="_Toc450641213"/>
      <w:r w:rsidRPr="00BE0E19">
        <w:rPr>
          <w:rFonts w:cs="Times New Roman"/>
        </w:rPr>
        <w:t>OBJETIVO GENERAL</w:t>
      </w:r>
      <w:bookmarkEnd w:id="54"/>
    </w:p>
    <w:p w14:paraId="4446F3DE" w14:textId="77777777" w:rsidR="006A562B" w:rsidRPr="00BE0E19" w:rsidRDefault="006A562B" w:rsidP="00B3750F">
      <w:pPr>
        <w:spacing w:line="360" w:lineRule="auto"/>
        <w:jc w:val="both"/>
        <w:rPr>
          <w:rFonts w:ascii="Times New Roman" w:hAnsi="Times New Roman" w:cs="Times New Roman"/>
        </w:rPr>
      </w:pPr>
    </w:p>
    <w:p w14:paraId="71066EED" w14:textId="77777777" w:rsidR="007560B6" w:rsidRPr="00BE0E19" w:rsidRDefault="003600C5" w:rsidP="00B3750F">
      <w:pPr>
        <w:spacing w:after="200"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Desarrollar un software que permita analizar mutaciones de la proteína p53 e identifique casos de Hepatocarcinoma Celular (HCC), mediante comparaciones entre la secuencia de la proteína p53 y casos evidenciados de Hepatocarcinoma, a fin de automatizar el proceso en el estudio de tumorigénesis. </w:t>
      </w:r>
    </w:p>
    <w:p w14:paraId="1EDA6DCA" w14:textId="77777777" w:rsidR="006A562B" w:rsidRPr="00BE0E19" w:rsidRDefault="006A562B" w:rsidP="00B3750F">
      <w:pPr>
        <w:spacing w:line="360" w:lineRule="auto"/>
        <w:contextualSpacing/>
        <w:jc w:val="both"/>
        <w:rPr>
          <w:rFonts w:ascii="Times New Roman" w:hAnsi="Times New Roman" w:cs="Times New Roman"/>
        </w:rPr>
      </w:pPr>
      <w:bookmarkStart w:id="55" w:name="h.1y810tw" w:colFirst="0" w:colLast="0"/>
      <w:bookmarkEnd w:id="55"/>
    </w:p>
    <w:p w14:paraId="3CB2A33E" w14:textId="77777777" w:rsidR="007560B6" w:rsidRPr="00BE0E19" w:rsidRDefault="003600C5" w:rsidP="00B3750F">
      <w:pPr>
        <w:pStyle w:val="Ttulo2"/>
        <w:spacing w:line="360" w:lineRule="auto"/>
        <w:jc w:val="both"/>
        <w:rPr>
          <w:rFonts w:cs="Times New Roman"/>
        </w:rPr>
      </w:pPr>
      <w:bookmarkStart w:id="56" w:name="_Toc450641214"/>
      <w:r w:rsidRPr="00BE0E19">
        <w:rPr>
          <w:rFonts w:cs="Times New Roman"/>
        </w:rPr>
        <w:t>OBJETIVOS ESPECÍFICOS</w:t>
      </w:r>
      <w:bookmarkEnd w:id="56"/>
    </w:p>
    <w:p w14:paraId="2C2D5897" w14:textId="77777777" w:rsidR="006A562B" w:rsidRPr="00BE0E19" w:rsidRDefault="006A562B" w:rsidP="00B3750F">
      <w:pPr>
        <w:spacing w:line="360" w:lineRule="auto"/>
        <w:jc w:val="both"/>
        <w:rPr>
          <w:rFonts w:ascii="Times New Roman" w:hAnsi="Times New Roman" w:cs="Times New Roman"/>
        </w:rPr>
      </w:pPr>
    </w:p>
    <w:p w14:paraId="62AC753E" w14:textId="77777777" w:rsidR="007560B6" w:rsidRPr="00BE0E19" w:rsidRDefault="00DD24F1" w:rsidP="00B3750F">
      <w:pPr>
        <w:numPr>
          <w:ilvl w:val="0"/>
          <w:numId w:val="8"/>
        </w:numPr>
        <w:spacing w:after="20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software que i</w:t>
      </w:r>
      <w:r w:rsidR="003600C5" w:rsidRPr="00BE0E19">
        <w:rPr>
          <w:rFonts w:ascii="Times New Roman" w:eastAsia="Times New Roman" w:hAnsi="Times New Roman" w:cs="Times New Roman"/>
          <w:sz w:val="24"/>
          <w:szCs w:val="24"/>
        </w:rPr>
        <w:t>dentifi</w:t>
      </w:r>
      <w:r>
        <w:rPr>
          <w:rFonts w:ascii="Times New Roman" w:eastAsia="Times New Roman" w:hAnsi="Times New Roman" w:cs="Times New Roman"/>
          <w:sz w:val="24"/>
          <w:szCs w:val="24"/>
        </w:rPr>
        <w:t>que</w:t>
      </w:r>
      <w:r w:rsidR="003600C5" w:rsidRPr="00BE0E19">
        <w:rPr>
          <w:rFonts w:ascii="Times New Roman" w:eastAsia="Times New Roman" w:hAnsi="Times New Roman" w:cs="Times New Roman"/>
          <w:sz w:val="24"/>
          <w:szCs w:val="24"/>
        </w:rPr>
        <w:t xml:space="preserve"> las mutaciones a partir de la información obtenida en el análisis de la secuencia de la proteína p53.</w:t>
      </w:r>
    </w:p>
    <w:p w14:paraId="0D1AA3F1" w14:textId="77777777" w:rsidR="007560B6" w:rsidRPr="00BE0E19" w:rsidRDefault="003600C5" w:rsidP="00B3750F">
      <w:pPr>
        <w:numPr>
          <w:ilvl w:val="0"/>
          <w:numId w:val="8"/>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Clasificar la mutación hallada con respecto a la región a la cual pertenece y a la secuencia de bases nitrogenadas que la compongan.</w:t>
      </w:r>
    </w:p>
    <w:p w14:paraId="521014EA" w14:textId="77777777" w:rsidR="007560B6" w:rsidRPr="00BE0E19" w:rsidRDefault="003600C5" w:rsidP="00B3750F">
      <w:pPr>
        <w:numPr>
          <w:ilvl w:val="0"/>
          <w:numId w:val="8"/>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Predecir la estructura 3D de la proteína p53 mutada.</w:t>
      </w:r>
    </w:p>
    <w:p w14:paraId="4DFF2FF8" w14:textId="77777777" w:rsidR="007560B6" w:rsidRPr="00BE0E19" w:rsidRDefault="003600C5" w:rsidP="00B3750F">
      <w:pPr>
        <w:numPr>
          <w:ilvl w:val="0"/>
          <w:numId w:val="8"/>
        </w:numPr>
        <w:spacing w:after="200" w:line="360" w:lineRule="auto"/>
        <w:ind w:left="720" w:hanging="360"/>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Reconocer el posible tipo de Hepatocarcinoma Celular que puede estar relacionado con la mutación hallada en la proteína p53.</w:t>
      </w:r>
    </w:p>
    <w:p w14:paraId="51E02A90" w14:textId="77777777" w:rsidR="007560B6" w:rsidRPr="00BE0E19" w:rsidRDefault="007560B6" w:rsidP="00B3750F">
      <w:pPr>
        <w:spacing w:after="200" w:line="360" w:lineRule="auto"/>
        <w:ind w:left="720"/>
        <w:jc w:val="both"/>
        <w:rPr>
          <w:rFonts w:ascii="Times New Roman" w:hAnsi="Times New Roman" w:cs="Times New Roman"/>
        </w:rPr>
      </w:pPr>
    </w:p>
    <w:p w14:paraId="1FCDBE9D" w14:textId="77777777" w:rsidR="007560B6" w:rsidRPr="00BE0E19" w:rsidRDefault="003600C5" w:rsidP="00B3750F">
      <w:pPr>
        <w:spacing w:after="200" w:line="360" w:lineRule="auto"/>
        <w:ind w:left="720"/>
        <w:jc w:val="both"/>
        <w:rPr>
          <w:rFonts w:ascii="Times New Roman" w:hAnsi="Times New Roman" w:cs="Times New Roman"/>
        </w:rPr>
      </w:pPr>
      <w:r w:rsidRPr="00BE0E19">
        <w:rPr>
          <w:rFonts w:ascii="Times New Roman" w:eastAsia="Times New Roman" w:hAnsi="Times New Roman" w:cs="Times New Roman"/>
          <w:sz w:val="24"/>
          <w:szCs w:val="24"/>
        </w:rPr>
        <w:t xml:space="preserve"> </w:t>
      </w:r>
      <w:r w:rsidRPr="00BE0E19">
        <w:rPr>
          <w:rFonts w:ascii="Times New Roman" w:hAnsi="Times New Roman" w:cs="Times New Roman"/>
        </w:rPr>
        <w:br w:type="page"/>
      </w:r>
    </w:p>
    <w:p w14:paraId="331660E2" w14:textId="77777777" w:rsidR="007560B6" w:rsidRPr="00BE0E19" w:rsidRDefault="003600C5" w:rsidP="00B3750F">
      <w:pPr>
        <w:pStyle w:val="Ttulo1"/>
        <w:spacing w:line="360" w:lineRule="auto"/>
        <w:jc w:val="both"/>
        <w:rPr>
          <w:rFonts w:cs="Times New Roman"/>
        </w:rPr>
      </w:pPr>
      <w:bookmarkStart w:id="57" w:name="h.4i7ojhp" w:colFirst="0" w:colLast="0"/>
      <w:bookmarkStart w:id="58" w:name="_Toc450641215"/>
      <w:bookmarkEnd w:id="57"/>
      <w:r w:rsidRPr="00BE0E19">
        <w:rPr>
          <w:rFonts w:cs="Times New Roman"/>
        </w:rPr>
        <w:lastRenderedPageBreak/>
        <w:t>ALCANCE</w:t>
      </w:r>
      <w:bookmarkEnd w:id="58"/>
    </w:p>
    <w:p w14:paraId="7C8F7B64" w14:textId="77777777" w:rsidR="006A562B" w:rsidRPr="00BE0E19" w:rsidRDefault="006A562B" w:rsidP="00B3750F">
      <w:pPr>
        <w:spacing w:line="360" w:lineRule="auto"/>
        <w:jc w:val="both"/>
        <w:rPr>
          <w:rFonts w:ascii="Times New Roman" w:hAnsi="Times New Roman" w:cs="Times New Roman"/>
        </w:rPr>
      </w:pPr>
    </w:p>
    <w:p w14:paraId="277D9B7F"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El alcance de este proyecto estará delimitado por los siguientes aspectos:</w:t>
      </w:r>
    </w:p>
    <w:p w14:paraId="18C32DD5" w14:textId="77777777" w:rsidR="007560B6" w:rsidRPr="00BE0E19" w:rsidRDefault="003600C5" w:rsidP="00B3750F">
      <w:pPr>
        <w:numPr>
          <w:ilvl w:val="0"/>
          <w:numId w:val="9"/>
        </w:numPr>
        <w:tabs>
          <w:tab w:val="left" w:pos="2190"/>
        </w:tabs>
        <w:spacing w:after="0" w:line="360" w:lineRule="auto"/>
        <w:ind w:hanging="360"/>
        <w:contextualSpacing/>
        <w:jc w:val="both"/>
        <w:rPr>
          <w:rFonts w:ascii="Times New Roman" w:hAnsi="Times New Roman" w:cs="Times New Roman"/>
          <w:sz w:val="24"/>
          <w:szCs w:val="24"/>
        </w:rPr>
      </w:pPr>
      <w:r w:rsidRPr="00BE0E19">
        <w:rPr>
          <w:rFonts w:ascii="Times New Roman" w:eastAsia="Times New Roman" w:hAnsi="Times New Roman" w:cs="Times New Roman"/>
          <w:sz w:val="24"/>
          <w:szCs w:val="24"/>
        </w:rPr>
        <w:t xml:space="preserve"> El horizonte temporal marcado por el estudio y la investigación corresponde a lo establecido en el diagrama de actividades extendiéndose aproximadamente seis (6) meses.</w:t>
      </w:r>
    </w:p>
    <w:p w14:paraId="12C1FDED" w14:textId="77777777" w:rsidR="007560B6" w:rsidRPr="00BE0E19" w:rsidRDefault="007560B6" w:rsidP="00B3750F">
      <w:pPr>
        <w:tabs>
          <w:tab w:val="left" w:pos="2190"/>
        </w:tabs>
        <w:spacing w:line="360" w:lineRule="auto"/>
        <w:jc w:val="both"/>
        <w:rPr>
          <w:rFonts w:ascii="Times New Roman" w:hAnsi="Times New Roman" w:cs="Times New Roman"/>
        </w:rPr>
      </w:pPr>
    </w:p>
    <w:p w14:paraId="373733C2" w14:textId="77777777" w:rsidR="007560B6" w:rsidRPr="00BE0E19" w:rsidRDefault="003600C5" w:rsidP="00B3750F">
      <w:pPr>
        <w:numPr>
          <w:ilvl w:val="0"/>
          <w:numId w:val="9"/>
        </w:numPr>
        <w:tabs>
          <w:tab w:val="left" w:pos="2190"/>
        </w:tabs>
        <w:spacing w:after="0" w:line="360" w:lineRule="auto"/>
        <w:ind w:hanging="360"/>
        <w:contextualSpacing/>
        <w:jc w:val="both"/>
        <w:rPr>
          <w:rFonts w:ascii="Times New Roman" w:hAnsi="Times New Roman" w:cs="Times New Roman"/>
          <w:sz w:val="24"/>
          <w:szCs w:val="24"/>
        </w:rPr>
      </w:pPr>
      <w:r w:rsidRPr="00BE0E19">
        <w:rPr>
          <w:rFonts w:ascii="Times New Roman" w:eastAsia="Times New Roman" w:hAnsi="Times New Roman" w:cs="Times New Roman"/>
          <w:sz w:val="24"/>
          <w:szCs w:val="24"/>
        </w:rPr>
        <w:t xml:space="preserve"> El alcance espacial del estudio se limita a investigaciones realizadas en los países de Perú, específicamente a la Universidad Nacional Mayor de San Marcos, en su facultad de ciencias y biología y Colombia, específicamente a la Universidad de Cartagena.</w:t>
      </w:r>
    </w:p>
    <w:p w14:paraId="5BC957F7" w14:textId="77777777" w:rsidR="007560B6" w:rsidRPr="00BE0E19" w:rsidRDefault="007560B6" w:rsidP="00B3750F">
      <w:pPr>
        <w:tabs>
          <w:tab w:val="left" w:pos="2190"/>
        </w:tabs>
        <w:spacing w:line="360" w:lineRule="auto"/>
        <w:jc w:val="both"/>
        <w:rPr>
          <w:rFonts w:ascii="Times New Roman" w:hAnsi="Times New Roman" w:cs="Times New Roman"/>
        </w:rPr>
      </w:pPr>
    </w:p>
    <w:p w14:paraId="56408B4D" w14:textId="77777777" w:rsidR="007560B6" w:rsidRPr="00BE0E19" w:rsidRDefault="003600C5" w:rsidP="00B3750F">
      <w:pPr>
        <w:numPr>
          <w:ilvl w:val="0"/>
          <w:numId w:val="9"/>
        </w:numPr>
        <w:tabs>
          <w:tab w:val="left" w:pos="2190"/>
        </w:tabs>
        <w:spacing w:after="0" w:line="360" w:lineRule="auto"/>
        <w:ind w:hanging="360"/>
        <w:contextualSpacing/>
        <w:jc w:val="both"/>
        <w:rPr>
          <w:rFonts w:ascii="Times New Roman" w:hAnsi="Times New Roman" w:cs="Times New Roman"/>
          <w:sz w:val="24"/>
          <w:szCs w:val="24"/>
        </w:rPr>
      </w:pPr>
      <w:r w:rsidRPr="00BE0E19">
        <w:rPr>
          <w:rFonts w:ascii="Times New Roman" w:eastAsia="Times New Roman" w:hAnsi="Times New Roman" w:cs="Times New Roman"/>
          <w:sz w:val="24"/>
          <w:szCs w:val="24"/>
        </w:rPr>
        <w:t>Por tratarse de una investigación de tipo bibliográfica, aplicada y experimental. Basada en investigaciones previas y con información sólida y eficaz, se espera obtener resultados que contribuyan a la comunidad científica a seguir descubriendo nuevas formas experimentales de continuar con este proyecto.</w:t>
      </w:r>
    </w:p>
    <w:p w14:paraId="052CEA62" w14:textId="77777777" w:rsidR="007560B6" w:rsidRPr="00BE0E19" w:rsidRDefault="007560B6" w:rsidP="00B3750F">
      <w:pPr>
        <w:tabs>
          <w:tab w:val="left" w:pos="2190"/>
        </w:tabs>
        <w:spacing w:line="360" w:lineRule="auto"/>
        <w:jc w:val="both"/>
        <w:rPr>
          <w:rFonts w:ascii="Times New Roman" w:hAnsi="Times New Roman" w:cs="Times New Roman"/>
        </w:rPr>
      </w:pPr>
    </w:p>
    <w:p w14:paraId="27286A2D" w14:textId="77777777" w:rsidR="007560B6" w:rsidRPr="00BE0E19" w:rsidRDefault="003600C5" w:rsidP="00B3750F">
      <w:pPr>
        <w:numPr>
          <w:ilvl w:val="0"/>
          <w:numId w:val="9"/>
        </w:numPr>
        <w:tabs>
          <w:tab w:val="left" w:pos="2190"/>
        </w:tabs>
        <w:spacing w:after="0" w:line="360" w:lineRule="auto"/>
        <w:ind w:hanging="360"/>
        <w:contextualSpacing/>
        <w:jc w:val="both"/>
        <w:rPr>
          <w:rFonts w:ascii="Times New Roman" w:hAnsi="Times New Roman" w:cs="Times New Roman"/>
          <w:sz w:val="24"/>
          <w:szCs w:val="24"/>
        </w:rPr>
      </w:pPr>
      <w:r w:rsidRPr="00BE0E19">
        <w:rPr>
          <w:rFonts w:ascii="Times New Roman" w:eastAsia="Times New Roman" w:hAnsi="Times New Roman" w:cs="Times New Roman"/>
          <w:sz w:val="24"/>
          <w:szCs w:val="24"/>
        </w:rPr>
        <w:t>El objetivo objetivo principal del proyecto es desarrollar un software que identifique tipos de  hepatocarcinoma celular (HCC) ya identificados a fin de automatizar el proceso en el estudio de tumorigenesis. el software hará modelado 3D de la proteína estudiada. El proyecto no identificara nuevos hepatocarcinomas celulares. El proyecto no diagnosticara a personas de enfermedades diferentes al hepatocarcinoma celular. el software no editará modelos 3D después de creados, solo creara modelos 3D a partir de una secuencia dada.</w:t>
      </w:r>
    </w:p>
    <w:p w14:paraId="547DF924" w14:textId="77777777" w:rsidR="007560B6" w:rsidRPr="00BE0E19" w:rsidRDefault="007560B6" w:rsidP="00B3750F">
      <w:pPr>
        <w:tabs>
          <w:tab w:val="left" w:pos="2190"/>
        </w:tabs>
        <w:spacing w:line="360" w:lineRule="auto"/>
        <w:jc w:val="both"/>
        <w:rPr>
          <w:rFonts w:ascii="Times New Roman" w:hAnsi="Times New Roman" w:cs="Times New Roman"/>
        </w:rPr>
      </w:pPr>
    </w:p>
    <w:p w14:paraId="7FCBCE23" w14:textId="77777777" w:rsidR="007560B6" w:rsidRPr="00BE0E19" w:rsidRDefault="003600C5" w:rsidP="00B3750F">
      <w:pPr>
        <w:numPr>
          <w:ilvl w:val="0"/>
          <w:numId w:val="9"/>
        </w:numPr>
        <w:tabs>
          <w:tab w:val="left" w:pos="2190"/>
        </w:tabs>
        <w:spacing w:after="0" w:line="360" w:lineRule="auto"/>
        <w:ind w:hanging="360"/>
        <w:contextualSpacing/>
        <w:jc w:val="both"/>
        <w:rPr>
          <w:rFonts w:ascii="Times New Roman" w:hAnsi="Times New Roman" w:cs="Times New Roman"/>
          <w:sz w:val="24"/>
          <w:szCs w:val="24"/>
        </w:rPr>
      </w:pPr>
      <w:r w:rsidRPr="00BE0E19">
        <w:rPr>
          <w:rFonts w:ascii="Times New Roman" w:eastAsia="Times New Roman" w:hAnsi="Times New Roman" w:cs="Times New Roman"/>
          <w:sz w:val="24"/>
          <w:szCs w:val="24"/>
        </w:rPr>
        <w:t>el código fuente del software a entregar se hará de código abierto para ayudar a la comunidad científica en futuras investigaciones referentes al tema.</w:t>
      </w:r>
    </w:p>
    <w:p w14:paraId="48B022C7" w14:textId="77777777" w:rsidR="007560B6" w:rsidRPr="00BE0E19" w:rsidRDefault="003600C5" w:rsidP="00B3750F">
      <w:pPr>
        <w:pStyle w:val="Ttulo1"/>
        <w:spacing w:line="360" w:lineRule="auto"/>
      </w:pPr>
      <w:bookmarkStart w:id="59" w:name="h.2xcytpi" w:colFirst="0" w:colLast="0"/>
      <w:bookmarkStart w:id="60" w:name="_Toc450641216"/>
      <w:bookmarkEnd w:id="59"/>
      <w:r w:rsidRPr="00BE0E19">
        <w:lastRenderedPageBreak/>
        <w:t>METODOLOGÍA</w:t>
      </w:r>
      <w:bookmarkEnd w:id="60"/>
    </w:p>
    <w:p w14:paraId="2833151F" w14:textId="77777777" w:rsidR="007560B6" w:rsidRPr="00BE0E19" w:rsidRDefault="007560B6" w:rsidP="00B3750F">
      <w:pPr>
        <w:tabs>
          <w:tab w:val="left" w:pos="2190"/>
        </w:tabs>
        <w:spacing w:line="360" w:lineRule="auto"/>
        <w:jc w:val="both"/>
        <w:rPr>
          <w:rFonts w:ascii="Times New Roman" w:hAnsi="Times New Roman" w:cs="Times New Roman"/>
        </w:rPr>
      </w:pPr>
    </w:p>
    <w:p w14:paraId="4ABDFE28"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Con el fin de alcanzar el completo desarrollo de los objetivos planteados en este proyecto, es necesario asignarlo en diferentes clasificaciones, para saber el tipo de naturaleza de su investigación, y definir la metodología que nos permite alcanzar dicho propósito. Las clasificaciones asignadas son:</w:t>
      </w:r>
    </w:p>
    <w:p w14:paraId="75CC31B3" w14:textId="77777777" w:rsidR="007560B6" w:rsidRPr="00F25673" w:rsidRDefault="003600C5" w:rsidP="00B3750F">
      <w:pPr>
        <w:pStyle w:val="Prrafodelista"/>
        <w:numPr>
          <w:ilvl w:val="0"/>
          <w:numId w:val="14"/>
        </w:numPr>
        <w:tabs>
          <w:tab w:val="left" w:pos="2190"/>
        </w:tabs>
        <w:spacing w:after="0" w:line="360" w:lineRule="auto"/>
        <w:jc w:val="both"/>
        <w:rPr>
          <w:rFonts w:ascii="Times New Roman" w:hAnsi="Times New Roman" w:cs="Times New Roman"/>
          <w:sz w:val="24"/>
          <w:szCs w:val="24"/>
        </w:rPr>
      </w:pPr>
      <w:r w:rsidRPr="00F25673">
        <w:rPr>
          <w:rFonts w:ascii="Times New Roman" w:eastAsia="Times New Roman" w:hAnsi="Times New Roman" w:cs="Times New Roman"/>
          <w:sz w:val="24"/>
          <w:szCs w:val="24"/>
        </w:rPr>
        <w:t>Investigación bibliográfica: Debido a la importancia de otras investigaciones relacionadas con el estudio de la proteína p53 en la identificación de Hepatocarcinoma Celular.</w:t>
      </w:r>
    </w:p>
    <w:p w14:paraId="359B92D2" w14:textId="77777777" w:rsidR="007560B6" w:rsidRPr="00F25673" w:rsidRDefault="003600C5" w:rsidP="00B3750F">
      <w:pPr>
        <w:pStyle w:val="Prrafodelista"/>
        <w:numPr>
          <w:ilvl w:val="0"/>
          <w:numId w:val="14"/>
        </w:numPr>
        <w:tabs>
          <w:tab w:val="left" w:pos="2190"/>
        </w:tabs>
        <w:spacing w:after="0" w:line="360" w:lineRule="auto"/>
        <w:jc w:val="both"/>
        <w:rPr>
          <w:rFonts w:ascii="Times New Roman" w:hAnsi="Times New Roman" w:cs="Times New Roman"/>
          <w:sz w:val="24"/>
          <w:szCs w:val="24"/>
        </w:rPr>
      </w:pPr>
      <w:r w:rsidRPr="00F25673">
        <w:rPr>
          <w:rFonts w:ascii="Times New Roman" w:eastAsia="Times New Roman" w:hAnsi="Times New Roman" w:cs="Times New Roman"/>
          <w:sz w:val="24"/>
          <w:szCs w:val="24"/>
        </w:rPr>
        <w:t>Investigación aplicada: Debido al perfil indagatorio que lleva a este proyecto a la estructuración de una herramienta para la detección de Hepatocarcinoma Celular con base a la proteína p53.</w:t>
      </w:r>
    </w:p>
    <w:p w14:paraId="2C5C4042" w14:textId="77777777" w:rsidR="007560B6" w:rsidRPr="00F25673" w:rsidRDefault="003600C5" w:rsidP="00B3750F">
      <w:pPr>
        <w:pStyle w:val="Prrafodelista"/>
        <w:numPr>
          <w:ilvl w:val="0"/>
          <w:numId w:val="14"/>
        </w:numPr>
        <w:tabs>
          <w:tab w:val="left" w:pos="2190"/>
        </w:tabs>
        <w:spacing w:after="0" w:line="360" w:lineRule="auto"/>
        <w:jc w:val="both"/>
        <w:rPr>
          <w:rFonts w:ascii="Times New Roman" w:hAnsi="Times New Roman" w:cs="Times New Roman"/>
          <w:sz w:val="24"/>
          <w:szCs w:val="24"/>
        </w:rPr>
      </w:pPr>
      <w:r w:rsidRPr="00F25673">
        <w:rPr>
          <w:rFonts w:ascii="Times New Roman" w:eastAsia="Times New Roman" w:hAnsi="Times New Roman" w:cs="Times New Roman"/>
          <w:sz w:val="24"/>
          <w:szCs w:val="24"/>
        </w:rPr>
        <w:t>Investigación experimental: A razón de que es necesario investigar la estructura gráfica de cada base nitrogenada que conforma la proteína para su modelado 3D.</w:t>
      </w:r>
    </w:p>
    <w:p w14:paraId="6A19DFC4" w14:textId="77777777" w:rsidR="007560B6" w:rsidRPr="00BE0E19" w:rsidRDefault="007560B6" w:rsidP="00B3750F">
      <w:pPr>
        <w:tabs>
          <w:tab w:val="left" w:pos="2190"/>
        </w:tabs>
        <w:spacing w:after="0" w:line="360" w:lineRule="auto"/>
        <w:jc w:val="both"/>
        <w:rPr>
          <w:rFonts w:ascii="Times New Roman" w:hAnsi="Times New Roman" w:cs="Times New Roman"/>
        </w:rPr>
      </w:pPr>
    </w:p>
    <w:p w14:paraId="7DAA6074"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Para obtener la información necesaria del estudio de la proteína p53 y el proceso de alineamiento de las mutaciones se pretende realizar </w:t>
      </w:r>
      <w:r w:rsidR="001D5312">
        <w:rPr>
          <w:rFonts w:ascii="Times New Roman" w:eastAsia="Times New Roman" w:hAnsi="Times New Roman" w:cs="Times New Roman"/>
          <w:sz w:val="24"/>
          <w:szCs w:val="24"/>
        </w:rPr>
        <w:t>quince (15)</w:t>
      </w:r>
      <w:r w:rsidRPr="00BE0E19">
        <w:rPr>
          <w:rFonts w:ascii="Times New Roman" w:eastAsia="Times New Roman" w:hAnsi="Times New Roman" w:cs="Times New Roman"/>
          <w:sz w:val="24"/>
          <w:szCs w:val="24"/>
        </w:rPr>
        <w:t xml:space="preserve"> reuniones c</w:t>
      </w:r>
      <w:r w:rsidR="009F44DE">
        <w:rPr>
          <w:rFonts w:ascii="Times New Roman" w:eastAsia="Times New Roman" w:hAnsi="Times New Roman" w:cs="Times New Roman"/>
          <w:sz w:val="24"/>
          <w:szCs w:val="24"/>
        </w:rPr>
        <w:t>on profesores e investigadores biotecnológicos</w:t>
      </w:r>
      <w:r w:rsidRPr="00BE0E19">
        <w:rPr>
          <w:rFonts w:ascii="Times New Roman" w:eastAsia="Times New Roman" w:hAnsi="Times New Roman" w:cs="Times New Roman"/>
          <w:sz w:val="24"/>
          <w:szCs w:val="24"/>
        </w:rPr>
        <w:t xml:space="preserve"> que se encuentran vinculados a la Universidad de Cartagena y a la Universidad Nacional Mayor de San Marcos. </w:t>
      </w:r>
      <w:r w:rsidR="00185442">
        <w:rPr>
          <w:rFonts w:ascii="Times New Roman" w:eastAsia="Times New Roman" w:hAnsi="Times New Roman" w:cs="Times New Roman"/>
          <w:sz w:val="24"/>
          <w:szCs w:val="24"/>
        </w:rPr>
        <w:t>Cuatro (</w:t>
      </w:r>
      <w:r w:rsidRPr="00BE0E19">
        <w:rPr>
          <w:rFonts w:ascii="Times New Roman" w:eastAsia="Times New Roman" w:hAnsi="Times New Roman" w:cs="Times New Roman"/>
          <w:sz w:val="24"/>
          <w:szCs w:val="24"/>
        </w:rPr>
        <w:t>4</w:t>
      </w:r>
      <w:r w:rsidR="00185442">
        <w:rPr>
          <w:rFonts w:ascii="Times New Roman" w:eastAsia="Times New Roman" w:hAnsi="Times New Roman" w:cs="Times New Roman"/>
          <w:sz w:val="24"/>
          <w:szCs w:val="24"/>
        </w:rPr>
        <w:t>)</w:t>
      </w:r>
      <w:r w:rsidRPr="00BE0E19">
        <w:rPr>
          <w:rFonts w:ascii="Times New Roman" w:eastAsia="Times New Roman" w:hAnsi="Times New Roman" w:cs="Times New Roman"/>
          <w:sz w:val="24"/>
          <w:szCs w:val="24"/>
        </w:rPr>
        <w:t xml:space="preserve"> </w:t>
      </w:r>
      <w:r w:rsidR="00F25673">
        <w:rPr>
          <w:rFonts w:ascii="Times New Roman" w:eastAsia="Times New Roman" w:hAnsi="Times New Roman" w:cs="Times New Roman"/>
          <w:sz w:val="24"/>
          <w:szCs w:val="24"/>
        </w:rPr>
        <w:t>r</w:t>
      </w:r>
      <w:r w:rsidR="00F25673" w:rsidRPr="00BE0E19">
        <w:rPr>
          <w:rFonts w:ascii="Times New Roman" w:eastAsia="Times New Roman" w:hAnsi="Times New Roman" w:cs="Times New Roman"/>
          <w:sz w:val="24"/>
          <w:szCs w:val="24"/>
        </w:rPr>
        <w:t>euniones</w:t>
      </w:r>
      <w:r w:rsidRPr="00BE0E19">
        <w:rPr>
          <w:rFonts w:ascii="Times New Roman" w:eastAsia="Times New Roman" w:hAnsi="Times New Roman" w:cs="Times New Roman"/>
          <w:sz w:val="24"/>
          <w:szCs w:val="24"/>
        </w:rPr>
        <w:t xml:space="preserve"> presenciales y </w:t>
      </w:r>
      <w:r w:rsidR="00185442">
        <w:rPr>
          <w:rFonts w:ascii="Times New Roman" w:eastAsia="Times New Roman" w:hAnsi="Times New Roman" w:cs="Times New Roman"/>
          <w:sz w:val="24"/>
          <w:szCs w:val="24"/>
        </w:rPr>
        <w:t>seis (</w:t>
      </w:r>
      <w:r w:rsidRPr="00BE0E19">
        <w:rPr>
          <w:rFonts w:ascii="Times New Roman" w:eastAsia="Times New Roman" w:hAnsi="Times New Roman" w:cs="Times New Roman"/>
          <w:sz w:val="24"/>
          <w:szCs w:val="24"/>
        </w:rPr>
        <w:t>6</w:t>
      </w:r>
      <w:r w:rsidR="00185442">
        <w:rPr>
          <w:rFonts w:ascii="Times New Roman" w:eastAsia="Times New Roman" w:hAnsi="Times New Roman" w:cs="Times New Roman"/>
          <w:sz w:val="24"/>
          <w:szCs w:val="24"/>
        </w:rPr>
        <w:t>)</w:t>
      </w:r>
      <w:r w:rsidRPr="00BE0E19">
        <w:rPr>
          <w:rFonts w:ascii="Times New Roman" w:eastAsia="Times New Roman" w:hAnsi="Times New Roman" w:cs="Times New Roman"/>
          <w:sz w:val="24"/>
          <w:szCs w:val="24"/>
        </w:rPr>
        <w:t xml:space="preserve"> reuniones virtuales a través de la herramienta Skype con el co-investigador Miguel Alcalde Alvites estudiante de genética y biotecnología de la Universidad Nacional Mayor de San Marcos y </w:t>
      </w:r>
      <w:r w:rsidR="001D5312">
        <w:rPr>
          <w:rFonts w:ascii="Times New Roman" w:eastAsia="Times New Roman" w:hAnsi="Times New Roman" w:cs="Times New Roman"/>
          <w:sz w:val="24"/>
          <w:szCs w:val="24"/>
        </w:rPr>
        <w:t>cinco (</w:t>
      </w:r>
      <w:r w:rsidRPr="00BE0E19">
        <w:rPr>
          <w:rFonts w:ascii="Times New Roman" w:eastAsia="Times New Roman" w:hAnsi="Times New Roman" w:cs="Times New Roman"/>
          <w:sz w:val="24"/>
          <w:szCs w:val="24"/>
        </w:rPr>
        <w:t>5</w:t>
      </w:r>
      <w:r w:rsidR="001D5312">
        <w:rPr>
          <w:rFonts w:ascii="Times New Roman" w:eastAsia="Times New Roman" w:hAnsi="Times New Roman" w:cs="Times New Roman"/>
          <w:sz w:val="24"/>
          <w:szCs w:val="24"/>
        </w:rPr>
        <w:t>)</w:t>
      </w:r>
      <w:r w:rsidRPr="00BE0E19">
        <w:rPr>
          <w:rFonts w:ascii="Times New Roman" w:eastAsia="Times New Roman" w:hAnsi="Times New Roman" w:cs="Times New Roman"/>
          <w:sz w:val="24"/>
          <w:szCs w:val="24"/>
        </w:rPr>
        <w:t xml:space="preserve"> reuniones presenciales con el ingeniero de sistemas Luis Carlos Tovar Garrido profesor de la Universidad de Cartagena, además de dar un respaldo y un aval del proceso investigativo proteínico, genético y bioquímico.</w:t>
      </w:r>
    </w:p>
    <w:p w14:paraId="0C4344D2"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Para alcanzar los objetivos planteados se utilizará la metodología de desarrollo RUP (Rational Unified Process) y se propone la siguiente adaptación:</w:t>
      </w:r>
    </w:p>
    <w:p w14:paraId="0BB3D760" w14:textId="77777777" w:rsidR="007560B6" w:rsidRPr="00BE0E19" w:rsidRDefault="007560B6" w:rsidP="00B3750F">
      <w:pPr>
        <w:tabs>
          <w:tab w:val="left" w:pos="2190"/>
        </w:tabs>
        <w:spacing w:line="360" w:lineRule="auto"/>
        <w:jc w:val="both"/>
        <w:rPr>
          <w:rFonts w:ascii="Times New Roman" w:hAnsi="Times New Roman" w:cs="Times New Roman"/>
        </w:rPr>
      </w:pPr>
    </w:p>
    <w:p w14:paraId="0D5A425D" w14:textId="77777777" w:rsidR="007560B6" w:rsidRPr="00BE0E19" w:rsidRDefault="00DD24F1" w:rsidP="00B3750F">
      <w:pPr>
        <w:tabs>
          <w:tab w:val="left" w:pos="2190"/>
        </w:tabs>
        <w:spacing w:after="0" w:line="360" w:lineRule="auto"/>
        <w:jc w:val="both"/>
        <w:rPr>
          <w:rFonts w:ascii="Times New Roman" w:hAnsi="Times New Roman" w:cs="Times New Roman"/>
        </w:rPr>
      </w:pPr>
      <w:r>
        <w:rPr>
          <w:rFonts w:ascii="Times New Roman" w:eastAsia="Times New Roman" w:hAnsi="Times New Roman" w:cs="Times New Roman"/>
          <w:b/>
          <w:sz w:val="24"/>
          <w:szCs w:val="24"/>
        </w:rPr>
        <w:lastRenderedPageBreak/>
        <w:t>Desarrollar un software que identifique</w:t>
      </w:r>
      <w:r w:rsidR="003600C5" w:rsidRPr="00BE0E19">
        <w:rPr>
          <w:rFonts w:ascii="Times New Roman" w:eastAsia="Times New Roman" w:hAnsi="Times New Roman" w:cs="Times New Roman"/>
          <w:b/>
          <w:sz w:val="24"/>
          <w:szCs w:val="24"/>
        </w:rPr>
        <w:t xml:space="preserve"> las mutaciones a partir de la información obtenida en el análisis de la secuencia de la proteína p53.</w:t>
      </w:r>
    </w:p>
    <w:p w14:paraId="5AB09E02"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Se realizará el alineamiento de un gen mutado ingresado a través de formato FASTA y la proteína p53 para encontrar diferencias de bases nitrogenadas que generen mutaciones en la proteína e identificar las mutaciones para su posterior estudio.</w:t>
      </w:r>
    </w:p>
    <w:p w14:paraId="44AAA3B8" w14:textId="77777777" w:rsidR="007560B6" w:rsidRPr="00BE0E19" w:rsidRDefault="007560B6" w:rsidP="00B3750F">
      <w:pPr>
        <w:tabs>
          <w:tab w:val="left" w:pos="2190"/>
        </w:tabs>
        <w:spacing w:after="0" w:line="360" w:lineRule="auto"/>
        <w:jc w:val="both"/>
        <w:rPr>
          <w:rFonts w:ascii="Times New Roman" w:hAnsi="Times New Roman" w:cs="Times New Roman"/>
        </w:rPr>
      </w:pPr>
    </w:p>
    <w:p w14:paraId="6157A062" w14:textId="77777777" w:rsidR="007560B6" w:rsidRPr="00BE0E19" w:rsidRDefault="003600C5" w:rsidP="00B3750F">
      <w:pPr>
        <w:tabs>
          <w:tab w:val="left" w:pos="2190"/>
        </w:tabs>
        <w:spacing w:after="0" w:line="360" w:lineRule="auto"/>
        <w:jc w:val="both"/>
        <w:rPr>
          <w:rFonts w:ascii="Times New Roman" w:hAnsi="Times New Roman" w:cs="Times New Roman"/>
        </w:rPr>
      </w:pPr>
      <w:r w:rsidRPr="00BE0E19">
        <w:rPr>
          <w:rFonts w:ascii="Times New Roman" w:eastAsia="Times New Roman" w:hAnsi="Times New Roman" w:cs="Times New Roman"/>
          <w:b/>
          <w:sz w:val="24"/>
          <w:szCs w:val="24"/>
        </w:rPr>
        <w:t>Clasificar la mutación hallada con respecto a la región a la cual pertenece y a la secuencia de bases nitrogenadas que la compongan.</w:t>
      </w:r>
    </w:p>
    <w:p w14:paraId="79B0C7EF"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El gen mutado se alineará con base a los exones y codones de la proteína p53 y así se podrá validar la mutación y la secuencia de bases nitrogenadas que la compone.</w:t>
      </w:r>
      <w:r w:rsidRPr="00BE0E19">
        <w:rPr>
          <w:rFonts w:ascii="Times New Roman" w:eastAsia="Times New Roman" w:hAnsi="Times New Roman" w:cs="Times New Roman"/>
          <w:b/>
          <w:sz w:val="24"/>
          <w:szCs w:val="24"/>
        </w:rPr>
        <w:tab/>
      </w:r>
    </w:p>
    <w:p w14:paraId="0DF31117" w14:textId="77777777" w:rsidR="007560B6" w:rsidRPr="00BE0E19" w:rsidRDefault="007560B6" w:rsidP="00B3750F">
      <w:pPr>
        <w:spacing w:after="0" w:line="360" w:lineRule="auto"/>
        <w:jc w:val="both"/>
        <w:rPr>
          <w:rFonts w:ascii="Times New Roman" w:hAnsi="Times New Roman" w:cs="Times New Roman"/>
        </w:rPr>
      </w:pPr>
    </w:p>
    <w:p w14:paraId="40E35D2C" w14:textId="77777777" w:rsidR="007560B6" w:rsidRPr="00BE0E19" w:rsidRDefault="003600C5" w:rsidP="00B3750F">
      <w:pPr>
        <w:spacing w:after="0" w:line="360" w:lineRule="auto"/>
        <w:jc w:val="both"/>
        <w:rPr>
          <w:rFonts w:ascii="Times New Roman" w:hAnsi="Times New Roman" w:cs="Times New Roman"/>
        </w:rPr>
      </w:pPr>
      <w:r w:rsidRPr="00BE0E19">
        <w:rPr>
          <w:rFonts w:ascii="Times New Roman" w:eastAsia="Times New Roman" w:hAnsi="Times New Roman" w:cs="Times New Roman"/>
          <w:b/>
          <w:sz w:val="24"/>
          <w:szCs w:val="24"/>
        </w:rPr>
        <w:t>Predecir la estructura 3D de la proteína p53 mutada</w:t>
      </w:r>
    </w:p>
    <w:p w14:paraId="6D7A3534" w14:textId="77777777" w:rsidR="007560B6" w:rsidRPr="00BE0E19" w:rsidRDefault="003600C5" w:rsidP="00B3750F">
      <w:pPr>
        <w:spacing w:after="0" w:line="360" w:lineRule="auto"/>
        <w:jc w:val="both"/>
        <w:rPr>
          <w:rFonts w:ascii="Times New Roman" w:hAnsi="Times New Roman" w:cs="Times New Roman"/>
        </w:rPr>
      </w:pPr>
      <w:r w:rsidRPr="00BE0E19">
        <w:rPr>
          <w:rFonts w:ascii="Times New Roman" w:eastAsia="Times New Roman" w:hAnsi="Times New Roman" w:cs="Times New Roman"/>
          <w:sz w:val="24"/>
          <w:szCs w:val="24"/>
        </w:rPr>
        <w:t>Se estudiará el comportamiento de cada aminoácido y sus relaciones con aminoácidos cercanos y luego se realizará el modelo 3D de la secuencia aminoacídica.</w:t>
      </w:r>
    </w:p>
    <w:p w14:paraId="0457EC07" w14:textId="77777777" w:rsidR="007560B6" w:rsidRPr="00BE0E19" w:rsidRDefault="007560B6" w:rsidP="00B3750F">
      <w:pPr>
        <w:spacing w:after="0" w:line="360" w:lineRule="auto"/>
        <w:jc w:val="both"/>
        <w:rPr>
          <w:rFonts w:ascii="Times New Roman" w:hAnsi="Times New Roman" w:cs="Times New Roman"/>
        </w:rPr>
      </w:pPr>
    </w:p>
    <w:p w14:paraId="3C067DD1" w14:textId="77777777" w:rsidR="007560B6" w:rsidRPr="00BE0E19" w:rsidRDefault="003600C5" w:rsidP="00B3750F">
      <w:pPr>
        <w:spacing w:after="0" w:line="360" w:lineRule="auto"/>
        <w:jc w:val="both"/>
        <w:rPr>
          <w:rFonts w:ascii="Times New Roman" w:hAnsi="Times New Roman" w:cs="Times New Roman"/>
        </w:rPr>
      </w:pPr>
      <w:r w:rsidRPr="00BE0E19">
        <w:rPr>
          <w:rFonts w:ascii="Times New Roman" w:eastAsia="Times New Roman" w:hAnsi="Times New Roman" w:cs="Times New Roman"/>
          <w:b/>
          <w:sz w:val="24"/>
          <w:szCs w:val="24"/>
        </w:rPr>
        <w:t>Reconocer el posible tipo de Hepatocarcinoma Celular que puede estar relacionado con la mutación hallada en la proteína p53</w:t>
      </w:r>
    </w:p>
    <w:p w14:paraId="60159A62" w14:textId="77777777" w:rsidR="007560B6" w:rsidRPr="00BE0E19" w:rsidRDefault="003600C5" w:rsidP="00B3750F">
      <w:pPr>
        <w:spacing w:after="0" w:line="360" w:lineRule="auto"/>
        <w:jc w:val="both"/>
        <w:rPr>
          <w:rFonts w:ascii="Times New Roman" w:hAnsi="Times New Roman" w:cs="Times New Roman"/>
        </w:rPr>
      </w:pPr>
      <w:r w:rsidRPr="00BE0E19">
        <w:rPr>
          <w:rFonts w:ascii="Times New Roman" w:eastAsia="Times New Roman" w:hAnsi="Times New Roman" w:cs="Times New Roman"/>
          <w:sz w:val="24"/>
          <w:szCs w:val="24"/>
        </w:rPr>
        <w:t>Por medio de estudios de los casos de Hepatocarcinoma Celular relacionados directamente con la proteína p53 hechos por otros investigadores, se realizará un estimado del posible tipo de Hepatocarcinoma Celular presentado en el gen ingresado anteriormente.</w:t>
      </w:r>
    </w:p>
    <w:p w14:paraId="37D08B2D" w14:textId="77777777" w:rsidR="007560B6" w:rsidRPr="00BE0E19" w:rsidRDefault="003600C5" w:rsidP="00B3750F">
      <w:pPr>
        <w:pStyle w:val="Ttulo1"/>
        <w:spacing w:line="360" w:lineRule="auto"/>
        <w:jc w:val="both"/>
        <w:rPr>
          <w:rFonts w:cs="Times New Roman"/>
        </w:rPr>
      </w:pPr>
      <w:r w:rsidRPr="00BE0E19">
        <w:rPr>
          <w:rFonts w:cs="Times New Roman"/>
        </w:rPr>
        <w:br w:type="page"/>
      </w:r>
      <w:bookmarkStart w:id="61" w:name="h.1ci93xb" w:colFirst="0" w:colLast="0"/>
      <w:bookmarkStart w:id="62" w:name="_Toc450641217"/>
      <w:bookmarkEnd w:id="61"/>
      <w:r w:rsidRPr="00BE0E19">
        <w:rPr>
          <w:rFonts w:cs="Times New Roman"/>
        </w:rPr>
        <w:lastRenderedPageBreak/>
        <w:t>CRONOGRAMA</w:t>
      </w:r>
      <w:bookmarkEnd w:id="62"/>
    </w:p>
    <w:p w14:paraId="56781490" w14:textId="77777777" w:rsidR="007560B6" w:rsidRPr="00BE0E19" w:rsidRDefault="007560B6" w:rsidP="00B3750F">
      <w:pPr>
        <w:tabs>
          <w:tab w:val="left" w:pos="2190"/>
        </w:tabs>
        <w:spacing w:line="360" w:lineRule="auto"/>
        <w:jc w:val="both"/>
        <w:rPr>
          <w:rFonts w:ascii="Times New Roman" w:hAnsi="Times New Roman" w:cs="Times New Roman"/>
        </w:rPr>
      </w:pPr>
    </w:p>
    <w:tbl>
      <w:tblPr>
        <w:tblStyle w:val="a"/>
        <w:tblW w:w="9265" w:type="dxa"/>
        <w:tblInd w:w="-23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Layout w:type="fixed"/>
        <w:tblLook w:val="04A0" w:firstRow="1" w:lastRow="0" w:firstColumn="1" w:lastColumn="0" w:noHBand="0" w:noVBand="1"/>
      </w:tblPr>
      <w:tblGrid>
        <w:gridCol w:w="1668"/>
        <w:gridCol w:w="5670"/>
        <w:gridCol w:w="1927"/>
      </w:tblGrid>
      <w:tr w:rsidR="007560B6" w:rsidRPr="00BE0E19" w14:paraId="1FB61AF9" w14:textId="77777777" w:rsidTr="00756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57B9C2A2"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BDD7EE"/>
          </w:tcPr>
          <w:p w14:paraId="0C6CB764" w14:textId="77777777" w:rsidR="007560B6" w:rsidRPr="00BE0E19"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Nombre</w:t>
            </w:r>
          </w:p>
        </w:tc>
        <w:tc>
          <w:tcPr>
            <w:tcW w:w="1927" w:type="dxa"/>
            <w:shd w:val="clear" w:color="auto" w:fill="BDD7EE"/>
          </w:tcPr>
          <w:p w14:paraId="41C43871" w14:textId="77777777" w:rsidR="007560B6" w:rsidRPr="00BE0E19"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Duración</w:t>
            </w:r>
          </w:p>
        </w:tc>
      </w:tr>
      <w:tr w:rsidR="007560B6" w:rsidRPr="00BE0E19" w14:paraId="2E1E6EB0"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283586B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Objetivo</w:t>
            </w:r>
          </w:p>
        </w:tc>
        <w:tc>
          <w:tcPr>
            <w:tcW w:w="5670" w:type="dxa"/>
            <w:shd w:val="clear" w:color="auto" w:fill="BDD7EE"/>
          </w:tcPr>
          <w:p w14:paraId="287E0687" w14:textId="77777777" w:rsidR="007560B6" w:rsidRPr="00BE0E19" w:rsidRDefault="00DD24F1" w:rsidP="00DD24F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sz w:val="24"/>
                <w:szCs w:val="24"/>
              </w:rPr>
              <w:t>Desarrollar un software que identifique</w:t>
            </w:r>
            <w:r w:rsidR="003600C5" w:rsidRPr="00BE0E19">
              <w:rPr>
                <w:rFonts w:ascii="Times New Roman" w:eastAsia="Times New Roman" w:hAnsi="Times New Roman" w:cs="Times New Roman"/>
                <w:b/>
                <w:sz w:val="24"/>
                <w:szCs w:val="24"/>
              </w:rPr>
              <w:t xml:space="preserve"> las mutaciones a partir de la información obtenida en el análisis de la secuencia de la proteína p53</w:t>
            </w:r>
          </w:p>
        </w:tc>
        <w:tc>
          <w:tcPr>
            <w:tcW w:w="1927" w:type="dxa"/>
            <w:shd w:val="clear" w:color="auto" w:fill="BDD7EE"/>
          </w:tcPr>
          <w:p w14:paraId="05CD400A"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rPr>
              <w:t>10 Días/72 horas</w:t>
            </w:r>
          </w:p>
        </w:tc>
      </w:tr>
      <w:tr w:rsidR="007560B6" w:rsidRPr="00BE0E19" w14:paraId="11EEE9C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0893279" w14:textId="77777777" w:rsidR="007560B6" w:rsidRPr="00BE0E19" w:rsidRDefault="007560B6" w:rsidP="00B3750F">
            <w:pPr>
              <w:spacing w:line="360" w:lineRule="auto"/>
              <w:jc w:val="both"/>
              <w:rPr>
                <w:rFonts w:ascii="Times New Roman" w:hAnsi="Times New Roman" w:cs="Times New Roman"/>
              </w:rPr>
            </w:pPr>
          </w:p>
        </w:tc>
        <w:tc>
          <w:tcPr>
            <w:tcW w:w="5670" w:type="dxa"/>
          </w:tcPr>
          <w:p w14:paraId="0A623250"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tcPr>
          <w:p w14:paraId="7430DF2E"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560B6" w:rsidRPr="00BE0E19" w14:paraId="6BA3D2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8BAA73"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1.1</w:t>
            </w:r>
          </w:p>
        </w:tc>
        <w:tc>
          <w:tcPr>
            <w:tcW w:w="5670" w:type="dxa"/>
          </w:tcPr>
          <w:p w14:paraId="2A16BCDE"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Análisis del gen que se ingresa al software</w:t>
            </w:r>
          </w:p>
        </w:tc>
        <w:tc>
          <w:tcPr>
            <w:tcW w:w="1927" w:type="dxa"/>
          </w:tcPr>
          <w:p w14:paraId="4558683D"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3 Días/16 horas</w:t>
            </w:r>
          </w:p>
        </w:tc>
      </w:tr>
      <w:tr w:rsidR="007560B6" w:rsidRPr="00BE0E19" w14:paraId="0EAAE96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E1094D"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tcPr>
          <w:p w14:paraId="022E920A"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Realizar módulo de búsqueda de archivos en el computador</w:t>
            </w:r>
          </w:p>
        </w:tc>
        <w:tc>
          <w:tcPr>
            <w:tcW w:w="1927" w:type="dxa"/>
          </w:tcPr>
          <w:p w14:paraId="4FA52C8C"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Día/4 horas</w:t>
            </w:r>
          </w:p>
        </w:tc>
      </w:tr>
      <w:tr w:rsidR="007560B6" w:rsidRPr="00BE0E19" w14:paraId="0B7A83DB"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4DC9E106"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54CA88A2"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Cargar la información del gen en un archivo con formato Fasta</w:t>
            </w:r>
          </w:p>
        </w:tc>
        <w:tc>
          <w:tcPr>
            <w:tcW w:w="1927" w:type="dxa"/>
            <w:shd w:val="clear" w:color="auto" w:fill="FFFFFF"/>
          </w:tcPr>
          <w:p w14:paraId="78E88671"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 horas</w:t>
            </w:r>
          </w:p>
        </w:tc>
      </w:tr>
      <w:tr w:rsidR="007560B6" w:rsidRPr="00BE0E19" w14:paraId="6E5C657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621242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tcPr>
          <w:p w14:paraId="7073C8F9"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 xml:space="preserve">Convertir el formato Fasta a una secuencia de aminoácidos </w:t>
            </w:r>
          </w:p>
        </w:tc>
        <w:tc>
          <w:tcPr>
            <w:tcW w:w="1927" w:type="dxa"/>
          </w:tcPr>
          <w:p w14:paraId="24F1E149"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 horas</w:t>
            </w:r>
          </w:p>
        </w:tc>
      </w:tr>
      <w:tr w:rsidR="007560B6" w:rsidRPr="00BE0E19" w14:paraId="566565CD"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69AE608C"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4</w:t>
            </w:r>
          </w:p>
        </w:tc>
        <w:tc>
          <w:tcPr>
            <w:tcW w:w="5670" w:type="dxa"/>
            <w:shd w:val="clear" w:color="auto" w:fill="FFFFFF"/>
          </w:tcPr>
          <w:p w14:paraId="61BAC9AD"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55D7E47D"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 8 horas</w:t>
            </w:r>
          </w:p>
        </w:tc>
      </w:tr>
      <w:tr w:rsidR="007560B6" w:rsidRPr="00BE0E19" w14:paraId="0D9148FB"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0AFF53E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1.2</w:t>
            </w:r>
          </w:p>
        </w:tc>
        <w:tc>
          <w:tcPr>
            <w:tcW w:w="5670" w:type="dxa"/>
            <w:shd w:val="clear" w:color="auto" w:fill="DEEBF6"/>
          </w:tcPr>
          <w:p w14:paraId="00416928"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Determinación de mutaciones en el gen ingresado</w:t>
            </w:r>
          </w:p>
        </w:tc>
        <w:tc>
          <w:tcPr>
            <w:tcW w:w="1927" w:type="dxa"/>
            <w:shd w:val="clear" w:color="auto" w:fill="DEEBF6"/>
          </w:tcPr>
          <w:p w14:paraId="686BE085"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7 Días/56 horas</w:t>
            </w:r>
          </w:p>
        </w:tc>
      </w:tr>
      <w:tr w:rsidR="007560B6" w:rsidRPr="00BE0E19" w14:paraId="446AD1E8"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19A96DF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13EBAF90"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Alineamiento de secuencia del gen ingresado con base a la proteína p53</w:t>
            </w:r>
          </w:p>
        </w:tc>
        <w:tc>
          <w:tcPr>
            <w:tcW w:w="1927" w:type="dxa"/>
            <w:shd w:val="clear" w:color="auto" w:fill="FFFFFF"/>
          </w:tcPr>
          <w:p w14:paraId="53BAE833"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5 Día/40 horas</w:t>
            </w:r>
          </w:p>
        </w:tc>
      </w:tr>
      <w:tr w:rsidR="007560B6" w:rsidRPr="00BE0E19" w14:paraId="38D1A244"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10381E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0E9B65D8"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Identificación de diferencias de bases nitrogenadas entre secuencia del gen ingresado y la proteína p53</w:t>
            </w:r>
          </w:p>
        </w:tc>
        <w:tc>
          <w:tcPr>
            <w:tcW w:w="1927" w:type="dxa"/>
            <w:shd w:val="clear" w:color="auto" w:fill="FFFFFF"/>
          </w:tcPr>
          <w:p w14:paraId="7A9ECAA9"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Día/8 horas</w:t>
            </w:r>
          </w:p>
        </w:tc>
      </w:tr>
      <w:tr w:rsidR="007560B6" w:rsidRPr="00BE0E19" w14:paraId="106D629D"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D4AE1B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shd w:val="clear" w:color="auto" w:fill="FFFFFF"/>
          </w:tcPr>
          <w:p w14:paraId="1CC13F16"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3C9DE52A"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Día/8 horas</w:t>
            </w:r>
          </w:p>
        </w:tc>
      </w:tr>
      <w:tr w:rsidR="007560B6" w:rsidRPr="00BE0E19" w14:paraId="01C826BC"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4F6CD928"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1DD3AF3F"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shd w:val="clear" w:color="auto" w:fill="FFFFFF"/>
          </w:tcPr>
          <w:p w14:paraId="5CF6C3F3"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560B6" w:rsidRPr="00BE0E19" w14:paraId="6133428D"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7682AB86"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Objetivo</w:t>
            </w:r>
          </w:p>
        </w:tc>
        <w:tc>
          <w:tcPr>
            <w:tcW w:w="5670" w:type="dxa"/>
            <w:shd w:val="clear" w:color="auto" w:fill="BDD7EE"/>
          </w:tcPr>
          <w:p w14:paraId="0DFB1A7D"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sz w:val="24"/>
                <w:szCs w:val="24"/>
              </w:rPr>
              <w:t xml:space="preserve">Clasificar la mutación hallada con respecto a la </w:t>
            </w:r>
            <w:r w:rsidRPr="00BE0E19">
              <w:rPr>
                <w:rFonts w:ascii="Times New Roman" w:eastAsia="Times New Roman" w:hAnsi="Times New Roman" w:cs="Times New Roman"/>
                <w:b/>
                <w:sz w:val="24"/>
                <w:szCs w:val="24"/>
              </w:rPr>
              <w:lastRenderedPageBreak/>
              <w:t>región a la cual pertenece y a la secuencia de bases nitrogenadas que la compongan</w:t>
            </w:r>
          </w:p>
        </w:tc>
        <w:tc>
          <w:tcPr>
            <w:tcW w:w="1927" w:type="dxa"/>
            <w:shd w:val="clear" w:color="auto" w:fill="BDD7EE"/>
          </w:tcPr>
          <w:p w14:paraId="7533D9B1"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rPr>
              <w:lastRenderedPageBreak/>
              <w:t xml:space="preserve">14 Días/81 </w:t>
            </w:r>
            <w:r w:rsidRPr="00BE0E19">
              <w:rPr>
                <w:rFonts w:ascii="Times New Roman" w:eastAsia="Times New Roman" w:hAnsi="Times New Roman" w:cs="Times New Roman"/>
                <w:b/>
              </w:rPr>
              <w:lastRenderedPageBreak/>
              <w:t>horas</w:t>
            </w:r>
          </w:p>
        </w:tc>
      </w:tr>
      <w:tr w:rsidR="007560B6" w:rsidRPr="00BE0E19" w14:paraId="5513648B"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068D00C1"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6A62A44F"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shd w:val="clear" w:color="auto" w:fill="FFFFFF"/>
          </w:tcPr>
          <w:p w14:paraId="65464D61"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560B6" w:rsidRPr="00BE0E19" w14:paraId="38AD97B9"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64050E5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2.1</w:t>
            </w:r>
          </w:p>
        </w:tc>
        <w:tc>
          <w:tcPr>
            <w:tcW w:w="5670" w:type="dxa"/>
            <w:shd w:val="clear" w:color="auto" w:fill="DEEBF6"/>
          </w:tcPr>
          <w:p w14:paraId="31035A39"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Clasificación de la mutación</w:t>
            </w:r>
          </w:p>
        </w:tc>
        <w:tc>
          <w:tcPr>
            <w:tcW w:w="1927" w:type="dxa"/>
            <w:shd w:val="clear" w:color="auto" w:fill="DEEBF6"/>
          </w:tcPr>
          <w:p w14:paraId="68A90EE7"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8 Días/33 horas</w:t>
            </w:r>
          </w:p>
        </w:tc>
      </w:tr>
      <w:tr w:rsidR="007560B6" w:rsidRPr="00BE0E19" w14:paraId="74E3BBE5"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76A26BF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501417A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Investigación de los tipos de mutación dependiendo de la región en que se encuentra</w:t>
            </w:r>
          </w:p>
        </w:tc>
        <w:tc>
          <w:tcPr>
            <w:tcW w:w="1927" w:type="dxa"/>
            <w:shd w:val="clear" w:color="auto" w:fill="FFFFFF"/>
          </w:tcPr>
          <w:p w14:paraId="2DDC3B82"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5 Día/15 horas</w:t>
            </w:r>
          </w:p>
        </w:tc>
      </w:tr>
      <w:tr w:rsidR="007560B6" w:rsidRPr="00BE0E19" w14:paraId="7094EE3F"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FAC3FF1"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6E1DF536"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Determinación de mutación dependiendo de las bases nitrogenadas modificadas</w:t>
            </w:r>
          </w:p>
        </w:tc>
        <w:tc>
          <w:tcPr>
            <w:tcW w:w="1927" w:type="dxa"/>
            <w:shd w:val="clear" w:color="auto" w:fill="FFFFFF"/>
          </w:tcPr>
          <w:p w14:paraId="0E5511B4"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 Día/10 horas</w:t>
            </w:r>
          </w:p>
        </w:tc>
      </w:tr>
      <w:tr w:rsidR="007560B6" w:rsidRPr="00BE0E19" w14:paraId="4FB42716"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1C84C825"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shd w:val="clear" w:color="auto" w:fill="FFFFFF"/>
          </w:tcPr>
          <w:p w14:paraId="2CFF049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4E5FE3D4"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Día/8 horas</w:t>
            </w:r>
          </w:p>
        </w:tc>
      </w:tr>
      <w:tr w:rsidR="007560B6" w:rsidRPr="00BE0E19" w14:paraId="4C86C25C"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4D4C667C"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2.2</w:t>
            </w:r>
          </w:p>
        </w:tc>
        <w:tc>
          <w:tcPr>
            <w:tcW w:w="5670" w:type="dxa"/>
            <w:shd w:val="clear" w:color="auto" w:fill="DEEBF6"/>
          </w:tcPr>
          <w:p w14:paraId="070487AE"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Visualización de las secuencias</w:t>
            </w:r>
          </w:p>
        </w:tc>
        <w:tc>
          <w:tcPr>
            <w:tcW w:w="1927" w:type="dxa"/>
            <w:shd w:val="clear" w:color="auto" w:fill="DEEBF6"/>
          </w:tcPr>
          <w:p w14:paraId="53D5CF83"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6 Días/48 horas</w:t>
            </w:r>
          </w:p>
        </w:tc>
      </w:tr>
      <w:tr w:rsidR="007560B6" w:rsidRPr="00BE0E19" w14:paraId="0256C0A9"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68DB213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3996BE28"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Visualización del gen ingresado alineado a la proteína p53</w:t>
            </w:r>
          </w:p>
        </w:tc>
        <w:tc>
          <w:tcPr>
            <w:tcW w:w="1927" w:type="dxa"/>
            <w:shd w:val="clear" w:color="auto" w:fill="FFFFFF"/>
          </w:tcPr>
          <w:p w14:paraId="6709E9AF"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3 Días/24 horas</w:t>
            </w:r>
          </w:p>
        </w:tc>
      </w:tr>
      <w:tr w:rsidR="007560B6" w:rsidRPr="00BE0E19" w14:paraId="7C22861F"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529BDF4"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3D691A13"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Se resalta el tipo de mutación, la región donde se encuentra y las bases nitrogenadas modificadas</w:t>
            </w:r>
          </w:p>
        </w:tc>
        <w:tc>
          <w:tcPr>
            <w:tcW w:w="1927" w:type="dxa"/>
            <w:shd w:val="clear" w:color="auto" w:fill="FFFFFF"/>
          </w:tcPr>
          <w:p w14:paraId="041A32FB"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 Días/16 horas</w:t>
            </w:r>
          </w:p>
        </w:tc>
      </w:tr>
      <w:tr w:rsidR="007560B6" w:rsidRPr="00BE0E19" w14:paraId="3DDB932B"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380434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shd w:val="clear" w:color="auto" w:fill="FFFFFF"/>
          </w:tcPr>
          <w:p w14:paraId="7AA1E9E9"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309777CC"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Día/8 horas</w:t>
            </w:r>
          </w:p>
        </w:tc>
      </w:tr>
      <w:tr w:rsidR="007560B6" w:rsidRPr="00BE0E19" w14:paraId="4AD546AB"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2BA9AC18"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273BD589"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27" w:type="dxa"/>
            <w:shd w:val="clear" w:color="auto" w:fill="FFFFFF"/>
          </w:tcPr>
          <w:p w14:paraId="3D7BA0D1"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560B6" w:rsidRPr="00BE0E19" w14:paraId="01BCB07F"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7304F8A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Objetivo</w:t>
            </w:r>
          </w:p>
        </w:tc>
        <w:tc>
          <w:tcPr>
            <w:tcW w:w="5670" w:type="dxa"/>
            <w:shd w:val="clear" w:color="auto" w:fill="BDD7EE"/>
          </w:tcPr>
          <w:p w14:paraId="20C49D34"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sz w:val="24"/>
                <w:szCs w:val="24"/>
              </w:rPr>
              <w:t>Predecir la estructura 3D de la proteína p53 mutada</w:t>
            </w:r>
          </w:p>
        </w:tc>
        <w:tc>
          <w:tcPr>
            <w:tcW w:w="1927" w:type="dxa"/>
            <w:shd w:val="clear" w:color="auto" w:fill="BDD7EE"/>
          </w:tcPr>
          <w:p w14:paraId="31CF88B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rPr>
              <w:t>67 Días/536 horas</w:t>
            </w:r>
          </w:p>
        </w:tc>
      </w:tr>
      <w:tr w:rsidR="007560B6" w:rsidRPr="00BE0E19" w14:paraId="5C6C7BA4"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3ECBADB6"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26D3F417"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27" w:type="dxa"/>
            <w:shd w:val="clear" w:color="auto" w:fill="FFFFFF"/>
          </w:tcPr>
          <w:p w14:paraId="2C47E016"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560B6" w:rsidRPr="00BE0E19" w14:paraId="5673DA68"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48D01FA4"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3.1</w:t>
            </w:r>
          </w:p>
        </w:tc>
        <w:tc>
          <w:tcPr>
            <w:tcW w:w="5670" w:type="dxa"/>
            <w:shd w:val="clear" w:color="auto" w:fill="DEEBF6"/>
          </w:tcPr>
          <w:p w14:paraId="735AA0FB"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Estudiar la estructura de la proteína p53</w:t>
            </w:r>
          </w:p>
        </w:tc>
        <w:tc>
          <w:tcPr>
            <w:tcW w:w="1927" w:type="dxa"/>
            <w:shd w:val="clear" w:color="auto" w:fill="DEEBF6"/>
          </w:tcPr>
          <w:p w14:paraId="76DEA52E"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22 Días/176 horas</w:t>
            </w:r>
          </w:p>
        </w:tc>
      </w:tr>
      <w:tr w:rsidR="007560B6" w:rsidRPr="00BE0E19" w14:paraId="0335E315"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358EBBFF"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3FCEF4E9"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Analizar características gráficas de cada aminoácido</w:t>
            </w:r>
          </w:p>
        </w:tc>
        <w:tc>
          <w:tcPr>
            <w:tcW w:w="1927" w:type="dxa"/>
            <w:shd w:val="clear" w:color="auto" w:fill="FFFFFF"/>
          </w:tcPr>
          <w:p w14:paraId="01966F3B"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10 Días/80 horas</w:t>
            </w:r>
          </w:p>
        </w:tc>
      </w:tr>
      <w:tr w:rsidR="007560B6" w:rsidRPr="00BE0E19" w14:paraId="5A58BB63"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45555C65"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76C663C4"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Estudiar las relaciones y el comportamiento entre aminoácidos cercanos</w:t>
            </w:r>
          </w:p>
        </w:tc>
        <w:tc>
          <w:tcPr>
            <w:tcW w:w="1927" w:type="dxa"/>
            <w:shd w:val="clear" w:color="auto" w:fill="FFFFFF"/>
          </w:tcPr>
          <w:p w14:paraId="33EE5C53"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10 Días/80 horas</w:t>
            </w:r>
          </w:p>
        </w:tc>
      </w:tr>
      <w:tr w:rsidR="007560B6" w:rsidRPr="00BE0E19" w14:paraId="7FF6A7A1"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191999A3"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lastRenderedPageBreak/>
              <w:t>Subactividad 3</w:t>
            </w:r>
          </w:p>
        </w:tc>
        <w:tc>
          <w:tcPr>
            <w:tcW w:w="5670" w:type="dxa"/>
            <w:shd w:val="clear" w:color="auto" w:fill="FFFFFF"/>
          </w:tcPr>
          <w:p w14:paraId="0627BF6F"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3DE7C829"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 Días/16 horas</w:t>
            </w:r>
          </w:p>
        </w:tc>
      </w:tr>
      <w:tr w:rsidR="007560B6" w:rsidRPr="00BE0E19" w14:paraId="575EFE64"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3489CA6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3.2</w:t>
            </w:r>
          </w:p>
        </w:tc>
        <w:tc>
          <w:tcPr>
            <w:tcW w:w="5670" w:type="dxa"/>
            <w:shd w:val="clear" w:color="auto" w:fill="DEEBF6"/>
          </w:tcPr>
          <w:p w14:paraId="25273953"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Modelado 3D de la secuencia de aminoácidos</w:t>
            </w:r>
          </w:p>
        </w:tc>
        <w:tc>
          <w:tcPr>
            <w:tcW w:w="1927" w:type="dxa"/>
            <w:shd w:val="clear" w:color="auto" w:fill="DEEBF6"/>
          </w:tcPr>
          <w:p w14:paraId="6CCEDF72"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45 Días/360 horas</w:t>
            </w:r>
          </w:p>
        </w:tc>
      </w:tr>
      <w:tr w:rsidR="007560B6" w:rsidRPr="00BE0E19" w14:paraId="5E04D6BE"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7252246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544BA111"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Programación y diseño de los modelos 3D de las secuencia de aminoácidos</w:t>
            </w:r>
          </w:p>
        </w:tc>
        <w:tc>
          <w:tcPr>
            <w:tcW w:w="1927" w:type="dxa"/>
            <w:shd w:val="clear" w:color="auto" w:fill="FFFFFF"/>
          </w:tcPr>
          <w:p w14:paraId="746EE99B"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25 Días/200 horas</w:t>
            </w:r>
          </w:p>
        </w:tc>
      </w:tr>
      <w:tr w:rsidR="007560B6" w:rsidRPr="00BE0E19" w14:paraId="51386F9F"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7AAF258A"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2C401C44"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Permitir exportar el modelo 3D de la proteína mutada</w:t>
            </w:r>
          </w:p>
        </w:tc>
        <w:tc>
          <w:tcPr>
            <w:tcW w:w="1927" w:type="dxa"/>
            <w:shd w:val="clear" w:color="auto" w:fill="FFFFFF"/>
          </w:tcPr>
          <w:p w14:paraId="32891D5E"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15 Días/120 horas</w:t>
            </w:r>
          </w:p>
        </w:tc>
      </w:tr>
      <w:tr w:rsidR="007560B6" w:rsidRPr="00BE0E19" w14:paraId="41B3B720"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7D1F03BF"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shd w:val="clear" w:color="auto" w:fill="FFFFFF"/>
          </w:tcPr>
          <w:p w14:paraId="29DFA030"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03111733"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5 Días/40 horas</w:t>
            </w:r>
          </w:p>
        </w:tc>
      </w:tr>
      <w:tr w:rsidR="007560B6" w:rsidRPr="00BE0E19" w14:paraId="34AE1B3E"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268517ED"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5AF3ACA6"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shd w:val="clear" w:color="auto" w:fill="FFFFFF"/>
          </w:tcPr>
          <w:p w14:paraId="51333611"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560B6" w:rsidRPr="00BE0E19" w14:paraId="0F47FE5B"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1657F709"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Objetivo</w:t>
            </w:r>
          </w:p>
        </w:tc>
        <w:tc>
          <w:tcPr>
            <w:tcW w:w="5670" w:type="dxa"/>
            <w:shd w:val="clear" w:color="auto" w:fill="BDD7EE"/>
          </w:tcPr>
          <w:p w14:paraId="47ACE21F"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sz w:val="24"/>
                <w:szCs w:val="24"/>
              </w:rPr>
              <w:t>Reconocer el posible tipo de Hepatocarcinoma Celular que puede estar relacionado con la mutación hallada en la proteína p53</w:t>
            </w:r>
          </w:p>
        </w:tc>
        <w:tc>
          <w:tcPr>
            <w:tcW w:w="1927" w:type="dxa"/>
            <w:shd w:val="clear" w:color="auto" w:fill="BDD7EE"/>
          </w:tcPr>
          <w:p w14:paraId="4E6B8E89"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b/>
              </w:rPr>
              <w:t>10 Días/60 horas</w:t>
            </w:r>
          </w:p>
        </w:tc>
      </w:tr>
      <w:tr w:rsidR="007560B6" w:rsidRPr="00BE0E19" w14:paraId="44C0F044"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57F5A1B4"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05495C86"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shd w:val="clear" w:color="auto" w:fill="FFFFFF"/>
          </w:tcPr>
          <w:p w14:paraId="6A6F23E5"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7560B6" w:rsidRPr="00BE0E19" w14:paraId="4D1DE756"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DEEBF6"/>
          </w:tcPr>
          <w:p w14:paraId="38CE460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Actividad 4.1</w:t>
            </w:r>
          </w:p>
        </w:tc>
        <w:tc>
          <w:tcPr>
            <w:tcW w:w="5670" w:type="dxa"/>
            <w:shd w:val="clear" w:color="auto" w:fill="DEEBF6"/>
          </w:tcPr>
          <w:p w14:paraId="5C608461"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Determinar el posible tipo de Hepatocarcinoma Celular</w:t>
            </w:r>
          </w:p>
        </w:tc>
        <w:tc>
          <w:tcPr>
            <w:tcW w:w="1927" w:type="dxa"/>
            <w:shd w:val="clear" w:color="auto" w:fill="DEEBF6"/>
          </w:tcPr>
          <w:p w14:paraId="7DC36C47"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10 Días/60 horas</w:t>
            </w:r>
          </w:p>
        </w:tc>
      </w:tr>
      <w:tr w:rsidR="007560B6" w:rsidRPr="00BE0E19" w14:paraId="0F168940"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0F40BEB6"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1</w:t>
            </w:r>
          </w:p>
        </w:tc>
        <w:tc>
          <w:tcPr>
            <w:tcW w:w="5670" w:type="dxa"/>
            <w:shd w:val="clear" w:color="auto" w:fill="FFFFFF"/>
          </w:tcPr>
          <w:p w14:paraId="41E1183F"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Recopilación de investigaciones de Hepatocarcinoma celular con base a la mutación en p53</w:t>
            </w:r>
          </w:p>
        </w:tc>
        <w:tc>
          <w:tcPr>
            <w:tcW w:w="1927" w:type="dxa"/>
            <w:shd w:val="clear" w:color="auto" w:fill="FFFFFF"/>
          </w:tcPr>
          <w:p w14:paraId="736BF15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5 Día/20 horas</w:t>
            </w:r>
          </w:p>
        </w:tc>
      </w:tr>
      <w:tr w:rsidR="007560B6" w:rsidRPr="00BE0E19" w14:paraId="08B8D122"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6E9C0C6D"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2</w:t>
            </w:r>
          </w:p>
        </w:tc>
        <w:tc>
          <w:tcPr>
            <w:tcW w:w="5670" w:type="dxa"/>
            <w:shd w:val="clear" w:color="auto" w:fill="FFFFFF"/>
          </w:tcPr>
          <w:p w14:paraId="7395A9EE"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Reconocimiento del posible tipo de Hepatocarcinoma Celular</w:t>
            </w:r>
          </w:p>
        </w:tc>
        <w:tc>
          <w:tcPr>
            <w:tcW w:w="1927" w:type="dxa"/>
            <w:shd w:val="clear" w:color="auto" w:fill="FFFFFF"/>
          </w:tcPr>
          <w:p w14:paraId="4FA504DF" w14:textId="77777777" w:rsidR="007560B6" w:rsidRPr="00BE0E19"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4 Día/32 horas</w:t>
            </w:r>
          </w:p>
        </w:tc>
      </w:tr>
      <w:tr w:rsidR="007560B6" w:rsidRPr="00BE0E19" w14:paraId="6D53823A"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353BAAF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Subactividad 3</w:t>
            </w:r>
          </w:p>
        </w:tc>
        <w:tc>
          <w:tcPr>
            <w:tcW w:w="5670" w:type="dxa"/>
            <w:shd w:val="clear" w:color="auto" w:fill="FFFFFF"/>
          </w:tcPr>
          <w:p w14:paraId="4D1AA69D"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Documentación</w:t>
            </w:r>
          </w:p>
        </w:tc>
        <w:tc>
          <w:tcPr>
            <w:tcW w:w="1927" w:type="dxa"/>
            <w:shd w:val="clear" w:color="auto" w:fill="FFFFFF"/>
          </w:tcPr>
          <w:p w14:paraId="1276A98F"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 Día/8 horas</w:t>
            </w:r>
          </w:p>
        </w:tc>
      </w:tr>
      <w:tr w:rsidR="007560B6" w:rsidRPr="00BE0E19" w14:paraId="22189FCE" w14:textId="77777777" w:rsidTr="0075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FFFFFF"/>
          </w:tcPr>
          <w:p w14:paraId="37B7DC83" w14:textId="77777777" w:rsidR="007560B6" w:rsidRPr="00BE0E19" w:rsidRDefault="007560B6" w:rsidP="00B3750F">
            <w:pPr>
              <w:spacing w:line="360" w:lineRule="auto"/>
              <w:jc w:val="both"/>
              <w:rPr>
                <w:rFonts w:ascii="Times New Roman" w:hAnsi="Times New Roman" w:cs="Times New Roman"/>
              </w:rPr>
            </w:pPr>
          </w:p>
        </w:tc>
        <w:tc>
          <w:tcPr>
            <w:tcW w:w="5670" w:type="dxa"/>
            <w:shd w:val="clear" w:color="auto" w:fill="FFFFFF"/>
          </w:tcPr>
          <w:p w14:paraId="239367BB"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27" w:type="dxa"/>
            <w:shd w:val="clear" w:color="auto" w:fill="FFFFFF"/>
          </w:tcPr>
          <w:p w14:paraId="68FF381D" w14:textId="77777777" w:rsidR="007560B6" w:rsidRPr="00BE0E19"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560B6" w:rsidRPr="00BE0E19" w14:paraId="39BA829B" w14:textId="77777777" w:rsidTr="00756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BDD7EE"/>
          </w:tcPr>
          <w:p w14:paraId="25B77190"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Total Dias/horas</w:t>
            </w:r>
          </w:p>
        </w:tc>
        <w:tc>
          <w:tcPr>
            <w:tcW w:w="5670" w:type="dxa"/>
            <w:shd w:val="clear" w:color="auto" w:fill="BDD7EE"/>
          </w:tcPr>
          <w:p w14:paraId="098C5EFB" w14:textId="77777777" w:rsidR="007560B6" w:rsidRPr="00BE0E19" w:rsidRDefault="007560B6"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27" w:type="dxa"/>
            <w:shd w:val="clear" w:color="auto" w:fill="BDD7EE"/>
          </w:tcPr>
          <w:p w14:paraId="6924897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101 Días/749 Horas</w:t>
            </w:r>
          </w:p>
        </w:tc>
      </w:tr>
    </w:tbl>
    <w:p w14:paraId="43314F1F" w14:textId="77777777" w:rsidR="007560B6" w:rsidRPr="00BE0E19" w:rsidRDefault="007560B6" w:rsidP="00B3750F">
      <w:pPr>
        <w:spacing w:line="360" w:lineRule="auto"/>
        <w:jc w:val="both"/>
        <w:rPr>
          <w:rFonts w:ascii="Times New Roman" w:hAnsi="Times New Roman" w:cs="Times New Roman"/>
        </w:rPr>
      </w:pPr>
    </w:p>
    <w:p w14:paraId="55B537CB" w14:textId="77777777" w:rsidR="007560B6" w:rsidRPr="00BE0E19" w:rsidRDefault="007560B6" w:rsidP="00B3750F">
      <w:pPr>
        <w:tabs>
          <w:tab w:val="left" w:pos="2190"/>
        </w:tabs>
        <w:spacing w:line="360" w:lineRule="auto"/>
        <w:jc w:val="both"/>
        <w:rPr>
          <w:rFonts w:ascii="Times New Roman" w:hAnsi="Times New Roman" w:cs="Times New Roman"/>
        </w:rPr>
      </w:pPr>
    </w:p>
    <w:p w14:paraId="242A574A" w14:textId="77777777" w:rsidR="007560B6" w:rsidRPr="00BE0E19" w:rsidRDefault="007560B6" w:rsidP="00B3750F">
      <w:pPr>
        <w:tabs>
          <w:tab w:val="left" w:pos="2190"/>
        </w:tabs>
        <w:spacing w:line="360" w:lineRule="auto"/>
        <w:jc w:val="both"/>
        <w:rPr>
          <w:rFonts w:ascii="Times New Roman" w:hAnsi="Times New Roman" w:cs="Times New Roman"/>
        </w:rPr>
      </w:pPr>
    </w:p>
    <w:p w14:paraId="076384FB"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hAnsi="Times New Roman" w:cs="Times New Roman"/>
          <w:noProof/>
        </w:rPr>
        <w:lastRenderedPageBreak/>
        <w:drawing>
          <wp:inline distT="0" distB="0" distL="0" distR="0" wp14:anchorId="7B4B2D65" wp14:editId="0E197827">
            <wp:extent cx="5600700" cy="16764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600700" cy="1676400"/>
                    </a:xfrm>
                    <a:prstGeom prst="rect">
                      <a:avLst/>
                    </a:prstGeom>
                    <a:ln/>
                  </pic:spPr>
                </pic:pic>
              </a:graphicData>
            </a:graphic>
          </wp:inline>
        </w:drawing>
      </w:r>
    </w:p>
    <w:p w14:paraId="0FF15585" w14:textId="77777777" w:rsidR="007560B6" w:rsidRPr="00BE0E19" w:rsidRDefault="003600C5" w:rsidP="00A60E26">
      <w:pPr>
        <w:tabs>
          <w:tab w:val="left" w:pos="2190"/>
        </w:tabs>
        <w:spacing w:line="360" w:lineRule="auto"/>
        <w:jc w:val="center"/>
        <w:rPr>
          <w:rFonts w:ascii="Times New Roman" w:hAnsi="Times New Roman" w:cs="Times New Roman"/>
        </w:rPr>
      </w:pPr>
      <w:r w:rsidRPr="00BE0E19">
        <w:rPr>
          <w:rFonts w:ascii="Times New Roman" w:eastAsia="Times New Roman" w:hAnsi="Times New Roman" w:cs="Times New Roman"/>
          <w:b/>
        </w:rPr>
        <w:t xml:space="preserve">Figura </w:t>
      </w:r>
      <w:r w:rsidR="00A60E26">
        <w:rPr>
          <w:rFonts w:ascii="Times New Roman" w:eastAsia="Times New Roman" w:hAnsi="Times New Roman" w:cs="Times New Roman"/>
          <w:b/>
        </w:rPr>
        <w:t>10</w:t>
      </w:r>
      <w:r w:rsidRPr="00BE0E19">
        <w:rPr>
          <w:rFonts w:ascii="Times New Roman" w:eastAsia="Times New Roman" w:hAnsi="Times New Roman" w:cs="Times New Roman"/>
          <w:b/>
        </w:rPr>
        <w:t>.</w:t>
      </w:r>
      <w:r w:rsidRPr="00BE0E19">
        <w:rPr>
          <w:rFonts w:ascii="Times New Roman" w:eastAsia="Times New Roman" w:hAnsi="Times New Roman" w:cs="Times New Roman"/>
        </w:rPr>
        <w:t xml:space="preserve"> Cronograma de actividades estructurado bajo el modelo Gantt. Software Gantt Project.</w:t>
      </w:r>
    </w:p>
    <w:p w14:paraId="386A9BF8" w14:textId="77777777" w:rsidR="006A562B" w:rsidRPr="00BE0E19" w:rsidRDefault="006A562B" w:rsidP="00B3750F">
      <w:pPr>
        <w:spacing w:line="360" w:lineRule="auto"/>
        <w:jc w:val="both"/>
        <w:rPr>
          <w:rFonts w:ascii="Times New Roman" w:hAnsi="Times New Roman" w:cs="Times New Roman"/>
        </w:rPr>
      </w:pPr>
      <w:bookmarkStart w:id="63" w:name="h.3whwml4" w:colFirst="0" w:colLast="0"/>
      <w:bookmarkEnd w:id="63"/>
      <w:r w:rsidRPr="00BE0E19">
        <w:rPr>
          <w:rFonts w:ascii="Times New Roman" w:hAnsi="Times New Roman" w:cs="Times New Roman"/>
        </w:rPr>
        <w:br w:type="page"/>
      </w:r>
    </w:p>
    <w:p w14:paraId="6CEE4BF6" w14:textId="77777777" w:rsidR="006A562B" w:rsidRDefault="003600C5" w:rsidP="00B3750F">
      <w:pPr>
        <w:pStyle w:val="Ttulo1"/>
        <w:spacing w:line="360" w:lineRule="auto"/>
        <w:jc w:val="both"/>
        <w:rPr>
          <w:rFonts w:cs="Times New Roman"/>
        </w:rPr>
      </w:pPr>
      <w:bookmarkStart w:id="64" w:name="_Toc450641218"/>
      <w:r w:rsidRPr="00BE0E19">
        <w:rPr>
          <w:rFonts w:cs="Times New Roman"/>
        </w:rPr>
        <w:lastRenderedPageBreak/>
        <w:t>PRESUPUESTO</w:t>
      </w:r>
      <w:bookmarkEnd w:id="64"/>
    </w:p>
    <w:p w14:paraId="0CE51887" w14:textId="77777777" w:rsidR="00B3750F" w:rsidRPr="00B3750F" w:rsidRDefault="00B3750F" w:rsidP="00B3750F"/>
    <w:p w14:paraId="4BEAA5C5"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9.1 Presupuesto global de la propuesta por fuentes de financiación.</w:t>
      </w:r>
    </w:p>
    <w:tbl>
      <w:tblPr>
        <w:tblStyle w:val="a0"/>
        <w:tblW w:w="0" w:type="auto"/>
        <w:tblInd w:w="-11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208"/>
        <w:gridCol w:w="539"/>
        <w:gridCol w:w="847"/>
        <w:gridCol w:w="1091"/>
        <w:gridCol w:w="1091"/>
        <w:gridCol w:w="900"/>
        <w:gridCol w:w="995"/>
        <w:gridCol w:w="1421"/>
        <w:gridCol w:w="1091"/>
      </w:tblGrid>
      <w:tr w:rsidR="00353D36" w:rsidRPr="00353D36" w14:paraId="4CBD5A97" w14:textId="77777777" w:rsidTr="00353D3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Pr>
          <w:p w14:paraId="03E64F49"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Rubros</w:t>
            </w:r>
          </w:p>
        </w:tc>
        <w:tc>
          <w:tcPr>
            <w:tcW w:w="0" w:type="auto"/>
            <w:gridSpan w:val="6"/>
          </w:tcPr>
          <w:p w14:paraId="357C5965" w14:textId="77777777" w:rsidR="007560B6" w:rsidRPr="00353D36"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Universidad de Cartagena</w:t>
            </w:r>
          </w:p>
        </w:tc>
        <w:tc>
          <w:tcPr>
            <w:tcW w:w="0" w:type="auto"/>
            <w:vMerge w:val="restart"/>
          </w:tcPr>
          <w:p w14:paraId="7E7E422B" w14:textId="77777777" w:rsidR="007560B6" w:rsidRPr="00353D36"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Total</w:t>
            </w:r>
          </w:p>
        </w:tc>
      </w:tr>
      <w:tr w:rsidR="00353D36" w:rsidRPr="00353D36" w14:paraId="5C8BD6C2"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gridSpan w:val="2"/>
            <w:vMerge/>
          </w:tcPr>
          <w:p w14:paraId="17492D26" w14:textId="77777777" w:rsidR="007560B6" w:rsidRPr="00353D36" w:rsidRDefault="007560B6" w:rsidP="00B3750F">
            <w:pPr>
              <w:spacing w:line="360" w:lineRule="auto"/>
              <w:jc w:val="both"/>
              <w:rPr>
                <w:rFonts w:ascii="Times New Roman" w:hAnsi="Times New Roman" w:cs="Times New Roman"/>
                <w:color w:val="auto"/>
              </w:rPr>
            </w:pPr>
          </w:p>
        </w:tc>
        <w:tc>
          <w:tcPr>
            <w:tcW w:w="0" w:type="auto"/>
            <w:gridSpan w:val="2"/>
          </w:tcPr>
          <w:p w14:paraId="6D55B98F"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Efectivo</w:t>
            </w:r>
          </w:p>
        </w:tc>
        <w:tc>
          <w:tcPr>
            <w:tcW w:w="0" w:type="auto"/>
            <w:vMerge w:val="restart"/>
          </w:tcPr>
          <w:p w14:paraId="0CBC89FB"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Total U. De Cartagena</w:t>
            </w:r>
          </w:p>
        </w:tc>
        <w:tc>
          <w:tcPr>
            <w:tcW w:w="0" w:type="auto"/>
            <w:gridSpan w:val="2"/>
          </w:tcPr>
          <w:p w14:paraId="38060C5E"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Investigadores</w:t>
            </w:r>
          </w:p>
        </w:tc>
        <w:tc>
          <w:tcPr>
            <w:tcW w:w="0" w:type="auto"/>
            <w:vMerge w:val="restart"/>
          </w:tcPr>
          <w:p w14:paraId="5B15561A"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Total Investigadores</w:t>
            </w:r>
          </w:p>
        </w:tc>
        <w:tc>
          <w:tcPr>
            <w:tcW w:w="0" w:type="auto"/>
            <w:vMerge/>
          </w:tcPr>
          <w:p w14:paraId="5C95091F"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353D36" w:rsidRPr="00353D36" w14:paraId="399C53E0" w14:textId="77777777" w:rsidTr="00353D36">
        <w:trPr>
          <w:trHeight w:val="780"/>
        </w:trPr>
        <w:tc>
          <w:tcPr>
            <w:cnfStyle w:val="001000000000" w:firstRow="0" w:lastRow="0" w:firstColumn="1" w:lastColumn="0" w:oddVBand="0" w:evenVBand="0" w:oddHBand="0" w:evenHBand="0" w:firstRowFirstColumn="0" w:firstRowLastColumn="0" w:lastRowFirstColumn="0" w:lastRowLastColumn="0"/>
            <w:tcW w:w="0" w:type="auto"/>
            <w:gridSpan w:val="2"/>
            <w:vMerge/>
          </w:tcPr>
          <w:p w14:paraId="7BBAAAE9" w14:textId="77777777" w:rsidR="007560B6" w:rsidRPr="00353D36" w:rsidRDefault="007560B6" w:rsidP="00B3750F">
            <w:pPr>
              <w:spacing w:line="360" w:lineRule="auto"/>
              <w:jc w:val="both"/>
              <w:rPr>
                <w:rFonts w:ascii="Times New Roman" w:hAnsi="Times New Roman" w:cs="Times New Roman"/>
                <w:color w:val="auto"/>
              </w:rPr>
            </w:pPr>
          </w:p>
        </w:tc>
        <w:tc>
          <w:tcPr>
            <w:tcW w:w="0" w:type="auto"/>
          </w:tcPr>
          <w:p w14:paraId="433BB610"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64C462BF"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Especie</w:t>
            </w:r>
          </w:p>
        </w:tc>
        <w:tc>
          <w:tcPr>
            <w:tcW w:w="0" w:type="auto"/>
            <w:vMerge/>
          </w:tcPr>
          <w:p w14:paraId="5D0D188B" w14:textId="77777777" w:rsidR="007560B6" w:rsidRPr="00353D36"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0" w:type="auto"/>
          </w:tcPr>
          <w:p w14:paraId="5A73808F"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Efectivo</w:t>
            </w:r>
          </w:p>
        </w:tc>
        <w:tc>
          <w:tcPr>
            <w:tcW w:w="0" w:type="auto"/>
          </w:tcPr>
          <w:p w14:paraId="1C17D5A7"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Especie</w:t>
            </w:r>
          </w:p>
        </w:tc>
        <w:tc>
          <w:tcPr>
            <w:tcW w:w="0" w:type="auto"/>
            <w:vMerge/>
          </w:tcPr>
          <w:p w14:paraId="596C2A21" w14:textId="77777777" w:rsidR="007560B6" w:rsidRPr="00353D36"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0" w:type="auto"/>
            <w:vMerge/>
          </w:tcPr>
          <w:p w14:paraId="25991240" w14:textId="77777777" w:rsidR="007560B6" w:rsidRPr="00353D36"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7C5DE80E" w14:textId="77777777" w:rsidR="007560B6" w:rsidRPr="00353D36"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353D36" w:rsidRPr="00353D36" w14:paraId="0542E6FD"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gridSpan w:val="2"/>
          </w:tcPr>
          <w:p w14:paraId="3D4A9CB4"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1. Personal cientifico</w:t>
            </w:r>
          </w:p>
        </w:tc>
        <w:tc>
          <w:tcPr>
            <w:tcW w:w="0" w:type="auto"/>
          </w:tcPr>
          <w:p w14:paraId="726A878B"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Compra</w:t>
            </w:r>
          </w:p>
        </w:tc>
        <w:tc>
          <w:tcPr>
            <w:tcW w:w="0" w:type="auto"/>
          </w:tcPr>
          <w:p w14:paraId="7BDEDDBF"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13.200.000</w:t>
            </w:r>
          </w:p>
        </w:tc>
        <w:tc>
          <w:tcPr>
            <w:tcW w:w="0" w:type="auto"/>
          </w:tcPr>
          <w:p w14:paraId="2FEDEB23"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13.200.000</w:t>
            </w:r>
          </w:p>
        </w:tc>
        <w:tc>
          <w:tcPr>
            <w:tcW w:w="0" w:type="auto"/>
          </w:tcPr>
          <w:p w14:paraId="55627634"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D5D9696"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7.200.000</w:t>
            </w:r>
          </w:p>
        </w:tc>
        <w:tc>
          <w:tcPr>
            <w:tcW w:w="0" w:type="auto"/>
          </w:tcPr>
          <w:p w14:paraId="4A66CF55"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7.200.000</w:t>
            </w:r>
          </w:p>
        </w:tc>
        <w:tc>
          <w:tcPr>
            <w:tcW w:w="0" w:type="auto"/>
          </w:tcPr>
          <w:p w14:paraId="652CDDB9"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20.400.000</w:t>
            </w:r>
          </w:p>
        </w:tc>
      </w:tr>
      <w:tr w:rsidR="00353D36" w:rsidRPr="00353D36" w14:paraId="6E33E563" w14:textId="77777777" w:rsidTr="00353D36">
        <w:trPr>
          <w:trHeight w:val="240"/>
        </w:trPr>
        <w:tc>
          <w:tcPr>
            <w:cnfStyle w:val="001000000000" w:firstRow="0" w:lastRow="0" w:firstColumn="1" w:lastColumn="0" w:oddVBand="0" w:evenVBand="0" w:oddHBand="0" w:evenHBand="0" w:firstRowFirstColumn="0" w:firstRowLastColumn="0" w:lastRowFirstColumn="0" w:lastRowLastColumn="0"/>
            <w:tcW w:w="0" w:type="auto"/>
          </w:tcPr>
          <w:p w14:paraId="72A43726"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2. Equipos</w:t>
            </w:r>
          </w:p>
        </w:tc>
        <w:tc>
          <w:tcPr>
            <w:tcW w:w="0" w:type="auto"/>
          </w:tcPr>
          <w:p w14:paraId="20E49256"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Uso</w:t>
            </w:r>
          </w:p>
        </w:tc>
        <w:tc>
          <w:tcPr>
            <w:tcW w:w="0" w:type="auto"/>
          </w:tcPr>
          <w:p w14:paraId="7BCEA583"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1B07C3D"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A9B0E7F"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1987EBEA"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0E723851"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3.400.000</w:t>
            </w:r>
          </w:p>
        </w:tc>
        <w:tc>
          <w:tcPr>
            <w:tcW w:w="0" w:type="auto"/>
          </w:tcPr>
          <w:p w14:paraId="4EE739C4"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3.400.000</w:t>
            </w:r>
          </w:p>
        </w:tc>
        <w:tc>
          <w:tcPr>
            <w:tcW w:w="0" w:type="auto"/>
          </w:tcPr>
          <w:p w14:paraId="179FF2D7"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3.400.000</w:t>
            </w:r>
          </w:p>
        </w:tc>
      </w:tr>
      <w:tr w:rsidR="00353D36" w:rsidRPr="00353D36" w14:paraId="7EC9960A"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tcPr>
          <w:p w14:paraId="57F40B83"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 </w:t>
            </w:r>
          </w:p>
        </w:tc>
        <w:tc>
          <w:tcPr>
            <w:tcW w:w="0" w:type="auto"/>
          </w:tcPr>
          <w:p w14:paraId="486A86DE"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9C4CA2A"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D8C8D17"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40D9169"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7902BC2"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0EB7750"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544CF6A0"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79E4BAB"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r>
      <w:tr w:rsidR="00353D36" w:rsidRPr="00353D36" w14:paraId="07677F41" w14:textId="77777777" w:rsidTr="00353D36">
        <w:trPr>
          <w:trHeight w:val="240"/>
        </w:trPr>
        <w:tc>
          <w:tcPr>
            <w:cnfStyle w:val="001000000000" w:firstRow="0" w:lastRow="0" w:firstColumn="1" w:lastColumn="0" w:oddVBand="0" w:evenVBand="0" w:oddHBand="0" w:evenHBand="0" w:firstRowFirstColumn="0" w:firstRowLastColumn="0" w:lastRowFirstColumn="0" w:lastRowLastColumn="0"/>
            <w:tcW w:w="0" w:type="auto"/>
            <w:gridSpan w:val="2"/>
          </w:tcPr>
          <w:p w14:paraId="168E034F"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3. Materiales e insumos</w:t>
            </w:r>
          </w:p>
        </w:tc>
        <w:tc>
          <w:tcPr>
            <w:tcW w:w="0" w:type="auto"/>
          </w:tcPr>
          <w:p w14:paraId="6121A2F9"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 </w:t>
            </w:r>
          </w:p>
        </w:tc>
        <w:tc>
          <w:tcPr>
            <w:tcW w:w="0" w:type="auto"/>
          </w:tcPr>
          <w:p w14:paraId="627609EA"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65673F94"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4FF0E58"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160.000</w:t>
            </w:r>
          </w:p>
        </w:tc>
        <w:tc>
          <w:tcPr>
            <w:tcW w:w="0" w:type="auto"/>
          </w:tcPr>
          <w:p w14:paraId="07D6304C"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F077D6B"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160.000</w:t>
            </w:r>
          </w:p>
        </w:tc>
        <w:tc>
          <w:tcPr>
            <w:tcW w:w="0" w:type="auto"/>
          </w:tcPr>
          <w:p w14:paraId="1D635959"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160.000</w:t>
            </w:r>
          </w:p>
        </w:tc>
      </w:tr>
      <w:tr w:rsidR="00353D36" w:rsidRPr="00353D36" w14:paraId="16C93667"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tcPr>
          <w:p w14:paraId="2889A4E0"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4. Bibliografía</w:t>
            </w:r>
          </w:p>
        </w:tc>
        <w:tc>
          <w:tcPr>
            <w:tcW w:w="0" w:type="auto"/>
          </w:tcPr>
          <w:p w14:paraId="4386EB0F"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 </w:t>
            </w:r>
          </w:p>
        </w:tc>
        <w:tc>
          <w:tcPr>
            <w:tcW w:w="0" w:type="auto"/>
          </w:tcPr>
          <w:p w14:paraId="29F47571"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24A4579"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1.400.000</w:t>
            </w:r>
          </w:p>
        </w:tc>
        <w:tc>
          <w:tcPr>
            <w:tcW w:w="0" w:type="auto"/>
          </w:tcPr>
          <w:p w14:paraId="1657E922"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1.400.000</w:t>
            </w:r>
          </w:p>
        </w:tc>
        <w:tc>
          <w:tcPr>
            <w:tcW w:w="0" w:type="auto"/>
          </w:tcPr>
          <w:p w14:paraId="45977D57"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5FB05117"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0A23BB12"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17CC619B"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1.400.000</w:t>
            </w:r>
          </w:p>
        </w:tc>
      </w:tr>
      <w:tr w:rsidR="00353D36" w:rsidRPr="00353D36" w14:paraId="7B31864D" w14:textId="77777777" w:rsidTr="00353D36">
        <w:trPr>
          <w:trHeight w:val="240"/>
        </w:trPr>
        <w:tc>
          <w:tcPr>
            <w:cnfStyle w:val="001000000000" w:firstRow="0" w:lastRow="0" w:firstColumn="1" w:lastColumn="0" w:oddVBand="0" w:evenVBand="0" w:oddHBand="0" w:evenHBand="0" w:firstRowFirstColumn="0" w:firstRowLastColumn="0" w:lastRowFirstColumn="0" w:lastRowLastColumn="0"/>
            <w:tcW w:w="0" w:type="auto"/>
          </w:tcPr>
          <w:p w14:paraId="4038BEA5"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5. Software</w:t>
            </w:r>
          </w:p>
        </w:tc>
        <w:tc>
          <w:tcPr>
            <w:tcW w:w="0" w:type="auto"/>
          </w:tcPr>
          <w:p w14:paraId="5BF6A6BE"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067A8F5"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3C981FD"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48CAF96"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438DDD1"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54A269F9"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75C8677F"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4375E83"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r>
      <w:tr w:rsidR="00353D36" w:rsidRPr="00353D36" w14:paraId="37D6DD02"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gridSpan w:val="2"/>
          </w:tcPr>
          <w:p w14:paraId="35FA3973"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6. Viajes</w:t>
            </w:r>
          </w:p>
        </w:tc>
        <w:tc>
          <w:tcPr>
            <w:tcW w:w="0" w:type="auto"/>
          </w:tcPr>
          <w:p w14:paraId="5B7AC5D2"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1003E95A"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011BCFEE"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230493B6"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01A37414"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76A8E2C4"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81063F1"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r>
      <w:tr w:rsidR="00353D36" w:rsidRPr="00353D36" w14:paraId="5DB6CD48" w14:textId="77777777" w:rsidTr="00353D36">
        <w:trPr>
          <w:trHeight w:val="240"/>
        </w:trPr>
        <w:tc>
          <w:tcPr>
            <w:cnfStyle w:val="001000000000" w:firstRow="0" w:lastRow="0" w:firstColumn="1" w:lastColumn="0" w:oddVBand="0" w:evenVBand="0" w:oddHBand="0" w:evenHBand="0" w:firstRowFirstColumn="0" w:firstRowLastColumn="0" w:lastRowFirstColumn="0" w:lastRowLastColumn="0"/>
            <w:tcW w:w="0" w:type="auto"/>
            <w:gridSpan w:val="2"/>
          </w:tcPr>
          <w:p w14:paraId="48E96201"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7. Otros</w:t>
            </w:r>
          </w:p>
        </w:tc>
        <w:tc>
          <w:tcPr>
            <w:tcW w:w="0" w:type="auto"/>
          </w:tcPr>
          <w:p w14:paraId="3C6196C2"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0</w:t>
            </w:r>
          </w:p>
        </w:tc>
        <w:tc>
          <w:tcPr>
            <w:tcW w:w="0" w:type="auto"/>
          </w:tcPr>
          <w:p w14:paraId="06E15484"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0D73FCBC"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35B3754A"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0A76C2D"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71EDE172"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c>
          <w:tcPr>
            <w:tcW w:w="0" w:type="auto"/>
          </w:tcPr>
          <w:p w14:paraId="4DEED038" w14:textId="77777777" w:rsidR="007560B6" w:rsidRPr="00353D36"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color w:val="auto"/>
                <w:sz w:val="20"/>
                <w:szCs w:val="20"/>
              </w:rPr>
              <w:t>0</w:t>
            </w:r>
          </w:p>
        </w:tc>
      </w:tr>
      <w:tr w:rsidR="00353D36" w:rsidRPr="00353D36" w14:paraId="49652B4A" w14:textId="77777777" w:rsidTr="00353D3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gridSpan w:val="2"/>
          </w:tcPr>
          <w:p w14:paraId="48EE344C" w14:textId="77777777" w:rsidR="007560B6" w:rsidRPr="00353D36" w:rsidRDefault="003600C5" w:rsidP="00B3750F">
            <w:pPr>
              <w:spacing w:line="360" w:lineRule="auto"/>
              <w:jc w:val="both"/>
              <w:rPr>
                <w:rFonts w:ascii="Times New Roman" w:hAnsi="Times New Roman" w:cs="Times New Roman"/>
                <w:color w:val="auto"/>
              </w:rPr>
            </w:pPr>
            <w:r w:rsidRPr="00353D36">
              <w:rPr>
                <w:rFonts w:ascii="Times New Roman" w:eastAsia="Times New Roman" w:hAnsi="Times New Roman" w:cs="Times New Roman"/>
                <w:color w:val="auto"/>
                <w:sz w:val="20"/>
                <w:szCs w:val="20"/>
              </w:rPr>
              <w:t>Totales</w:t>
            </w:r>
          </w:p>
        </w:tc>
        <w:tc>
          <w:tcPr>
            <w:tcW w:w="0" w:type="auto"/>
          </w:tcPr>
          <w:p w14:paraId="75592C16"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78FD3815"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255D73A5"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0D2A37B8"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27A838DB"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7B99E712" w14:textId="77777777" w:rsidR="007560B6" w:rsidRPr="00353D36"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0" w:type="auto"/>
          </w:tcPr>
          <w:p w14:paraId="5A42A29C" w14:textId="77777777" w:rsidR="007560B6" w:rsidRPr="00353D36"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353D36">
              <w:rPr>
                <w:rFonts w:ascii="Times New Roman" w:eastAsia="Times New Roman" w:hAnsi="Times New Roman" w:cs="Times New Roman"/>
                <w:b/>
                <w:color w:val="auto"/>
                <w:sz w:val="20"/>
                <w:szCs w:val="20"/>
              </w:rPr>
              <w:t>25.360.000</w:t>
            </w:r>
          </w:p>
        </w:tc>
      </w:tr>
    </w:tbl>
    <w:p w14:paraId="493A8FF2" w14:textId="77777777" w:rsidR="007560B6" w:rsidRPr="00353D36" w:rsidRDefault="007560B6" w:rsidP="00B3750F">
      <w:pPr>
        <w:spacing w:line="360" w:lineRule="auto"/>
        <w:jc w:val="both"/>
        <w:rPr>
          <w:rFonts w:ascii="Times New Roman" w:hAnsi="Times New Roman" w:cs="Times New Roman"/>
          <w:color w:val="auto"/>
        </w:rPr>
      </w:pPr>
    </w:p>
    <w:p w14:paraId="66B11D7D" w14:textId="77777777" w:rsidR="006A562B" w:rsidRPr="00353D36" w:rsidRDefault="006A562B" w:rsidP="00B3750F">
      <w:pPr>
        <w:spacing w:line="360" w:lineRule="auto"/>
        <w:jc w:val="both"/>
        <w:rPr>
          <w:rFonts w:ascii="Times New Roman" w:hAnsi="Times New Roman" w:cs="Times New Roman"/>
          <w:color w:val="auto"/>
        </w:rPr>
      </w:pPr>
    </w:p>
    <w:p w14:paraId="33C537CD" w14:textId="77777777" w:rsidR="006A562B" w:rsidRPr="00BE0E19" w:rsidRDefault="006A562B" w:rsidP="00B3750F">
      <w:pPr>
        <w:spacing w:line="360" w:lineRule="auto"/>
        <w:jc w:val="both"/>
        <w:rPr>
          <w:rFonts w:ascii="Times New Roman" w:hAnsi="Times New Roman" w:cs="Times New Roman"/>
        </w:rPr>
      </w:pPr>
    </w:p>
    <w:p w14:paraId="2FFA82D3" w14:textId="77777777" w:rsidR="006A562B" w:rsidRDefault="006A562B" w:rsidP="00B3750F">
      <w:pPr>
        <w:spacing w:line="360" w:lineRule="auto"/>
        <w:jc w:val="both"/>
        <w:rPr>
          <w:rFonts w:ascii="Times New Roman" w:hAnsi="Times New Roman" w:cs="Times New Roman"/>
        </w:rPr>
      </w:pPr>
    </w:p>
    <w:p w14:paraId="387999D7" w14:textId="77777777" w:rsidR="00B3750F" w:rsidRDefault="00B3750F" w:rsidP="00B3750F">
      <w:pPr>
        <w:spacing w:line="360" w:lineRule="auto"/>
        <w:jc w:val="both"/>
        <w:rPr>
          <w:rFonts w:ascii="Times New Roman" w:hAnsi="Times New Roman" w:cs="Times New Roman"/>
        </w:rPr>
      </w:pPr>
    </w:p>
    <w:p w14:paraId="2C0FA7FF" w14:textId="77777777" w:rsidR="00B3750F" w:rsidRPr="00BE0E19" w:rsidRDefault="00B3750F" w:rsidP="00B3750F">
      <w:pPr>
        <w:spacing w:line="360" w:lineRule="auto"/>
        <w:jc w:val="both"/>
        <w:rPr>
          <w:rFonts w:ascii="Times New Roman" w:hAnsi="Times New Roman" w:cs="Times New Roman"/>
        </w:rPr>
      </w:pPr>
    </w:p>
    <w:p w14:paraId="6FACA1C6" w14:textId="77777777" w:rsidR="006A562B" w:rsidRPr="00BE0E19" w:rsidRDefault="006A562B" w:rsidP="00B3750F">
      <w:pPr>
        <w:spacing w:line="360" w:lineRule="auto"/>
        <w:jc w:val="both"/>
        <w:rPr>
          <w:rFonts w:ascii="Times New Roman" w:hAnsi="Times New Roman" w:cs="Times New Roman"/>
        </w:rPr>
      </w:pPr>
    </w:p>
    <w:p w14:paraId="4CC7155A"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9.2 Descripción de los gastos de personal.</w:t>
      </w:r>
    </w:p>
    <w:tbl>
      <w:tblPr>
        <w:tblStyle w:val="a1"/>
        <w:tblW w:w="9054" w:type="dxa"/>
        <w:tblInd w:w="-11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384"/>
        <w:gridCol w:w="992"/>
        <w:gridCol w:w="683"/>
        <w:gridCol w:w="306"/>
        <w:gridCol w:w="306"/>
        <w:gridCol w:w="724"/>
        <w:gridCol w:w="610"/>
        <w:gridCol w:w="581"/>
        <w:gridCol w:w="540"/>
        <w:gridCol w:w="581"/>
        <w:gridCol w:w="692"/>
        <w:gridCol w:w="505"/>
        <w:gridCol w:w="581"/>
        <w:gridCol w:w="569"/>
      </w:tblGrid>
      <w:tr w:rsidR="007560B6" w:rsidRPr="00436665" w14:paraId="7DAAA2A5" w14:textId="77777777" w:rsidTr="007560B6">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0C8AF13E"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6"/>
                <w:szCs w:val="16"/>
              </w:rPr>
              <w:t>Nombre del investigador / experto / auxiliar</w:t>
            </w:r>
          </w:p>
        </w:tc>
        <w:tc>
          <w:tcPr>
            <w:tcW w:w="992" w:type="dxa"/>
            <w:vMerge w:val="restart"/>
          </w:tcPr>
          <w:p w14:paraId="49559F4E"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Formación académica</w:t>
            </w:r>
          </w:p>
        </w:tc>
        <w:tc>
          <w:tcPr>
            <w:tcW w:w="683" w:type="dxa"/>
            <w:vMerge w:val="restart"/>
          </w:tcPr>
          <w:p w14:paraId="74CD4D9F"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Función dentro del proyecto</w:t>
            </w:r>
          </w:p>
        </w:tc>
        <w:tc>
          <w:tcPr>
            <w:tcW w:w="306" w:type="dxa"/>
            <w:vMerge w:val="restart"/>
          </w:tcPr>
          <w:p w14:paraId="0327C83F"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Nomina</w:t>
            </w:r>
          </w:p>
        </w:tc>
        <w:tc>
          <w:tcPr>
            <w:tcW w:w="306" w:type="dxa"/>
            <w:vMerge w:val="restart"/>
          </w:tcPr>
          <w:p w14:paraId="2839D98D"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Honorarios</w:t>
            </w:r>
          </w:p>
        </w:tc>
        <w:tc>
          <w:tcPr>
            <w:tcW w:w="724" w:type="dxa"/>
            <w:vMerge w:val="restart"/>
          </w:tcPr>
          <w:p w14:paraId="4E5BC6B3"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Fecha de inicio</w:t>
            </w:r>
            <w:r w:rsidRPr="00436665">
              <w:rPr>
                <w:rFonts w:ascii="Times New Roman" w:eastAsia="Times New Roman" w:hAnsi="Times New Roman" w:cs="Times New Roman"/>
                <w:color w:val="auto"/>
                <w:sz w:val="16"/>
                <w:szCs w:val="16"/>
              </w:rPr>
              <w:br/>
              <w:t xml:space="preserve">(dd/mm/año) </w:t>
            </w:r>
          </w:p>
        </w:tc>
        <w:tc>
          <w:tcPr>
            <w:tcW w:w="610" w:type="dxa"/>
            <w:vMerge w:val="restart"/>
          </w:tcPr>
          <w:p w14:paraId="31E28EA7"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Dedicación horas semana</w:t>
            </w:r>
          </w:p>
        </w:tc>
        <w:tc>
          <w:tcPr>
            <w:tcW w:w="581" w:type="dxa"/>
            <w:vMerge w:val="restart"/>
          </w:tcPr>
          <w:p w14:paraId="5B877D66"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xml:space="preserve">Valor nominal mensual </w:t>
            </w:r>
          </w:p>
        </w:tc>
        <w:tc>
          <w:tcPr>
            <w:tcW w:w="540" w:type="dxa"/>
            <w:vMerge w:val="restart"/>
          </w:tcPr>
          <w:p w14:paraId="77E29EFF"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Duración meses proyecto</w:t>
            </w:r>
          </w:p>
        </w:tc>
        <w:tc>
          <w:tcPr>
            <w:tcW w:w="2359" w:type="dxa"/>
            <w:gridSpan w:val="4"/>
            <w:vMerge w:val="restart"/>
          </w:tcPr>
          <w:p w14:paraId="4BFAA0E2"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CONTRAPARTIDAS</w:t>
            </w:r>
          </w:p>
        </w:tc>
        <w:tc>
          <w:tcPr>
            <w:tcW w:w="569" w:type="dxa"/>
            <w:vMerge w:val="restart"/>
          </w:tcPr>
          <w:p w14:paraId="68FAEEDE"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Total proyecto</w:t>
            </w:r>
          </w:p>
        </w:tc>
      </w:tr>
      <w:tr w:rsidR="007560B6" w:rsidRPr="00436665" w14:paraId="6C31F95F" w14:textId="77777777" w:rsidTr="007560B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384" w:type="dxa"/>
            <w:vMerge/>
          </w:tcPr>
          <w:p w14:paraId="162E98A4"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992" w:type="dxa"/>
            <w:vMerge/>
          </w:tcPr>
          <w:p w14:paraId="14A2996E"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683" w:type="dxa"/>
            <w:vMerge/>
          </w:tcPr>
          <w:p w14:paraId="3CE4E03C"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306" w:type="dxa"/>
            <w:vMerge/>
          </w:tcPr>
          <w:p w14:paraId="337B3E61"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306" w:type="dxa"/>
            <w:vMerge/>
          </w:tcPr>
          <w:p w14:paraId="1A14EE40"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724" w:type="dxa"/>
            <w:vMerge/>
          </w:tcPr>
          <w:p w14:paraId="3004CD04"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610" w:type="dxa"/>
            <w:vMerge/>
          </w:tcPr>
          <w:p w14:paraId="4339DC08"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81" w:type="dxa"/>
            <w:vMerge/>
          </w:tcPr>
          <w:p w14:paraId="1DBB06FC"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40" w:type="dxa"/>
            <w:vMerge/>
          </w:tcPr>
          <w:p w14:paraId="2B07B07D"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2359" w:type="dxa"/>
            <w:gridSpan w:val="4"/>
            <w:vMerge/>
          </w:tcPr>
          <w:p w14:paraId="610A751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939D5DB"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ACE13BD"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7ED82A0D"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45D2203F"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292BDD8A"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12DECA02"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07F85E29"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5E40FD8B"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7E4BB59A"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69" w:type="dxa"/>
            <w:vMerge/>
          </w:tcPr>
          <w:p w14:paraId="3982DBAB"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7560B6" w:rsidRPr="00436665" w14:paraId="73C946CE" w14:textId="77777777" w:rsidTr="007560B6">
        <w:trPr>
          <w:trHeight w:val="280"/>
        </w:trPr>
        <w:tc>
          <w:tcPr>
            <w:cnfStyle w:val="001000000000" w:firstRow="0" w:lastRow="0" w:firstColumn="1" w:lastColumn="0" w:oddVBand="0" w:evenVBand="0" w:oddHBand="0" w:evenHBand="0" w:firstRowFirstColumn="0" w:firstRowLastColumn="0" w:lastRowFirstColumn="0" w:lastRowLastColumn="0"/>
            <w:tcW w:w="1384" w:type="dxa"/>
            <w:vMerge/>
          </w:tcPr>
          <w:p w14:paraId="5438B1F0"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992" w:type="dxa"/>
            <w:vMerge/>
          </w:tcPr>
          <w:p w14:paraId="1E0F2AEB"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683" w:type="dxa"/>
            <w:vMerge/>
          </w:tcPr>
          <w:p w14:paraId="46EE2DF8"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306" w:type="dxa"/>
            <w:vMerge/>
          </w:tcPr>
          <w:p w14:paraId="3A667091"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306" w:type="dxa"/>
            <w:vMerge/>
          </w:tcPr>
          <w:p w14:paraId="06F92C9E"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724" w:type="dxa"/>
            <w:vMerge/>
          </w:tcPr>
          <w:p w14:paraId="203156E2"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610" w:type="dxa"/>
            <w:vMerge/>
          </w:tcPr>
          <w:p w14:paraId="1FDED965"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581" w:type="dxa"/>
            <w:vMerge/>
          </w:tcPr>
          <w:p w14:paraId="4346C17F" w14:textId="77777777" w:rsidR="007560B6" w:rsidRPr="00436665" w:rsidRDefault="007560B6" w:rsidP="00B3750F">
            <w:pPr>
              <w:widowControl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540" w:type="dxa"/>
            <w:vMerge/>
          </w:tcPr>
          <w:p w14:paraId="0C79FBC2"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3EBBF40E"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4B8E87DD"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35FF0DC4"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14BFE1EF"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204B5D7A"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064DC806"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70FF3238"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09367659"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273" w:type="dxa"/>
            <w:gridSpan w:val="2"/>
          </w:tcPr>
          <w:p w14:paraId="0966EC4F"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Universidad De Cartagena</w:t>
            </w:r>
          </w:p>
        </w:tc>
        <w:tc>
          <w:tcPr>
            <w:tcW w:w="1086" w:type="dxa"/>
            <w:gridSpan w:val="2"/>
          </w:tcPr>
          <w:p w14:paraId="4C843A1C"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Investigadores</w:t>
            </w:r>
          </w:p>
        </w:tc>
        <w:tc>
          <w:tcPr>
            <w:tcW w:w="569" w:type="dxa"/>
            <w:vMerge/>
          </w:tcPr>
          <w:p w14:paraId="07B632D8"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7560B6" w:rsidRPr="00436665" w14:paraId="571D7328" w14:textId="77777777" w:rsidTr="007560B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384" w:type="dxa"/>
            <w:vMerge/>
          </w:tcPr>
          <w:p w14:paraId="0BAE51D6"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992" w:type="dxa"/>
            <w:vMerge/>
          </w:tcPr>
          <w:p w14:paraId="3986421A"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683" w:type="dxa"/>
            <w:vMerge/>
          </w:tcPr>
          <w:p w14:paraId="6EA2C499"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306" w:type="dxa"/>
            <w:vMerge/>
          </w:tcPr>
          <w:p w14:paraId="755D03A9"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306" w:type="dxa"/>
            <w:vMerge/>
          </w:tcPr>
          <w:p w14:paraId="0C6261C2"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724" w:type="dxa"/>
            <w:vMerge/>
          </w:tcPr>
          <w:p w14:paraId="354D1097"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610" w:type="dxa"/>
            <w:vMerge/>
          </w:tcPr>
          <w:p w14:paraId="688244C6"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81" w:type="dxa"/>
            <w:vMerge/>
          </w:tcPr>
          <w:p w14:paraId="68954A8D" w14:textId="77777777" w:rsidR="007560B6" w:rsidRPr="00436665" w:rsidRDefault="007560B6" w:rsidP="00B3750F">
            <w:pPr>
              <w:widowControl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40" w:type="dxa"/>
            <w:vMerge/>
          </w:tcPr>
          <w:p w14:paraId="4259EF45"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0F3D011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325E71DE"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C432E2F"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84FA76D"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52D6DF3B"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183EC416"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3AF537D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C6B0CC3"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581" w:type="dxa"/>
          </w:tcPr>
          <w:p w14:paraId="61D58BC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Efectivo</w:t>
            </w:r>
          </w:p>
        </w:tc>
        <w:tc>
          <w:tcPr>
            <w:tcW w:w="692" w:type="dxa"/>
          </w:tcPr>
          <w:p w14:paraId="585F28C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Especie</w:t>
            </w:r>
          </w:p>
        </w:tc>
        <w:tc>
          <w:tcPr>
            <w:tcW w:w="505" w:type="dxa"/>
          </w:tcPr>
          <w:p w14:paraId="55AC46F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Efectivo</w:t>
            </w:r>
          </w:p>
        </w:tc>
        <w:tc>
          <w:tcPr>
            <w:tcW w:w="581" w:type="dxa"/>
          </w:tcPr>
          <w:p w14:paraId="4D2A4D9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Especie</w:t>
            </w:r>
          </w:p>
        </w:tc>
        <w:tc>
          <w:tcPr>
            <w:tcW w:w="569" w:type="dxa"/>
            <w:vMerge/>
          </w:tcPr>
          <w:p w14:paraId="6AEE682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7560B6" w:rsidRPr="00436665" w14:paraId="266220C7" w14:textId="77777777" w:rsidTr="007560B6">
        <w:trPr>
          <w:trHeight w:val="760"/>
        </w:trPr>
        <w:tc>
          <w:tcPr>
            <w:cnfStyle w:val="001000000000" w:firstRow="0" w:lastRow="0" w:firstColumn="1" w:lastColumn="0" w:oddVBand="0" w:evenVBand="0" w:oddHBand="0" w:evenHBand="0" w:firstRowFirstColumn="0" w:firstRowLastColumn="0" w:lastRowFirstColumn="0" w:lastRowLastColumn="0"/>
            <w:tcW w:w="1384" w:type="dxa"/>
          </w:tcPr>
          <w:p w14:paraId="1FD7B627"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Luis Carlos Tovar Garrido</w:t>
            </w:r>
          </w:p>
        </w:tc>
        <w:tc>
          <w:tcPr>
            <w:tcW w:w="992" w:type="dxa"/>
          </w:tcPr>
          <w:p w14:paraId="3173A9DF"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Ing. De Sistemas. MsC en Ciencias Computacionales</w:t>
            </w:r>
          </w:p>
        </w:tc>
        <w:tc>
          <w:tcPr>
            <w:tcW w:w="683" w:type="dxa"/>
          </w:tcPr>
          <w:p w14:paraId="3D48903A"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Director</w:t>
            </w:r>
          </w:p>
        </w:tc>
        <w:tc>
          <w:tcPr>
            <w:tcW w:w="306" w:type="dxa"/>
          </w:tcPr>
          <w:p w14:paraId="23D1CE19"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x</w:t>
            </w:r>
          </w:p>
        </w:tc>
        <w:tc>
          <w:tcPr>
            <w:tcW w:w="306" w:type="dxa"/>
          </w:tcPr>
          <w:p w14:paraId="42DC646E"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724" w:type="dxa"/>
          </w:tcPr>
          <w:p w14:paraId="1C05B784"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10" w:type="dxa"/>
          </w:tcPr>
          <w:p w14:paraId="225DF77B"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4</w:t>
            </w:r>
          </w:p>
        </w:tc>
        <w:tc>
          <w:tcPr>
            <w:tcW w:w="581" w:type="dxa"/>
          </w:tcPr>
          <w:p w14:paraId="09EBE9D3"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2.200.000</w:t>
            </w:r>
          </w:p>
        </w:tc>
        <w:tc>
          <w:tcPr>
            <w:tcW w:w="540" w:type="dxa"/>
          </w:tcPr>
          <w:p w14:paraId="3A7609B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6</w:t>
            </w:r>
          </w:p>
        </w:tc>
        <w:tc>
          <w:tcPr>
            <w:tcW w:w="581" w:type="dxa"/>
          </w:tcPr>
          <w:p w14:paraId="5D5F5E9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92" w:type="dxa"/>
          </w:tcPr>
          <w:p w14:paraId="2EBC87AB"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13.200.000</w:t>
            </w:r>
          </w:p>
        </w:tc>
        <w:tc>
          <w:tcPr>
            <w:tcW w:w="505" w:type="dxa"/>
          </w:tcPr>
          <w:p w14:paraId="11AD8989"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581" w:type="dxa"/>
          </w:tcPr>
          <w:p w14:paraId="4981FB2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0</w:t>
            </w:r>
          </w:p>
        </w:tc>
        <w:tc>
          <w:tcPr>
            <w:tcW w:w="569" w:type="dxa"/>
          </w:tcPr>
          <w:p w14:paraId="1A8CCB5B"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13.200.000</w:t>
            </w:r>
          </w:p>
        </w:tc>
      </w:tr>
      <w:tr w:rsidR="007560B6" w:rsidRPr="00436665" w14:paraId="28658580" w14:textId="77777777" w:rsidTr="007560B6">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384" w:type="dxa"/>
          </w:tcPr>
          <w:p w14:paraId="1D90270B"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Daniel Andrés Orozco Méndez</w:t>
            </w:r>
          </w:p>
        </w:tc>
        <w:tc>
          <w:tcPr>
            <w:tcW w:w="992" w:type="dxa"/>
          </w:tcPr>
          <w:p w14:paraId="3E36A60A"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Estudiante de Ingeniería de Sistemas</w:t>
            </w:r>
          </w:p>
        </w:tc>
        <w:tc>
          <w:tcPr>
            <w:tcW w:w="683" w:type="dxa"/>
          </w:tcPr>
          <w:p w14:paraId="518CADB1"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Investigador</w:t>
            </w:r>
          </w:p>
        </w:tc>
        <w:tc>
          <w:tcPr>
            <w:tcW w:w="306" w:type="dxa"/>
          </w:tcPr>
          <w:p w14:paraId="1CF033E6"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x</w:t>
            </w:r>
          </w:p>
        </w:tc>
        <w:tc>
          <w:tcPr>
            <w:tcW w:w="306" w:type="dxa"/>
          </w:tcPr>
          <w:p w14:paraId="4603B4C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724" w:type="dxa"/>
          </w:tcPr>
          <w:p w14:paraId="173C09CC"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10" w:type="dxa"/>
          </w:tcPr>
          <w:p w14:paraId="75508B1B"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30</w:t>
            </w:r>
          </w:p>
        </w:tc>
        <w:tc>
          <w:tcPr>
            <w:tcW w:w="581" w:type="dxa"/>
          </w:tcPr>
          <w:p w14:paraId="2DF58D43"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600.000</w:t>
            </w:r>
          </w:p>
        </w:tc>
        <w:tc>
          <w:tcPr>
            <w:tcW w:w="540" w:type="dxa"/>
          </w:tcPr>
          <w:p w14:paraId="4038FFF5"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6</w:t>
            </w:r>
          </w:p>
        </w:tc>
        <w:tc>
          <w:tcPr>
            <w:tcW w:w="581" w:type="dxa"/>
          </w:tcPr>
          <w:p w14:paraId="65C031D1"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92" w:type="dxa"/>
          </w:tcPr>
          <w:p w14:paraId="19441AA3"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505" w:type="dxa"/>
          </w:tcPr>
          <w:p w14:paraId="64BE8E6B"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581" w:type="dxa"/>
          </w:tcPr>
          <w:p w14:paraId="7D6A895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3.600.000</w:t>
            </w:r>
          </w:p>
        </w:tc>
        <w:tc>
          <w:tcPr>
            <w:tcW w:w="569" w:type="dxa"/>
          </w:tcPr>
          <w:p w14:paraId="7B23D313"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3.600.000</w:t>
            </w:r>
          </w:p>
        </w:tc>
      </w:tr>
      <w:tr w:rsidR="007560B6" w:rsidRPr="00436665" w14:paraId="04E65532" w14:textId="77777777" w:rsidTr="007560B6">
        <w:trPr>
          <w:trHeight w:val="780"/>
        </w:trPr>
        <w:tc>
          <w:tcPr>
            <w:cnfStyle w:val="001000000000" w:firstRow="0" w:lastRow="0" w:firstColumn="1" w:lastColumn="0" w:oddVBand="0" w:evenVBand="0" w:oddHBand="0" w:evenHBand="0" w:firstRowFirstColumn="0" w:firstRowLastColumn="0" w:lastRowFirstColumn="0" w:lastRowLastColumn="0"/>
            <w:tcW w:w="1384" w:type="dxa"/>
          </w:tcPr>
          <w:p w14:paraId="59BF543E"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Javier David Castillo Beltrán</w:t>
            </w:r>
          </w:p>
        </w:tc>
        <w:tc>
          <w:tcPr>
            <w:tcW w:w="992" w:type="dxa"/>
          </w:tcPr>
          <w:p w14:paraId="1C0FB913"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Estudiante de Ingeniería de Sistemas</w:t>
            </w:r>
          </w:p>
        </w:tc>
        <w:tc>
          <w:tcPr>
            <w:tcW w:w="683" w:type="dxa"/>
          </w:tcPr>
          <w:p w14:paraId="223BCC9F"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Investigador</w:t>
            </w:r>
          </w:p>
        </w:tc>
        <w:tc>
          <w:tcPr>
            <w:tcW w:w="306" w:type="dxa"/>
          </w:tcPr>
          <w:p w14:paraId="6B25A482"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x</w:t>
            </w:r>
          </w:p>
        </w:tc>
        <w:tc>
          <w:tcPr>
            <w:tcW w:w="306" w:type="dxa"/>
          </w:tcPr>
          <w:p w14:paraId="1E250AA3"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724" w:type="dxa"/>
          </w:tcPr>
          <w:p w14:paraId="0E15C8FD"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10" w:type="dxa"/>
          </w:tcPr>
          <w:p w14:paraId="74CC471B"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30</w:t>
            </w:r>
          </w:p>
        </w:tc>
        <w:tc>
          <w:tcPr>
            <w:tcW w:w="581" w:type="dxa"/>
          </w:tcPr>
          <w:p w14:paraId="5BD0D5A9"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600.000</w:t>
            </w:r>
          </w:p>
        </w:tc>
        <w:tc>
          <w:tcPr>
            <w:tcW w:w="540" w:type="dxa"/>
          </w:tcPr>
          <w:p w14:paraId="75A1A229"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6</w:t>
            </w:r>
          </w:p>
        </w:tc>
        <w:tc>
          <w:tcPr>
            <w:tcW w:w="581" w:type="dxa"/>
          </w:tcPr>
          <w:p w14:paraId="54D70311"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692" w:type="dxa"/>
          </w:tcPr>
          <w:p w14:paraId="579D8CE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505" w:type="dxa"/>
          </w:tcPr>
          <w:p w14:paraId="523338B5"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 </w:t>
            </w:r>
          </w:p>
        </w:tc>
        <w:tc>
          <w:tcPr>
            <w:tcW w:w="581" w:type="dxa"/>
          </w:tcPr>
          <w:p w14:paraId="121359D7"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3.600.000</w:t>
            </w:r>
          </w:p>
        </w:tc>
        <w:tc>
          <w:tcPr>
            <w:tcW w:w="569" w:type="dxa"/>
          </w:tcPr>
          <w:p w14:paraId="0B6A37AB"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3.600.000</w:t>
            </w:r>
          </w:p>
        </w:tc>
      </w:tr>
      <w:tr w:rsidR="007560B6" w:rsidRPr="00436665" w14:paraId="63EC2E17"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384" w:type="dxa"/>
          </w:tcPr>
          <w:p w14:paraId="135F09E0"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Total </w:t>
            </w:r>
          </w:p>
        </w:tc>
        <w:tc>
          <w:tcPr>
            <w:tcW w:w="992" w:type="dxa"/>
          </w:tcPr>
          <w:p w14:paraId="400A9E62"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683" w:type="dxa"/>
          </w:tcPr>
          <w:p w14:paraId="726ADE6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306" w:type="dxa"/>
          </w:tcPr>
          <w:p w14:paraId="08E41115"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306" w:type="dxa"/>
          </w:tcPr>
          <w:p w14:paraId="3070147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724" w:type="dxa"/>
          </w:tcPr>
          <w:p w14:paraId="56CEF2A6"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610" w:type="dxa"/>
          </w:tcPr>
          <w:p w14:paraId="5C3FB214"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 </w:t>
            </w:r>
          </w:p>
        </w:tc>
        <w:tc>
          <w:tcPr>
            <w:tcW w:w="581" w:type="dxa"/>
          </w:tcPr>
          <w:p w14:paraId="129F991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3.400.000</w:t>
            </w:r>
          </w:p>
        </w:tc>
        <w:tc>
          <w:tcPr>
            <w:tcW w:w="540" w:type="dxa"/>
          </w:tcPr>
          <w:p w14:paraId="0FBFAE9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72</w:t>
            </w:r>
          </w:p>
        </w:tc>
        <w:tc>
          <w:tcPr>
            <w:tcW w:w="581" w:type="dxa"/>
          </w:tcPr>
          <w:p w14:paraId="47999E0A"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0</w:t>
            </w:r>
          </w:p>
        </w:tc>
        <w:tc>
          <w:tcPr>
            <w:tcW w:w="692" w:type="dxa"/>
          </w:tcPr>
          <w:p w14:paraId="6B50AE89"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13.200.000</w:t>
            </w:r>
          </w:p>
        </w:tc>
        <w:tc>
          <w:tcPr>
            <w:tcW w:w="505" w:type="dxa"/>
          </w:tcPr>
          <w:p w14:paraId="1144B3DC"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0</w:t>
            </w:r>
          </w:p>
        </w:tc>
        <w:tc>
          <w:tcPr>
            <w:tcW w:w="581" w:type="dxa"/>
          </w:tcPr>
          <w:p w14:paraId="13B4BC9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7.200.000</w:t>
            </w:r>
          </w:p>
        </w:tc>
        <w:tc>
          <w:tcPr>
            <w:tcW w:w="569" w:type="dxa"/>
          </w:tcPr>
          <w:p w14:paraId="17B3B324"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6"/>
                <w:szCs w:val="16"/>
              </w:rPr>
              <w:t>20.400.000</w:t>
            </w:r>
          </w:p>
        </w:tc>
      </w:tr>
    </w:tbl>
    <w:p w14:paraId="76B1032A" w14:textId="77777777" w:rsidR="007560B6" w:rsidRPr="00BE0E19" w:rsidRDefault="007560B6" w:rsidP="00B3750F">
      <w:pPr>
        <w:spacing w:line="360" w:lineRule="auto"/>
        <w:jc w:val="both"/>
        <w:rPr>
          <w:rFonts w:ascii="Times New Roman" w:hAnsi="Times New Roman" w:cs="Times New Roman"/>
        </w:rPr>
      </w:pPr>
    </w:p>
    <w:p w14:paraId="7FD36827" w14:textId="77777777" w:rsidR="007560B6" w:rsidRPr="00BE0E19" w:rsidRDefault="007560B6" w:rsidP="00B3750F">
      <w:pPr>
        <w:spacing w:line="360" w:lineRule="auto"/>
        <w:jc w:val="both"/>
        <w:rPr>
          <w:rFonts w:ascii="Times New Roman" w:hAnsi="Times New Roman" w:cs="Times New Roman"/>
        </w:rPr>
      </w:pPr>
    </w:p>
    <w:p w14:paraId="6C4F90C8" w14:textId="77777777" w:rsidR="006A562B" w:rsidRDefault="006A562B" w:rsidP="00B3750F">
      <w:pPr>
        <w:spacing w:line="360" w:lineRule="auto"/>
        <w:jc w:val="both"/>
        <w:rPr>
          <w:rFonts w:ascii="Times New Roman" w:hAnsi="Times New Roman" w:cs="Times New Roman"/>
        </w:rPr>
      </w:pPr>
    </w:p>
    <w:p w14:paraId="43724929" w14:textId="77777777" w:rsidR="00B3750F" w:rsidRPr="00BE0E19" w:rsidRDefault="00B3750F" w:rsidP="00B3750F">
      <w:pPr>
        <w:spacing w:line="360" w:lineRule="auto"/>
        <w:jc w:val="both"/>
        <w:rPr>
          <w:rFonts w:ascii="Times New Roman" w:hAnsi="Times New Roman" w:cs="Times New Roman"/>
        </w:rPr>
      </w:pPr>
    </w:p>
    <w:p w14:paraId="126D7128"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9.3 Descripción y cuantificación de los equipos nuevos.</w:t>
      </w:r>
    </w:p>
    <w:tbl>
      <w:tblPr>
        <w:tblStyle w:val="a2"/>
        <w:tblW w:w="9053" w:type="dxa"/>
        <w:tblInd w:w="-11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340"/>
        <w:gridCol w:w="1458"/>
        <w:gridCol w:w="954"/>
        <w:gridCol w:w="1168"/>
        <w:gridCol w:w="799"/>
        <w:gridCol w:w="1168"/>
        <w:gridCol w:w="1166"/>
      </w:tblGrid>
      <w:tr w:rsidR="007560B6" w:rsidRPr="00436665" w14:paraId="7C342953" w14:textId="77777777" w:rsidTr="007560B6">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41" w:type="dxa"/>
            <w:vMerge w:val="restart"/>
          </w:tcPr>
          <w:p w14:paraId="0B9AB50C"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Equipo</w:t>
            </w:r>
          </w:p>
        </w:tc>
        <w:tc>
          <w:tcPr>
            <w:tcW w:w="1458" w:type="dxa"/>
            <w:vMerge w:val="restart"/>
          </w:tcPr>
          <w:p w14:paraId="49203299"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Justificación</w:t>
            </w:r>
          </w:p>
        </w:tc>
        <w:tc>
          <w:tcPr>
            <w:tcW w:w="4089" w:type="dxa"/>
            <w:gridSpan w:val="4"/>
          </w:tcPr>
          <w:p w14:paraId="7341FBFC"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Recursos</w:t>
            </w:r>
          </w:p>
        </w:tc>
        <w:tc>
          <w:tcPr>
            <w:tcW w:w="1166" w:type="dxa"/>
            <w:vMerge w:val="restart"/>
          </w:tcPr>
          <w:p w14:paraId="456CDBAC"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Total proyecto</w:t>
            </w:r>
          </w:p>
        </w:tc>
      </w:tr>
      <w:tr w:rsidR="007560B6" w:rsidRPr="00436665" w14:paraId="3BD9FF8C"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341" w:type="dxa"/>
            <w:vMerge/>
          </w:tcPr>
          <w:p w14:paraId="78225F2B"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1458" w:type="dxa"/>
            <w:vMerge/>
          </w:tcPr>
          <w:p w14:paraId="59A9E4F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5C0AFD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2122" w:type="dxa"/>
            <w:gridSpan w:val="2"/>
          </w:tcPr>
          <w:p w14:paraId="2C25BC98"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Universidad de Cartagena</w:t>
            </w:r>
          </w:p>
        </w:tc>
        <w:tc>
          <w:tcPr>
            <w:tcW w:w="1967" w:type="dxa"/>
            <w:gridSpan w:val="2"/>
          </w:tcPr>
          <w:p w14:paraId="3EC0DAA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Investigadores</w:t>
            </w:r>
          </w:p>
        </w:tc>
        <w:tc>
          <w:tcPr>
            <w:tcW w:w="1166" w:type="dxa"/>
            <w:vMerge/>
          </w:tcPr>
          <w:p w14:paraId="079009F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7560B6" w:rsidRPr="00436665" w14:paraId="5E476E5D" w14:textId="77777777" w:rsidTr="007560B6">
        <w:trPr>
          <w:trHeight w:val="260"/>
        </w:trPr>
        <w:tc>
          <w:tcPr>
            <w:cnfStyle w:val="001000000000" w:firstRow="0" w:lastRow="0" w:firstColumn="1" w:lastColumn="0" w:oddVBand="0" w:evenVBand="0" w:oddHBand="0" w:evenHBand="0" w:firstRowFirstColumn="0" w:firstRowLastColumn="0" w:lastRowFirstColumn="0" w:lastRowLastColumn="0"/>
            <w:tcW w:w="2341" w:type="dxa"/>
            <w:vMerge/>
          </w:tcPr>
          <w:p w14:paraId="352D8303"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1458" w:type="dxa"/>
            <w:vMerge/>
          </w:tcPr>
          <w:p w14:paraId="2E07EC2C"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00FC24E9"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954" w:type="dxa"/>
          </w:tcPr>
          <w:p w14:paraId="6420B8B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Efectivo</w:t>
            </w:r>
          </w:p>
        </w:tc>
        <w:tc>
          <w:tcPr>
            <w:tcW w:w="1168" w:type="dxa"/>
          </w:tcPr>
          <w:p w14:paraId="565B158E"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Especie</w:t>
            </w:r>
          </w:p>
        </w:tc>
        <w:tc>
          <w:tcPr>
            <w:tcW w:w="799" w:type="dxa"/>
          </w:tcPr>
          <w:p w14:paraId="7F56BC0D"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Efectivo</w:t>
            </w:r>
          </w:p>
        </w:tc>
        <w:tc>
          <w:tcPr>
            <w:tcW w:w="1168" w:type="dxa"/>
          </w:tcPr>
          <w:p w14:paraId="3D794C43"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Especie</w:t>
            </w:r>
          </w:p>
        </w:tc>
        <w:tc>
          <w:tcPr>
            <w:tcW w:w="1166" w:type="dxa"/>
            <w:vMerge/>
          </w:tcPr>
          <w:p w14:paraId="716F84D2"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7560B6" w:rsidRPr="00436665" w14:paraId="682D466C" w14:textId="77777777" w:rsidTr="007560B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41" w:type="dxa"/>
          </w:tcPr>
          <w:p w14:paraId="7561CC36"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Computadores</w:t>
            </w:r>
          </w:p>
        </w:tc>
        <w:tc>
          <w:tcPr>
            <w:tcW w:w="1458" w:type="dxa"/>
          </w:tcPr>
          <w:p w14:paraId="43E41912"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Equipos de cómputo de última generación, con los requisitos necesarios para el desarrollo del proyecto</w:t>
            </w:r>
          </w:p>
        </w:tc>
        <w:tc>
          <w:tcPr>
            <w:tcW w:w="954" w:type="dxa"/>
          </w:tcPr>
          <w:p w14:paraId="20A29F48"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0</w:t>
            </w:r>
          </w:p>
        </w:tc>
        <w:tc>
          <w:tcPr>
            <w:tcW w:w="1168" w:type="dxa"/>
          </w:tcPr>
          <w:p w14:paraId="19C55B89"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3.600.000</w:t>
            </w:r>
          </w:p>
        </w:tc>
        <w:tc>
          <w:tcPr>
            <w:tcW w:w="799" w:type="dxa"/>
          </w:tcPr>
          <w:p w14:paraId="43554A18"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0</w:t>
            </w:r>
          </w:p>
        </w:tc>
        <w:tc>
          <w:tcPr>
            <w:tcW w:w="1168" w:type="dxa"/>
          </w:tcPr>
          <w:p w14:paraId="3A0864D1"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3.400.000</w:t>
            </w:r>
          </w:p>
        </w:tc>
        <w:tc>
          <w:tcPr>
            <w:tcW w:w="1166" w:type="dxa"/>
          </w:tcPr>
          <w:p w14:paraId="6F10878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7.000.000</w:t>
            </w:r>
          </w:p>
        </w:tc>
      </w:tr>
      <w:tr w:rsidR="007560B6" w:rsidRPr="00436665" w14:paraId="364359F9" w14:textId="77777777" w:rsidTr="007560B6">
        <w:trPr>
          <w:trHeight w:val="240"/>
        </w:trPr>
        <w:tc>
          <w:tcPr>
            <w:cnfStyle w:val="001000000000" w:firstRow="0" w:lastRow="0" w:firstColumn="1" w:lastColumn="0" w:oddVBand="0" w:evenVBand="0" w:oddHBand="0" w:evenHBand="0" w:firstRowFirstColumn="0" w:firstRowLastColumn="0" w:lastRowFirstColumn="0" w:lastRowLastColumn="0"/>
            <w:tcW w:w="3799" w:type="dxa"/>
            <w:gridSpan w:val="2"/>
          </w:tcPr>
          <w:p w14:paraId="2BF3968B"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Total</w:t>
            </w:r>
          </w:p>
        </w:tc>
        <w:tc>
          <w:tcPr>
            <w:tcW w:w="954" w:type="dxa"/>
          </w:tcPr>
          <w:p w14:paraId="3AE32F42"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168" w:type="dxa"/>
          </w:tcPr>
          <w:p w14:paraId="3898CBDF"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3.600.000</w:t>
            </w:r>
          </w:p>
        </w:tc>
        <w:tc>
          <w:tcPr>
            <w:tcW w:w="799" w:type="dxa"/>
          </w:tcPr>
          <w:p w14:paraId="58D1FC22"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168" w:type="dxa"/>
          </w:tcPr>
          <w:p w14:paraId="0AC28131"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3.400.000</w:t>
            </w:r>
          </w:p>
        </w:tc>
        <w:tc>
          <w:tcPr>
            <w:tcW w:w="1166" w:type="dxa"/>
          </w:tcPr>
          <w:p w14:paraId="62E2EA4C"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7.000.000</w:t>
            </w:r>
          </w:p>
        </w:tc>
      </w:tr>
    </w:tbl>
    <w:p w14:paraId="50DF82AB" w14:textId="77777777" w:rsidR="007560B6" w:rsidRPr="00BE0E19" w:rsidRDefault="007560B6" w:rsidP="00B3750F">
      <w:pPr>
        <w:spacing w:line="360" w:lineRule="auto"/>
        <w:jc w:val="both"/>
        <w:rPr>
          <w:rFonts w:ascii="Times New Roman" w:hAnsi="Times New Roman" w:cs="Times New Roman"/>
        </w:rPr>
      </w:pPr>
    </w:p>
    <w:p w14:paraId="29A4B277"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9.4 Materiales e insumos.</w:t>
      </w:r>
    </w:p>
    <w:tbl>
      <w:tblPr>
        <w:tblStyle w:val="a3"/>
        <w:tblW w:w="9054" w:type="dxa"/>
        <w:tblInd w:w="-11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681"/>
        <w:gridCol w:w="2081"/>
        <w:gridCol w:w="1023"/>
        <w:gridCol w:w="972"/>
        <w:gridCol w:w="1047"/>
        <w:gridCol w:w="1048"/>
        <w:gridCol w:w="1202"/>
      </w:tblGrid>
      <w:tr w:rsidR="007560B6" w:rsidRPr="00436665" w14:paraId="7E35FDB1" w14:textId="77777777" w:rsidTr="007560B6">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81" w:type="dxa"/>
            <w:vMerge w:val="restart"/>
          </w:tcPr>
          <w:p w14:paraId="2E5F38A0"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Materiales</w:t>
            </w:r>
          </w:p>
        </w:tc>
        <w:tc>
          <w:tcPr>
            <w:tcW w:w="2081" w:type="dxa"/>
            <w:vMerge w:val="restart"/>
          </w:tcPr>
          <w:p w14:paraId="160C3136"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Justificación</w:t>
            </w:r>
          </w:p>
        </w:tc>
        <w:tc>
          <w:tcPr>
            <w:tcW w:w="4090" w:type="dxa"/>
            <w:gridSpan w:val="4"/>
          </w:tcPr>
          <w:p w14:paraId="6CC8AB59"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Recursos</w:t>
            </w:r>
          </w:p>
        </w:tc>
        <w:tc>
          <w:tcPr>
            <w:tcW w:w="1202" w:type="dxa"/>
            <w:vMerge w:val="restart"/>
          </w:tcPr>
          <w:p w14:paraId="69626127"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Total proyecto</w:t>
            </w:r>
          </w:p>
        </w:tc>
      </w:tr>
      <w:tr w:rsidR="007560B6" w:rsidRPr="00436665" w14:paraId="3B8C28AE"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81" w:type="dxa"/>
            <w:vMerge/>
          </w:tcPr>
          <w:p w14:paraId="7852580C"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2081" w:type="dxa"/>
            <w:vMerge/>
          </w:tcPr>
          <w:p w14:paraId="0A08C22B"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0D0D9E33"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1995" w:type="dxa"/>
            <w:gridSpan w:val="2"/>
          </w:tcPr>
          <w:p w14:paraId="5E7AD54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Universidad de Cartagena</w:t>
            </w:r>
          </w:p>
        </w:tc>
        <w:tc>
          <w:tcPr>
            <w:tcW w:w="2095" w:type="dxa"/>
            <w:gridSpan w:val="2"/>
          </w:tcPr>
          <w:p w14:paraId="2955F5D1"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Investigadores</w:t>
            </w:r>
          </w:p>
        </w:tc>
        <w:tc>
          <w:tcPr>
            <w:tcW w:w="1202" w:type="dxa"/>
            <w:vMerge/>
          </w:tcPr>
          <w:p w14:paraId="61C41CA7"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7560B6" w:rsidRPr="00436665" w14:paraId="70D7F2E7" w14:textId="77777777" w:rsidTr="007560B6">
        <w:trPr>
          <w:trHeight w:val="260"/>
        </w:trPr>
        <w:tc>
          <w:tcPr>
            <w:cnfStyle w:val="001000000000" w:firstRow="0" w:lastRow="0" w:firstColumn="1" w:lastColumn="0" w:oddVBand="0" w:evenVBand="0" w:oddHBand="0" w:evenHBand="0" w:firstRowFirstColumn="0" w:firstRowLastColumn="0" w:lastRowFirstColumn="0" w:lastRowLastColumn="0"/>
            <w:tcW w:w="1681" w:type="dxa"/>
            <w:vMerge/>
          </w:tcPr>
          <w:p w14:paraId="0B017847"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2081" w:type="dxa"/>
            <w:vMerge/>
          </w:tcPr>
          <w:p w14:paraId="526FDFD5"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28EAD662"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023" w:type="dxa"/>
          </w:tcPr>
          <w:p w14:paraId="542F2592"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Efectivo</w:t>
            </w:r>
          </w:p>
        </w:tc>
        <w:tc>
          <w:tcPr>
            <w:tcW w:w="972" w:type="dxa"/>
          </w:tcPr>
          <w:p w14:paraId="2FC1462E"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Especie</w:t>
            </w:r>
          </w:p>
        </w:tc>
        <w:tc>
          <w:tcPr>
            <w:tcW w:w="1047" w:type="dxa"/>
          </w:tcPr>
          <w:p w14:paraId="24AE1B05"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Efectivo</w:t>
            </w:r>
          </w:p>
        </w:tc>
        <w:tc>
          <w:tcPr>
            <w:tcW w:w="1048" w:type="dxa"/>
          </w:tcPr>
          <w:p w14:paraId="464F4D28"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Especie</w:t>
            </w:r>
          </w:p>
        </w:tc>
        <w:tc>
          <w:tcPr>
            <w:tcW w:w="1202" w:type="dxa"/>
            <w:vMerge/>
          </w:tcPr>
          <w:p w14:paraId="6B4FD62A"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7560B6" w:rsidRPr="00436665" w14:paraId="2DE4307E" w14:textId="77777777" w:rsidTr="007560B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81" w:type="dxa"/>
          </w:tcPr>
          <w:p w14:paraId="278E8C9E"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Fotocopias</w:t>
            </w:r>
          </w:p>
        </w:tc>
        <w:tc>
          <w:tcPr>
            <w:tcW w:w="2081" w:type="dxa"/>
          </w:tcPr>
          <w:p w14:paraId="22B5574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Material bibliográfico de temas especializados</w:t>
            </w:r>
          </w:p>
        </w:tc>
        <w:tc>
          <w:tcPr>
            <w:tcW w:w="1023" w:type="dxa"/>
          </w:tcPr>
          <w:p w14:paraId="21E1018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972" w:type="dxa"/>
          </w:tcPr>
          <w:p w14:paraId="50045243"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047" w:type="dxa"/>
          </w:tcPr>
          <w:p w14:paraId="50D4B359"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40.000</w:t>
            </w:r>
          </w:p>
        </w:tc>
        <w:tc>
          <w:tcPr>
            <w:tcW w:w="1048" w:type="dxa"/>
          </w:tcPr>
          <w:p w14:paraId="0AF14376"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02" w:type="dxa"/>
          </w:tcPr>
          <w:p w14:paraId="64B5CF72"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40.000</w:t>
            </w:r>
          </w:p>
        </w:tc>
      </w:tr>
      <w:tr w:rsidR="007560B6" w:rsidRPr="00436665" w14:paraId="313863A1" w14:textId="77777777" w:rsidTr="007560B6">
        <w:trPr>
          <w:trHeight w:val="460"/>
        </w:trPr>
        <w:tc>
          <w:tcPr>
            <w:cnfStyle w:val="001000000000" w:firstRow="0" w:lastRow="0" w:firstColumn="1" w:lastColumn="0" w:oddVBand="0" w:evenVBand="0" w:oddHBand="0" w:evenHBand="0" w:firstRowFirstColumn="0" w:firstRowLastColumn="0" w:lastRowFirstColumn="0" w:lastRowLastColumn="0"/>
            <w:tcW w:w="1681" w:type="dxa"/>
          </w:tcPr>
          <w:p w14:paraId="262510B7"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Impresiones</w:t>
            </w:r>
          </w:p>
        </w:tc>
        <w:tc>
          <w:tcPr>
            <w:tcW w:w="2081" w:type="dxa"/>
          </w:tcPr>
          <w:p w14:paraId="76FF0622"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Presentación de documentos ante comité de evaluación</w:t>
            </w:r>
          </w:p>
        </w:tc>
        <w:tc>
          <w:tcPr>
            <w:tcW w:w="1023" w:type="dxa"/>
          </w:tcPr>
          <w:p w14:paraId="309B356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972" w:type="dxa"/>
          </w:tcPr>
          <w:p w14:paraId="4D5C4506"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047" w:type="dxa"/>
          </w:tcPr>
          <w:p w14:paraId="67D0CF25"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120.000</w:t>
            </w:r>
          </w:p>
        </w:tc>
        <w:tc>
          <w:tcPr>
            <w:tcW w:w="1048" w:type="dxa"/>
          </w:tcPr>
          <w:p w14:paraId="50A7A1B8"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02" w:type="dxa"/>
          </w:tcPr>
          <w:p w14:paraId="49F40388"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120.000</w:t>
            </w:r>
          </w:p>
        </w:tc>
      </w:tr>
      <w:tr w:rsidR="007560B6" w:rsidRPr="00436665" w14:paraId="34F2E725"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81" w:type="dxa"/>
          </w:tcPr>
          <w:p w14:paraId="5B52EE8E"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 Total</w:t>
            </w:r>
          </w:p>
        </w:tc>
        <w:tc>
          <w:tcPr>
            <w:tcW w:w="2081" w:type="dxa"/>
          </w:tcPr>
          <w:p w14:paraId="179699FA"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 </w:t>
            </w:r>
          </w:p>
        </w:tc>
        <w:tc>
          <w:tcPr>
            <w:tcW w:w="1023" w:type="dxa"/>
          </w:tcPr>
          <w:p w14:paraId="079DBDE0"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972" w:type="dxa"/>
          </w:tcPr>
          <w:p w14:paraId="4989FAB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047" w:type="dxa"/>
          </w:tcPr>
          <w:p w14:paraId="4D64FF9F"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160.000</w:t>
            </w:r>
          </w:p>
        </w:tc>
        <w:tc>
          <w:tcPr>
            <w:tcW w:w="1048" w:type="dxa"/>
          </w:tcPr>
          <w:p w14:paraId="36AF643C"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202" w:type="dxa"/>
          </w:tcPr>
          <w:p w14:paraId="01A513B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160.000</w:t>
            </w:r>
          </w:p>
        </w:tc>
      </w:tr>
    </w:tbl>
    <w:p w14:paraId="659A33B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b/>
          <w:sz w:val="24"/>
          <w:szCs w:val="24"/>
        </w:rPr>
        <w:lastRenderedPageBreak/>
        <w:t>Tabla 9.5 Bibliografía.</w:t>
      </w:r>
    </w:p>
    <w:tbl>
      <w:tblPr>
        <w:tblStyle w:val="a4"/>
        <w:tblW w:w="9054" w:type="dxa"/>
        <w:tblInd w:w="-11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608"/>
        <w:gridCol w:w="2015"/>
        <w:gridCol w:w="1023"/>
        <w:gridCol w:w="1233"/>
        <w:gridCol w:w="971"/>
        <w:gridCol w:w="971"/>
        <w:gridCol w:w="1233"/>
      </w:tblGrid>
      <w:tr w:rsidR="007560B6" w:rsidRPr="00436665" w14:paraId="1402DF8D" w14:textId="77777777" w:rsidTr="007560B6">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08" w:type="dxa"/>
            <w:vMerge w:val="restart"/>
          </w:tcPr>
          <w:p w14:paraId="67BF889A"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18"/>
                <w:szCs w:val="18"/>
              </w:rPr>
              <w:t>Materiales</w:t>
            </w:r>
          </w:p>
        </w:tc>
        <w:tc>
          <w:tcPr>
            <w:tcW w:w="2015" w:type="dxa"/>
            <w:vMerge w:val="restart"/>
          </w:tcPr>
          <w:p w14:paraId="39E86140"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Justificación</w:t>
            </w:r>
          </w:p>
        </w:tc>
        <w:tc>
          <w:tcPr>
            <w:tcW w:w="4198" w:type="dxa"/>
            <w:gridSpan w:val="4"/>
          </w:tcPr>
          <w:p w14:paraId="22E79DE8"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Recursos</w:t>
            </w:r>
          </w:p>
        </w:tc>
        <w:tc>
          <w:tcPr>
            <w:tcW w:w="1233" w:type="dxa"/>
            <w:vMerge w:val="restart"/>
          </w:tcPr>
          <w:p w14:paraId="2AA195F7" w14:textId="77777777" w:rsidR="007560B6" w:rsidRPr="00436665" w:rsidRDefault="003600C5" w:rsidP="00B3750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18"/>
                <w:szCs w:val="18"/>
              </w:rPr>
              <w:t>Total proyecto</w:t>
            </w:r>
          </w:p>
        </w:tc>
      </w:tr>
      <w:tr w:rsidR="007560B6" w:rsidRPr="00436665" w14:paraId="32647738"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08" w:type="dxa"/>
            <w:vMerge/>
          </w:tcPr>
          <w:p w14:paraId="4D46EE40"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2015" w:type="dxa"/>
            <w:vMerge/>
          </w:tcPr>
          <w:p w14:paraId="352EF8C6"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p w14:paraId="660A9081"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c>
          <w:tcPr>
            <w:tcW w:w="2256" w:type="dxa"/>
            <w:gridSpan w:val="2"/>
          </w:tcPr>
          <w:p w14:paraId="3E569721"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Universidad de Cartagena</w:t>
            </w:r>
          </w:p>
        </w:tc>
        <w:tc>
          <w:tcPr>
            <w:tcW w:w="1942" w:type="dxa"/>
            <w:gridSpan w:val="2"/>
          </w:tcPr>
          <w:p w14:paraId="1AF0A6E8"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Investigadores</w:t>
            </w:r>
          </w:p>
        </w:tc>
        <w:tc>
          <w:tcPr>
            <w:tcW w:w="1233" w:type="dxa"/>
            <w:vMerge/>
          </w:tcPr>
          <w:p w14:paraId="1D3FC490" w14:textId="77777777" w:rsidR="007560B6" w:rsidRPr="00436665" w:rsidRDefault="007560B6"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p>
        </w:tc>
      </w:tr>
      <w:tr w:rsidR="007560B6" w:rsidRPr="00436665" w14:paraId="7C0FB766" w14:textId="77777777" w:rsidTr="007560B6">
        <w:trPr>
          <w:trHeight w:val="260"/>
        </w:trPr>
        <w:tc>
          <w:tcPr>
            <w:cnfStyle w:val="001000000000" w:firstRow="0" w:lastRow="0" w:firstColumn="1" w:lastColumn="0" w:oddVBand="0" w:evenVBand="0" w:oddHBand="0" w:evenHBand="0" w:firstRowFirstColumn="0" w:firstRowLastColumn="0" w:lastRowFirstColumn="0" w:lastRowLastColumn="0"/>
            <w:tcW w:w="1608" w:type="dxa"/>
            <w:vMerge/>
          </w:tcPr>
          <w:p w14:paraId="533E6DF1" w14:textId="77777777" w:rsidR="007560B6" w:rsidRPr="00436665" w:rsidRDefault="007560B6" w:rsidP="00B3750F">
            <w:pPr>
              <w:widowControl w:val="0"/>
              <w:spacing w:line="360" w:lineRule="auto"/>
              <w:jc w:val="both"/>
              <w:rPr>
                <w:rFonts w:ascii="Times New Roman" w:hAnsi="Times New Roman" w:cs="Times New Roman"/>
                <w:color w:val="auto"/>
              </w:rPr>
            </w:pPr>
          </w:p>
        </w:tc>
        <w:tc>
          <w:tcPr>
            <w:tcW w:w="2015" w:type="dxa"/>
            <w:vMerge/>
          </w:tcPr>
          <w:p w14:paraId="1D0CA526"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p w14:paraId="09285A2E"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023" w:type="dxa"/>
          </w:tcPr>
          <w:p w14:paraId="6C18531A"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Efectivo</w:t>
            </w:r>
          </w:p>
        </w:tc>
        <w:tc>
          <w:tcPr>
            <w:tcW w:w="1233" w:type="dxa"/>
          </w:tcPr>
          <w:p w14:paraId="7C38F5B7"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Especie</w:t>
            </w:r>
          </w:p>
        </w:tc>
        <w:tc>
          <w:tcPr>
            <w:tcW w:w="971" w:type="dxa"/>
          </w:tcPr>
          <w:p w14:paraId="303775A0"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Efectivo</w:t>
            </w:r>
          </w:p>
        </w:tc>
        <w:tc>
          <w:tcPr>
            <w:tcW w:w="971" w:type="dxa"/>
          </w:tcPr>
          <w:p w14:paraId="5AA8569C"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16"/>
                <w:szCs w:val="16"/>
              </w:rPr>
              <w:t>Especie</w:t>
            </w:r>
          </w:p>
        </w:tc>
        <w:tc>
          <w:tcPr>
            <w:tcW w:w="1233" w:type="dxa"/>
            <w:vMerge/>
          </w:tcPr>
          <w:p w14:paraId="070F9690" w14:textId="77777777" w:rsidR="007560B6" w:rsidRPr="00436665" w:rsidRDefault="007560B6"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7560B6" w:rsidRPr="00436665" w14:paraId="1F7205E0" w14:textId="77777777" w:rsidTr="007560B6">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08" w:type="dxa"/>
          </w:tcPr>
          <w:p w14:paraId="01FBC0E4"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Artículos</w:t>
            </w:r>
          </w:p>
        </w:tc>
        <w:tc>
          <w:tcPr>
            <w:tcW w:w="2015" w:type="dxa"/>
          </w:tcPr>
          <w:p w14:paraId="32238F9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Material de apoyo</w:t>
            </w:r>
          </w:p>
        </w:tc>
        <w:tc>
          <w:tcPr>
            <w:tcW w:w="1023" w:type="dxa"/>
          </w:tcPr>
          <w:p w14:paraId="1949815C"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33" w:type="dxa"/>
          </w:tcPr>
          <w:p w14:paraId="33F4728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600.000</w:t>
            </w:r>
          </w:p>
        </w:tc>
        <w:tc>
          <w:tcPr>
            <w:tcW w:w="971" w:type="dxa"/>
          </w:tcPr>
          <w:p w14:paraId="43DB53A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971" w:type="dxa"/>
          </w:tcPr>
          <w:p w14:paraId="5026067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33" w:type="dxa"/>
          </w:tcPr>
          <w:p w14:paraId="5DD3BFCD"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600.000</w:t>
            </w:r>
          </w:p>
        </w:tc>
      </w:tr>
      <w:tr w:rsidR="007560B6" w:rsidRPr="00436665" w14:paraId="74214A3C" w14:textId="77777777" w:rsidTr="007560B6">
        <w:trPr>
          <w:trHeight w:val="240"/>
        </w:trPr>
        <w:tc>
          <w:tcPr>
            <w:cnfStyle w:val="001000000000" w:firstRow="0" w:lastRow="0" w:firstColumn="1" w:lastColumn="0" w:oddVBand="0" w:evenVBand="0" w:oddHBand="0" w:evenHBand="0" w:firstRowFirstColumn="0" w:firstRowLastColumn="0" w:lastRowFirstColumn="0" w:lastRowLastColumn="0"/>
            <w:tcW w:w="1608" w:type="dxa"/>
          </w:tcPr>
          <w:p w14:paraId="74581327"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Libros</w:t>
            </w:r>
          </w:p>
        </w:tc>
        <w:tc>
          <w:tcPr>
            <w:tcW w:w="2015" w:type="dxa"/>
          </w:tcPr>
          <w:p w14:paraId="71E3A285"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Material de apoyo</w:t>
            </w:r>
          </w:p>
        </w:tc>
        <w:tc>
          <w:tcPr>
            <w:tcW w:w="1023" w:type="dxa"/>
          </w:tcPr>
          <w:p w14:paraId="44DEC320"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33" w:type="dxa"/>
          </w:tcPr>
          <w:p w14:paraId="30F07160"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800.000</w:t>
            </w:r>
          </w:p>
        </w:tc>
        <w:tc>
          <w:tcPr>
            <w:tcW w:w="971" w:type="dxa"/>
          </w:tcPr>
          <w:p w14:paraId="133A460C"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971" w:type="dxa"/>
          </w:tcPr>
          <w:p w14:paraId="3D9DE97D"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0</w:t>
            </w:r>
          </w:p>
        </w:tc>
        <w:tc>
          <w:tcPr>
            <w:tcW w:w="1233" w:type="dxa"/>
          </w:tcPr>
          <w:p w14:paraId="6E1343EA" w14:textId="77777777" w:rsidR="007560B6" w:rsidRPr="00436665" w:rsidRDefault="003600C5" w:rsidP="00B3750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800.000</w:t>
            </w:r>
          </w:p>
        </w:tc>
      </w:tr>
      <w:tr w:rsidR="007560B6" w:rsidRPr="00436665" w14:paraId="20BE3C55" w14:textId="77777777" w:rsidTr="00AC69FB">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608" w:type="dxa"/>
          </w:tcPr>
          <w:p w14:paraId="3C29E518" w14:textId="77777777" w:rsidR="007560B6" w:rsidRPr="00436665" w:rsidRDefault="003600C5" w:rsidP="00B3750F">
            <w:pPr>
              <w:spacing w:line="360" w:lineRule="auto"/>
              <w:jc w:val="both"/>
              <w:rPr>
                <w:rFonts w:ascii="Times New Roman" w:hAnsi="Times New Roman" w:cs="Times New Roman"/>
                <w:color w:val="auto"/>
              </w:rPr>
            </w:pPr>
            <w:r w:rsidRPr="00436665">
              <w:rPr>
                <w:rFonts w:ascii="Times New Roman" w:eastAsia="Times New Roman" w:hAnsi="Times New Roman" w:cs="Times New Roman"/>
                <w:color w:val="auto"/>
                <w:sz w:val="20"/>
                <w:szCs w:val="20"/>
              </w:rPr>
              <w:t>Total </w:t>
            </w:r>
          </w:p>
        </w:tc>
        <w:tc>
          <w:tcPr>
            <w:tcW w:w="2015" w:type="dxa"/>
            <w:tcBorders>
              <w:bottom w:val="single" w:sz="4" w:space="0" w:color="5B9BD5" w:themeColor="accent1"/>
            </w:tcBorders>
          </w:tcPr>
          <w:p w14:paraId="2E46A8F4"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color w:val="auto"/>
                <w:sz w:val="20"/>
                <w:szCs w:val="20"/>
              </w:rPr>
              <w:t> </w:t>
            </w:r>
          </w:p>
        </w:tc>
        <w:tc>
          <w:tcPr>
            <w:tcW w:w="1023" w:type="dxa"/>
          </w:tcPr>
          <w:p w14:paraId="67CC6D4F"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233" w:type="dxa"/>
          </w:tcPr>
          <w:p w14:paraId="288A5348"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1.400.000</w:t>
            </w:r>
          </w:p>
        </w:tc>
        <w:tc>
          <w:tcPr>
            <w:tcW w:w="971" w:type="dxa"/>
          </w:tcPr>
          <w:p w14:paraId="5DA9B3FE"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971" w:type="dxa"/>
          </w:tcPr>
          <w:p w14:paraId="526AF203"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0</w:t>
            </w:r>
          </w:p>
        </w:tc>
        <w:tc>
          <w:tcPr>
            <w:tcW w:w="1233" w:type="dxa"/>
          </w:tcPr>
          <w:p w14:paraId="6BD335A7" w14:textId="77777777" w:rsidR="007560B6" w:rsidRPr="00436665" w:rsidRDefault="003600C5" w:rsidP="00B375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436665">
              <w:rPr>
                <w:rFonts w:ascii="Times New Roman" w:eastAsia="Times New Roman" w:hAnsi="Times New Roman" w:cs="Times New Roman"/>
                <w:b/>
                <w:color w:val="auto"/>
                <w:sz w:val="20"/>
                <w:szCs w:val="20"/>
              </w:rPr>
              <w:t>1.400.000</w:t>
            </w:r>
          </w:p>
        </w:tc>
      </w:tr>
    </w:tbl>
    <w:p w14:paraId="3D1D5BAD" w14:textId="77777777" w:rsidR="00DB1A86" w:rsidRDefault="00DB1A86" w:rsidP="00B3750F">
      <w:pPr>
        <w:spacing w:line="360" w:lineRule="auto"/>
        <w:jc w:val="both"/>
        <w:rPr>
          <w:rFonts w:ascii="Times New Roman" w:hAnsi="Times New Roman" w:cs="Times New Roman"/>
        </w:rPr>
      </w:pPr>
    </w:p>
    <w:p w14:paraId="2A52CAAD" w14:textId="77777777" w:rsidR="00DB1A86" w:rsidRDefault="00436665" w:rsidP="00B3750F">
      <w:pPr>
        <w:spacing w:line="360" w:lineRule="auto"/>
        <w:jc w:val="both"/>
        <w:rPr>
          <w:rFonts w:ascii="Times New Roman" w:hAnsi="Times New Roman" w:cs="Times New Roman"/>
        </w:rPr>
      </w:pPr>
      <w:r>
        <w:rPr>
          <w:rFonts w:ascii="Times New Roman" w:eastAsia="Times New Roman" w:hAnsi="Times New Roman" w:cs="Times New Roman"/>
          <w:b/>
          <w:sz w:val="24"/>
          <w:szCs w:val="24"/>
        </w:rPr>
        <w:t>Tabla 9.6 Software</w:t>
      </w:r>
      <w:r w:rsidR="00DB1A86" w:rsidRPr="00BE0E19">
        <w:rPr>
          <w:rFonts w:ascii="Times New Roman" w:eastAsia="Times New Roman" w:hAnsi="Times New Roman" w:cs="Times New Roman"/>
          <w:b/>
          <w:sz w:val="24"/>
          <w:szCs w:val="24"/>
        </w:rPr>
        <w:t>.</w:t>
      </w:r>
    </w:p>
    <w:tbl>
      <w:tblPr>
        <w:tblStyle w:val="Tabladecuadrcula2-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2954"/>
        <w:gridCol w:w="1132"/>
        <w:gridCol w:w="897"/>
        <w:gridCol w:w="916"/>
        <w:gridCol w:w="861"/>
        <w:gridCol w:w="1042"/>
      </w:tblGrid>
      <w:tr w:rsidR="00436665" w:rsidRPr="00436665" w14:paraId="3BE09DB2" w14:textId="77777777" w:rsidTr="00AC69F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536059F" w14:textId="77777777" w:rsidR="0010356B" w:rsidRPr="00436665" w:rsidRDefault="0010356B" w:rsidP="00B3750F">
            <w:pPr>
              <w:spacing w:line="360" w:lineRule="auto"/>
              <w:jc w:val="center"/>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Materiales</w:t>
            </w:r>
          </w:p>
        </w:tc>
        <w:tc>
          <w:tcPr>
            <w:tcW w:w="0" w:type="auto"/>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44827622" w14:textId="77777777" w:rsidR="0010356B" w:rsidRPr="00436665" w:rsidRDefault="0010356B" w:rsidP="00B375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Justificación</w:t>
            </w:r>
          </w:p>
        </w:tc>
        <w:tc>
          <w:tcPr>
            <w:tcW w:w="0" w:type="auto"/>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5BFADA3B" w14:textId="77777777" w:rsidR="0010356B" w:rsidRPr="00436665" w:rsidRDefault="0010356B" w:rsidP="00B375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Recursos</w:t>
            </w:r>
          </w:p>
        </w:tc>
        <w:tc>
          <w:tcPr>
            <w:tcW w:w="0" w:type="auto"/>
            <w:vMerge w:val="restart"/>
            <w:tcBorders>
              <w:top w:val="single" w:sz="4" w:space="0" w:color="5B9BD5" w:themeColor="accent1"/>
              <w:left w:val="single" w:sz="4" w:space="0" w:color="5B9BD5" w:themeColor="accent1"/>
              <w:bottom w:val="single" w:sz="4" w:space="0" w:color="auto"/>
              <w:right w:val="single" w:sz="4" w:space="0" w:color="5B9BD5" w:themeColor="accent1"/>
            </w:tcBorders>
            <w:hideMark/>
          </w:tcPr>
          <w:p w14:paraId="4192E825" w14:textId="77777777" w:rsidR="0010356B" w:rsidRPr="00436665" w:rsidRDefault="0010356B" w:rsidP="00B375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Total proyecto</w:t>
            </w:r>
          </w:p>
        </w:tc>
      </w:tr>
      <w:tr w:rsidR="00436665" w:rsidRPr="00436665" w14:paraId="771A5426" w14:textId="77777777" w:rsidTr="00AC69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5B9BD5" w:themeColor="accent1"/>
              <w:left w:val="single" w:sz="4" w:space="0" w:color="5B9BD5" w:themeColor="accent1"/>
              <w:right w:val="single" w:sz="4" w:space="0" w:color="5B9BD5" w:themeColor="accent1"/>
            </w:tcBorders>
            <w:hideMark/>
          </w:tcPr>
          <w:p w14:paraId="330E8FBB" w14:textId="77777777" w:rsidR="0010356B" w:rsidRPr="00436665" w:rsidRDefault="0010356B" w:rsidP="00B3750F">
            <w:pPr>
              <w:spacing w:line="360" w:lineRule="auto"/>
              <w:rPr>
                <w:rFonts w:ascii="Times New Roman" w:eastAsia="Times New Roman" w:hAnsi="Times New Roman" w:cs="Times New Roman"/>
                <w:color w:val="auto"/>
                <w:sz w:val="20"/>
                <w:szCs w:val="20"/>
              </w:rPr>
            </w:pPr>
          </w:p>
        </w:tc>
        <w:tc>
          <w:tcPr>
            <w:tcW w:w="0" w:type="auto"/>
            <w:vMerge/>
            <w:tcBorders>
              <w:top w:val="single" w:sz="4" w:space="0" w:color="5B9BD5" w:themeColor="accent1"/>
              <w:left w:val="single" w:sz="4" w:space="0" w:color="5B9BD5" w:themeColor="accent1"/>
              <w:right w:val="single" w:sz="4" w:space="0" w:color="5B9BD5" w:themeColor="accent1"/>
            </w:tcBorders>
            <w:hideMark/>
          </w:tcPr>
          <w:p w14:paraId="50ACB925" w14:textId="77777777" w:rsidR="0010356B" w:rsidRPr="00436665" w:rsidRDefault="0010356B" w:rsidP="00B3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p>
        </w:tc>
        <w:tc>
          <w:tcPr>
            <w:tcW w:w="0" w:type="auto"/>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D47B3D6"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Universidad de Cartagena</w:t>
            </w:r>
          </w:p>
        </w:tc>
        <w:tc>
          <w:tcPr>
            <w:tcW w:w="0" w:type="auto"/>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2CAC1BB"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Investigadores</w:t>
            </w:r>
          </w:p>
        </w:tc>
        <w:tc>
          <w:tcPr>
            <w:tcW w:w="0" w:type="auto"/>
            <w:vMerge/>
            <w:tcBorders>
              <w:top w:val="single" w:sz="4" w:space="0" w:color="auto"/>
              <w:left w:val="single" w:sz="4" w:space="0" w:color="5B9BD5" w:themeColor="accent1"/>
              <w:right w:val="single" w:sz="4" w:space="0" w:color="5B9BD5" w:themeColor="accent1"/>
            </w:tcBorders>
            <w:hideMark/>
          </w:tcPr>
          <w:p w14:paraId="0776E420" w14:textId="77777777" w:rsidR="0010356B" w:rsidRPr="00436665" w:rsidRDefault="0010356B" w:rsidP="00B3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0"/>
                <w:szCs w:val="20"/>
              </w:rPr>
            </w:pPr>
          </w:p>
        </w:tc>
      </w:tr>
      <w:tr w:rsidR="00436665" w:rsidRPr="00436665" w14:paraId="6AD59468" w14:textId="77777777" w:rsidTr="00AC69FB">
        <w:trPr>
          <w:trHeight w:val="270"/>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5B9BD5" w:themeColor="accent1"/>
              <w:bottom w:val="single" w:sz="4" w:space="0" w:color="5B9BD5" w:themeColor="accent1"/>
              <w:right w:val="single" w:sz="4" w:space="0" w:color="5B9BD5" w:themeColor="accent1"/>
            </w:tcBorders>
            <w:hideMark/>
          </w:tcPr>
          <w:p w14:paraId="481B1C4E" w14:textId="77777777" w:rsidR="0010356B" w:rsidRPr="00436665" w:rsidRDefault="0010356B" w:rsidP="00B3750F">
            <w:pPr>
              <w:spacing w:line="360" w:lineRule="auto"/>
              <w:rPr>
                <w:rFonts w:ascii="Times New Roman" w:eastAsia="Times New Roman" w:hAnsi="Times New Roman" w:cs="Times New Roman"/>
                <w:color w:val="auto"/>
                <w:sz w:val="20"/>
                <w:szCs w:val="20"/>
              </w:rPr>
            </w:pPr>
          </w:p>
        </w:tc>
        <w:tc>
          <w:tcPr>
            <w:tcW w:w="0" w:type="auto"/>
            <w:vMerge/>
            <w:tcBorders>
              <w:left w:val="single" w:sz="4" w:space="0" w:color="5B9BD5" w:themeColor="accent1"/>
              <w:bottom w:val="single" w:sz="4" w:space="0" w:color="5B9BD5" w:themeColor="accent1"/>
              <w:right w:val="single" w:sz="4" w:space="0" w:color="5B9BD5" w:themeColor="accent1"/>
            </w:tcBorders>
            <w:hideMark/>
          </w:tcPr>
          <w:p w14:paraId="5319C8C2" w14:textId="77777777" w:rsidR="0010356B" w:rsidRPr="00436665" w:rsidRDefault="0010356B" w:rsidP="00B3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F378DF3"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Efectivo</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314D6417"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Especie</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0105A4C5"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Efectivo</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08EC7F2"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Especie</w:t>
            </w:r>
          </w:p>
        </w:tc>
        <w:tc>
          <w:tcPr>
            <w:tcW w:w="0" w:type="auto"/>
            <w:vMerge/>
            <w:tcBorders>
              <w:left w:val="single" w:sz="4" w:space="0" w:color="5B9BD5" w:themeColor="accent1"/>
              <w:bottom w:val="single" w:sz="4" w:space="0" w:color="5B9BD5" w:themeColor="accent1"/>
              <w:right w:val="single" w:sz="4" w:space="0" w:color="5B9BD5" w:themeColor="accent1"/>
            </w:tcBorders>
            <w:hideMark/>
          </w:tcPr>
          <w:p w14:paraId="10997977" w14:textId="77777777" w:rsidR="0010356B" w:rsidRPr="00436665" w:rsidRDefault="0010356B" w:rsidP="00B3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p>
        </w:tc>
      </w:tr>
      <w:tr w:rsidR="00436665" w:rsidRPr="00436665" w14:paraId="30554827" w14:textId="77777777" w:rsidTr="00AC69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1EAB533E" w14:textId="77777777" w:rsidR="0010356B" w:rsidRPr="00436665" w:rsidRDefault="0010356B" w:rsidP="00B3750F">
            <w:pPr>
              <w:spacing w:line="360" w:lineRule="auto"/>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Software ClustalX</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2DA535EF" w14:textId="77777777" w:rsidR="0010356B" w:rsidRPr="00436665" w:rsidRDefault="0010356B" w:rsidP="00B3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Uso de software de código abierto</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3612E572" w14:textId="77777777" w:rsidR="0010356B" w:rsidRPr="00436665" w:rsidRDefault="0010356B" w:rsidP="00B3750F">
            <w:pPr>
              <w:spacing w:line="360" w:lineRule="auto"/>
              <w:ind w:left="7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0DF9152B"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0 </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27ADC26D"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5008A517"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76B246DB" w14:textId="77777777" w:rsidR="0010356B" w:rsidRPr="00436665" w:rsidRDefault="0010356B" w:rsidP="00B3750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r>
      <w:tr w:rsidR="00436665" w:rsidRPr="00436665" w14:paraId="6B3A063B" w14:textId="77777777" w:rsidTr="00AC69FB">
        <w:trPr>
          <w:trHeight w:val="2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hideMark/>
          </w:tcPr>
          <w:p w14:paraId="52BDDF1A" w14:textId="77777777" w:rsidR="0010356B" w:rsidRPr="00436665" w:rsidRDefault="0010356B" w:rsidP="00B3750F">
            <w:pPr>
              <w:spacing w:line="360" w:lineRule="auto"/>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Software ArgusLab</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5924C79A" w14:textId="77777777" w:rsidR="0010356B" w:rsidRPr="00436665" w:rsidRDefault="0010356B" w:rsidP="00B3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Uso de software de código abierto</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730A5302"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6E1F5B6D"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0 </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44034D6C"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4DBE0692" w14:textId="77777777" w:rsidR="0010356B" w:rsidRPr="00436665" w:rsidRDefault="0010356B" w:rsidP="00B37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0 </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0E0EDCD1"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r>
      <w:tr w:rsidR="00436665" w:rsidRPr="00436665" w14:paraId="1BDB0A00" w14:textId="77777777" w:rsidTr="00AC69F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2C0DEA24" w14:textId="77777777" w:rsidR="0010356B" w:rsidRPr="00436665" w:rsidRDefault="0010356B" w:rsidP="00B3750F">
            <w:pPr>
              <w:spacing w:line="360" w:lineRule="auto"/>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Blender</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2CDC1F5A" w14:textId="77777777" w:rsidR="0010356B" w:rsidRPr="00436665" w:rsidRDefault="0010356B" w:rsidP="00B375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Software de modelado 3D</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13AB82FC"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35CCB55F"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0956BD5B"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5FAAF63E" w14:textId="77777777" w:rsidR="0010356B" w:rsidRPr="00436665" w:rsidRDefault="0010356B" w:rsidP="00B375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tcPr>
          <w:p w14:paraId="3CB58C7A" w14:textId="77777777" w:rsidR="0010356B" w:rsidRPr="00436665" w:rsidRDefault="0010356B" w:rsidP="00B3750F">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0</w:t>
            </w:r>
          </w:p>
        </w:tc>
      </w:tr>
      <w:tr w:rsidR="00436665" w:rsidRPr="00436665" w14:paraId="15CE0845" w14:textId="77777777" w:rsidTr="00AC69FB">
        <w:trPr>
          <w:trHeight w:val="2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3D1B6822" w14:textId="77777777" w:rsidR="0010356B" w:rsidRPr="00436665" w:rsidRDefault="0010356B" w:rsidP="00B3750F">
            <w:pPr>
              <w:spacing w:line="360" w:lineRule="auto"/>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Total</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5F76BACA" w14:textId="77777777" w:rsidR="0010356B" w:rsidRPr="00436665" w:rsidRDefault="0010356B" w:rsidP="00B3750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36665">
              <w:rPr>
                <w:rFonts w:ascii="Times New Roman" w:eastAsia="Times New Roman" w:hAnsi="Times New Roman" w:cs="Times New Roman"/>
                <w:color w:val="auto"/>
                <w:sz w:val="20"/>
                <w:szCs w:val="20"/>
              </w:rPr>
              <w:t> </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68E8BA70"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43453979"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51BAA82E"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00D2C2A8"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0</w:t>
            </w:r>
          </w:p>
        </w:tc>
        <w:tc>
          <w:tcPr>
            <w:tcW w:w="0" w:type="auto"/>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14:paraId="3082679F" w14:textId="77777777" w:rsidR="0010356B" w:rsidRPr="00436665" w:rsidRDefault="0010356B" w:rsidP="00B3750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rPr>
            </w:pPr>
            <w:r w:rsidRPr="00436665">
              <w:rPr>
                <w:rFonts w:ascii="Times New Roman" w:eastAsia="Times New Roman" w:hAnsi="Times New Roman" w:cs="Times New Roman"/>
                <w:b/>
                <w:bCs/>
                <w:color w:val="auto"/>
                <w:sz w:val="20"/>
                <w:szCs w:val="20"/>
              </w:rPr>
              <w:t>0</w:t>
            </w:r>
          </w:p>
        </w:tc>
      </w:tr>
    </w:tbl>
    <w:p w14:paraId="1C200550" w14:textId="77777777" w:rsidR="0010356B" w:rsidRPr="00BE0E19" w:rsidRDefault="0010356B" w:rsidP="00B3750F">
      <w:pPr>
        <w:spacing w:line="360" w:lineRule="auto"/>
        <w:jc w:val="both"/>
        <w:rPr>
          <w:rFonts w:ascii="Times New Roman" w:hAnsi="Times New Roman" w:cs="Times New Roman"/>
        </w:rPr>
      </w:pPr>
    </w:p>
    <w:p w14:paraId="13789FC6" w14:textId="77777777" w:rsidR="006A562B" w:rsidRPr="00BE0E19" w:rsidRDefault="006A562B" w:rsidP="00B3750F">
      <w:pPr>
        <w:spacing w:line="360" w:lineRule="auto"/>
        <w:contextualSpacing/>
        <w:jc w:val="both"/>
        <w:rPr>
          <w:rFonts w:ascii="Times New Roman" w:hAnsi="Times New Roman" w:cs="Times New Roman"/>
        </w:rPr>
      </w:pPr>
      <w:bookmarkStart w:id="65" w:name="h.2bn6wsx" w:colFirst="0" w:colLast="0"/>
      <w:bookmarkEnd w:id="65"/>
    </w:p>
    <w:p w14:paraId="159638A0" w14:textId="77777777" w:rsidR="00FC5853" w:rsidRDefault="00FC5853" w:rsidP="00B3750F">
      <w:pPr>
        <w:spacing w:line="360" w:lineRule="auto"/>
        <w:rPr>
          <w:rFonts w:ascii="Times New Roman" w:hAnsi="Times New Roman" w:cs="Times New Roman"/>
          <w:b/>
          <w:sz w:val="28"/>
          <w:szCs w:val="48"/>
        </w:rPr>
      </w:pPr>
      <w:r>
        <w:rPr>
          <w:rFonts w:cs="Times New Roman"/>
        </w:rPr>
        <w:br w:type="page"/>
      </w:r>
    </w:p>
    <w:p w14:paraId="3F070B1C" w14:textId="77777777" w:rsidR="007560B6" w:rsidRPr="00BE0E19" w:rsidRDefault="003600C5" w:rsidP="00B3750F">
      <w:pPr>
        <w:pStyle w:val="Ttulo1"/>
        <w:spacing w:line="360" w:lineRule="auto"/>
        <w:jc w:val="both"/>
        <w:rPr>
          <w:rFonts w:cs="Times New Roman"/>
        </w:rPr>
      </w:pPr>
      <w:bookmarkStart w:id="66" w:name="_Toc450641219"/>
      <w:r w:rsidRPr="00BE0E19">
        <w:rPr>
          <w:rFonts w:cs="Times New Roman"/>
        </w:rPr>
        <w:lastRenderedPageBreak/>
        <w:t>RESULTADOS ESPERADOS Y POTENCIALES BENEFICIOS</w:t>
      </w:r>
      <w:bookmarkEnd w:id="66"/>
    </w:p>
    <w:p w14:paraId="0C41FD1D" w14:textId="77777777" w:rsidR="007560B6" w:rsidRPr="00BE0E19" w:rsidRDefault="007560B6" w:rsidP="00B3750F">
      <w:pPr>
        <w:spacing w:line="360" w:lineRule="auto"/>
        <w:jc w:val="both"/>
        <w:rPr>
          <w:rFonts w:ascii="Times New Roman" w:hAnsi="Times New Roman" w:cs="Times New Roman"/>
        </w:rPr>
      </w:pPr>
    </w:p>
    <w:p w14:paraId="5A980BB6"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Al término de este proyecto, se obtendrá un informe detallado de los resultados obtenidos, en el cual se deberá reflejar claramente el uso del software de identificación de anomalías en el contexto investigativo para el análisis de Hepatocarcinomas Celulares. </w:t>
      </w:r>
    </w:p>
    <w:p w14:paraId="16063E94"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Además de todo, dado el carácter limitado de nuestro proyecto se espera que el producto final pueda ser usado como base para otros, de tal forma que pueda seguir creciendo, agregando más funcionalidades en el modelado 3D de las secuencias introducidas.</w:t>
      </w:r>
    </w:p>
    <w:p w14:paraId="089B781B"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En las siguientes tablas se presentarán los resultados esperados y potenciales beneficios del proyecto en relación a los aspectos de Fortalecimiento de la Comunidad Científica y Apropiación Social del Proyecto.</w:t>
      </w:r>
    </w:p>
    <w:p w14:paraId="4F5B4A19" w14:textId="77777777" w:rsidR="008E2A9E" w:rsidRPr="00BE0E19" w:rsidRDefault="008E2A9E" w:rsidP="00B3750F">
      <w:pPr>
        <w:spacing w:line="360" w:lineRule="auto"/>
        <w:jc w:val="both"/>
        <w:rPr>
          <w:rFonts w:ascii="Times New Roman" w:hAnsi="Times New Roman" w:cs="Times New Roman"/>
        </w:rPr>
      </w:pPr>
      <w:r>
        <w:rPr>
          <w:rFonts w:ascii="Times New Roman" w:hAnsi="Times New Roman" w:cs="Times New Roman"/>
        </w:rPr>
        <w:t>Para practicidad de las tablas y estética del documento se ha definido un grupo de beneficiarios general el cual está compuesto por:</w:t>
      </w:r>
    </w:p>
    <w:p w14:paraId="7C3673F3" w14:textId="77777777" w:rsidR="008E2A9E" w:rsidRPr="00B3750F" w:rsidRDefault="008E2A9E" w:rsidP="00B3750F">
      <w:pPr>
        <w:pStyle w:val="Prrafodelista"/>
        <w:numPr>
          <w:ilvl w:val="0"/>
          <w:numId w:val="15"/>
        </w:numPr>
        <w:spacing w:before="120" w:after="120" w:line="360" w:lineRule="auto"/>
        <w:jc w:val="both"/>
        <w:rPr>
          <w:rFonts w:ascii="Times New Roman" w:hAnsi="Times New Roman" w:cs="Times New Roman"/>
          <w:sz w:val="24"/>
        </w:rPr>
      </w:pPr>
      <w:r w:rsidRPr="00B3750F">
        <w:rPr>
          <w:rFonts w:ascii="Times New Roman" w:eastAsia="Times New Roman" w:hAnsi="Times New Roman" w:cs="Times New Roman"/>
          <w:sz w:val="24"/>
        </w:rPr>
        <w:t>Grupo de Investigación GIMATICA.</w:t>
      </w:r>
    </w:p>
    <w:p w14:paraId="500B2D6F" w14:textId="77777777" w:rsidR="008E2A9E" w:rsidRPr="00B3750F" w:rsidRDefault="008E2A9E" w:rsidP="00B3750F">
      <w:pPr>
        <w:pStyle w:val="Prrafodelista"/>
        <w:numPr>
          <w:ilvl w:val="0"/>
          <w:numId w:val="15"/>
        </w:numPr>
        <w:spacing w:before="120" w:after="120" w:line="360" w:lineRule="auto"/>
        <w:jc w:val="both"/>
        <w:rPr>
          <w:rFonts w:ascii="Times New Roman" w:hAnsi="Times New Roman" w:cs="Times New Roman"/>
          <w:sz w:val="24"/>
        </w:rPr>
      </w:pPr>
      <w:r w:rsidRPr="00B3750F">
        <w:rPr>
          <w:rFonts w:ascii="Times New Roman" w:eastAsia="Times New Roman" w:hAnsi="Times New Roman" w:cs="Times New Roman"/>
          <w:sz w:val="24"/>
        </w:rPr>
        <w:t>Programa de Ingeniería de Sistemas Universidad de Cartagena.</w:t>
      </w:r>
    </w:p>
    <w:p w14:paraId="57DAD46A" w14:textId="77777777" w:rsidR="008E2A9E" w:rsidRPr="00B3750F" w:rsidRDefault="008E2A9E" w:rsidP="00B3750F">
      <w:pPr>
        <w:pStyle w:val="Prrafodelista"/>
        <w:numPr>
          <w:ilvl w:val="0"/>
          <w:numId w:val="15"/>
        </w:numPr>
        <w:spacing w:before="120" w:after="120" w:line="360" w:lineRule="auto"/>
        <w:jc w:val="both"/>
        <w:rPr>
          <w:rFonts w:ascii="Times New Roman" w:hAnsi="Times New Roman" w:cs="Times New Roman"/>
          <w:sz w:val="24"/>
        </w:rPr>
      </w:pPr>
      <w:r w:rsidRPr="00B3750F">
        <w:rPr>
          <w:rFonts w:ascii="Times New Roman" w:eastAsia="Times New Roman" w:hAnsi="Times New Roman" w:cs="Times New Roman"/>
          <w:sz w:val="24"/>
        </w:rPr>
        <w:t>Investigadores biotecnólogos.</w:t>
      </w:r>
    </w:p>
    <w:p w14:paraId="0113BF3A" w14:textId="77777777" w:rsidR="008E2A9E" w:rsidRPr="00B3750F" w:rsidRDefault="008E2A9E" w:rsidP="00B3750F">
      <w:pPr>
        <w:pStyle w:val="Prrafodelista"/>
        <w:numPr>
          <w:ilvl w:val="0"/>
          <w:numId w:val="15"/>
        </w:numPr>
        <w:spacing w:before="120" w:after="120" w:line="360" w:lineRule="auto"/>
        <w:jc w:val="both"/>
        <w:rPr>
          <w:rFonts w:ascii="Times New Roman" w:hAnsi="Times New Roman" w:cs="Times New Roman"/>
          <w:sz w:val="24"/>
        </w:rPr>
      </w:pPr>
      <w:r w:rsidRPr="00B3750F">
        <w:rPr>
          <w:rFonts w:ascii="Times New Roman" w:eastAsia="Times New Roman" w:hAnsi="Times New Roman" w:cs="Times New Roman"/>
          <w:sz w:val="24"/>
        </w:rPr>
        <w:t>Grupo de investigación de genética y biotecnología de la Universidad Nacional Mayor  de San Marcos.</w:t>
      </w:r>
    </w:p>
    <w:p w14:paraId="6D9BC9F1" w14:textId="77777777" w:rsidR="007560B6" w:rsidRPr="00B3750F" w:rsidRDefault="008E2A9E" w:rsidP="00B3750F">
      <w:pPr>
        <w:pStyle w:val="Prrafodelista"/>
        <w:numPr>
          <w:ilvl w:val="0"/>
          <w:numId w:val="15"/>
        </w:numPr>
        <w:spacing w:line="360" w:lineRule="auto"/>
        <w:jc w:val="both"/>
        <w:rPr>
          <w:rFonts w:ascii="Times New Roman" w:hAnsi="Times New Roman" w:cs="Times New Roman"/>
          <w:sz w:val="24"/>
        </w:rPr>
      </w:pPr>
      <w:r w:rsidRPr="00B3750F">
        <w:rPr>
          <w:rFonts w:ascii="Times New Roman" w:eastAsia="Times New Roman" w:hAnsi="Times New Roman" w:cs="Times New Roman"/>
          <w:sz w:val="24"/>
        </w:rPr>
        <w:t>Facultad de ciencias biológicas de la Universidad  Nacional Mayor de San Marcos.</w:t>
      </w:r>
    </w:p>
    <w:p w14:paraId="0C9F1366" w14:textId="77777777" w:rsidR="007560B6" w:rsidRPr="00B3750F" w:rsidRDefault="007560B6" w:rsidP="00B3750F">
      <w:pPr>
        <w:spacing w:line="360" w:lineRule="auto"/>
        <w:jc w:val="both"/>
        <w:rPr>
          <w:rFonts w:ascii="Times New Roman" w:hAnsi="Times New Roman" w:cs="Times New Roman"/>
          <w:sz w:val="24"/>
        </w:rPr>
      </w:pPr>
    </w:p>
    <w:p w14:paraId="4DB7DDD6" w14:textId="77777777" w:rsidR="007560B6" w:rsidRPr="00B3750F" w:rsidRDefault="007560B6" w:rsidP="00B3750F">
      <w:pPr>
        <w:spacing w:line="360" w:lineRule="auto"/>
        <w:jc w:val="both"/>
        <w:rPr>
          <w:rFonts w:ascii="Times New Roman" w:hAnsi="Times New Roman" w:cs="Times New Roman"/>
          <w:sz w:val="24"/>
        </w:rPr>
      </w:pPr>
    </w:p>
    <w:p w14:paraId="21C633E9" w14:textId="77777777" w:rsidR="007560B6" w:rsidRPr="00BE0E19" w:rsidRDefault="007560B6" w:rsidP="00B3750F">
      <w:pPr>
        <w:spacing w:line="360" w:lineRule="auto"/>
        <w:jc w:val="both"/>
        <w:rPr>
          <w:rFonts w:ascii="Times New Roman" w:hAnsi="Times New Roman" w:cs="Times New Roman"/>
        </w:rPr>
      </w:pPr>
    </w:p>
    <w:p w14:paraId="4BC22AF7" w14:textId="77777777" w:rsidR="00FC5853" w:rsidRDefault="00FC5853" w:rsidP="00B3750F">
      <w:pPr>
        <w:spacing w:line="360" w:lineRule="auto"/>
        <w:rPr>
          <w:rFonts w:ascii="Times New Roman" w:hAnsi="Times New Roman" w:cs="Times New Roman"/>
          <w:b/>
          <w:sz w:val="28"/>
          <w:szCs w:val="36"/>
        </w:rPr>
      </w:pPr>
      <w:bookmarkStart w:id="67" w:name="h.qsh70q" w:colFirst="0" w:colLast="0"/>
      <w:bookmarkEnd w:id="67"/>
    </w:p>
    <w:p w14:paraId="72F71DD8" w14:textId="77777777" w:rsidR="00B3750F" w:rsidRDefault="00B3750F" w:rsidP="00B3750F">
      <w:pPr>
        <w:spacing w:line="360" w:lineRule="auto"/>
        <w:rPr>
          <w:rFonts w:ascii="Times New Roman" w:hAnsi="Times New Roman" w:cs="Times New Roman"/>
          <w:b/>
          <w:sz w:val="28"/>
          <w:szCs w:val="36"/>
        </w:rPr>
      </w:pPr>
    </w:p>
    <w:p w14:paraId="0D40D8B0" w14:textId="77777777" w:rsidR="006A562B" w:rsidRPr="008E2A9E" w:rsidRDefault="00AC69FB" w:rsidP="00B3750F">
      <w:pPr>
        <w:pStyle w:val="Ttulo2"/>
        <w:spacing w:line="360" w:lineRule="auto"/>
        <w:jc w:val="both"/>
        <w:rPr>
          <w:rFonts w:cs="Times New Roman"/>
        </w:rPr>
      </w:pPr>
      <w:bookmarkStart w:id="68" w:name="_Toc450641220"/>
      <w:r w:rsidRPr="00BE0E19">
        <w:rPr>
          <w:rFonts w:cs="Times New Roman"/>
        </w:rPr>
        <w:lastRenderedPageBreak/>
        <w:t>RELACIÓN DE NUEVO CONOCIMIENTO</w:t>
      </w:r>
      <w:bookmarkEnd w:id="68"/>
    </w:p>
    <w:p w14:paraId="0BC59D1A"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10.1 Relación de Nuevo conocimiento.</w:t>
      </w:r>
    </w:p>
    <w:tbl>
      <w:tblPr>
        <w:tblStyle w:val="a5"/>
        <w:tblW w:w="8820" w:type="dxa"/>
        <w:tblInd w:w="-23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940"/>
        <w:gridCol w:w="2940"/>
        <w:gridCol w:w="2940"/>
      </w:tblGrid>
      <w:tr w:rsidR="007560B6" w:rsidRPr="00BE0E19" w14:paraId="663951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72894A9"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sz w:val="20"/>
                <w:szCs w:val="20"/>
              </w:rPr>
              <w:t>RESULTADO/PRODUCTO ESPERADO</w:t>
            </w:r>
          </w:p>
        </w:tc>
        <w:tc>
          <w:tcPr>
            <w:tcW w:w="2940" w:type="dxa"/>
          </w:tcPr>
          <w:p w14:paraId="2ADBE34C"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INDICADOR</w:t>
            </w:r>
          </w:p>
        </w:tc>
        <w:tc>
          <w:tcPr>
            <w:tcW w:w="2940" w:type="dxa"/>
          </w:tcPr>
          <w:p w14:paraId="50ABB486"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BENEFICIARIO</w:t>
            </w:r>
          </w:p>
        </w:tc>
      </w:tr>
      <w:tr w:rsidR="007560B6" w:rsidRPr="00BE0E19" w14:paraId="4666BA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FF18C0F"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Herramienta investigativa para la identificación de Hepatocarcinoma Celular en el estudio de la proteína p53.</w:t>
            </w:r>
          </w:p>
        </w:tc>
        <w:tc>
          <w:tcPr>
            <w:tcW w:w="2940" w:type="dxa"/>
          </w:tcPr>
          <w:p w14:paraId="3096EA0D"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Producto software con funcionalidades encaminadas al estudio de la proteína p53, incluyendo identificación y modelado.</w:t>
            </w:r>
          </w:p>
        </w:tc>
        <w:tc>
          <w:tcPr>
            <w:tcW w:w="2940" w:type="dxa"/>
          </w:tcPr>
          <w:p w14:paraId="289DBCF5" w14:textId="77777777" w:rsidR="007560B6" w:rsidRPr="00BE0E19" w:rsidRDefault="008E2A9E"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r w:rsidR="007560B6" w:rsidRPr="00BE0E19" w14:paraId="5B29652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E08D7A1"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Documentación de la herramienta investigativa.</w:t>
            </w:r>
          </w:p>
        </w:tc>
        <w:tc>
          <w:tcPr>
            <w:tcW w:w="2940" w:type="dxa"/>
          </w:tcPr>
          <w:p w14:paraId="644524C3" w14:textId="77777777" w:rsidR="007560B6" w:rsidRPr="00BE0E19" w:rsidRDefault="003600C5"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Código fuente, manuales de usuario, registro investigativo.</w:t>
            </w:r>
          </w:p>
        </w:tc>
        <w:tc>
          <w:tcPr>
            <w:tcW w:w="2940" w:type="dxa"/>
          </w:tcPr>
          <w:p w14:paraId="4BA02E9F" w14:textId="77777777" w:rsidR="007560B6" w:rsidRPr="00BE0E19" w:rsidRDefault="008E2A9E"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bl>
    <w:p w14:paraId="5E1B39E6" w14:textId="77777777" w:rsidR="007560B6" w:rsidRPr="00BE0E19" w:rsidRDefault="00AC69FB" w:rsidP="00AC69FB">
      <w:pPr>
        <w:rPr>
          <w:rFonts w:cs="Times New Roman"/>
          <w:szCs w:val="28"/>
        </w:rPr>
      </w:pPr>
      <w:bookmarkStart w:id="69" w:name="h.3as4poj" w:colFirst="0" w:colLast="0"/>
      <w:bookmarkEnd w:id="69"/>
      <w:r w:rsidRPr="00BE0E19">
        <w:rPr>
          <w:rFonts w:cs="Times New Roman"/>
        </w:rPr>
        <w:t>FORTALECIMIENTO DE LA COMUNIDAD CIENTÍFICA</w:t>
      </w:r>
    </w:p>
    <w:p w14:paraId="5589227E"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10.2 Fortalecimiento de la Comunidad Científica.</w:t>
      </w:r>
    </w:p>
    <w:tbl>
      <w:tblPr>
        <w:tblStyle w:val="a6"/>
        <w:tblW w:w="8820" w:type="dxa"/>
        <w:tblInd w:w="-23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940"/>
        <w:gridCol w:w="2940"/>
        <w:gridCol w:w="2940"/>
      </w:tblGrid>
      <w:tr w:rsidR="007560B6" w:rsidRPr="00BE0E19" w14:paraId="4380A5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8FD11DF"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sz w:val="20"/>
                <w:szCs w:val="20"/>
              </w:rPr>
              <w:t>RESULTADO/PRODUCTO ESPERADO</w:t>
            </w:r>
          </w:p>
        </w:tc>
        <w:tc>
          <w:tcPr>
            <w:tcW w:w="2940" w:type="dxa"/>
          </w:tcPr>
          <w:p w14:paraId="6FA3402C"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INDICADOR</w:t>
            </w:r>
          </w:p>
        </w:tc>
        <w:tc>
          <w:tcPr>
            <w:tcW w:w="2940" w:type="dxa"/>
          </w:tcPr>
          <w:p w14:paraId="64E1BF9C"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BENEFICIARIO</w:t>
            </w:r>
          </w:p>
        </w:tc>
      </w:tr>
      <w:tr w:rsidR="007560B6" w:rsidRPr="00BE0E19" w14:paraId="016F7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395DEE4C"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Registro de la herramienta investigativa para el estudio de la proteína p53.</w:t>
            </w:r>
          </w:p>
        </w:tc>
        <w:tc>
          <w:tcPr>
            <w:tcW w:w="2940" w:type="dxa"/>
          </w:tcPr>
          <w:p w14:paraId="638B9BEB" w14:textId="77777777" w:rsidR="007560B6" w:rsidRPr="00BE0E19" w:rsidRDefault="003600C5" w:rsidP="00B3750F">
            <w:pPr>
              <w:spacing w:after="200" w:line="360" w:lineRule="auto"/>
              <w:ind w:left="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Un Registro de software</w:t>
            </w:r>
          </w:p>
        </w:tc>
        <w:tc>
          <w:tcPr>
            <w:tcW w:w="2940" w:type="dxa"/>
          </w:tcPr>
          <w:p w14:paraId="7DE97D0E" w14:textId="77777777" w:rsidR="007560B6" w:rsidRPr="00BE0E19" w:rsidRDefault="008E2A9E"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r w:rsidR="007560B6" w:rsidRPr="00BE0E19" w14:paraId="5295DA5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2C483541"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rPr>
              <w:t xml:space="preserve">Sustentación y Aprobación del proyecto </w:t>
            </w:r>
          </w:p>
        </w:tc>
        <w:tc>
          <w:tcPr>
            <w:tcW w:w="2940" w:type="dxa"/>
          </w:tcPr>
          <w:p w14:paraId="692FCA97" w14:textId="77777777" w:rsidR="007560B6" w:rsidRPr="00BE0E19" w:rsidRDefault="003600C5"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Documento final de trabajo de investigación.</w:t>
            </w:r>
          </w:p>
        </w:tc>
        <w:tc>
          <w:tcPr>
            <w:tcW w:w="2940" w:type="dxa"/>
          </w:tcPr>
          <w:p w14:paraId="697BEF3D" w14:textId="77777777" w:rsidR="007560B6" w:rsidRPr="00BE0E19" w:rsidRDefault="008E2A9E" w:rsidP="00B3750F">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r w:rsidR="007560B6" w:rsidRPr="00BE0E19" w14:paraId="304418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E70E81"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Artículo Escrito</w:t>
            </w:r>
          </w:p>
        </w:tc>
        <w:tc>
          <w:tcPr>
            <w:tcW w:w="2940" w:type="dxa"/>
          </w:tcPr>
          <w:p w14:paraId="10245A36"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Dos Artículos terminado para ser enviados a revisión.</w:t>
            </w:r>
          </w:p>
        </w:tc>
        <w:tc>
          <w:tcPr>
            <w:tcW w:w="2940" w:type="dxa"/>
          </w:tcPr>
          <w:p w14:paraId="5DA579F2" w14:textId="77777777" w:rsidR="007560B6" w:rsidRPr="00BE0E19" w:rsidRDefault="008E2A9E"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bl>
    <w:p w14:paraId="3F791D4F" w14:textId="77777777" w:rsidR="007560B6" w:rsidRPr="00BE0E19" w:rsidRDefault="00AC69FB" w:rsidP="00B3750F">
      <w:pPr>
        <w:pStyle w:val="Ttulo2"/>
        <w:spacing w:line="360" w:lineRule="auto"/>
        <w:jc w:val="both"/>
        <w:rPr>
          <w:rFonts w:cs="Times New Roman"/>
          <w:szCs w:val="28"/>
        </w:rPr>
      </w:pPr>
      <w:bookmarkStart w:id="70" w:name="h.1pxezwc" w:colFirst="0" w:colLast="0"/>
      <w:bookmarkStart w:id="71" w:name="_Toc450641221"/>
      <w:bookmarkEnd w:id="70"/>
      <w:r w:rsidRPr="00BE0E19">
        <w:rPr>
          <w:rFonts w:cs="Times New Roman"/>
        </w:rPr>
        <w:lastRenderedPageBreak/>
        <w:t>APROPIACIÓN SOCIAL DEL CONOCIMIENTO</w:t>
      </w:r>
      <w:bookmarkEnd w:id="71"/>
    </w:p>
    <w:p w14:paraId="2466448E"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b/>
          <w:sz w:val="24"/>
          <w:szCs w:val="24"/>
        </w:rPr>
        <w:t>Tabla 10.3 Apropiación Social del Conocimiento</w:t>
      </w:r>
    </w:p>
    <w:tbl>
      <w:tblPr>
        <w:tblStyle w:val="a7"/>
        <w:tblW w:w="8820" w:type="dxa"/>
        <w:tblInd w:w="-23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940"/>
        <w:gridCol w:w="2940"/>
        <w:gridCol w:w="2940"/>
      </w:tblGrid>
      <w:tr w:rsidR="007560B6" w:rsidRPr="00BE0E19" w14:paraId="2D8B90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260C1CC"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sz w:val="20"/>
                <w:szCs w:val="20"/>
              </w:rPr>
              <w:t>RESULTADO/PRODUCTO ESPERADO</w:t>
            </w:r>
          </w:p>
        </w:tc>
        <w:tc>
          <w:tcPr>
            <w:tcW w:w="2940" w:type="dxa"/>
          </w:tcPr>
          <w:p w14:paraId="54F76A27"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INDICADOR</w:t>
            </w:r>
          </w:p>
        </w:tc>
        <w:tc>
          <w:tcPr>
            <w:tcW w:w="2940" w:type="dxa"/>
          </w:tcPr>
          <w:p w14:paraId="32B0391B"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BENEFICIARIO</w:t>
            </w:r>
          </w:p>
        </w:tc>
      </w:tr>
      <w:tr w:rsidR="007560B6" w:rsidRPr="00BE0E19" w14:paraId="3A159E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E37754E"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Valoración del código fuente con su respectiva documentación para futuras investigaciones</w:t>
            </w:r>
          </w:p>
        </w:tc>
        <w:tc>
          <w:tcPr>
            <w:tcW w:w="2940" w:type="dxa"/>
          </w:tcPr>
          <w:p w14:paraId="109C19DD"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Código fuente de la herramienta software desarrollada con manuales explicativos de las tecnologías utilizadas para su desarrollo.</w:t>
            </w:r>
          </w:p>
        </w:tc>
        <w:tc>
          <w:tcPr>
            <w:tcW w:w="2940" w:type="dxa"/>
          </w:tcPr>
          <w:p w14:paraId="4F98F5AC" w14:textId="77777777" w:rsidR="007560B6" w:rsidRPr="00BE0E19" w:rsidRDefault="008E2A9E"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r w:rsidR="007560B6" w:rsidRPr="00BE0E19" w14:paraId="7A68CDE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6A790338"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Divulgación y Socialización del proyecto de investigación.</w:t>
            </w:r>
          </w:p>
        </w:tc>
        <w:tc>
          <w:tcPr>
            <w:tcW w:w="2940" w:type="dxa"/>
          </w:tcPr>
          <w:p w14:paraId="3F7D6DC2" w14:textId="77777777" w:rsidR="007560B6" w:rsidRPr="00BE0E19" w:rsidRDefault="003600C5"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Una (1) Ponencia</w:t>
            </w:r>
          </w:p>
        </w:tc>
        <w:tc>
          <w:tcPr>
            <w:tcW w:w="2940" w:type="dxa"/>
          </w:tcPr>
          <w:p w14:paraId="49E89354" w14:textId="77777777" w:rsidR="007560B6" w:rsidRPr="00BE0E19" w:rsidRDefault="008E2A9E"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Grupo de beneficiarios general.</w:t>
            </w:r>
          </w:p>
        </w:tc>
      </w:tr>
    </w:tbl>
    <w:p w14:paraId="21B06007" w14:textId="77777777" w:rsidR="007560B6" w:rsidRPr="00BE0E19" w:rsidRDefault="007560B6" w:rsidP="00B3750F">
      <w:pPr>
        <w:spacing w:after="0" w:line="360" w:lineRule="auto"/>
        <w:jc w:val="both"/>
        <w:rPr>
          <w:rFonts w:ascii="Times New Roman" w:hAnsi="Times New Roman" w:cs="Times New Roman"/>
        </w:rPr>
      </w:pPr>
    </w:p>
    <w:p w14:paraId="0660B41A" w14:textId="77777777" w:rsidR="007560B6" w:rsidRPr="00BE0E19" w:rsidRDefault="007560B6" w:rsidP="00B3750F">
      <w:pPr>
        <w:spacing w:after="0" w:line="360" w:lineRule="auto"/>
        <w:jc w:val="both"/>
        <w:rPr>
          <w:rFonts w:ascii="Times New Roman" w:hAnsi="Times New Roman" w:cs="Times New Roman"/>
        </w:rPr>
      </w:pPr>
    </w:p>
    <w:p w14:paraId="46EA0ED4" w14:textId="77777777" w:rsidR="008E2A9E" w:rsidRDefault="008E2A9E" w:rsidP="00B3750F">
      <w:pPr>
        <w:spacing w:line="360" w:lineRule="auto"/>
        <w:rPr>
          <w:rFonts w:ascii="Times New Roman" w:hAnsi="Times New Roman" w:cs="Times New Roman"/>
          <w:b/>
          <w:sz w:val="28"/>
          <w:szCs w:val="48"/>
        </w:rPr>
      </w:pPr>
      <w:bookmarkStart w:id="72" w:name="h.49x2ik5" w:colFirst="0" w:colLast="0"/>
      <w:bookmarkEnd w:id="72"/>
      <w:r>
        <w:rPr>
          <w:rFonts w:cs="Times New Roman"/>
        </w:rPr>
        <w:br w:type="page"/>
      </w:r>
    </w:p>
    <w:p w14:paraId="1C47BC80" w14:textId="77777777" w:rsidR="007560B6" w:rsidRPr="00F97874" w:rsidRDefault="003600C5" w:rsidP="00B3750F">
      <w:pPr>
        <w:pStyle w:val="Ttulo1"/>
        <w:spacing w:line="360" w:lineRule="auto"/>
        <w:jc w:val="both"/>
        <w:rPr>
          <w:rFonts w:cs="Times New Roman"/>
        </w:rPr>
      </w:pPr>
      <w:bookmarkStart w:id="73" w:name="_Toc450641222"/>
      <w:r w:rsidRPr="00BE0E19">
        <w:rPr>
          <w:rFonts w:cs="Times New Roman"/>
        </w:rPr>
        <w:lastRenderedPageBreak/>
        <w:t>IMPACTOS ESPERADO</w:t>
      </w:r>
      <w:bookmarkEnd w:id="73"/>
    </w:p>
    <w:p w14:paraId="07173A0B" w14:textId="77777777" w:rsidR="008E2A9E" w:rsidRDefault="003600C5" w:rsidP="00B3750F">
      <w:pPr>
        <w:spacing w:after="0" w:line="360" w:lineRule="auto"/>
        <w:jc w:val="both"/>
        <w:rPr>
          <w:rFonts w:ascii="Times New Roman" w:eastAsia="Times New Roman" w:hAnsi="Times New Roman" w:cs="Times New Roman"/>
          <w:sz w:val="24"/>
          <w:szCs w:val="24"/>
        </w:rPr>
      </w:pPr>
      <w:r w:rsidRPr="00BE0E19">
        <w:rPr>
          <w:rFonts w:ascii="Times New Roman" w:eastAsia="Times New Roman" w:hAnsi="Times New Roman" w:cs="Times New Roman"/>
          <w:sz w:val="24"/>
          <w:szCs w:val="24"/>
        </w:rPr>
        <w:t>En la siguiente tabla se presenta de manera esquemática el impacto esperado a partir del uso de los resultados de la investigación. Tenga en cuenta que el plazo (en años) está dado después de finalizado el proyecto; y que el corto plazo oscila entre uno y cuatro años, mediano va de 5 a 9 años y el largo supera los 10 años.</w:t>
      </w:r>
    </w:p>
    <w:p w14:paraId="211A6CAC" w14:textId="77777777" w:rsidR="00F97874" w:rsidRPr="00F97874" w:rsidRDefault="00F97874" w:rsidP="00B3750F">
      <w:pPr>
        <w:spacing w:after="0" w:line="360" w:lineRule="auto"/>
        <w:jc w:val="both"/>
        <w:rPr>
          <w:rFonts w:ascii="Times New Roman" w:eastAsia="Times New Roman" w:hAnsi="Times New Roman" w:cs="Times New Roman"/>
          <w:sz w:val="24"/>
          <w:szCs w:val="24"/>
        </w:rPr>
      </w:pPr>
    </w:p>
    <w:p w14:paraId="0DC7D090" w14:textId="77777777" w:rsidR="00F97874" w:rsidRPr="00F97874" w:rsidRDefault="00F97874" w:rsidP="00B3750F">
      <w:pPr>
        <w:spacing w:after="0" w:line="360" w:lineRule="auto"/>
        <w:jc w:val="both"/>
        <w:rPr>
          <w:rFonts w:ascii="Times New Roman" w:hAnsi="Times New Roman" w:cs="Times New Roman"/>
        </w:rPr>
      </w:pPr>
      <w:r w:rsidRPr="008E2A9E">
        <w:rPr>
          <w:rFonts w:ascii="Times New Roman" w:hAnsi="Times New Roman" w:cs="Times New Roman"/>
          <w:b/>
          <w:sz w:val="24"/>
        </w:rPr>
        <w:t>Tabla 11.1 impacto esperado.</w:t>
      </w:r>
    </w:p>
    <w:tbl>
      <w:tblPr>
        <w:tblStyle w:val="a8"/>
        <w:tblW w:w="8810" w:type="dxa"/>
        <w:tblInd w:w="-23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741"/>
        <w:gridCol w:w="1059"/>
        <w:gridCol w:w="2630"/>
        <w:gridCol w:w="2380"/>
      </w:tblGrid>
      <w:tr w:rsidR="007560B6" w:rsidRPr="00BE0E19" w14:paraId="51E2D98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14:paraId="4598E221"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sz w:val="20"/>
                <w:szCs w:val="20"/>
              </w:rPr>
              <w:t>IMPACTO ESPERADO</w:t>
            </w:r>
          </w:p>
        </w:tc>
        <w:tc>
          <w:tcPr>
            <w:tcW w:w="1059" w:type="dxa"/>
          </w:tcPr>
          <w:p w14:paraId="1527E036"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PLAZO</w:t>
            </w:r>
          </w:p>
        </w:tc>
        <w:tc>
          <w:tcPr>
            <w:tcW w:w="2630" w:type="dxa"/>
          </w:tcPr>
          <w:p w14:paraId="35D13163"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0"/>
                <w:szCs w:val="20"/>
              </w:rPr>
              <w:t>INDICADOR VERIFICABLE</w:t>
            </w:r>
          </w:p>
        </w:tc>
        <w:tc>
          <w:tcPr>
            <w:tcW w:w="2380" w:type="dxa"/>
          </w:tcPr>
          <w:p w14:paraId="35607E87" w14:textId="77777777" w:rsidR="007560B6" w:rsidRPr="00BE0E19" w:rsidRDefault="003600C5" w:rsidP="00B3750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SUPUESTOS</w:t>
            </w:r>
          </w:p>
        </w:tc>
      </w:tr>
      <w:tr w:rsidR="007560B6" w:rsidRPr="00BE0E19" w14:paraId="5589DB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14:paraId="06C0241B"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Afianzamiento y uso de la herramienta tecnológica en la investigación de hepatocarcinomas celulares.</w:t>
            </w:r>
          </w:p>
        </w:tc>
        <w:tc>
          <w:tcPr>
            <w:tcW w:w="1059" w:type="dxa"/>
          </w:tcPr>
          <w:p w14:paraId="1435D04A"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Corto plazo</w:t>
            </w:r>
          </w:p>
        </w:tc>
        <w:tc>
          <w:tcPr>
            <w:tcW w:w="2630" w:type="dxa"/>
          </w:tcPr>
          <w:p w14:paraId="6F846E5D"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Cantidad y relevancia en el uso de aplicativos tecnológicos en investigaciones.</w:t>
            </w:r>
          </w:p>
        </w:tc>
        <w:tc>
          <w:tcPr>
            <w:tcW w:w="2380" w:type="dxa"/>
          </w:tcPr>
          <w:p w14:paraId="468ACA90"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Instalación y completo uso del software para la identificación de mutaciones y modelado de la proteína p53 en laboratorios de bioquímica.</w:t>
            </w:r>
          </w:p>
        </w:tc>
      </w:tr>
      <w:tr w:rsidR="007560B6" w:rsidRPr="00BE0E19" w14:paraId="536D985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14:paraId="24C96569"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Aporte de la herramienta para ayudar a prevenir futuros tipos de hepatocarcinoma celular.</w:t>
            </w:r>
          </w:p>
        </w:tc>
        <w:tc>
          <w:tcPr>
            <w:tcW w:w="1059" w:type="dxa"/>
          </w:tcPr>
          <w:p w14:paraId="5D442138" w14:textId="77777777" w:rsidR="007560B6" w:rsidRPr="00BE0E19" w:rsidRDefault="003600C5"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Largo plazo</w:t>
            </w:r>
          </w:p>
        </w:tc>
        <w:tc>
          <w:tcPr>
            <w:tcW w:w="2630" w:type="dxa"/>
          </w:tcPr>
          <w:p w14:paraId="19BB4467" w14:textId="77777777" w:rsidR="007560B6" w:rsidRPr="00BE0E19" w:rsidRDefault="003600C5"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 xml:space="preserve"> Cantidad de personas identificadas con un posible hepatocarcinoma y prevenidas de este.</w:t>
            </w:r>
          </w:p>
        </w:tc>
        <w:tc>
          <w:tcPr>
            <w:tcW w:w="2380" w:type="dxa"/>
          </w:tcPr>
          <w:p w14:paraId="403BDBD7" w14:textId="77777777" w:rsidR="007560B6" w:rsidRPr="00BE0E19" w:rsidRDefault="003600C5" w:rsidP="00B3750F">
            <w:pPr>
              <w:spacing w:before="120" w:after="120"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Identificar posibles casos de Hepatocarcinoma Celular con el menor margen de error</w:t>
            </w:r>
          </w:p>
        </w:tc>
      </w:tr>
      <w:tr w:rsidR="007560B6" w:rsidRPr="00BE0E19" w14:paraId="6C979E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1" w:type="dxa"/>
          </w:tcPr>
          <w:p w14:paraId="2E79A476" w14:textId="77777777" w:rsidR="007560B6" w:rsidRPr="00BE0E19" w:rsidRDefault="003600C5" w:rsidP="00B3750F">
            <w:pPr>
              <w:spacing w:before="120" w:after="120" w:line="360" w:lineRule="auto"/>
              <w:jc w:val="both"/>
              <w:rPr>
                <w:rFonts w:ascii="Times New Roman" w:hAnsi="Times New Roman" w:cs="Times New Roman"/>
              </w:rPr>
            </w:pPr>
            <w:r w:rsidRPr="00BE0E19">
              <w:rPr>
                <w:rFonts w:ascii="Times New Roman" w:eastAsia="Times New Roman" w:hAnsi="Times New Roman" w:cs="Times New Roman"/>
              </w:rPr>
              <w:t>Incentivar el estudio sobre biotecnología en el grupo de investigación GIMATICA de la universidad de cartagena.</w:t>
            </w:r>
          </w:p>
        </w:tc>
        <w:tc>
          <w:tcPr>
            <w:tcW w:w="1059" w:type="dxa"/>
          </w:tcPr>
          <w:p w14:paraId="0BA70375"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Mediano plazo</w:t>
            </w:r>
          </w:p>
        </w:tc>
        <w:tc>
          <w:tcPr>
            <w:tcW w:w="2630" w:type="dxa"/>
          </w:tcPr>
          <w:p w14:paraId="213C6903"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sz w:val="24"/>
                <w:szCs w:val="24"/>
              </w:rPr>
              <w:t>Cantidad de personas que aporten a la comunidad científica en temas biotecnológicos.</w:t>
            </w:r>
          </w:p>
        </w:tc>
        <w:tc>
          <w:tcPr>
            <w:tcW w:w="2380" w:type="dxa"/>
          </w:tcPr>
          <w:p w14:paraId="259552D6" w14:textId="77777777" w:rsidR="007560B6" w:rsidRPr="00BE0E19" w:rsidRDefault="003600C5" w:rsidP="00B3750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0E19">
              <w:rPr>
                <w:rFonts w:ascii="Times New Roman" w:eastAsia="Times New Roman" w:hAnsi="Times New Roman" w:cs="Times New Roman"/>
              </w:rPr>
              <w:t xml:space="preserve">Asignar diferentes temas de investigación referentes a la biotecnología. </w:t>
            </w:r>
          </w:p>
        </w:tc>
      </w:tr>
    </w:tbl>
    <w:p w14:paraId="0FB40E1E" w14:textId="77777777" w:rsidR="007560B6" w:rsidRPr="00BE0E19" w:rsidRDefault="003600C5" w:rsidP="00B3750F">
      <w:pPr>
        <w:pStyle w:val="Ttulo1"/>
        <w:spacing w:line="360" w:lineRule="auto"/>
        <w:jc w:val="both"/>
        <w:rPr>
          <w:rFonts w:cs="Times New Roman"/>
        </w:rPr>
      </w:pPr>
      <w:bookmarkStart w:id="74" w:name="h.2p2csry" w:colFirst="0" w:colLast="0"/>
      <w:bookmarkStart w:id="75" w:name="_Toc450641223"/>
      <w:bookmarkEnd w:id="74"/>
      <w:r w:rsidRPr="00BE0E19">
        <w:rPr>
          <w:rFonts w:cs="Times New Roman"/>
        </w:rPr>
        <w:lastRenderedPageBreak/>
        <w:t>REFERENCIAS</w:t>
      </w:r>
      <w:bookmarkEnd w:id="75"/>
    </w:p>
    <w:p w14:paraId="098E6141" w14:textId="77777777" w:rsidR="007560B6" w:rsidRPr="00BE0E19" w:rsidRDefault="007560B6" w:rsidP="00B3750F">
      <w:pPr>
        <w:spacing w:line="360" w:lineRule="auto"/>
        <w:jc w:val="both"/>
        <w:rPr>
          <w:rFonts w:ascii="Times New Roman" w:hAnsi="Times New Roman" w:cs="Times New Roman"/>
        </w:rPr>
      </w:pPr>
    </w:p>
    <w:p w14:paraId="3635B19D"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Cariello, N. F., Cui, L., Beroud, C., &amp; Soussi, T. (1994). Database and software for the analysis of mutations in the human p53 gene. Cancer research, 54(16), 4454-4460.</w:t>
      </w:r>
    </w:p>
    <w:p w14:paraId="44EB93F3" w14:textId="77777777" w:rsidR="007560B6" w:rsidRPr="00613F87" w:rsidRDefault="007560B6" w:rsidP="00B3750F">
      <w:pPr>
        <w:tabs>
          <w:tab w:val="left" w:pos="2190"/>
        </w:tabs>
        <w:spacing w:line="360" w:lineRule="auto"/>
        <w:ind w:left="720"/>
        <w:jc w:val="both"/>
        <w:rPr>
          <w:rFonts w:ascii="Times New Roman" w:hAnsi="Times New Roman" w:cs="Times New Roman"/>
          <w:lang w:val="en-US"/>
        </w:rPr>
      </w:pPr>
    </w:p>
    <w:p w14:paraId="1C97A8CC"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Teufel, A., Staib, F., Kanzler, S., Weinmann, A., Schulze-Bergkamen, H., &amp; Galle, P. R. (2007). Genetics of hepatocellular carcinoma. World Journal of Gastroenterology, 13(16), 2271.</w:t>
      </w:r>
    </w:p>
    <w:p w14:paraId="01335395" w14:textId="77777777" w:rsidR="007560B6" w:rsidRPr="00613F87" w:rsidRDefault="007560B6" w:rsidP="00B3750F">
      <w:pPr>
        <w:tabs>
          <w:tab w:val="left" w:pos="2190"/>
        </w:tabs>
        <w:spacing w:line="360" w:lineRule="auto"/>
        <w:ind w:left="720"/>
        <w:jc w:val="both"/>
        <w:rPr>
          <w:rFonts w:ascii="Times New Roman" w:hAnsi="Times New Roman" w:cs="Times New Roman"/>
          <w:lang w:val="en-US"/>
        </w:rPr>
      </w:pPr>
    </w:p>
    <w:p w14:paraId="291A3AD2"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Hollstein, M., Sidransky, D., Vogelstein, B., &amp; Harris, C. C. (1991). p53 mutations in human cancers. Science, 253(5015), 49-53.</w:t>
      </w:r>
    </w:p>
    <w:p w14:paraId="6E4F4CE6" w14:textId="77777777" w:rsidR="007560B6" w:rsidRPr="00613F87" w:rsidRDefault="007560B6" w:rsidP="00B3750F">
      <w:pPr>
        <w:tabs>
          <w:tab w:val="left" w:pos="2190"/>
        </w:tabs>
        <w:spacing w:line="360" w:lineRule="auto"/>
        <w:ind w:left="720"/>
        <w:jc w:val="both"/>
        <w:rPr>
          <w:rFonts w:ascii="Times New Roman" w:hAnsi="Times New Roman" w:cs="Times New Roman"/>
          <w:lang w:val="en-US"/>
        </w:rPr>
      </w:pPr>
    </w:p>
    <w:p w14:paraId="73460B40"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Hsu, I. C., Metcalf, R. A., Sun, T., Welsh, J. A., Wang, N. J., &amp; Harris, C. C. (1991). Mutational hot spot in the p53 gene in human hepatocellular carcinomas.</w:t>
      </w:r>
    </w:p>
    <w:p w14:paraId="612A89DD" w14:textId="77777777" w:rsidR="007560B6" w:rsidRPr="00613F87" w:rsidRDefault="007560B6" w:rsidP="00B3750F">
      <w:pPr>
        <w:tabs>
          <w:tab w:val="left" w:pos="2190"/>
        </w:tabs>
        <w:spacing w:line="360" w:lineRule="auto"/>
        <w:ind w:left="720"/>
        <w:jc w:val="both"/>
        <w:rPr>
          <w:rFonts w:ascii="Times New Roman" w:hAnsi="Times New Roman" w:cs="Times New Roman"/>
          <w:lang w:val="en-US"/>
        </w:rPr>
      </w:pPr>
    </w:p>
    <w:p w14:paraId="37F7C79D"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 xml:space="preserve">Slater, A. W., Castellanos, J. I., Sippl, M. J., &amp; Melo, F. (2013). </w:t>
      </w:r>
      <w:r w:rsidRPr="00613F87">
        <w:rPr>
          <w:rFonts w:ascii="Times New Roman" w:eastAsia="Times New Roman" w:hAnsi="Times New Roman" w:cs="Times New Roman"/>
          <w:sz w:val="24"/>
          <w:szCs w:val="24"/>
          <w:lang w:val="en-US"/>
        </w:rPr>
        <w:t xml:space="preserve">Towards the development of standardized methods for comparison, ranking and evaluation of structure alignments. </w:t>
      </w:r>
      <w:r w:rsidRPr="00BE0E19">
        <w:rPr>
          <w:rFonts w:ascii="Times New Roman" w:eastAsia="Times New Roman" w:hAnsi="Times New Roman" w:cs="Times New Roman"/>
          <w:sz w:val="24"/>
          <w:szCs w:val="24"/>
        </w:rPr>
        <w:t>Bioinformatics, 29(1), 47-53.</w:t>
      </w:r>
    </w:p>
    <w:p w14:paraId="37B1B431" w14:textId="77777777" w:rsidR="007560B6" w:rsidRPr="00BE0E19" w:rsidRDefault="007560B6" w:rsidP="00B3750F">
      <w:pPr>
        <w:tabs>
          <w:tab w:val="left" w:pos="2190"/>
        </w:tabs>
        <w:spacing w:line="360" w:lineRule="auto"/>
        <w:ind w:left="720"/>
        <w:jc w:val="both"/>
        <w:rPr>
          <w:rFonts w:ascii="Times New Roman" w:hAnsi="Times New Roman" w:cs="Times New Roman"/>
        </w:rPr>
      </w:pPr>
    </w:p>
    <w:p w14:paraId="375A93B1"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León Cruz, G., &amp; Bosques Diego, O. D. J. (2005). Infección por el virus del papiloma humano y factores relacionados con la actividad sexual en la génesis del cáncer de cuello uterino. Revista Cubana de Obstetricia y Ginecología, 31(1), 0-0.</w:t>
      </w:r>
    </w:p>
    <w:p w14:paraId="28E0C99D" w14:textId="77777777" w:rsidR="007560B6" w:rsidRPr="00BE0E19" w:rsidRDefault="007560B6" w:rsidP="00B3750F">
      <w:pPr>
        <w:spacing w:line="360" w:lineRule="auto"/>
        <w:ind w:left="720"/>
        <w:jc w:val="both"/>
        <w:rPr>
          <w:rFonts w:ascii="Times New Roman" w:hAnsi="Times New Roman" w:cs="Times New Roman"/>
        </w:rPr>
      </w:pPr>
    </w:p>
    <w:p w14:paraId="52A35D7B"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lastRenderedPageBreak/>
        <w:t>Rosas, N., Torres, E. (1999a). Asociación entre la proteína p53 mutada, grado de infiltración y tamaño del tumor en cáncer colorrectal. Sección de anatomía patológica, Hospital central FAP. Citando a Chang F. The p53 tumor suppressor gene as a common cellular target in human carcinogenesis. A m J Gastroenterol 1993; 88: 174-86.</w:t>
      </w:r>
    </w:p>
    <w:p w14:paraId="60462288" w14:textId="77777777" w:rsidR="007560B6" w:rsidRPr="00BE0E19" w:rsidRDefault="007560B6" w:rsidP="00B3750F">
      <w:pPr>
        <w:tabs>
          <w:tab w:val="left" w:pos="2190"/>
        </w:tabs>
        <w:spacing w:line="360" w:lineRule="auto"/>
        <w:ind w:left="720"/>
        <w:jc w:val="both"/>
        <w:rPr>
          <w:rFonts w:ascii="Times New Roman" w:hAnsi="Times New Roman" w:cs="Times New Roman"/>
        </w:rPr>
      </w:pPr>
    </w:p>
    <w:p w14:paraId="7DA795FE"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Rosas, N., Torres, E. (1999b). Asociación entre la proteína p53 mutada, grado de infiltración y tamaño del tumor en cáncer colorrectal. Sección de anatomía patológica, Hospital central FAP. Citando a Poller D, Baxter K, Shepherd N. P53 and RBi protein expression: Are the prognostically useful in colorectal cancer? Br J Cancer 1997; 75(1), 87-93.</w:t>
      </w:r>
    </w:p>
    <w:p w14:paraId="21322244" w14:textId="77777777" w:rsidR="007560B6" w:rsidRPr="00BE0E19" w:rsidRDefault="007560B6" w:rsidP="00B3750F">
      <w:pPr>
        <w:tabs>
          <w:tab w:val="left" w:pos="2190"/>
        </w:tabs>
        <w:spacing w:line="360" w:lineRule="auto"/>
        <w:ind w:left="720"/>
        <w:jc w:val="both"/>
        <w:rPr>
          <w:rFonts w:ascii="Times New Roman" w:hAnsi="Times New Roman" w:cs="Times New Roman"/>
        </w:rPr>
      </w:pPr>
    </w:p>
    <w:p w14:paraId="1B59613F" w14:textId="77777777" w:rsidR="007560B6" w:rsidRPr="00BE0E19" w:rsidRDefault="003600C5" w:rsidP="00B3750F">
      <w:pPr>
        <w:tabs>
          <w:tab w:val="left" w:pos="2190"/>
        </w:tabs>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Rosas, N., Torres, E. (1999c). Asociación entre la proteína p53 mutada, grado de infiltración y tamaño del tumor en cáncer colorrectal. Sección de anatomía patológica, Hospital central FAP. Universidad Nacional Mayor de San Marcos. 60(2), 85-29.</w:t>
      </w:r>
    </w:p>
    <w:p w14:paraId="4EF47FDC" w14:textId="77777777" w:rsidR="007560B6" w:rsidRPr="00BE0E19" w:rsidRDefault="007560B6" w:rsidP="00B3750F">
      <w:pPr>
        <w:tabs>
          <w:tab w:val="left" w:pos="2190"/>
        </w:tabs>
        <w:spacing w:line="360" w:lineRule="auto"/>
        <w:jc w:val="both"/>
        <w:rPr>
          <w:rFonts w:ascii="Times New Roman" w:hAnsi="Times New Roman" w:cs="Times New Roman"/>
        </w:rPr>
      </w:pPr>
    </w:p>
    <w:p w14:paraId="14D9E9D3"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BE0E19">
        <w:rPr>
          <w:rFonts w:ascii="Times New Roman" w:eastAsia="Times New Roman" w:hAnsi="Times New Roman" w:cs="Times New Roman"/>
          <w:sz w:val="24"/>
          <w:szCs w:val="24"/>
        </w:rPr>
        <w:t xml:space="preserve">Pinto, Y., Ibañez, M., Rangel, N., Ramirez, S., Sanchez, W., Vanegas, D., (2007) Polimorfismos del gen p53 en cáncer mamario familiar en una población Colombiana. </w:t>
      </w:r>
      <w:r w:rsidRPr="00613F87">
        <w:rPr>
          <w:rFonts w:ascii="Times New Roman" w:eastAsia="Times New Roman" w:hAnsi="Times New Roman" w:cs="Times New Roman"/>
          <w:sz w:val="24"/>
          <w:szCs w:val="24"/>
          <w:lang w:val="en-US"/>
        </w:rPr>
        <w:t>Rev Colomb cir. 22(1).</w:t>
      </w:r>
    </w:p>
    <w:p w14:paraId="06EC0166" w14:textId="77777777" w:rsidR="007560B6" w:rsidRPr="00613F87" w:rsidRDefault="007560B6" w:rsidP="00B3750F">
      <w:pPr>
        <w:tabs>
          <w:tab w:val="left" w:pos="2190"/>
        </w:tabs>
        <w:spacing w:line="360" w:lineRule="auto"/>
        <w:jc w:val="both"/>
        <w:rPr>
          <w:rFonts w:ascii="Times New Roman" w:hAnsi="Times New Roman" w:cs="Times New Roman"/>
          <w:lang w:val="en-US"/>
        </w:rPr>
      </w:pPr>
    </w:p>
    <w:p w14:paraId="26FE4CF2"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Chenna R, Sugawaral H, Koike1 T, Lopez R, Gibson T, Higgins D, Thompson J. (2003). Multiple sequence alignment with the Clustal series of programs. Nucleic Acids Research. 31(13), 3497-3500.</w:t>
      </w:r>
    </w:p>
    <w:p w14:paraId="04DA9DCF" w14:textId="77777777" w:rsidR="007560B6" w:rsidRPr="00613F87" w:rsidRDefault="007560B6" w:rsidP="00B3750F">
      <w:pPr>
        <w:tabs>
          <w:tab w:val="left" w:pos="2190"/>
        </w:tabs>
        <w:spacing w:line="360" w:lineRule="auto"/>
        <w:jc w:val="both"/>
        <w:rPr>
          <w:rFonts w:ascii="Times New Roman" w:hAnsi="Times New Roman" w:cs="Times New Roman"/>
          <w:lang w:val="en-US"/>
        </w:rPr>
      </w:pPr>
    </w:p>
    <w:p w14:paraId="51E4C306"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Higgins,D.G. Sharp,P.M. (1988) CLUSTAL: a package for performing multiple sequence alignment on a microcomputer. Gene, 73, 237–244.</w:t>
      </w:r>
    </w:p>
    <w:p w14:paraId="501A9931" w14:textId="77777777" w:rsidR="007560B6" w:rsidRPr="00613F87" w:rsidRDefault="007560B6" w:rsidP="00B3750F">
      <w:pPr>
        <w:tabs>
          <w:tab w:val="left" w:pos="2190"/>
        </w:tabs>
        <w:spacing w:line="360" w:lineRule="auto"/>
        <w:jc w:val="both"/>
        <w:rPr>
          <w:rFonts w:ascii="Times New Roman" w:hAnsi="Times New Roman" w:cs="Times New Roman"/>
          <w:lang w:val="en-US"/>
        </w:rPr>
      </w:pPr>
    </w:p>
    <w:p w14:paraId="2773C8BD"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Feng,D.F., Doolittle,R.F. (1987) Progressive sequence alignment as a prerequisite to correct phylogenetic trees. J. Mol. Evol., 25, 351–360.</w:t>
      </w:r>
    </w:p>
    <w:p w14:paraId="1FE8CFA2" w14:textId="77777777" w:rsidR="007560B6" w:rsidRPr="00613F87" w:rsidRDefault="007560B6" w:rsidP="00B3750F">
      <w:pPr>
        <w:tabs>
          <w:tab w:val="left" w:pos="2190"/>
        </w:tabs>
        <w:spacing w:line="360" w:lineRule="auto"/>
        <w:jc w:val="both"/>
        <w:rPr>
          <w:rFonts w:ascii="Times New Roman" w:hAnsi="Times New Roman" w:cs="Times New Roman"/>
          <w:lang w:val="en-US"/>
        </w:rPr>
      </w:pPr>
    </w:p>
    <w:p w14:paraId="41722C94" w14:textId="77777777" w:rsidR="007560B6" w:rsidRPr="00613F87" w:rsidRDefault="003600C5" w:rsidP="00B3750F">
      <w:pPr>
        <w:tabs>
          <w:tab w:val="left" w:pos="2190"/>
        </w:tabs>
        <w:spacing w:line="360" w:lineRule="auto"/>
        <w:jc w:val="both"/>
        <w:rPr>
          <w:rFonts w:ascii="Times New Roman" w:hAnsi="Times New Roman" w:cs="Times New Roman"/>
          <w:lang w:val="en-US"/>
        </w:rPr>
      </w:pPr>
      <w:r w:rsidRPr="00613F87">
        <w:rPr>
          <w:rFonts w:ascii="Times New Roman" w:eastAsia="Times New Roman" w:hAnsi="Times New Roman" w:cs="Times New Roman"/>
          <w:sz w:val="24"/>
          <w:szCs w:val="24"/>
          <w:lang w:val="en-US"/>
        </w:rPr>
        <w:t>Saitou,N., Nei,M. (1987) The neighbor-joining method: a new method for reconstructing phylogenetic trees. Mol. Biol. Evol., 4, 406–425.</w:t>
      </w:r>
    </w:p>
    <w:p w14:paraId="5425027B" w14:textId="77777777" w:rsidR="007560B6" w:rsidRPr="00613F87" w:rsidRDefault="007560B6" w:rsidP="00B3750F">
      <w:pPr>
        <w:tabs>
          <w:tab w:val="left" w:pos="2190"/>
        </w:tabs>
        <w:spacing w:line="360" w:lineRule="auto"/>
        <w:jc w:val="both"/>
        <w:rPr>
          <w:rFonts w:ascii="Times New Roman" w:hAnsi="Times New Roman" w:cs="Times New Roman"/>
          <w:lang w:val="en-US"/>
        </w:rPr>
      </w:pPr>
    </w:p>
    <w:p w14:paraId="2ADD04EC" w14:textId="77777777" w:rsidR="007560B6" w:rsidRPr="00BE0E19" w:rsidRDefault="003600C5" w:rsidP="00B3750F">
      <w:pPr>
        <w:tabs>
          <w:tab w:val="left" w:pos="2190"/>
        </w:tabs>
        <w:spacing w:line="360" w:lineRule="auto"/>
        <w:jc w:val="both"/>
        <w:rPr>
          <w:rFonts w:ascii="Times New Roman" w:hAnsi="Times New Roman" w:cs="Times New Roman"/>
        </w:rPr>
      </w:pPr>
      <w:r w:rsidRPr="00613F87">
        <w:rPr>
          <w:rFonts w:ascii="Times New Roman" w:eastAsia="Times New Roman" w:hAnsi="Times New Roman" w:cs="Times New Roman"/>
          <w:sz w:val="24"/>
          <w:szCs w:val="24"/>
          <w:lang w:val="en-US"/>
        </w:rPr>
        <w:t xml:space="preserve">Thompson,J.D., Gibson,T.J., Plewniak,F., Jeanmougin,F. and Higgins,D.G. (1997) The CLUSTAL_X windows interface: flexible strategies for multiple sequence alignment aided by quality analysis tools. </w:t>
      </w:r>
      <w:r w:rsidRPr="00BE0E19">
        <w:rPr>
          <w:rFonts w:ascii="Times New Roman" w:eastAsia="Times New Roman" w:hAnsi="Times New Roman" w:cs="Times New Roman"/>
          <w:sz w:val="24"/>
          <w:szCs w:val="24"/>
        </w:rPr>
        <w:t>Nucleic Acids Res., 25, 4876–4882.</w:t>
      </w:r>
    </w:p>
    <w:p w14:paraId="7C129C36" w14:textId="77777777" w:rsidR="007560B6" w:rsidRPr="00BE0E19" w:rsidRDefault="007560B6" w:rsidP="00B3750F">
      <w:pPr>
        <w:tabs>
          <w:tab w:val="left" w:pos="2190"/>
        </w:tabs>
        <w:spacing w:line="360" w:lineRule="auto"/>
        <w:jc w:val="both"/>
        <w:rPr>
          <w:rFonts w:ascii="Times New Roman" w:hAnsi="Times New Roman" w:cs="Times New Roman"/>
        </w:rPr>
      </w:pPr>
    </w:p>
    <w:p w14:paraId="70FFB295" w14:textId="77777777" w:rsidR="007560B6" w:rsidRPr="00BE0E19" w:rsidRDefault="003600C5" w:rsidP="00B3750F">
      <w:pPr>
        <w:spacing w:line="360" w:lineRule="auto"/>
        <w:jc w:val="both"/>
        <w:rPr>
          <w:rFonts w:ascii="Times New Roman" w:hAnsi="Times New Roman" w:cs="Times New Roman"/>
        </w:rPr>
      </w:pPr>
      <w:bookmarkStart w:id="76" w:name="h.2ri98ck0fy2d" w:colFirst="0" w:colLast="0"/>
      <w:bookmarkEnd w:id="76"/>
      <w:r w:rsidRPr="00BE0E19">
        <w:rPr>
          <w:rFonts w:ascii="Times New Roman" w:eastAsia="Times New Roman" w:hAnsi="Times New Roman" w:cs="Times New Roman"/>
          <w:sz w:val="24"/>
          <w:szCs w:val="24"/>
        </w:rPr>
        <w:t>Silva, A., Gutiérrez, A., Ariaz, C., Lazaro, I (2002). Estructura, regulación y funciones del gen supresor de tumores p53. Velazquez. CIB, CSIC. 144, 28006 Madrid.</w:t>
      </w:r>
    </w:p>
    <w:p w14:paraId="1C72FEC9" w14:textId="77777777" w:rsidR="007560B6" w:rsidRPr="00BE0E19" w:rsidRDefault="007560B6" w:rsidP="00B3750F">
      <w:pPr>
        <w:spacing w:line="360" w:lineRule="auto"/>
        <w:jc w:val="both"/>
        <w:rPr>
          <w:rFonts w:ascii="Times New Roman" w:hAnsi="Times New Roman" w:cs="Times New Roman"/>
        </w:rPr>
      </w:pPr>
      <w:bookmarkStart w:id="77" w:name="h.11up58lqmhfw" w:colFirst="0" w:colLast="0"/>
      <w:bookmarkEnd w:id="77"/>
    </w:p>
    <w:p w14:paraId="02A513DB" w14:textId="77777777" w:rsidR="007560B6" w:rsidRPr="00BE0E19" w:rsidRDefault="003600C5" w:rsidP="00B3750F">
      <w:pPr>
        <w:spacing w:line="360" w:lineRule="auto"/>
        <w:jc w:val="both"/>
        <w:rPr>
          <w:rFonts w:ascii="Times New Roman" w:hAnsi="Times New Roman" w:cs="Times New Roman"/>
        </w:rPr>
      </w:pPr>
      <w:bookmarkStart w:id="78" w:name="h.gqtnid49x9b" w:colFirst="0" w:colLast="0"/>
      <w:bookmarkEnd w:id="78"/>
      <w:r w:rsidRPr="00BE0E19">
        <w:rPr>
          <w:rFonts w:ascii="Times New Roman" w:eastAsia="Times New Roman" w:hAnsi="Times New Roman" w:cs="Times New Roman"/>
          <w:sz w:val="24"/>
          <w:szCs w:val="24"/>
        </w:rPr>
        <w:t>Lastra, E. (2013) Genética y cáncer. Sección de oncología médica. Hospital general Yagüe. Recuperado el 2 de mayo de 2016, de Slideshare: http://es.slideshare.net/jaaldi/gentica-y-cncer-16103448</w:t>
      </w:r>
    </w:p>
    <w:p w14:paraId="11F759D4" w14:textId="77777777" w:rsidR="007560B6" w:rsidRPr="00BE0E19" w:rsidRDefault="007560B6" w:rsidP="00B3750F">
      <w:pPr>
        <w:spacing w:line="360" w:lineRule="auto"/>
        <w:jc w:val="both"/>
        <w:rPr>
          <w:rFonts w:ascii="Times New Roman" w:hAnsi="Times New Roman" w:cs="Times New Roman"/>
        </w:rPr>
      </w:pPr>
      <w:bookmarkStart w:id="79" w:name="h.y3voxdhns219" w:colFirst="0" w:colLast="0"/>
      <w:bookmarkEnd w:id="79"/>
    </w:p>
    <w:p w14:paraId="593DE65E" w14:textId="77777777" w:rsidR="007560B6" w:rsidRPr="00BE0E19" w:rsidRDefault="003600C5" w:rsidP="00B3750F">
      <w:pPr>
        <w:spacing w:line="360" w:lineRule="auto"/>
        <w:jc w:val="both"/>
        <w:rPr>
          <w:rFonts w:ascii="Times New Roman" w:hAnsi="Times New Roman" w:cs="Times New Roman"/>
        </w:rPr>
      </w:pPr>
      <w:bookmarkStart w:id="80" w:name="h.rlyew427xe5c" w:colFirst="0" w:colLast="0"/>
      <w:bookmarkEnd w:id="80"/>
      <w:r w:rsidRPr="00613F87">
        <w:rPr>
          <w:rFonts w:ascii="Times New Roman" w:eastAsia="Times New Roman" w:hAnsi="Times New Roman" w:cs="Times New Roman"/>
          <w:sz w:val="24"/>
          <w:szCs w:val="24"/>
          <w:lang w:val="en-US"/>
        </w:rPr>
        <w:t xml:space="preserve">Murphy, G., Kersten, M., &amp; Findlater, L. (2006). How are Java software developers using the Eclipse IDE? </w:t>
      </w:r>
      <w:r w:rsidRPr="00BE0E19">
        <w:rPr>
          <w:rFonts w:ascii="Times New Roman" w:eastAsia="Times New Roman" w:hAnsi="Times New Roman" w:cs="Times New Roman"/>
          <w:i/>
          <w:sz w:val="24"/>
          <w:szCs w:val="24"/>
        </w:rPr>
        <w:t>IEEE</w:t>
      </w:r>
      <w:r w:rsidRPr="00BE0E19">
        <w:rPr>
          <w:rFonts w:ascii="Times New Roman" w:eastAsia="Times New Roman" w:hAnsi="Times New Roman" w:cs="Times New Roman"/>
          <w:sz w:val="24"/>
          <w:szCs w:val="24"/>
        </w:rPr>
        <w:t>, 76,83.</w:t>
      </w:r>
    </w:p>
    <w:p w14:paraId="36BB9883" w14:textId="77777777" w:rsidR="007560B6" w:rsidRPr="00BE0E19" w:rsidRDefault="007560B6" w:rsidP="00B3750F">
      <w:pPr>
        <w:spacing w:line="360" w:lineRule="auto"/>
        <w:jc w:val="both"/>
        <w:rPr>
          <w:rFonts w:ascii="Times New Roman" w:hAnsi="Times New Roman" w:cs="Times New Roman"/>
        </w:rPr>
      </w:pPr>
      <w:bookmarkStart w:id="81" w:name="h.fe39uuyvc4on" w:colFirst="0" w:colLast="0"/>
      <w:bookmarkEnd w:id="81"/>
    </w:p>
    <w:p w14:paraId="55D6B6CD" w14:textId="77777777" w:rsidR="007560B6" w:rsidRPr="00BE0E19" w:rsidRDefault="003600C5" w:rsidP="00B3750F">
      <w:pPr>
        <w:spacing w:line="360" w:lineRule="auto"/>
        <w:jc w:val="both"/>
        <w:rPr>
          <w:rFonts w:ascii="Times New Roman" w:hAnsi="Times New Roman" w:cs="Times New Roman"/>
        </w:rPr>
      </w:pPr>
      <w:bookmarkStart w:id="82" w:name="h.1719g7k45s1w" w:colFirst="0" w:colLast="0"/>
      <w:bookmarkEnd w:id="82"/>
      <w:r w:rsidRPr="00BE0E19">
        <w:rPr>
          <w:rFonts w:ascii="Times New Roman" w:eastAsia="Times New Roman" w:hAnsi="Times New Roman" w:cs="Times New Roman"/>
          <w:sz w:val="24"/>
          <w:szCs w:val="24"/>
        </w:rPr>
        <w:t>Foundation, B. (2013). Blender. Recuperado el 10 de abril de 2016, de Blender: http://www.blender.org</w:t>
      </w:r>
    </w:p>
    <w:p w14:paraId="292FAED1" w14:textId="77777777" w:rsidR="007560B6" w:rsidRPr="00BE0E19" w:rsidRDefault="007560B6" w:rsidP="00B3750F">
      <w:pPr>
        <w:spacing w:line="360" w:lineRule="auto"/>
        <w:jc w:val="both"/>
        <w:rPr>
          <w:rFonts w:ascii="Times New Roman" w:hAnsi="Times New Roman" w:cs="Times New Roman"/>
        </w:rPr>
      </w:pPr>
      <w:bookmarkStart w:id="83" w:name="h.wrwqn8v5xnhl" w:colFirst="0" w:colLast="0"/>
      <w:bookmarkEnd w:id="83"/>
    </w:p>
    <w:p w14:paraId="25524153" w14:textId="77777777" w:rsidR="007560B6" w:rsidRPr="00BE0E19" w:rsidRDefault="003600C5" w:rsidP="00B3750F">
      <w:pPr>
        <w:spacing w:line="360" w:lineRule="auto"/>
        <w:jc w:val="both"/>
        <w:rPr>
          <w:rFonts w:ascii="Times New Roman" w:hAnsi="Times New Roman" w:cs="Times New Roman"/>
        </w:rPr>
      </w:pPr>
      <w:bookmarkStart w:id="84" w:name="h.n9whb6m6ynfn" w:colFirst="0" w:colLast="0"/>
      <w:bookmarkEnd w:id="84"/>
      <w:r w:rsidRPr="00BE0E19">
        <w:rPr>
          <w:rFonts w:ascii="Times New Roman" w:eastAsia="Times New Roman" w:hAnsi="Times New Roman" w:cs="Times New Roman"/>
          <w:sz w:val="24"/>
          <w:szCs w:val="24"/>
        </w:rPr>
        <w:lastRenderedPageBreak/>
        <w:t>Glanville, S. (2011). Anim8or. Recuperado el 10 de abril de 2016, de Anim8or: http://www.anim8or.com/main/index.html</w:t>
      </w:r>
    </w:p>
    <w:p w14:paraId="5FA0C5DF" w14:textId="77777777" w:rsidR="007560B6" w:rsidRPr="00BE0E19" w:rsidRDefault="007560B6" w:rsidP="00B3750F">
      <w:pPr>
        <w:spacing w:line="360" w:lineRule="auto"/>
        <w:jc w:val="both"/>
        <w:rPr>
          <w:rFonts w:ascii="Times New Roman" w:hAnsi="Times New Roman" w:cs="Times New Roman"/>
        </w:rPr>
      </w:pPr>
      <w:bookmarkStart w:id="85" w:name="h.ke52la7ltcby" w:colFirst="0" w:colLast="0"/>
      <w:bookmarkEnd w:id="85"/>
    </w:p>
    <w:p w14:paraId="35D3E91C" w14:textId="77777777" w:rsidR="007560B6" w:rsidRPr="00BE0E19" w:rsidRDefault="003600C5" w:rsidP="00B3750F">
      <w:pPr>
        <w:spacing w:line="360" w:lineRule="auto"/>
        <w:jc w:val="both"/>
        <w:rPr>
          <w:rFonts w:ascii="Times New Roman" w:hAnsi="Times New Roman" w:cs="Times New Roman"/>
        </w:rPr>
      </w:pPr>
      <w:bookmarkStart w:id="86" w:name="h.xogwwtqblta4" w:colFirst="0" w:colLast="0"/>
      <w:bookmarkEnd w:id="86"/>
      <w:r w:rsidRPr="00BE0E19">
        <w:rPr>
          <w:rFonts w:ascii="Times New Roman" w:eastAsia="Times New Roman" w:hAnsi="Times New Roman" w:cs="Times New Roman"/>
          <w:sz w:val="24"/>
          <w:szCs w:val="24"/>
        </w:rPr>
        <w:t>Asturnatura (2011). Estructura secundaria de proteínas. Recuperado el 14 de abril de 2016, de Asturnatura: http://www.asturnatura.com/articulos/proteinas/estructura-secundaria.php</w:t>
      </w:r>
    </w:p>
    <w:p w14:paraId="1DA29CA2" w14:textId="77777777" w:rsidR="007560B6" w:rsidRPr="00BE0E19" w:rsidRDefault="007560B6" w:rsidP="00B3750F">
      <w:pPr>
        <w:spacing w:line="360" w:lineRule="auto"/>
        <w:jc w:val="both"/>
        <w:rPr>
          <w:rFonts w:ascii="Times New Roman" w:hAnsi="Times New Roman" w:cs="Times New Roman"/>
        </w:rPr>
      </w:pPr>
      <w:bookmarkStart w:id="87" w:name="h.rt5ja020vinw" w:colFirst="0" w:colLast="0"/>
      <w:bookmarkEnd w:id="87"/>
    </w:p>
    <w:p w14:paraId="025FB4F1" w14:textId="77777777" w:rsidR="007560B6" w:rsidRPr="00BE0E19" w:rsidRDefault="003600C5" w:rsidP="00B3750F">
      <w:pPr>
        <w:spacing w:line="360" w:lineRule="auto"/>
        <w:jc w:val="both"/>
        <w:rPr>
          <w:rFonts w:ascii="Times New Roman" w:hAnsi="Times New Roman" w:cs="Times New Roman"/>
        </w:rPr>
      </w:pPr>
      <w:r w:rsidRPr="00613F87">
        <w:rPr>
          <w:rFonts w:ascii="Times New Roman" w:eastAsia="Times New Roman" w:hAnsi="Times New Roman" w:cs="Times New Roman"/>
          <w:sz w:val="24"/>
          <w:szCs w:val="24"/>
          <w:lang w:val="en-US"/>
        </w:rPr>
        <w:t xml:space="preserve">Naruya, S., Masatoshi, N. (1987). The Neighbor-joining Method: A New Method for Reconstructing Phylogenetic Trees. </w:t>
      </w:r>
      <w:r w:rsidRPr="00BE0E19">
        <w:rPr>
          <w:rFonts w:ascii="Times New Roman" w:eastAsia="Times New Roman" w:hAnsi="Times New Roman" w:cs="Times New Roman"/>
          <w:sz w:val="24"/>
          <w:szCs w:val="24"/>
        </w:rPr>
        <w:t>The University of Chicago. Mol. Bios. Evol. 4(4),  406-425.</w:t>
      </w:r>
    </w:p>
    <w:p w14:paraId="2CAD3CF8" w14:textId="77777777" w:rsidR="007560B6" w:rsidRPr="00BE0E19" w:rsidRDefault="007560B6" w:rsidP="00B3750F">
      <w:pPr>
        <w:spacing w:line="360" w:lineRule="auto"/>
        <w:jc w:val="both"/>
        <w:rPr>
          <w:rFonts w:ascii="Times New Roman" w:hAnsi="Times New Roman" w:cs="Times New Roman"/>
        </w:rPr>
      </w:pPr>
    </w:p>
    <w:p w14:paraId="0D08D183"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MedWOW (2014). Información comercial de un espectrómetro de masas. Recuperado el 5 de mayo de 2016, de MedWOW: http://es.medwow.com/used-mass-spectrometer-equipment/48.med</w:t>
      </w:r>
    </w:p>
    <w:p w14:paraId="265A49C9" w14:textId="77777777" w:rsidR="007560B6" w:rsidRPr="00BE0E19" w:rsidRDefault="007560B6" w:rsidP="00B3750F">
      <w:pPr>
        <w:spacing w:line="360" w:lineRule="auto"/>
        <w:jc w:val="both"/>
        <w:rPr>
          <w:rFonts w:ascii="Times New Roman" w:hAnsi="Times New Roman" w:cs="Times New Roman"/>
        </w:rPr>
      </w:pPr>
    </w:p>
    <w:p w14:paraId="70CD6A86" w14:textId="77777777" w:rsidR="007560B6" w:rsidRPr="00BE0E19" w:rsidRDefault="003600C5" w:rsidP="00B3750F">
      <w:pPr>
        <w:spacing w:line="360" w:lineRule="auto"/>
        <w:jc w:val="both"/>
        <w:rPr>
          <w:rFonts w:ascii="Times New Roman" w:hAnsi="Times New Roman" w:cs="Times New Roman"/>
        </w:rPr>
      </w:pPr>
      <w:bookmarkStart w:id="88" w:name="h.c78fmca7r2g" w:colFirst="0" w:colLast="0"/>
      <w:bookmarkEnd w:id="88"/>
      <w:r w:rsidRPr="00BE0E19">
        <w:rPr>
          <w:rFonts w:ascii="Times New Roman" w:eastAsia="Times New Roman" w:hAnsi="Times New Roman" w:cs="Times New Roman"/>
          <w:sz w:val="24"/>
          <w:szCs w:val="24"/>
        </w:rPr>
        <w:t>Anónimo (2015). Estructura cuaternaria de de proteínas. Recuperado el 16 de abril de 2016, de: http://m.exam-10.com/himiya/13762/index.html</w:t>
      </w:r>
    </w:p>
    <w:p w14:paraId="137C93F6" w14:textId="77777777" w:rsidR="007560B6" w:rsidRPr="00BE0E19" w:rsidRDefault="007560B6" w:rsidP="00B3750F">
      <w:pPr>
        <w:spacing w:line="360" w:lineRule="auto"/>
        <w:jc w:val="both"/>
        <w:rPr>
          <w:rFonts w:ascii="Times New Roman" w:hAnsi="Times New Roman" w:cs="Times New Roman"/>
        </w:rPr>
      </w:pPr>
    </w:p>
    <w:p w14:paraId="2D4512D2"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t>Castaños, E. (2015). Niveles de organización de las proteínas. Recuperado el 16 de abril de 2016, de LidiaConLaQuímica: https://lidiaconlaquimica.wordpress.com/2015/07/04/niveles-de-organizacion-de-las-proteinas/</w:t>
      </w:r>
    </w:p>
    <w:p w14:paraId="4DEFBC95" w14:textId="77777777" w:rsidR="007560B6" w:rsidRPr="00BE0E19" w:rsidRDefault="007560B6" w:rsidP="00B3750F">
      <w:pPr>
        <w:spacing w:line="360" w:lineRule="auto"/>
        <w:jc w:val="both"/>
        <w:rPr>
          <w:rFonts w:ascii="Times New Roman" w:hAnsi="Times New Roman" w:cs="Times New Roman"/>
        </w:rPr>
      </w:pPr>
    </w:p>
    <w:p w14:paraId="0122861C" w14:textId="77777777" w:rsidR="007560B6" w:rsidRPr="00BE0E19" w:rsidRDefault="003600C5" w:rsidP="00B3750F">
      <w:pPr>
        <w:spacing w:line="360" w:lineRule="auto"/>
        <w:jc w:val="both"/>
        <w:rPr>
          <w:rFonts w:ascii="Times New Roman" w:hAnsi="Times New Roman" w:cs="Times New Roman"/>
        </w:rPr>
      </w:pPr>
      <w:r w:rsidRPr="00BE0E19">
        <w:rPr>
          <w:rFonts w:ascii="Times New Roman" w:eastAsia="Times New Roman" w:hAnsi="Times New Roman" w:cs="Times New Roman"/>
          <w:sz w:val="24"/>
          <w:szCs w:val="24"/>
        </w:rPr>
        <w:lastRenderedPageBreak/>
        <w:t xml:space="preserve">Colegio Glenn Doman (2011). Introducción a la bioquímica. Recuperado el 17 de abril de 2016 de: http://www.colegioglenndoman.edu.co/2011_aula_bioquimica%20clase%202.htm </w:t>
      </w:r>
    </w:p>
    <w:p w14:paraId="247F9BD1" w14:textId="77777777" w:rsidR="007560B6" w:rsidRPr="00BE0E19" w:rsidRDefault="007560B6" w:rsidP="00B3750F">
      <w:pPr>
        <w:spacing w:line="360" w:lineRule="auto"/>
        <w:jc w:val="both"/>
        <w:rPr>
          <w:rFonts w:ascii="Times New Roman" w:hAnsi="Times New Roman" w:cs="Times New Roman"/>
        </w:rPr>
      </w:pPr>
    </w:p>
    <w:sectPr w:rsidR="007560B6" w:rsidRPr="00BE0E19" w:rsidSect="002411F1">
      <w:footerReference w:type="default" r:id="rId25"/>
      <w:headerReference w:type="first" r:id="rId26"/>
      <w:footerReference w:type="first" r:id="rId27"/>
      <w:pgSz w:w="12240" w:h="15840"/>
      <w:pgMar w:top="1417" w:right="1701" w:bottom="1417" w:left="1701" w:header="720" w:footer="720" w:gutter="0"/>
      <w:cols w:space="720" w:equalWidth="0">
        <w:col w:w="8838"/>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3CED09" w14:textId="77777777" w:rsidR="008E15B8" w:rsidRDefault="008E15B8">
      <w:pPr>
        <w:spacing w:after="0" w:line="240" w:lineRule="auto"/>
      </w:pPr>
      <w:r>
        <w:separator/>
      </w:r>
    </w:p>
  </w:endnote>
  <w:endnote w:type="continuationSeparator" w:id="0">
    <w:p w14:paraId="4677F5E3" w14:textId="77777777" w:rsidR="008E15B8" w:rsidRDefault="008E1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Nova Mon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6180" w14:textId="77777777" w:rsidR="00F90775" w:rsidRDefault="00F90775">
    <w:pPr>
      <w:tabs>
        <w:tab w:val="center" w:pos="4419"/>
        <w:tab w:val="right" w:pos="8838"/>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C222" w14:textId="77777777" w:rsidR="00F90775" w:rsidRDefault="00F90775">
    <w:pPr>
      <w:tabs>
        <w:tab w:val="center" w:pos="4419"/>
        <w:tab w:val="right" w:pos="8838"/>
      </w:tabs>
      <w:spacing w:after="72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935565"/>
      <w:docPartObj>
        <w:docPartGallery w:val="Page Numbers (Bottom of Page)"/>
        <w:docPartUnique/>
      </w:docPartObj>
    </w:sdtPr>
    <w:sdtEndPr/>
    <w:sdtContent>
      <w:p w14:paraId="2A955C2A" w14:textId="77777777" w:rsidR="00F90775" w:rsidRDefault="00F90775">
        <w:pPr>
          <w:pStyle w:val="Piedepgina"/>
          <w:jc w:val="right"/>
        </w:pPr>
        <w:r>
          <w:fldChar w:fldCharType="begin"/>
        </w:r>
        <w:r>
          <w:instrText>PAGE   \* MERGEFORMAT</w:instrText>
        </w:r>
        <w:r>
          <w:fldChar w:fldCharType="separate"/>
        </w:r>
        <w:r w:rsidR="00454A41" w:rsidRPr="00454A41">
          <w:rPr>
            <w:noProof/>
            <w:lang w:val="es-ES"/>
          </w:rPr>
          <w:t>15</w:t>
        </w:r>
        <w:r>
          <w:fldChar w:fldCharType="end"/>
        </w:r>
      </w:p>
    </w:sdtContent>
  </w:sdt>
  <w:p w14:paraId="3EFD747A" w14:textId="77777777" w:rsidR="00F90775" w:rsidRDefault="00F90775">
    <w:pPr>
      <w:tabs>
        <w:tab w:val="center" w:pos="4419"/>
        <w:tab w:val="right" w:pos="8838"/>
      </w:tabs>
      <w:spacing w:after="72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77427" w14:textId="77777777" w:rsidR="00F90775" w:rsidRDefault="00F90775">
    <w:pPr>
      <w:tabs>
        <w:tab w:val="center" w:pos="4419"/>
        <w:tab w:val="right" w:pos="8838"/>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263701" w14:textId="77777777" w:rsidR="008E15B8" w:rsidRDefault="008E15B8">
      <w:pPr>
        <w:spacing w:after="0" w:line="240" w:lineRule="auto"/>
      </w:pPr>
      <w:r>
        <w:separator/>
      </w:r>
    </w:p>
  </w:footnote>
  <w:footnote w:type="continuationSeparator" w:id="0">
    <w:p w14:paraId="2E5D7288" w14:textId="77777777" w:rsidR="008E15B8" w:rsidRDefault="008E15B8">
      <w:pPr>
        <w:spacing w:after="0" w:line="240" w:lineRule="auto"/>
      </w:pPr>
      <w:r>
        <w:continuationSeparator/>
      </w:r>
    </w:p>
  </w:footnote>
  <w:footnote w:id="1">
    <w:p w14:paraId="54123B21" w14:textId="77777777" w:rsidR="00F90775" w:rsidRPr="004A6765" w:rsidRDefault="00F90775" w:rsidP="004A6765">
      <w:pPr>
        <w:spacing w:after="0" w:line="240" w:lineRule="auto"/>
        <w:rPr>
          <w:rFonts w:ascii="Times New Roman" w:hAnsi="Times New Roman" w:cs="Times New Roman"/>
        </w:rPr>
      </w:pPr>
      <w:r>
        <w:rPr>
          <w:rStyle w:val="Refdenotaalpie"/>
        </w:rPr>
        <w:footnoteRef/>
      </w:r>
      <w:r>
        <w:t xml:space="preserve"> </w:t>
      </w:r>
      <w:r w:rsidRPr="003600C5">
        <w:rPr>
          <w:rFonts w:ascii="Times New Roman" w:eastAsia="Times New Roman" w:hAnsi="Times New Roman" w:cs="Times New Roman"/>
          <w:sz w:val="20"/>
          <w:szCs w:val="20"/>
        </w:rPr>
        <w:t>Estudiante de Ingeniería de Sistemas de la Universidad de Cartagena.</w:t>
      </w:r>
    </w:p>
  </w:footnote>
  <w:footnote w:id="2">
    <w:p w14:paraId="5A7332E2" w14:textId="77777777" w:rsidR="00F90775" w:rsidRDefault="00F90775" w:rsidP="00E77704">
      <w:pPr>
        <w:pStyle w:val="Textonotapie"/>
      </w:pPr>
      <w:r>
        <w:rPr>
          <w:rStyle w:val="Refdenotaalpie"/>
        </w:rPr>
        <w:footnoteRef/>
      </w:r>
      <w:r>
        <w:t xml:space="preserve"> </w:t>
      </w:r>
      <w:r w:rsidRPr="003600C5">
        <w:rPr>
          <w:rFonts w:ascii="Times New Roman" w:eastAsia="Times New Roman" w:hAnsi="Times New Roman" w:cs="Times New Roman"/>
        </w:rPr>
        <w:t>Profesor de la Universidad de Cartagena. MsC en Ciencias Computacionales</w:t>
      </w:r>
      <w:r>
        <w:rPr>
          <w:rFonts w:ascii="Times New Roman" w:eastAsia="Times New Roman" w:hAnsi="Times New Roman" w:cs="Times New Roman"/>
        </w:rPr>
        <w:t>.</w:t>
      </w:r>
    </w:p>
  </w:footnote>
  <w:footnote w:id="3">
    <w:p w14:paraId="1073F666" w14:textId="77777777" w:rsidR="00F90775" w:rsidRDefault="00F90775">
      <w:pPr>
        <w:pStyle w:val="Textonotapie"/>
      </w:pPr>
      <w:r>
        <w:rPr>
          <w:rStyle w:val="Refdenotaalpie"/>
        </w:rPr>
        <w:footnoteRef/>
      </w:r>
      <w:r>
        <w:t xml:space="preserve"> </w:t>
      </w:r>
      <w:r w:rsidRPr="003600C5">
        <w:rPr>
          <w:rFonts w:ascii="Times New Roman" w:eastAsia="Times New Roman" w:hAnsi="Times New Roman" w:cs="Times New Roman"/>
        </w:rPr>
        <w:t>Estudiante de genética y bioinformática de la Universidad Nacional Mayor de San Marcos.</w:t>
      </w:r>
    </w:p>
  </w:footnote>
  <w:footnote w:id="4">
    <w:p w14:paraId="4BC068EB" w14:textId="77777777" w:rsidR="00F90775" w:rsidRDefault="00F90775">
      <w:pPr>
        <w:spacing w:after="0" w:line="240" w:lineRule="auto"/>
      </w:pPr>
      <w:r>
        <w:rPr>
          <w:vertAlign w:val="superscript"/>
        </w:rPr>
        <w:footnoteRef/>
      </w:r>
      <w:r>
        <w:rPr>
          <w:sz w:val="20"/>
          <w:szCs w:val="20"/>
        </w:rPr>
        <w:t xml:space="preserve"> Un blanco en biología se refiere a un gen que sirve como objeto de estudio por mostrar un patrón de mutación asociados a ciertas enfermedades.</w:t>
      </w:r>
    </w:p>
  </w:footnote>
  <w:footnote w:id="5">
    <w:p w14:paraId="2F85CC40" w14:textId="77777777" w:rsidR="00F90775" w:rsidRDefault="00F90775">
      <w:pPr>
        <w:spacing w:after="0" w:line="240" w:lineRule="auto"/>
      </w:pPr>
      <w:r>
        <w:rPr>
          <w:vertAlign w:val="superscript"/>
        </w:rPr>
        <w:footnoteRef/>
      </w:r>
      <w:r>
        <w:rPr>
          <w:sz w:val="20"/>
          <w:szCs w:val="20"/>
        </w:rPr>
        <w:t xml:space="preserve"> El gen p21 es el principal blanco transcripcional del gen de supresión tumoral p53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6F10A" w14:textId="77777777" w:rsidR="00F90775" w:rsidRDefault="00F90775">
    <w:pPr>
      <w:tabs>
        <w:tab w:val="center" w:pos="4419"/>
        <w:tab w:val="right" w:pos="8838"/>
      </w:tabs>
      <w:spacing w:before="720"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7740A" w14:textId="77777777" w:rsidR="00F90775" w:rsidRDefault="00F90775">
    <w:pPr>
      <w:tabs>
        <w:tab w:val="center" w:pos="4419"/>
        <w:tab w:val="right" w:pos="8838"/>
      </w:tabs>
      <w:spacing w:before="720"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FEC45" w14:textId="77777777" w:rsidR="00F90775" w:rsidRDefault="00F90775">
    <w:pPr>
      <w:tabs>
        <w:tab w:val="center" w:pos="4419"/>
        <w:tab w:val="right" w:pos="8838"/>
      </w:tabs>
      <w:spacing w:before="72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8110B"/>
    <w:multiLevelType w:val="multilevel"/>
    <w:tmpl w:val="0A441216"/>
    <w:lvl w:ilvl="0">
      <w:start w:val="1"/>
      <w:numFmt w:val="decimal"/>
      <w:lvlText w:val="%1."/>
      <w:lvlJc w:val="left"/>
      <w:pPr>
        <w:ind w:left="360" w:firstLine="0"/>
      </w:pPr>
    </w:lvl>
    <w:lvl w:ilvl="1">
      <w:start w:val="2"/>
      <w:numFmt w:val="decimal"/>
      <w:lvlText w:val="%1.%2"/>
      <w:lvlJc w:val="left"/>
      <w:pPr>
        <w:ind w:left="1" w:firstLine="708"/>
      </w:pPr>
    </w:lvl>
    <w:lvl w:ilvl="2">
      <w:start w:val="1"/>
      <w:numFmt w:val="decimal"/>
      <w:lvlText w:val="%1.%2.%3"/>
      <w:lvlJc w:val="left"/>
      <w:pPr>
        <w:ind w:left="1713" w:firstLine="993"/>
      </w:pPr>
    </w:lvl>
    <w:lvl w:ilvl="3">
      <w:start w:val="1"/>
      <w:numFmt w:val="decimal"/>
      <w:lvlText w:val="%1.%2.%3.%4"/>
      <w:lvlJc w:val="left"/>
      <w:pPr>
        <w:ind w:left="2844" w:firstLine="2124"/>
      </w:pPr>
    </w:lvl>
    <w:lvl w:ilvl="4">
      <w:start w:val="1"/>
      <w:numFmt w:val="decimal"/>
      <w:lvlText w:val="%1.%2.%3.%4.%5"/>
      <w:lvlJc w:val="left"/>
      <w:pPr>
        <w:ind w:left="3912" w:firstLine="2832"/>
      </w:pPr>
    </w:lvl>
    <w:lvl w:ilvl="5">
      <w:start w:val="1"/>
      <w:numFmt w:val="decimal"/>
      <w:lvlText w:val="%1.%2.%3.%4.%5.%6"/>
      <w:lvlJc w:val="left"/>
      <w:pPr>
        <w:ind w:left="4620" w:firstLine="3540"/>
      </w:pPr>
    </w:lvl>
    <w:lvl w:ilvl="6">
      <w:start w:val="1"/>
      <w:numFmt w:val="decimal"/>
      <w:lvlText w:val="%1.%2.%3.%4.%5.%6.%7"/>
      <w:lvlJc w:val="left"/>
      <w:pPr>
        <w:ind w:left="5688" w:firstLine="4248"/>
      </w:pPr>
    </w:lvl>
    <w:lvl w:ilvl="7">
      <w:start w:val="1"/>
      <w:numFmt w:val="decimal"/>
      <w:lvlText w:val="%1.%2.%3.%4.%5.%6.%7.%8"/>
      <w:lvlJc w:val="left"/>
      <w:pPr>
        <w:ind w:left="6396" w:firstLine="4956"/>
      </w:pPr>
    </w:lvl>
    <w:lvl w:ilvl="8">
      <w:start w:val="1"/>
      <w:numFmt w:val="decimal"/>
      <w:lvlText w:val="%1.%2.%3.%4.%5.%6.%7.%8.%9"/>
      <w:lvlJc w:val="left"/>
      <w:pPr>
        <w:ind w:left="7104" w:firstLine="5664"/>
      </w:pPr>
    </w:lvl>
  </w:abstractNum>
  <w:abstractNum w:abstractNumId="1" w15:restartNumberingAfterBreak="0">
    <w:nsid w:val="16CF3246"/>
    <w:multiLevelType w:val="multilevel"/>
    <w:tmpl w:val="D94E25F4"/>
    <w:lvl w:ilvl="0">
      <w:start w:val="3"/>
      <w:numFmt w:val="decimal"/>
      <w:lvlText w:val="%1"/>
      <w:lvlJc w:val="left"/>
      <w:pPr>
        <w:ind w:left="480" w:firstLine="0"/>
      </w:pPr>
    </w:lvl>
    <w:lvl w:ilvl="1">
      <w:start w:val="1"/>
      <w:numFmt w:val="decimal"/>
      <w:lvlText w:val="%1.%2"/>
      <w:lvlJc w:val="left"/>
      <w:pPr>
        <w:ind w:left="480" w:firstLine="0"/>
      </w:pPr>
    </w:lvl>
    <w:lvl w:ilvl="2">
      <w:start w:val="2"/>
      <w:numFmt w:val="decimal"/>
      <w:lvlText w:val="%1.%2.%3"/>
      <w:lvlJc w:val="left"/>
      <w:pPr>
        <w:ind w:left="1429" w:firstLine="709"/>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2" w15:restartNumberingAfterBreak="0">
    <w:nsid w:val="1D156350"/>
    <w:multiLevelType w:val="multilevel"/>
    <w:tmpl w:val="984655DC"/>
    <w:lvl w:ilvl="0">
      <w:start w:val="10"/>
      <w:numFmt w:val="decimal"/>
      <w:lvlText w:val="%1."/>
      <w:lvlJc w:val="left"/>
      <w:pPr>
        <w:ind w:left="360" w:firstLine="0"/>
      </w:pPr>
    </w:lvl>
    <w:lvl w:ilvl="1">
      <w:start w:val="1"/>
      <w:numFmt w:val="decimal"/>
      <w:lvlText w:val="%1.%2"/>
      <w:lvlJc w:val="left"/>
      <w:pPr>
        <w:ind w:left="1129" w:firstLine="709"/>
      </w:pPr>
    </w:lvl>
    <w:lvl w:ilvl="2">
      <w:start w:val="1"/>
      <w:numFmt w:val="decimal"/>
      <w:lvlText w:val="%1.%2.%3"/>
      <w:lvlJc w:val="left"/>
      <w:pPr>
        <w:ind w:left="1713" w:firstLine="993"/>
      </w:pPr>
    </w:lvl>
    <w:lvl w:ilvl="3">
      <w:start w:val="1"/>
      <w:numFmt w:val="decimal"/>
      <w:lvlText w:val="%1.%2.%3.%4"/>
      <w:lvlJc w:val="left"/>
      <w:pPr>
        <w:ind w:left="2844" w:firstLine="2124"/>
      </w:pPr>
    </w:lvl>
    <w:lvl w:ilvl="4">
      <w:start w:val="1"/>
      <w:numFmt w:val="decimal"/>
      <w:lvlText w:val="%1.%2.%3.%4.%5"/>
      <w:lvlJc w:val="left"/>
      <w:pPr>
        <w:ind w:left="3912" w:firstLine="2832"/>
      </w:pPr>
    </w:lvl>
    <w:lvl w:ilvl="5">
      <w:start w:val="1"/>
      <w:numFmt w:val="decimal"/>
      <w:lvlText w:val="%1.%2.%3.%4.%5.%6"/>
      <w:lvlJc w:val="left"/>
      <w:pPr>
        <w:ind w:left="4620" w:firstLine="3540"/>
      </w:pPr>
    </w:lvl>
    <w:lvl w:ilvl="6">
      <w:start w:val="1"/>
      <w:numFmt w:val="decimal"/>
      <w:lvlText w:val="%1.%2.%3.%4.%5.%6.%7"/>
      <w:lvlJc w:val="left"/>
      <w:pPr>
        <w:ind w:left="5688" w:firstLine="4248"/>
      </w:pPr>
    </w:lvl>
    <w:lvl w:ilvl="7">
      <w:start w:val="1"/>
      <w:numFmt w:val="decimal"/>
      <w:lvlText w:val="%1.%2.%3.%4.%5.%6.%7.%8"/>
      <w:lvlJc w:val="left"/>
      <w:pPr>
        <w:ind w:left="6396" w:firstLine="4956"/>
      </w:pPr>
    </w:lvl>
    <w:lvl w:ilvl="8">
      <w:start w:val="1"/>
      <w:numFmt w:val="decimal"/>
      <w:lvlText w:val="%1.%2.%3.%4.%5.%6.%7.%8.%9"/>
      <w:lvlJc w:val="left"/>
      <w:pPr>
        <w:ind w:left="7104" w:firstLine="5664"/>
      </w:pPr>
    </w:lvl>
  </w:abstractNum>
  <w:abstractNum w:abstractNumId="3" w15:restartNumberingAfterBreak="0">
    <w:nsid w:val="22B35E75"/>
    <w:multiLevelType w:val="multilevel"/>
    <w:tmpl w:val="E494A56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2801609B"/>
    <w:multiLevelType w:val="multilevel"/>
    <w:tmpl w:val="E6A28502"/>
    <w:lvl w:ilvl="0">
      <w:start w:val="3"/>
      <w:numFmt w:val="decimal"/>
      <w:lvlText w:val="%1"/>
      <w:lvlJc w:val="left"/>
      <w:pPr>
        <w:ind w:left="375" w:firstLine="0"/>
      </w:pPr>
      <w:rPr>
        <w:b/>
        <w:sz w:val="28"/>
        <w:szCs w:val="28"/>
      </w:rPr>
    </w:lvl>
    <w:lvl w:ilvl="1">
      <w:start w:val="1"/>
      <w:numFmt w:val="decimal"/>
      <w:lvlText w:val="%1.%2"/>
      <w:lvlJc w:val="left"/>
      <w:pPr>
        <w:ind w:left="735" w:firstLine="360"/>
      </w:pPr>
      <w:rPr>
        <w:b/>
        <w:sz w:val="28"/>
        <w:szCs w:val="28"/>
      </w:rPr>
    </w:lvl>
    <w:lvl w:ilvl="2">
      <w:start w:val="1"/>
      <w:numFmt w:val="decimal"/>
      <w:lvlText w:val="%1.%2.%3"/>
      <w:lvlJc w:val="left"/>
      <w:pPr>
        <w:ind w:left="1440" w:firstLine="720"/>
      </w:pPr>
      <w:rPr>
        <w:b/>
        <w:sz w:val="28"/>
        <w:szCs w:val="28"/>
      </w:rPr>
    </w:lvl>
    <w:lvl w:ilvl="3">
      <w:start w:val="1"/>
      <w:numFmt w:val="decimal"/>
      <w:lvlText w:val="%1.%2.%3.%4"/>
      <w:lvlJc w:val="left"/>
      <w:pPr>
        <w:ind w:left="1800" w:firstLine="1080"/>
      </w:pPr>
      <w:rPr>
        <w:b/>
        <w:sz w:val="28"/>
        <w:szCs w:val="28"/>
      </w:rPr>
    </w:lvl>
    <w:lvl w:ilvl="4">
      <w:start w:val="1"/>
      <w:numFmt w:val="decimal"/>
      <w:lvlText w:val="%1.%2.%3.%4.%5"/>
      <w:lvlJc w:val="left"/>
      <w:pPr>
        <w:ind w:left="2520" w:firstLine="1440"/>
      </w:pPr>
      <w:rPr>
        <w:b/>
        <w:sz w:val="28"/>
        <w:szCs w:val="28"/>
      </w:rPr>
    </w:lvl>
    <w:lvl w:ilvl="5">
      <w:start w:val="1"/>
      <w:numFmt w:val="decimal"/>
      <w:lvlText w:val="%1.%2.%3.%4.%5.%6"/>
      <w:lvlJc w:val="left"/>
      <w:pPr>
        <w:ind w:left="2880" w:firstLine="1800"/>
      </w:pPr>
      <w:rPr>
        <w:b/>
        <w:sz w:val="28"/>
        <w:szCs w:val="28"/>
      </w:rPr>
    </w:lvl>
    <w:lvl w:ilvl="6">
      <w:start w:val="1"/>
      <w:numFmt w:val="decimal"/>
      <w:lvlText w:val="%1.%2.%3.%4.%5.%6.%7"/>
      <w:lvlJc w:val="left"/>
      <w:pPr>
        <w:ind w:left="3600" w:firstLine="2160"/>
      </w:pPr>
      <w:rPr>
        <w:b/>
        <w:sz w:val="28"/>
        <w:szCs w:val="28"/>
      </w:rPr>
    </w:lvl>
    <w:lvl w:ilvl="7">
      <w:start w:val="1"/>
      <w:numFmt w:val="decimal"/>
      <w:lvlText w:val="%1.%2.%3.%4.%5.%6.%7.%8"/>
      <w:lvlJc w:val="left"/>
      <w:pPr>
        <w:ind w:left="3960" w:firstLine="2520"/>
      </w:pPr>
      <w:rPr>
        <w:b/>
        <w:sz w:val="28"/>
        <w:szCs w:val="28"/>
      </w:rPr>
    </w:lvl>
    <w:lvl w:ilvl="8">
      <w:start w:val="1"/>
      <w:numFmt w:val="decimal"/>
      <w:lvlText w:val="%1.%2.%3.%4.%5.%6.%7.%8.%9"/>
      <w:lvlJc w:val="left"/>
      <w:pPr>
        <w:ind w:left="4680" w:firstLine="2880"/>
      </w:pPr>
      <w:rPr>
        <w:b/>
        <w:sz w:val="28"/>
        <w:szCs w:val="28"/>
      </w:rPr>
    </w:lvl>
  </w:abstractNum>
  <w:abstractNum w:abstractNumId="5" w15:restartNumberingAfterBreak="0">
    <w:nsid w:val="2871320D"/>
    <w:multiLevelType w:val="multilevel"/>
    <w:tmpl w:val="A24CEB0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2B2D183B"/>
    <w:multiLevelType w:val="multilevel"/>
    <w:tmpl w:val="1A56CDC4"/>
    <w:lvl w:ilvl="0">
      <w:start w:val="3"/>
      <w:numFmt w:val="decimal"/>
      <w:lvlText w:val="%1."/>
      <w:lvlJc w:val="left"/>
      <w:pPr>
        <w:ind w:left="360" w:firstLine="0"/>
      </w:pPr>
      <w:rPr>
        <w:rFonts w:hint="default"/>
      </w:rPr>
    </w:lvl>
    <w:lvl w:ilvl="1">
      <w:start w:val="1"/>
      <w:numFmt w:val="decimal"/>
      <w:lvlText w:val="%1.%2"/>
      <w:lvlJc w:val="left"/>
      <w:pPr>
        <w:ind w:left="1128" w:firstLine="708"/>
      </w:pPr>
      <w:rPr>
        <w:rFonts w:hint="default"/>
      </w:rPr>
    </w:lvl>
    <w:lvl w:ilvl="2">
      <w:start w:val="1"/>
      <w:numFmt w:val="decimal"/>
      <w:lvlText w:val="%1.%2.%3"/>
      <w:lvlJc w:val="left"/>
      <w:pPr>
        <w:ind w:left="1713" w:firstLine="993"/>
      </w:pPr>
      <w:rPr>
        <w:rFonts w:hint="default"/>
      </w:rPr>
    </w:lvl>
    <w:lvl w:ilvl="3">
      <w:start w:val="1"/>
      <w:numFmt w:val="decimal"/>
      <w:lvlText w:val="%1.%2.%3.%4"/>
      <w:lvlJc w:val="left"/>
      <w:pPr>
        <w:ind w:left="2844" w:firstLine="2124"/>
      </w:pPr>
      <w:rPr>
        <w:rFonts w:hint="default"/>
      </w:rPr>
    </w:lvl>
    <w:lvl w:ilvl="4">
      <w:start w:val="1"/>
      <w:numFmt w:val="decimal"/>
      <w:lvlText w:val="%1.%2.%3.%4.%5"/>
      <w:lvlJc w:val="left"/>
      <w:pPr>
        <w:ind w:left="3912" w:firstLine="2832"/>
      </w:pPr>
      <w:rPr>
        <w:rFonts w:hint="default"/>
      </w:rPr>
    </w:lvl>
    <w:lvl w:ilvl="5">
      <w:start w:val="1"/>
      <w:numFmt w:val="decimal"/>
      <w:lvlText w:val="%1.%2.%3.%4.%5.%6"/>
      <w:lvlJc w:val="left"/>
      <w:pPr>
        <w:ind w:left="4620" w:firstLine="3540"/>
      </w:pPr>
      <w:rPr>
        <w:rFonts w:hint="default"/>
      </w:rPr>
    </w:lvl>
    <w:lvl w:ilvl="6">
      <w:start w:val="1"/>
      <w:numFmt w:val="decimal"/>
      <w:lvlText w:val="%1.%2.%3.%4.%5.%6.%7"/>
      <w:lvlJc w:val="left"/>
      <w:pPr>
        <w:ind w:left="5688" w:firstLine="4248"/>
      </w:pPr>
      <w:rPr>
        <w:rFonts w:hint="default"/>
      </w:rPr>
    </w:lvl>
    <w:lvl w:ilvl="7">
      <w:start w:val="1"/>
      <w:numFmt w:val="decimal"/>
      <w:lvlText w:val="%1.%2.%3.%4.%5.%6.%7.%8"/>
      <w:lvlJc w:val="left"/>
      <w:pPr>
        <w:ind w:left="6396" w:firstLine="4956"/>
      </w:pPr>
      <w:rPr>
        <w:rFonts w:hint="default"/>
      </w:rPr>
    </w:lvl>
    <w:lvl w:ilvl="8">
      <w:start w:val="1"/>
      <w:numFmt w:val="decimal"/>
      <w:lvlText w:val="%1.%2.%3.%4.%5.%6.%7.%8.%9"/>
      <w:lvlJc w:val="left"/>
      <w:pPr>
        <w:ind w:left="7104" w:firstLine="5664"/>
      </w:pPr>
      <w:rPr>
        <w:rFonts w:hint="default"/>
      </w:rPr>
    </w:lvl>
  </w:abstractNum>
  <w:abstractNum w:abstractNumId="7" w15:restartNumberingAfterBreak="0">
    <w:nsid w:val="33B322F0"/>
    <w:multiLevelType w:val="multilevel"/>
    <w:tmpl w:val="2384D108"/>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44775050"/>
    <w:multiLevelType w:val="hybridMultilevel"/>
    <w:tmpl w:val="C55848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15592E"/>
    <w:multiLevelType w:val="hybridMultilevel"/>
    <w:tmpl w:val="06424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4FA30E4"/>
    <w:multiLevelType w:val="multilevel"/>
    <w:tmpl w:val="8D36DEFC"/>
    <w:lvl w:ilvl="0">
      <w:start w:val="5"/>
      <w:numFmt w:val="decimal"/>
      <w:lvlText w:val="%1"/>
      <w:lvlJc w:val="left"/>
      <w:pPr>
        <w:ind w:left="360" w:firstLine="0"/>
      </w:pPr>
      <w:rPr>
        <w:b/>
        <w:sz w:val="24"/>
        <w:szCs w:val="24"/>
      </w:rPr>
    </w:lvl>
    <w:lvl w:ilvl="1">
      <w:start w:val="1"/>
      <w:numFmt w:val="decimal"/>
      <w:lvlText w:val="%1.%2"/>
      <w:lvlJc w:val="left"/>
      <w:pPr>
        <w:ind w:left="644" w:firstLine="284"/>
      </w:pPr>
      <w:rPr>
        <w:b/>
        <w:sz w:val="24"/>
        <w:szCs w:val="24"/>
      </w:rPr>
    </w:lvl>
    <w:lvl w:ilvl="2">
      <w:start w:val="1"/>
      <w:numFmt w:val="decimal"/>
      <w:lvlText w:val="%1.%2.%3"/>
      <w:lvlJc w:val="left"/>
      <w:pPr>
        <w:ind w:left="720" w:firstLine="0"/>
      </w:pPr>
      <w:rPr>
        <w:b/>
        <w:sz w:val="24"/>
        <w:szCs w:val="24"/>
      </w:rPr>
    </w:lvl>
    <w:lvl w:ilvl="3">
      <w:start w:val="1"/>
      <w:numFmt w:val="decimal"/>
      <w:lvlText w:val="%1.%2.%3.%4"/>
      <w:lvlJc w:val="left"/>
      <w:pPr>
        <w:ind w:left="720" w:firstLine="0"/>
      </w:pPr>
      <w:rPr>
        <w:b/>
        <w:sz w:val="24"/>
        <w:szCs w:val="24"/>
      </w:rPr>
    </w:lvl>
    <w:lvl w:ilvl="4">
      <w:start w:val="1"/>
      <w:numFmt w:val="decimal"/>
      <w:lvlText w:val="%1.%2.%3.%4.%5"/>
      <w:lvlJc w:val="left"/>
      <w:pPr>
        <w:ind w:left="1080" w:firstLine="0"/>
      </w:pPr>
      <w:rPr>
        <w:b/>
        <w:sz w:val="24"/>
        <w:szCs w:val="24"/>
      </w:rPr>
    </w:lvl>
    <w:lvl w:ilvl="5">
      <w:start w:val="1"/>
      <w:numFmt w:val="decimal"/>
      <w:lvlText w:val="%1.%2.%3.%4.%5.%6"/>
      <w:lvlJc w:val="left"/>
      <w:pPr>
        <w:ind w:left="1080" w:firstLine="0"/>
      </w:pPr>
      <w:rPr>
        <w:b/>
        <w:sz w:val="24"/>
        <w:szCs w:val="24"/>
      </w:rPr>
    </w:lvl>
    <w:lvl w:ilvl="6">
      <w:start w:val="1"/>
      <w:numFmt w:val="decimal"/>
      <w:lvlText w:val="%1.%2.%3.%4.%5.%6.%7"/>
      <w:lvlJc w:val="left"/>
      <w:pPr>
        <w:ind w:left="1440" w:firstLine="0"/>
      </w:pPr>
      <w:rPr>
        <w:b/>
        <w:sz w:val="24"/>
        <w:szCs w:val="24"/>
      </w:rPr>
    </w:lvl>
    <w:lvl w:ilvl="7">
      <w:start w:val="1"/>
      <w:numFmt w:val="decimal"/>
      <w:lvlText w:val="%1.%2.%3.%4.%5.%6.%7.%8"/>
      <w:lvlJc w:val="left"/>
      <w:pPr>
        <w:ind w:left="1440" w:firstLine="0"/>
      </w:pPr>
      <w:rPr>
        <w:b/>
        <w:sz w:val="24"/>
        <w:szCs w:val="24"/>
      </w:rPr>
    </w:lvl>
    <w:lvl w:ilvl="8">
      <w:start w:val="1"/>
      <w:numFmt w:val="decimal"/>
      <w:lvlText w:val="%1.%2.%3.%4.%5.%6.%7.%8.%9"/>
      <w:lvlJc w:val="left"/>
      <w:pPr>
        <w:ind w:left="1440" w:firstLine="0"/>
      </w:pPr>
      <w:rPr>
        <w:b/>
        <w:sz w:val="24"/>
        <w:szCs w:val="24"/>
      </w:rPr>
    </w:lvl>
  </w:abstractNum>
  <w:abstractNum w:abstractNumId="11" w15:restartNumberingAfterBreak="0">
    <w:nsid w:val="56C7692F"/>
    <w:multiLevelType w:val="multilevel"/>
    <w:tmpl w:val="EC82ED1A"/>
    <w:lvl w:ilvl="0">
      <w:start w:val="3"/>
      <w:numFmt w:val="decimal"/>
      <w:lvlText w:val="%1."/>
      <w:lvlJc w:val="left"/>
      <w:pPr>
        <w:ind w:left="360" w:firstLine="0"/>
      </w:pPr>
      <w:rPr>
        <w:rFonts w:hint="default"/>
      </w:rPr>
    </w:lvl>
    <w:lvl w:ilvl="1">
      <w:start w:val="1"/>
      <w:numFmt w:val="decimal"/>
      <w:lvlText w:val="%1.%2"/>
      <w:lvlJc w:val="left"/>
      <w:pPr>
        <w:ind w:left="1" w:firstLine="708"/>
      </w:pPr>
      <w:rPr>
        <w:rFonts w:hint="default"/>
      </w:rPr>
    </w:lvl>
    <w:lvl w:ilvl="2">
      <w:start w:val="1"/>
      <w:numFmt w:val="decimal"/>
      <w:lvlText w:val="%1.%2.%3"/>
      <w:lvlJc w:val="left"/>
      <w:pPr>
        <w:ind w:left="-1" w:firstLine="993"/>
      </w:pPr>
      <w:rPr>
        <w:rFonts w:hint="default"/>
      </w:rPr>
    </w:lvl>
    <w:lvl w:ilvl="3">
      <w:start w:val="1"/>
      <w:numFmt w:val="decimal"/>
      <w:lvlText w:val="%1.%2.%3.%4"/>
      <w:lvlJc w:val="left"/>
      <w:pPr>
        <w:ind w:left="2844" w:firstLine="2124"/>
      </w:pPr>
      <w:rPr>
        <w:rFonts w:hint="default"/>
      </w:rPr>
    </w:lvl>
    <w:lvl w:ilvl="4">
      <w:start w:val="1"/>
      <w:numFmt w:val="decimal"/>
      <w:lvlText w:val="%1.%2.%3.%4.%5"/>
      <w:lvlJc w:val="left"/>
      <w:pPr>
        <w:ind w:left="3912" w:firstLine="2832"/>
      </w:pPr>
      <w:rPr>
        <w:rFonts w:hint="default"/>
      </w:rPr>
    </w:lvl>
    <w:lvl w:ilvl="5">
      <w:start w:val="1"/>
      <w:numFmt w:val="decimal"/>
      <w:lvlText w:val="%1.%2.%3.%4.%5.%6"/>
      <w:lvlJc w:val="left"/>
      <w:pPr>
        <w:ind w:left="4620" w:firstLine="3540"/>
      </w:pPr>
      <w:rPr>
        <w:rFonts w:hint="default"/>
      </w:rPr>
    </w:lvl>
    <w:lvl w:ilvl="6">
      <w:start w:val="1"/>
      <w:numFmt w:val="decimal"/>
      <w:lvlText w:val="%1.%2.%3.%4.%5.%6.%7"/>
      <w:lvlJc w:val="left"/>
      <w:pPr>
        <w:ind w:left="5688" w:firstLine="4248"/>
      </w:pPr>
      <w:rPr>
        <w:rFonts w:hint="default"/>
      </w:rPr>
    </w:lvl>
    <w:lvl w:ilvl="7">
      <w:start w:val="1"/>
      <w:numFmt w:val="decimal"/>
      <w:lvlText w:val="%1.%2.%3.%4.%5.%6.%7.%8"/>
      <w:lvlJc w:val="left"/>
      <w:pPr>
        <w:ind w:left="6396" w:firstLine="4956"/>
      </w:pPr>
      <w:rPr>
        <w:rFonts w:hint="default"/>
      </w:rPr>
    </w:lvl>
    <w:lvl w:ilvl="8">
      <w:start w:val="1"/>
      <w:numFmt w:val="decimal"/>
      <w:lvlText w:val="%1.%2.%3.%4.%5.%6.%7.%8.%9"/>
      <w:lvlJc w:val="left"/>
      <w:pPr>
        <w:ind w:left="7104" w:firstLine="5664"/>
      </w:pPr>
      <w:rPr>
        <w:rFonts w:hint="default"/>
      </w:rPr>
    </w:lvl>
  </w:abstractNum>
  <w:abstractNum w:abstractNumId="12" w15:restartNumberingAfterBreak="0">
    <w:nsid w:val="5FD4053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5FE93A30"/>
    <w:multiLevelType w:val="multilevel"/>
    <w:tmpl w:val="124A207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6665064C"/>
    <w:multiLevelType w:val="multilevel"/>
    <w:tmpl w:val="7B8077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0"/>
  </w:num>
  <w:num w:numId="2">
    <w:abstractNumId w:val="0"/>
  </w:num>
  <w:num w:numId="3">
    <w:abstractNumId w:val="5"/>
  </w:num>
  <w:num w:numId="4">
    <w:abstractNumId w:val="2"/>
  </w:num>
  <w:num w:numId="5">
    <w:abstractNumId w:val="4"/>
  </w:num>
  <w:num w:numId="6">
    <w:abstractNumId w:val="3"/>
  </w:num>
  <w:num w:numId="7">
    <w:abstractNumId w:val="1"/>
  </w:num>
  <w:num w:numId="8">
    <w:abstractNumId w:val="7"/>
  </w:num>
  <w:num w:numId="9">
    <w:abstractNumId w:val="14"/>
  </w:num>
  <w:num w:numId="10">
    <w:abstractNumId w:val="13"/>
  </w:num>
  <w:num w:numId="11">
    <w:abstractNumId w:val="6"/>
  </w:num>
  <w:num w:numId="12">
    <w:abstractNumId w:val="11"/>
  </w:num>
  <w:num w:numId="13">
    <w:abstractNumId w:val="12"/>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560B6"/>
    <w:rsid w:val="00081DCD"/>
    <w:rsid w:val="0010356B"/>
    <w:rsid w:val="00185442"/>
    <w:rsid w:val="00187428"/>
    <w:rsid w:val="001D5312"/>
    <w:rsid w:val="002411F1"/>
    <w:rsid w:val="002B5E28"/>
    <w:rsid w:val="00334FA0"/>
    <w:rsid w:val="00351B96"/>
    <w:rsid w:val="00353D36"/>
    <w:rsid w:val="003600C5"/>
    <w:rsid w:val="003E1C42"/>
    <w:rsid w:val="003F6766"/>
    <w:rsid w:val="00436665"/>
    <w:rsid w:val="00454A41"/>
    <w:rsid w:val="004664DC"/>
    <w:rsid w:val="004A6765"/>
    <w:rsid w:val="004C327E"/>
    <w:rsid w:val="0055582B"/>
    <w:rsid w:val="005D7507"/>
    <w:rsid w:val="005E0EBE"/>
    <w:rsid w:val="00613F87"/>
    <w:rsid w:val="00626D10"/>
    <w:rsid w:val="006675E7"/>
    <w:rsid w:val="006A562B"/>
    <w:rsid w:val="006B42A5"/>
    <w:rsid w:val="006E1BD4"/>
    <w:rsid w:val="007560B6"/>
    <w:rsid w:val="007E3934"/>
    <w:rsid w:val="0081079C"/>
    <w:rsid w:val="008E02ED"/>
    <w:rsid w:val="008E15B8"/>
    <w:rsid w:val="008E2A9E"/>
    <w:rsid w:val="00920F4C"/>
    <w:rsid w:val="0098683C"/>
    <w:rsid w:val="009A166D"/>
    <w:rsid w:val="009F44DE"/>
    <w:rsid w:val="00A250E4"/>
    <w:rsid w:val="00A60E26"/>
    <w:rsid w:val="00AC69FB"/>
    <w:rsid w:val="00B20335"/>
    <w:rsid w:val="00B3750F"/>
    <w:rsid w:val="00B720E1"/>
    <w:rsid w:val="00BE0E19"/>
    <w:rsid w:val="00BE7DB6"/>
    <w:rsid w:val="00C12F1E"/>
    <w:rsid w:val="00C33B16"/>
    <w:rsid w:val="00D22D64"/>
    <w:rsid w:val="00DB1A86"/>
    <w:rsid w:val="00DC2213"/>
    <w:rsid w:val="00DD24F1"/>
    <w:rsid w:val="00DE470C"/>
    <w:rsid w:val="00E54A38"/>
    <w:rsid w:val="00E77704"/>
    <w:rsid w:val="00F25673"/>
    <w:rsid w:val="00F90775"/>
    <w:rsid w:val="00F97874"/>
    <w:rsid w:val="00FC58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27D30"/>
  <w15:docId w15:val="{14909729-B3BA-4BF5-A8CF-E94FBA3E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O" w:eastAsia="es-CO"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53D36"/>
  </w:style>
  <w:style w:type="paragraph" w:styleId="Ttulo1">
    <w:name w:val="heading 1"/>
    <w:basedOn w:val="Normal"/>
    <w:next w:val="Normal"/>
    <w:rsid w:val="004A6765"/>
    <w:pPr>
      <w:keepNext/>
      <w:keepLines/>
      <w:numPr>
        <w:numId w:val="13"/>
      </w:numPr>
      <w:spacing w:before="480" w:after="120"/>
      <w:outlineLvl w:val="0"/>
    </w:pPr>
    <w:rPr>
      <w:rFonts w:ascii="Times New Roman" w:hAnsi="Times New Roman"/>
      <w:b/>
      <w:sz w:val="28"/>
      <w:szCs w:val="48"/>
    </w:rPr>
  </w:style>
  <w:style w:type="paragraph" w:styleId="Ttulo2">
    <w:name w:val="heading 2"/>
    <w:basedOn w:val="Normal"/>
    <w:next w:val="Normal"/>
    <w:rsid w:val="004A6765"/>
    <w:pPr>
      <w:keepNext/>
      <w:keepLines/>
      <w:numPr>
        <w:ilvl w:val="1"/>
        <w:numId w:val="13"/>
      </w:numPr>
      <w:spacing w:before="360" w:after="80"/>
      <w:outlineLvl w:val="1"/>
    </w:pPr>
    <w:rPr>
      <w:rFonts w:ascii="Times New Roman" w:hAnsi="Times New Roman"/>
      <w:b/>
      <w:sz w:val="28"/>
      <w:szCs w:val="36"/>
    </w:rPr>
  </w:style>
  <w:style w:type="paragraph" w:styleId="Ttulo3">
    <w:name w:val="heading 3"/>
    <w:basedOn w:val="Normal"/>
    <w:next w:val="Normal"/>
    <w:rsid w:val="004A6765"/>
    <w:pPr>
      <w:keepNext/>
      <w:keepLines/>
      <w:numPr>
        <w:ilvl w:val="2"/>
        <w:numId w:val="13"/>
      </w:numPr>
      <w:spacing w:before="280" w:after="80"/>
      <w:outlineLvl w:val="2"/>
    </w:pPr>
    <w:rPr>
      <w:rFonts w:ascii="Times New Roman" w:hAnsi="Times New Roman"/>
      <w:b/>
      <w:sz w:val="24"/>
      <w:szCs w:val="28"/>
    </w:rPr>
  </w:style>
  <w:style w:type="paragraph" w:styleId="Ttulo4">
    <w:name w:val="heading 4"/>
    <w:basedOn w:val="Normal"/>
    <w:next w:val="Normal"/>
    <w:rsid w:val="004A6765"/>
    <w:pPr>
      <w:keepNext/>
      <w:keepLines/>
      <w:numPr>
        <w:ilvl w:val="3"/>
        <w:numId w:val="13"/>
      </w:numPr>
      <w:spacing w:before="240" w:after="40"/>
      <w:outlineLvl w:val="3"/>
    </w:pPr>
    <w:rPr>
      <w:rFonts w:ascii="Times New Roman" w:hAnsi="Times New Roman"/>
      <w:b/>
      <w:sz w:val="24"/>
      <w:szCs w:val="24"/>
    </w:rPr>
  </w:style>
  <w:style w:type="paragraph" w:styleId="Ttulo5">
    <w:name w:val="heading 5"/>
    <w:basedOn w:val="Normal"/>
    <w:next w:val="Normal"/>
    <w:rsid w:val="00353D36"/>
    <w:pPr>
      <w:keepNext/>
      <w:keepLines/>
      <w:numPr>
        <w:ilvl w:val="4"/>
        <w:numId w:val="13"/>
      </w:numPr>
      <w:spacing w:before="220" w:after="40"/>
      <w:outlineLvl w:val="4"/>
    </w:pPr>
    <w:rPr>
      <w:rFonts w:ascii="Times New Roman" w:hAnsi="Times New Roman"/>
      <w:b/>
      <w:sz w:val="24"/>
    </w:rPr>
  </w:style>
  <w:style w:type="paragraph" w:styleId="Ttulo6">
    <w:name w:val="heading 6"/>
    <w:basedOn w:val="Normal"/>
    <w:next w:val="Normal"/>
    <w:pPr>
      <w:keepNext/>
      <w:keepLines/>
      <w:numPr>
        <w:ilvl w:val="5"/>
        <w:numId w:val="13"/>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8E02ED"/>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E02ED"/>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E02ED"/>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rFonts w:ascii="Calibri" w:eastAsia="Calibri" w:hAnsi="Calibri" w:cs="Calibri"/>
        <w:b/>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Mar>
          <w:top w:w="0" w:type="nil"/>
          <w:left w:w="115" w:type="dxa"/>
          <w:bottom w:w="0" w:type="nil"/>
          <w:right w:w="115" w:type="dxa"/>
        </w:tcMar>
      </w:tcPr>
    </w:tblStylePr>
    <w:tblStylePr w:type="lastRow">
      <w:pPr>
        <w:spacing w:before="0" w:after="0" w:line="240" w:lineRule="auto"/>
      </w:pPr>
      <w:rPr>
        <w:rFonts w:ascii="Calibri" w:eastAsia="Calibri" w:hAnsi="Calibri" w:cs="Calibri"/>
        <w:b/>
      </w:rPr>
      <w:tblPr/>
      <w:tcPr>
        <w:tcBorders>
          <w:top w:val="single" w:sz="6" w:space="0" w:color="5B9BD5"/>
          <w:left w:val="single" w:sz="8" w:space="0" w:color="5B9BD5"/>
          <w:bottom w:val="single" w:sz="8" w:space="0" w:color="5B9BD5"/>
          <w:right w:val="single" w:sz="8" w:space="0" w:color="5B9BD5"/>
          <w:insideH w:val="nil"/>
          <w:insideV w:val="single" w:sz="8" w:space="0" w:color="5B9BD5"/>
        </w:tcBorders>
        <w:tcMar>
          <w:top w:w="0" w:type="nil"/>
          <w:left w:w="115" w:type="dxa"/>
          <w:bottom w:w="0" w:type="nil"/>
          <w:right w:w="115" w:type="dxa"/>
        </w:tcMar>
      </w:tcPr>
    </w:tblStylePr>
    <w:tblStylePr w:type="firstCol">
      <w:rPr>
        <w:rFonts w:ascii="Calibri" w:eastAsia="Calibri" w:hAnsi="Calibri" w:cs="Calibri"/>
        <w:b/>
      </w:rPr>
      <w:tblPr/>
      <w:tcPr>
        <w:tcMar>
          <w:top w:w="0" w:type="nil"/>
          <w:left w:w="115" w:type="dxa"/>
          <w:bottom w:w="0" w:type="nil"/>
          <w:right w:w="115" w:type="dxa"/>
        </w:tcMar>
      </w:tcPr>
    </w:tblStylePr>
    <w:tblStylePr w:type="lastCol">
      <w:rPr>
        <w:rFonts w:ascii="Calibri" w:eastAsia="Calibri" w:hAnsi="Calibri" w:cs="Calibri"/>
        <w:b/>
      </w:rPr>
      <w:tblPr/>
      <w:tcPr>
        <w:tcBorders>
          <w:top w:val="single" w:sz="8" w:space="0" w:color="5B9BD5"/>
          <w:left w:val="single" w:sz="8" w:space="0" w:color="5B9BD5"/>
          <w:bottom w:val="single" w:sz="8" w:space="0" w:color="5B9BD5"/>
          <w:right w:val="single" w:sz="8" w:space="0" w:color="5B9BD5"/>
        </w:tcBorders>
        <w:tcMar>
          <w:top w:w="0" w:type="nil"/>
          <w:left w:w="115" w:type="dxa"/>
          <w:bottom w:w="0" w:type="nil"/>
          <w:right w:w="115" w:type="dxa"/>
        </w:tcMar>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Mar>
          <w:top w:w="0" w:type="nil"/>
          <w:left w:w="115" w:type="dxa"/>
          <w:bottom w:w="0" w:type="nil"/>
          <w:right w:w="115" w:type="dxa"/>
        </w:tcMar>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Mar>
          <w:top w:w="0" w:type="nil"/>
          <w:left w:w="115" w:type="dxa"/>
          <w:bottom w:w="0" w:type="nil"/>
          <w:right w:w="115" w:type="dxa"/>
        </w:tcMar>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Mar>
          <w:top w:w="0" w:type="nil"/>
          <w:left w:w="115" w:type="dxa"/>
          <w:bottom w:w="0" w:type="nil"/>
          <w:right w:w="115" w:type="dxa"/>
        </w:tcMar>
      </w:tcPr>
    </w:tblStylePr>
  </w:style>
  <w:style w:type="table" w:customStyle="1" w:styleId="a0">
    <w:basedOn w:val="TableNormal"/>
    <w:pPr>
      <w:spacing w:after="0" w:line="240" w:lineRule="auto"/>
    </w:pPr>
    <w:rPr>
      <w:color w:val="2F5496"/>
    </w:rPr>
    <w:tblPr>
      <w:tblStyleRowBandSize w:val="1"/>
      <w:tblStyleColBandSize w:val="1"/>
      <w:tblCellMar>
        <w:left w:w="115"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9E2F3"/>
        <w:tcMar>
          <w:top w:w="0" w:type="nil"/>
          <w:left w:w="115" w:type="dxa"/>
          <w:bottom w:w="0" w:type="nil"/>
          <w:right w:w="115" w:type="dxa"/>
        </w:tcMar>
      </w:tcPr>
    </w:tblStylePr>
    <w:tblStylePr w:type="band1Horz">
      <w:pPr>
        <w:contextualSpacing/>
      </w:pPr>
      <w:tblPr/>
      <w:tcPr>
        <w:shd w:val="clear" w:color="auto" w:fill="D9E2F3"/>
        <w:tcMar>
          <w:top w:w="0" w:type="nil"/>
          <w:left w:w="115" w:type="dxa"/>
          <w:bottom w:w="0" w:type="nil"/>
          <w:right w:w="115" w:type="dxa"/>
        </w:tcMar>
      </w:tcPr>
    </w:tblStylePr>
  </w:style>
  <w:style w:type="table" w:customStyle="1" w:styleId="a1">
    <w:basedOn w:val="TableNormal"/>
    <w:pPr>
      <w:spacing w:after="0" w:line="240" w:lineRule="auto"/>
    </w:pPr>
    <w:rPr>
      <w:color w:val="2F5496"/>
    </w:rPr>
    <w:tblPr>
      <w:tblStyleRowBandSize w:val="1"/>
      <w:tblStyleColBandSize w:val="1"/>
      <w:tblCellMar>
        <w:left w:w="115"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9E2F3"/>
        <w:tcMar>
          <w:top w:w="0" w:type="nil"/>
          <w:left w:w="115" w:type="dxa"/>
          <w:bottom w:w="0" w:type="nil"/>
          <w:right w:w="115" w:type="dxa"/>
        </w:tcMar>
      </w:tcPr>
    </w:tblStylePr>
    <w:tblStylePr w:type="band1Horz">
      <w:pPr>
        <w:contextualSpacing/>
      </w:pPr>
      <w:tblPr/>
      <w:tcPr>
        <w:shd w:val="clear" w:color="auto" w:fill="D9E2F3"/>
        <w:tcMar>
          <w:top w:w="0" w:type="nil"/>
          <w:left w:w="115" w:type="dxa"/>
          <w:bottom w:w="0" w:type="nil"/>
          <w:right w:w="115" w:type="dxa"/>
        </w:tcMar>
      </w:tcPr>
    </w:tblStylePr>
  </w:style>
  <w:style w:type="table" w:customStyle="1" w:styleId="a2">
    <w:basedOn w:val="TableNormal"/>
    <w:pPr>
      <w:spacing w:after="0" w:line="240" w:lineRule="auto"/>
    </w:pPr>
    <w:rPr>
      <w:color w:val="2F5496"/>
    </w:rPr>
    <w:tblPr>
      <w:tblStyleRowBandSize w:val="1"/>
      <w:tblStyleColBandSize w:val="1"/>
      <w:tblCellMar>
        <w:left w:w="115"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9E2F3"/>
        <w:tcMar>
          <w:top w:w="0" w:type="nil"/>
          <w:left w:w="115" w:type="dxa"/>
          <w:bottom w:w="0" w:type="nil"/>
          <w:right w:w="115" w:type="dxa"/>
        </w:tcMar>
      </w:tcPr>
    </w:tblStylePr>
    <w:tblStylePr w:type="band1Horz">
      <w:pPr>
        <w:contextualSpacing/>
      </w:pPr>
      <w:tblPr/>
      <w:tcPr>
        <w:shd w:val="clear" w:color="auto" w:fill="D9E2F3"/>
        <w:tcMar>
          <w:top w:w="0" w:type="nil"/>
          <w:left w:w="115" w:type="dxa"/>
          <w:bottom w:w="0" w:type="nil"/>
          <w:right w:w="115" w:type="dxa"/>
        </w:tcMar>
      </w:tcPr>
    </w:tblStylePr>
  </w:style>
  <w:style w:type="table" w:customStyle="1" w:styleId="a3">
    <w:basedOn w:val="TableNormal"/>
    <w:pPr>
      <w:spacing w:after="0" w:line="240" w:lineRule="auto"/>
    </w:pPr>
    <w:rPr>
      <w:color w:val="2F5496"/>
    </w:rPr>
    <w:tblPr>
      <w:tblStyleRowBandSize w:val="1"/>
      <w:tblStyleColBandSize w:val="1"/>
      <w:tblCellMar>
        <w:left w:w="115"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9E2F3"/>
        <w:tcMar>
          <w:top w:w="0" w:type="nil"/>
          <w:left w:w="115" w:type="dxa"/>
          <w:bottom w:w="0" w:type="nil"/>
          <w:right w:w="115" w:type="dxa"/>
        </w:tcMar>
      </w:tcPr>
    </w:tblStylePr>
    <w:tblStylePr w:type="band1Horz">
      <w:pPr>
        <w:contextualSpacing/>
      </w:pPr>
      <w:tblPr/>
      <w:tcPr>
        <w:shd w:val="clear" w:color="auto" w:fill="D9E2F3"/>
        <w:tcMar>
          <w:top w:w="0" w:type="nil"/>
          <w:left w:w="115" w:type="dxa"/>
          <w:bottom w:w="0" w:type="nil"/>
          <w:right w:w="115" w:type="dxa"/>
        </w:tcMar>
      </w:tcPr>
    </w:tblStylePr>
  </w:style>
  <w:style w:type="table" w:customStyle="1" w:styleId="a4">
    <w:basedOn w:val="TableNormal"/>
    <w:pPr>
      <w:spacing w:after="0" w:line="240" w:lineRule="auto"/>
    </w:pPr>
    <w:rPr>
      <w:color w:val="2F5496"/>
    </w:rPr>
    <w:tblPr>
      <w:tblStyleRowBandSize w:val="1"/>
      <w:tblStyleColBandSize w:val="1"/>
      <w:tblCellMar>
        <w:left w:w="115" w:type="dxa"/>
        <w:right w:w="115" w:type="dxa"/>
      </w:tblCellMar>
    </w:tblPr>
    <w:tblStylePr w:type="firstRow">
      <w:pPr>
        <w:contextualSpacing/>
      </w:pPr>
      <w:rPr>
        <w:b/>
      </w:rPr>
      <w:tblPr/>
      <w:tcPr>
        <w:tcBorders>
          <w:bottom w:val="single" w:sz="12" w:space="0" w:color="8EAADB"/>
        </w:tcBorders>
        <w:tcMar>
          <w:top w:w="0" w:type="nil"/>
          <w:left w:w="115" w:type="dxa"/>
          <w:bottom w:w="0" w:type="nil"/>
          <w:right w:w="115" w:type="dxa"/>
        </w:tcMar>
      </w:tcPr>
    </w:tblStylePr>
    <w:tblStylePr w:type="lastRow">
      <w:pPr>
        <w:contextualSpacing/>
      </w:pPr>
      <w:rPr>
        <w:b/>
      </w:rPr>
      <w:tblPr/>
      <w:tcPr>
        <w:tcBorders>
          <w:top w:val="single" w:sz="4" w:space="0" w:color="8EAADB"/>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9E2F3"/>
        <w:tcMar>
          <w:top w:w="0" w:type="nil"/>
          <w:left w:w="115" w:type="dxa"/>
          <w:bottom w:w="0" w:type="nil"/>
          <w:right w:w="115" w:type="dxa"/>
        </w:tcMar>
      </w:tcPr>
    </w:tblStylePr>
    <w:tblStylePr w:type="band1Horz">
      <w:pPr>
        <w:contextualSpacing/>
      </w:pPr>
      <w:tblPr/>
      <w:tcPr>
        <w:shd w:val="clear" w:color="auto" w:fill="D9E2F3"/>
        <w:tcMar>
          <w:top w:w="0" w:type="nil"/>
          <w:left w:w="115" w:type="dxa"/>
          <w:bottom w:w="0" w:type="nil"/>
          <w:right w:w="115" w:type="dxa"/>
        </w:tcMar>
      </w:tcPr>
    </w:tblStylePr>
  </w:style>
  <w:style w:type="table" w:customStyle="1" w:styleId="a5">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Mar>
          <w:top w:w="0" w:type="nil"/>
          <w:left w:w="115" w:type="dxa"/>
          <w:bottom w:w="0" w:type="nil"/>
          <w:right w:w="115" w:type="dxa"/>
        </w:tcMar>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Mar>
          <w:top w:w="0" w:type="nil"/>
          <w:left w:w="115" w:type="dxa"/>
          <w:bottom w:w="0" w:type="nil"/>
          <w:right w:w="115" w:type="dxa"/>
        </w:tcMar>
      </w:tcPr>
    </w:tblStylePr>
    <w:tblStylePr w:type="firstCol">
      <w:rPr>
        <w:rFonts w:ascii="Cambria" w:eastAsia="Cambria" w:hAnsi="Cambria" w:cs="Cambria"/>
        <w:b/>
      </w:rPr>
      <w:tblPr/>
      <w:tcPr>
        <w:tcMar>
          <w:top w:w="0" w:type="nil"/>
          <w:left w:w="115" w:type="dxa"/>
          <w:bottom w:w="0" w:type="nil"/>
          <w:right w:w="115" w:type="dxa"/>
        </w:tcMar>
      </w:tc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Mar>
          <w:top w:w="0" w:type="nil"/>
          <w:left w:w="115" w:type="dxa"/>
          <w:bottom w:w="0" w:type="nil"/>
          <w:right w:w="115" w:type="dxa"/>
        </w:tcMar>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Mar>
          <w:top w:w="0" w:type="nil"/>
          <w:left w:w="115" w:type="dxa"/>
          <w:bottom w:w="0" w:type="nil"/>
          <w:right w:w="115" w:type="dxa"/>
        </w:tcMar>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Mar>
          <w:top w:w="0" w:type="nil"/>
          <w:left w:w="115" w:type="dxa"/>
          <w:bottom w:w="0" w:type="nil"/>
          <w:right w:w="115" w:type="dxa"/>
        </w:tcMar>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Mar>
          <w:top w:w="0" w:type="nil"/>
          <w:left w:w="115" w:type="dxa"/>
          <w:bottom w:w="0" w:type="nil"/>
          <w:right w:w="115" w:type="dxa"/>
        </w:tcMar>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Mar>
          <w:top w:w="0" w:type="nil"/>
          <w:left w:w="115" w:type="dxa"/>
          <w:bottom w:w="0" w:type="nil"/>
          <w:right w:w="115" w:type="dxa"/>
        </w:tcMar>
      </w:tcPr>
    </w:tblStylePr>
    <w:tblStylePr w:type="firstCol">
      <w:rPr>
        <w:rFonts w:ascii="Cambria" w:eastAsia="Cambria" w:hAnsi="Cambria" w:cs="Cambria"/>
        <w:b/>
      </w:rPr>
      <w:tblPr/>
      <w:tcPr>
        <w:tcMar>
          <w:top w:w="0" w:type="nil"/>
          <w:left w:w="115" w:type="dxa"/>
          <w:bottom w:w="0" w:type="nil"/>
          <w:right w:w="115" w:type="dxa"/>
        </w:tcMar>
      </w:tc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Mar>
          <w:top w:w="0" w:type="nil"/>
          <w:left w:w="115" w:type="dxa"/>
          <w:bottom w:w="0" w:type="nil"/>
          <w:right w:w="115" w:type="dxa"/>
        </w:tcMar>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Mar>
          <w:top w:w="0" w:type="nil"/>
          <w:left w:w="115" w:type="dxa"/>
          <w:bottom w:w="0" w:type="nil"/>
          <w:right w:w="115" w:type="dxa"/>
        </w:tcMar>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Mar>
          <w:top w:w="0" w:type="nil"/>
          <w:left w:w="115" w:type="dxa"/>
          <w:bottom w:w="0" w:type="nil"/>
          <w:right w:w="115" w:type="dxa"/>
        </w:tcMar>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Mar>
          <w:top w:w="0" w:type="nil"/>
          <w:left w:w="115" w:type="dxa"/>
          <w:bottom w:w="0" w:type="nil"/>
          <w:right w:w="115" w:type="dxa"/>
        </w:tcMar>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Mar>
          <w:top w:w="0" w:type="nil"/>
          <w:left w:w="115" w:type="dxa"/>
          <w:bottom w:w="0" w:type="nil"/>
          <w:right w:w="115" w:type="dxa"/>
        </w:tcMar>
      </w:tcPr>
    </w:tblStylePr>
    <w:tblStylePr w:type="firstCol">
      <w:rPr>
        <w:rFonts w:ascii="Cambria" w:eastAsia="Cambria" w:hAnsi="Cambria" w:cs="Cambria"/>
        <w:b/>
      </w:rPr>
      <w:tblPr/>
      <w:tcPr>
        <w:tcMar>
          <w:top w:w="0" w:type="nil"/>
          <w:left w:w="115" w:type="dxa"/>
          <w:bottom w:w="0" w:type="nil"/>
          <w:right w:w="115" w:type="dxa"/>
        </w:tcMar>
      </w:tc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Mar>
          <w:top w:w="0" w:type="nil"/>
          <w:left w:w="115" w:type="dxa"/>
          <w:bottom w:w="0" w:type="nil"/>
          <w:right w:w="115" w:type="dxa"/>
        </w:tcMar>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Mar>
          <w:top w:w="0" w:type="nil"/>
          <w:left w:w="115" w:type="dxa"/>
          <w:bottom w:w="0" w:type="nil"/>
          <w:right w:w="115" w:type="dxa"/>
        </w:tcMar>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Mar>
          <w:top w:w="0" w:type="nil"/>
          <w:left w:w="115" w:type="dxa"/>
          <w:bottom w:w="0" w:type="nil"/>
          <w:right w:w="115" w:type="dxa"/>
        </w:tcMar>
      </w:tcPr>
    </w:tblStylePr>
  </w:style>
  <w:style w:type="table" w:customStyle="1" w:styleId="a8">
    <w:basedOn w:val="TableNormal"/>
    <w:pPr>
      <w:spacing w:after="0" w:line="240" w:lineRule="auto"/>
    </w:pPr>
    <w:tblPr>
      <w:tblStyleRowBandSize w:val="1"/>
      <w:tblStyleColBandSize w:val="1"/>
      <w:tblCellMar>
        <w:left w:w="115" w:type="dxa"/>
        <w:right w:w="115" w:type="dxa"/>
      </w:tblCellMar>
    </w:tbl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Mar>
          <w:top w:w="0" w:type="nil"/>
          <w:left w:w="115" w:type="dxa"/>
          <w:bottom w:w="0" w:type="nil"/>
          <w:right w:w="115" w:type="dxa"/>
        </w:tcMar>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Mar>
          <w:top w:w="0" w:type="nil"/>
          <w:left w:w="115" w:type="dxa"/>
          <w:bottom w:w="0" w:type="nil"/>
          <w:right w:w="115" w:type="dxa"/>
        </w:tcMar>
      </w:tcPr>
    </w:tblStylePr>
    <w:tblStylePr w:type="firstCol">
      <w:rPr>
        <w:rFonts w:ascii="Cambria" w:eastAsia="Cambria" w:hAnsi="Cambria" w:cs="Cambria"/>
        <w:b/>
      </w:rPr>
      <w:tblPr/>
      <w:tcPr>
        <w:tcMar>
          <w:top w:w="0" w:type="nil"/>
          <w:left w:w="115" w:type="dxa"/>
          <w:bottom w:w="0" w:type="nil"/>
          <w:right w:w="115" w:type="dxa"/>
        </w:tcMar>
      </w:tc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Mar>
          <w:top w:w="0" w:type="nil"/>
          <w:left w:w="115" w:type="dxa"/>
          <w:bottom w:w="0" w:type="nil"/>
          <w:right w:w="115" w:type="dxa"/>
        </w:tcMar>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Mar>
          <w:top w:w="0" w:type="nil"/>
          <w:left w:w="115" w:type="dxa"/>
          <w:bottom w:w="0" w:type="nil"/>
          <w:right w:w="115" w:type="dxa"/>
        </w:tcMar>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Mar>
          <w:top w:w="0" w:type="nil"/>
          <w:left w:w="115" w:type="dxa"/>
          <w:bottom w:w="0" w:type="nil"/>
          <w:right w:w="115" w:type="dxa"/>
        </w:tcMar>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Mar>
          <w:top w:w="0" w:type="nil"/>
          <w:left w:w="115" w:type="dxa"/>
          <w:bottom w:w="0" w:type="nil"/>
          <w:right w:w="115" w:type="dxa"/>
        </w:tcMar>
      </w:tcPr>
    </w:tblStylePr>
  </w:style>
  <w:style w:type="paragraph" w:styleId="Encabezado">
    <w:name w:val="header"/>
    <w:basedOn w:val="Normal"/>
    <w:link w:val="EncabezadoCar"/>
    <w:uiPriority w:val="99"/>
    <w:unhideWhenUsed/>
    <w:rsid w:val="003600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00C5"/>
  </w:style>
  <w:style w:type="paragraph" w:styleId="Piedepgina">
    <w:name w:val="footer"/>
    <w:basedOn w:val="Normal"/>
    <w:link w:val="PiedepginaCar"/>
    <w:uiPriority w:val="99"/>
    <w:unhideWhenUsed/>
    <w:rsid w:val="003600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00C5"/>
  </w:style>
  <w:style w:type="paragraph" w:styleId="Textonotaalfinal">
    <w:name w:val="endnote text"/>
    <w:basedOn w:val="Normal"/>
    <w:link w:val="TextonotaalfinalCar"/>
    <w:uiPriority w:val="99"/>
    <w:semiHidden/>
    <w:unhideWhenUsed/>
    <w:rsid w:val="004A67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6765"/>
    <w:rPr>
      <w:sz w:val="20"/>
      <w:szCs w:val="20"/>
    </w:rPr>
  </w:style>
  <w:style w:type="character" w:styleId="Refdenotaalfinal">
    <w:name w:val="endnote reference"/>
    <w:basedOn w:val="Fuentedeprrafopredeter"/>
    <w:uiPriority w:val="99"/>
    <w:semiHidden/>
    <w:unhideWhenUsed/>
    <w:rsid w:val="004A6765"/>
    <w:rPr>
      <w:vertAlign w:val="superscript"/>
    </w:rPr>
  </w:style>
  <w:style w:type="paragraph" w:styleId="Textonotapie">
    <w:name w:val="footnote text"/>
    <w:basedOn w:val="Normal"/>
    <w:link w:val="TextonotapieCar"/>
    <w:uiPriority w:val="99"/>
    <w:semiHidden/>
    <w:unhideWhenUsed/>
    <w:rsid w:val="004A67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A6765"/>
    <w:rPr>
      <w:sz w:val="20"/>
      <w:szCs w:val="20"/>
    </w:rPr>
  </w:style>
  <w:style w:type="character" w:styleId="Refdenotaalpie">
    <w:name w:val="footnote reference"/>
    <w:basedOn w:val="Fuentedeprrafopredeter"/>
    <w:uiPriority w:val="99"/>
    <w:semiHidden/>
    <w:unhideWhenUsed/>
    <w:rsid w:val="004A6765"/>
    <w:rPr>
      <w:vertAlign w:val="superscript"/>
    </w:rPr>
  </w:style>
  <w:style w:type="paragraph" w:styleId="TDC1">
    <w:name w:val="toc 1"/>
    <w:basedOn w:val="Normal"/>
    <w:next w:val="Normal"/>
    <w:autoRedefine/>
    <w:uiPriority w:val="39"/>
    <w:unhideWhenUsed/>
    <w:rsid w:val="008E02ED"/>
    <w:pPr>
      <w:spacing w:after="100"/>
    </w:pPr>
  </w:style>
  <w:style w:type="paragraph" w:styleId="TDC2">
    <w:name w:val="toc 2"/>
    <w:basedOn w:val="Normal"/>
    <w:next w:val="Normal"/>
    <w:autoRedefine/>
    <w:uiPriority w:val="39"/>
    <w:unhideWhenUsed/>
    <w:rsid w:val="008E02ED"/>
    <w:pPr>
      <w:spacing w:after="100"/>
      <w:ind w:left="220"/>
    </w:pPr>
  </w:style>
  <w:style w:type="paragraph" w:styleId="TDC3">
    <w:name w:val="toc 3"/>
    <w:basedOn w:val="Normal"/>
    <w:next w:val="Normal"/>
    <w:autoRedefine/>
    <w:uiPriority w:val="39"/>
    <w:unhideWhenUsed/>
    <w:rsid w:val="008E02ED"/>
    <w:pPr>
      <w:spacing w:after="100"/>
      <w:ind w:left="440"/>
    </w:pPr>
  </w:style>
  <w:style w:type="paragraph" w:styleId="TDC4">
    <w:name w:val="toc 4"/>
    <w:basedOn w:val="Normal"/>
    <w:next w:val="Normal"/>
    <w:autoRedefine/>
    <w:uiPriority w:val="39"/>
    <w:unhideWhenUsed/>
    <w:rsid w:val="008E02ED"/>
    <w:pPr>
      <w:spacing w:after="100"/>
      <w:ind w:left="660"/>
    </w:pPr>
  </w:style>
  <w:style w:type="character" w:styleId="Hipervnculo">
    <w:name w:val="Hyperlink"/>
    <w:basedOn w:val="Fuentedeprrafopredeter"/>
    <w:uiPriority w:val="99"/>
    <w:unhideWhenUsed/>
    <w:rsid w:val="008E02ED"/>
    <w:rPr>
      <w:color w:val="0563C1" w:themeColor="hyperlink"/>
      <w:u w:val="single"/>
    </w:rPr>
  </w:style>
  <w:style w:type="paragraph" w:styleId="Prrafodelista">
    <w:name w:val="List Paragraph"/>
    <w:basedOn w:val="Normal"/>
    <w:uiPriority w:val="34"/>
    <w:qFormat/>
    <w:rsid w:val="008E02ED"/>
    <w:pPr>
      <w:ind w:left="720"/>
      <w:contextualSpacing/>
    </w:pPr>
  </w:style>
  <w:style w:type="character" w:customStyle="1" w:styleId="Ttulo7Car">
    <w:name w:val="Título 7 Car"/>
    <w:basedOn w:val="Fuentedeprrafopredeter"/>
    <w:link w:val="Ttulo7"/>
    <w:uiPriority w:val="9"/>
    <w:semiHidden/>
    <w:rsid w:val="008E02ED"/>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E02E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E02ED"/>
    <w:rPr>
      <w:rFonts w:asciiTheme="majorHAnsi" w:eastAsiaTheme="majorEastAsia" w:hAnsiTheme="majorHAnsi" w:cstheme="majorBidi"/>
      <w:i/>
      <w:iCs/>
      <w:color w:val="272727" w:themeColor="text1" w:themeTint="D8"/>
      <w:sz w:val="21"/>
      <w:szCs w:val="21"/>
    </w:rPr>
  </w:style>
  <w:style w:type="table" w:styleId="Tablanormal1">
    <w:name w:val="Plain Table 1"/>
    <w:basedOn w:val="Tablanormal"/>
    <w:uiPriority w:val="41"/>
    <w:rsid w:val="0010356B"/>
    <w:pPr>
      <w:spacing w:after="0" w:line="240" w:lineRule="auto"/>
    </w:pPr>
    <w:rPr>
      <w:rFonts w:asciiTheme="minorHAnsi" w:eastAsiaTheme="minorHAnsi" w:hAnsiTheme="minorHAnsi" w:cstheme="minorBidi"/>
      <w:color w:val="auto"/>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5">
    <w:name w:val="Grid Table 2 Accent 5"/>
    <w:basedOn w:val="Tablanormal"/>
    <w:uiPriority w:val="47"/>
    <w:rsid w:val="00DB1A8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Refdecomentario">
    <w:name w:val="annotation reference"/>
    <w:basedOn w:val="Fuentedeprrafopredeter"/>
    <w:uiPriority w:val="99"/>
    <w:semiHidden/>
    <w:unhideWhenUsed/>
    <w:rsid w:val="00AC69FB"/>
    <w:rPr>
      <w:sz w:val="16"/>
      <w:szCs w:val="16"/>
    </w:rPr>
  </w:style>
  <w:style w:type="paragraph" w:styleId="Textocomentario">
    <w:name w:val="annotation text"/>
    <w:basedOn w:val="Normal"/>
    <w:link w:val="TextocomentarioCar"/>
    <w:uiPriority w:val="99"/>
    <w:semiHidden/>
    <w:unhideWhenUsed/>
    <w:rsid w:val="00AC69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69FB"/>
    <w:rPr>
      <w:sz w:val="20"/>
      <w:szCs w:val="20"/>
    </w:rPr>
  </w:style>
  <w:style w:type="paragraph" w:styleId="Asuntodelcomentario">
    <w:name w:val="annotation subject"/>
    <w:basedOn w:val="Textocomentario"/>
    <w:next w:val="Textocomentario"/>
    <w:link w:val="AsuntodelcomentarioCar"/>
    <w:uiPriority w:val="99"/>
    <w:semiHidden/>
    <w:unhideWhenUsed/>
    <w:rsid w:val="00AC69FB"/>
    <w:rPr>
      <w:b/>
      <w:bCs/>
    </w:rPr>
  </w:style>
  <w:style w:type="character" w:customStyle="1" w:styleId="AsuntodelcomentarioCar">
    <w:name w:val="Asunto del comentario Car"/>
    <w:basedOn w:val="TextocomentarioCar"/>
    <w:link w:val="Asuntodelcomentario"/>
    <w:uiPriority w:val="99"/>
    <w:semiHidden/>
    <w:rsid w:val="00AC69FB"/>
    <w:rPr>
      <w:b/>
      <w:bCs/>
      <w:sz w:val="20"/>
      <w:szCs w:val="20"/>
    </w:rPr>
  </w:style>
  <w:style w:type="paragraph" w:styleId="Textodeglobo">
    <w:name w:val="Balloon Text"/>
    <w:basedOn w:val="Normal"/>
    <w:link w:val="TextodegloboCar"/>
    <w:uiPriority w:val="99"/>
    <w:semiHidden/>
    <w:unhideWhenUsed/>
    <w:rsid w:val="00AC69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69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es.wikipedia.org/wiki/C%C3%B3digo_abierto"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es.wikipedia.org/wiki/C%C3%B3digo_abierto" TargetMode="External"/><Relationship Id="rId27"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0AF00-6E91-433A-BA28-F2155AE91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11132</Words>
  <Characters>61230</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Daniel Orozco mendez</cp:lastModifiedBy>
  <cp:revision>33</cp:revision>
  <cp:lastPrinted>2016-05-10T11:41:00Z</cp:lastPrinted>
  <dcterms:created xsi:type="dcterms:W3CDTF">2016-05-10T09:45:00Z</dcterms:created>
  <dcterms:modified xsi:type="dcterms:W3CDTF">2016-06-29T21:51:00Z</dcterms:modified>
</cp:coreProperties>
</file>