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8C2B" w14:textId="77777777" w:rsidR="00DF2BD7" w:rsidRPr="0028319E" w:rsidRDefault="00000000">
      <w:pPr>
        <w:pStyle w:val="Standard"/>
        <w:jc w:val="center"/>
        <w:rPr>
          <w:b/>
          <w:bCs/>
          <w:lang w:val="pl-PL"/>
        </w:rPr>
      </w:pPr>
      <w:r w:rsidRPr="0028319E">
        <w:rPr>
          <w:b/>
          <w:bCs/>
          <w:lang w:val="pl-PL"/>
        </w:rPr>
        <w:t>ZAŁĄCZNIK</w:t>
      </w:r>
    </w:p>
    <w:p w14:paraId="65A90BBC" w14:textId="77777777" w:rsidR="00DF2BD7" w:rsidRPr="0028319E" w:rsidRDefault="00DF2BD7">
      <w:pPr>
        <w:pStyle w:val="Standard"/>
        <w:jc w:val="center"/>
        <w:rPr>
          <w:sz w:val="14"/>
          <w:szCs w:val="14"/>
          <w:lang w:val="pl-PL"/>
        </w:rPr>
      </w:pPr>
    </w:p>
    <w:p w14:paraId="21341B64" w14:textId="77777777" w:rsidR="00DF2BD7" w:rsidRPr="0028319E" w:rsidRDefault="00000000">
      <w:pPr>
        <w:pStyle w:val="Standard"/>
        <w:rPr>
          <w:b/>
          <w:bCs/>
          <w:sz w:val="14"/>
          <w:szCs w:val="14"/>
          <w:lang w:val="pl-PL"/>
        </w:rPr>
      </w:pPr>
      <w:r w:rsidRPr="0028319E">
        <w:rPr>
          <w:b/>
          <w:bCs/>
          <w:sz w:val="14"/>
          <w:szCs w:val="14"/>
          <w:lang w:val="pl-PL"/>
        </w:rPr>
        <w:t xml:space="preserve">     FORMULARZ INFORMACYJNY DOTYCZĄCY UMOWY KONSUMENCKIEJ POŻYCZKI LOMBARDOWEJ</w:t>
      </w:r>
    </w:p>
    <w:p w14:paraId="670B9AFA" w14:textId="77777777" w:rsidR="00DF2BD7" w:rsidRPr="0028319E" w:rsidRDefault="00000000">
      <w:pPr>
        <w:pStyle w:val="Standard"/>
        <w:rPr>
          <w:b/>
          <w:bCs/>
          <w:sz w:val="14"/>
          <w:szCs w:val="14"/>
          <w:lang w:val="pl-PL"/>
        </w:rPr>
      </w:pPr>
      <w:r w:rsidRPr="0028319E">
        <w:rPr>
          <w:b/>
          <w:bCs/>
          <w:sz w:val="14"/>
          <w:szCs w:val="14"/>
          <w:lang w:val="pl-PL"/>
        </w:rPr>
        <w:br/>
      </w:r>
    </w:p>
    <w:p w14:paraId="434545E2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28319E">
        <w:rPr>
          <w:b/>
          <w:bCs/>
          <w:sz w:val="14"/>
          <w:szCs w:val="14"/>
          <w:lang w:val="pl-PL"/>
        </w:rPr>
        <w:t xml:space="preserve"> </w:t>
      </w:r>
      <w:r w:rsidRPr="00D63042">
        <w:rPr>
          <w:b/>
          <w:bCs/>
          <w:sz w:val="12"/>
          <w:szCs w:val="12"/>
          <w:lang w:val="pl-PL"/>
        </w:rPr>
        <w:t>1.   Dane konsumenta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  <w:gridCol w:w="6367"/>
      </w:tblGrid>
      <w:tr w:rsidR="00DF2BD7" w:rsidRPr="00D63042" w14:paraId="2DB8099F" w14:textId="77777777"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6B981" w14:textId="68D4B92B" w:rsidR="00DF2BD7" w:rsidRPr="00D63042" w:rsidRDefault="00000000">
            <w:pPr>
              <w:pStyle w:val="TableContents"/>
              <w:rPr>
                <w:b/>
                <w:bCs/>
                <w:sz w:val="12"/>
                <w:szCs w:val="12"/>
                <w:lang w:val="pl-PL"/>
              </w:rPr>
            </w:pPr>
            <w:r w:rsidRPr="00D63042">
              <w:rPr>
                <w:b/>
                <w:bCs/>
                <w:sz w:val="12"/>
                <w:szCs w:val="12"/>
                <w:lang w:val="pl-PL"/>
              </w:rPr>
              <w:t>Imię</w:t>
            </w:r>
            <w:r w:rsidR="009B1F16" w:rsidRPr="00D63042">
              <w:rPr>
                <w:b/>
                <w:bCs/>
                <w:sz w:val="12"/>
                <w:szCs w:val="12"/>
                <w:lang w:val="pl-PL"/>
              </w:rPr>
              <w:t xml:space="preserve"> i Nazwisko</w:t>
            </w:r>
          </w:p>
        </w:tc>
        <w:tc>
          <w:tcPr>
            <w:tcW w:w="6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771DD" w14:textId="64380C79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#[sprzedajacy-imie-nazwisko]</w:t>
            </w:r>
          </w:p>
        </w:tc>
      </w:tr>
      <w:tr w:rsidR="00DF2BD7" w:rsidRPr="00D63042" w14:paraId="7E092163" w14:textId="77777777">
        <w:tc>
          <w:tcPr>
            <w:tcW w:w="32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5E68A" w14:textId="365AA14D" w:rsidR="00DF2BD7" w:rsidRPr="00D63042" w:rsidRDefault="009B1F16">
            <w:pPr>
              <w:pStyle w:val="TableContents"/>
              <w:rPr>
                <w:b/>
                <w:bCs/>
                <w:sz w:val="12"/>
                <w:szCs w:val="12"/>
                <w:lang w:val="pl-PL"/>
              </w:rPr>
            </w:pPr>
            <w:r w:rsidRPr="00D63042">
              <w:rPr>
                <w:b/>
                <w:bCs/>
                <w:sz w:val="12"/>
                <w:szCs w:val="12"/>
                <w:lang w:val="pl-PL"/>
              </w:rPr>
              <w:t>Adres zamieszkania</w:t>
            </w:r>
          </w:p>
        </w:tc>
        <w:tc>
          <w:tcPr>
            <w:tcW w:w="6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A0470" w14:textId="0876E987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#[sprzedajacy-adres], #[sprzedajacy-kod], #[sprzedajacy-miasto]</w:t>
            </w:r>
          </w:p>
        </w:tc>
      </w:tr>
    </w:tbl>
    <w:p w14:paraId="19906A4F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544B299F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2.  Dane przedsiębiorcy wykonującego działalność lombardową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:rsidRPr="00D63042" w14:paraId="5265C02A" w14:textId="77777777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89931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Przedsiębiorca wykonujący działalność lombardową: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E43D" w14:textId="2FEFD77F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Lombard Paweł Kobierski </w:t>
            </w:r>
            <w:r w:rsidR="0028319E" w:rsidRPr="00D63042">
              <w:rPr>
                <w:sz w:val="12"/>
                <w:szCs w:val="12"/>
                <w:lang w:val="pl-PL"/>
              </w:rPr>
              <w:t>Sp.</w:t>
            </w:r>
            <w:r w:rsidRPr="00D63042">
              <w:rPr>
                <w:sz w:val="12"/>
                <w:szCs w:val="12"/>
                <w:lang w:val="pl-PL"/>
              </w:rPr>
              <w:t xml:space="preserve"> z.o.o</w:t>
            </w:r>
          </w:p>
        </w:tc>
      </w:tr>
      <w:tr w:rsidR="00DF2BD7" w:rsidRPr="00D63042" w14:paraId="0347C559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9FA74" w14:textId="17CA2E9D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Korespondencyjny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9FCE5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28-100 Busko Zdrój,</w:t>
            </w:r>
            <w:r w:rsidRPr="00D63042">
              <w:rPr>
                <w:sz w:val="12"/>
                <w:szCs w:val="12"/>
                <w:lang w:val="pl-PL"/>
              </w:rPr>
              <w:br/>
              <w:t>Wojska Polskiego 3</w:t>
            </w:r>
          </w:p>
        </w:tc>
      </w:tr>
      <w:tr w:rsidR="00DF2BD7" w:rsidRPr="00D63042" w14:paraId="1F19FC91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A86E0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Siedziba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52B4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28-100 Busko Zdrój,</w:t>
            </w:r>
            <w:r w:rsidRPr="00D63042">
              <w:rPr>
                <w:sz w:val="12"/>
                <w:szCs w:val="12"/>
                <w:lang w:val="pl-PL"/>
              </w:rPr>
              <w:br/>
              <w:t>Wojska Polskiego 3</w:t>
            </w:r>
          </w:p>
        </w:tc>
      </w:tr>
      <w:tr w:rsidR="00DF2BD7" w:rsidRPr="00D63042" w14:paraId="05FE43FC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AFBE0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Nr. W rejestrze przedsiębiorców wykonujących działalność lombardową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D98DE" w14:textId="2BD0C06B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NIP: 6551988849, KRS: 0001110328, REGON: 528867150, RDL: 000153</w:t>
            </w:r>
          </w:p>
        </w:tc>
      </w:tr>
      <w:tr w:rsidR="00DF2BD7" w:rsidRPr="00D63042" w14:paraId="1E1C31F6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2CB08" w14:textId="426AEB1E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Poczty Elektronicznej(Jeżeli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3930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lombard7@vp.pl</w:t>
            </w:r>
          </w:p>
        </w:tc>
      </w:tr>
      <w:tr w:rsidR="00DF2BD7" w:rsidRPr="00D63042" w14:paraId="31DAA44E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5699B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Nr. Telefonu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144D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660996433</w:t>
            </w:r>
          </w:p>
        </w:tc>
      </w:tr>
      <w:tr w:rsidR="00DF2BD7" w:rsidRPr="00D63042" w14:paraId="6FB57E48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E00A8" w14:textId="1ACAAC9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Strony Internetowej(Jeżeli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BE8F8" w14:textId="6649349D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-------</w:t>
            </w:r>
          </w:p>
        </w:tc>
      </w:tr>
    </w:tbl>
    <w:p w14:paraId="20BA8AAB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2F667500" w14:textId="20ACB790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3.   Opis głównych cech konsumenckiej pożyczki </w:t>
      </w:r>
      <w:r w:rsidR="0028319E" w:rsidRPr="00D63042">
        <w:rPr>
          <w:b/>
          <w:bCs/>
          <w:sz w:val="12"/>
          <w:szCs w:val="12"/>
          <w:lang w:val="pl-PL"/>
        </w:rPr>
        <w:t>lombardowej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:rsidRPr="00D63042" w14:paraId="4DC58DF7" w14:textId="77777777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3414B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Kwota konsumenckiej pożyczki lombardowej i sposób jej ustalania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C87E0" w14:textId="154D43A2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Kwota: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#[przedmiot-wartosc]</w:t>
            </w:r>
            <w:r w:rsidRPr="00D63042">
              <w:rPr>
                <w:sz w:val="12"/>
                <w:szCs w:val="12"/>
                <w:lang w:val="pl-PL"/>
              </w:rPr>
              <w:t>zł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(słownie: #[przedmiot-wartosc-slownie] ).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Kwota udzielonej </w:t>
            </w:r>
            <w:r w:rsidR="0028319E" w:rsidRPr="00D63042">
              <w:rPr>
                <w:sz w:val="12"/>
                <w:szCs w:val="12"/>
                <w:lang w:val="pl-PL"/>
              </w:rPr>
              <w:t>pożyczki</w:t>
            </w:r>
            <w:r w:rsidRPr="00D63042">
              <w:rPr>
                <w:sz w:val="12"/>
                <w:szCs w:val="12"/>
                <w:lang w:val="pl-PL"/>
              </w:rPr>
              <w:t xml:space="preserve"> zależna jest od wniosku konsumenta oraz od wartości przedmiotu zabezpieczenia.</w:t>
            </w:r>
          </w:p>
        </w:tc>
      </w:tr>
      <w:tr w:rsidR="00DF2BD7" w:rsidRPr="00D63042" w14:paraId="3837D2F4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424A8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Termin i sposób wypłaty kwoty konsumenckiej pożyczki lombardowej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F1867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Gotówką w dniu podpisania umowy.</w:t>
            </w:r>
          </w:p>
        </w:tc>
      </w:tr>
      <w:tr w:rsidR="00DF2BD7" w:rsidRPr="00D63042" w14:paraId="5D2500CB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4A292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Zasady i terminy zapłaty całkowitej kwoty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DAEBA" w14:textId="16CCAA56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#[przedmiot-wartosc-calkowita] </w:t>
            </w:r>
            <w:r w:rsidR="0028319E" w:rsidRPr="00D63042">
              <w:rPr>
                <w:sz w:val="12"/>
                <w:szCs w:val="12"/>
                <w:lang w:val="pl-PL"/>
              </w:rPr>
              <w:t>zł</w:t>
            </w:r>
            <w:r w:rsidRPr="00D63042">
              <w:rPr>
                <w:sz w:val="12"/>
                <w:szCs w:val="12"/>
                <w:lang w:val="pl-PL"/>
              </w:rPr>
              <w:t xml:space="preserve">. </w:t>
            </w:r>
            <w:r w:rsidR="0028319E" w:rsidRPr="00D63042">
              <w:rPr>
                <w:sz w:val="12"/>
                <w:szCs w:val="12"/>
                <w:lang w:val="pl-PL"/>
              </w:rPr>
              <w:t>płatne</w:t>
            </w:r>
            <w:r w:rsidRPr="00D63042">
              <w:rPr>
                <w:sz w:val="12"/>
                <w:szCs w:val="12"/>
                <w:lang w:val="pl-PL"/>
              </w:rPr>
              <w:t xml:space="preserve"> 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jednorazowo </w:t>
            </w:r>
            <w:r w:rsidRPr="00D63042">
              <w:rPr>
                <w:sz w:val="12"/>
                <w:szCs w:val="12"/>
                <w:lang w:val="pl-PL"/>
              </w:rPr>
              <w:t>gotówką do dnia #[przedmiot-data-odbioru]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w lokalu, w którym zawarto umowę pożyczki.</w:t>
            </w:r>
          </w:p>
        </w:tc>
      </w:tr>
      <w:tr w:rsidR="00DF2BD7" w:rsidRPr="00D63042" w14:paraId="3FA39FC5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C42CF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Całkowita kwota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A6472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Kwota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#[przedmiot-wartosc-calkowita]</w:t>
            </w:r>
            <w:r w:rsidRPr="00D63042">
              <w:rPr>
                <w:sz w:val="12"/>
                <w:szCs w:val="12"/>
                <w:lang w:val="pl-PL"/>
              </w:rPr>
              <w:t xml:space="preserve"> zł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(słownie: #[przedmiot-wartosc-calkowita-slownie] ). </w:t>
            </w:r>
          </w:p>
          <w:p w14:paraId="58BC01F3" w14:textId="352C7C0B" w:rsidR="0028319E" w:rsidRPr="00D63042" w:rsidRDefault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Jest to suma konsumenckiej pożyczki lombardowej oraz wszelkich kosztów, które należy ponieść w związku z umową konsumenckiej pożyczki lombardowej</w:t>
            </w:r>
          </w:p>
        </w:tc>
      </w:tr>
      <w:tr w:rsidR="00DF2BD7" w:rsidRPr="00D63042" w14:paraId="629B2D89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50FE7" w14:textId="42440105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ustanowienia zabezpieczenia </w:t>
            </w:r>
            <w:r w:rsidR="0028319E" w:rsidRPr="00D63042">
              <w:rPr>
                <w:sz w:val="12"/>
                <w:szCs w:val="12"/>
                <w:lang w:val="pl-PL"/>
              </w:rPr>
              <w:t>lombardowego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FC166" w14:textId="0FDBE224" w:rsidR="00DF2BD7" w:rsidRPr="00D63042" w:rsidRDefault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Upoważnienie Pożyczkodawcy do sprzedaży przedmiotu zabezpieczenia lombardowego w przypadku braku zapłaty całkowitej kwoty do spłaty w terminie.</w:t>
            </w:r>
          </w:p>
        </w:tc>
      </w:tr>
      <w:tr w:rsidR="00DF2BD7" w:rsidRPr="00D63042" w14:paraId="09479DE8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EDC8C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Przedmiot zabezpieczenia lombardowego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FE9C1" w14:textId="2A8878E8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Nazwa: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 #[przedmiot-opis]</w:t>
            </w:r>
            <w:r w:rsidRPr="00D63042">
              <w:rPr>
                <w:sz w:val="12"/>
                <w:szCs w:val="12"/>
                <w:lang w:val="pl-PL"/>
              </w:rPr>
              <w:br/>
              <w:t>Stan towaru: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 #[przedmiot-uwagi]</w:t>
            </w:r>
          </w:p>
        </w:tc>
      </w:tr>
      <w:tr w:rsidR="00DF2BD7" w:rsidRPr="00D63042" w14:paraId="18386624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18C73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Szacunkowa wartość przedmiotu zabezpieczenia lombardowego i sposób ustalenia tej wartości.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5CFF9" w14:textId="31541B6E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#[przedmiot-wartosc-szacunkowa]zl. ustalana w oparciu o informacje o ofertach sprzedaży podobnych rzeczy dostępnych w sieci Internet.</w:t>
            </w:r>
          </w:p>
        </w:tc>
      </w:tr>
    </w:tbl>
    <w:p w14:paraId="46B32F05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631FB8A4" w14:textId="28E73EBA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4.  Koszty </w:t>
      </w:r>
      <w:r w:rsidR="0028319E" w:rsidRPr="00D63042">
        <w:rPr>
          <w:b/>
          <w:bCs/>
          <w:sz w:val="12"/>
          <w:szCs w:val="12"/>
          <w:lang w:val="pl-PL"/>
        </w:rPr>
        <w:t>konsumenckiej</w:t>
      </w:r>
      <w:r w:rsidRPr="00D63042">
        <w:rPr>
          <w:b/>
          <w:bCs/>
          <w:sz w:val="12"/>
          <w:szCs w:val="12"/>
          <w:lang w:val="pl-PL"/>
        </w:rPr>
        <w:t xml:space="preserve"> </w:t>
      </w:r>
      <w:r w:rsidR="0028319E" w:rsidRPr="00D63042">
        <w:rPr>
          <w:b/>
          <w:bCs/>
          <w:sz w:val="12"/>
          <w:szCs w:val="12"/>
          <w:lang w:val="pl-PL"/>
        </w:rPr>
        <w:t>pożyczki</w:t>
      </w:r>
      <w:r w:rsidRPr="00D63042">
        <w:rPr>
          <w:b/>
          <w:bCs/>
          <w:sz w:val="12"/>
          <w:szCs w:val="12"/>
          <w:lang w:val="pl-PL"/>
        </w:rPr>
        <w:t xml:space="preserve"> </w:t>
      </w:r>
      <w:r w:rsidR="0028319E" w:rsidRPr="00D63042">
        <w:rPr>
          <w:b/>
          <w:bCs/>
          <w:sz w:val="12"/>
          <w:szCs w:val="12"/>
          <w:lang w:val="pl-PL"/>
        </w:rPr>
        <w:t>lombardowej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6397"/>
      </w:tblGrid>
      <w:tr w:rsidR="00DF2BD7" w:rsidRPr="00D63042" w14:paraId="192E76E5" w14:textId="77777777"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6603" w14:textId="1B1B432F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Całkowity koszt konsumenckiej pożyczki </w:t>
            </w:r>
            <w:r w:rsidR="0028319E" w:rsidRPr="00D63042">
              <w:rPr>
                <w:sz w:val="12"/>
                <w:szCs w:val="12"/>
                <w:lang w:val="pl-PL"/>
              </w:rPr>
              <w:t>lombardowej</w:t>
            </w:r>
            <w:r w:rsidRPr="00D63042">
              <w:rPr>
                <w:sz w:val="12"/>
                <w:szCs w:val="12"/>
                <w:lang w:val="pl-PL"/>
              </w:rPr>
              <w:t xml:space="preserve"> i jego składniki</w:t>
            </w:r>
          </w:p>
        </w:tc>
        <w:tc>
          <w:tcPr>
            <w:tcW w:w="6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5534A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Wysokość wszystkich kosztów konsumenckiej pożyczki lombardowej ponoszonych przez</w:t>
            </w:r>
          </w:p>
          <w:p w14:paraId="42D8FB53" w14:textId="778CDE69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konsumenta wynosi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#[przedmiot-wartosc-koszt-pozyczki]</w:t>
            </w:r>
            <w:r w:rsidRPr="00D63042">
              <w:rPr>
                <w:sz w:val="12"/>
                <w:szCs w:val="12"/>
                <w:lang w:val="pl-PL"/>
              </w:rPr>
              <w:t xml:space="preserve"> zł, i składa się z: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-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#[przedmiot-wartosc-odestki]</w:t>
            </w:r>
            <w:r w:rsidRPr="00D63042">
              <w:rPr>
                <w:sz w:val="12"/>
                <w:szCs w:val="12"/>
                <w:lang w:val="pl-PL"/>
              </w:rPr>
              <w:t xml:space="preserve"> zł odsetki, 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- 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#[przedmiot-wartosc-prowizja] </w:t>
            </w:r>
            <w:r w:rsidRPr="00D63042">
              <w:rPr>
                <w:sz w:val="12"/>
                <w:szCs w:val="12"/>
                <w:lang w:val="pl-PL"/>
              </w:rPr>
              <w:t>zł prowizja za udzielenie pożyczki</w:t>
            </w:r>
          </w:p>
        </w:tc>
      </w:tr>
      <w:tr w:rsidR="00DF2BD7" w:rsidRPr="00D63042" w14:paraId="1DB12EC6" w14:textId="77777777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3FD91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Skutek braku zapłaty całkowitej kwoty do spłaty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BB9BC" w14:textId="78B14750" w:rsidR="00DF2BD7" w:rsidRPr="00D63042" w:rsidRDefault="004B672F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 przypadku niezapłacenia w całości lub części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całkowitej kwoty do spłaty przedmiot zabezpieczenia lombardowego zostanie wystawiony na sprzedaż po upływie 30 dni od dnia upływu terminu zapłaty całkowitej kwoty do spłaty.</w:t>
            </w:r>
          </w:p>
        </w:tc>
      </w:tr>
      <w:tr w:rsidR="00DF2BD7" w:rsidRPr="00D63042" w14:paraId="6CBE48D8" w14:textId="77777777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C34BA" w14:textId="46C503DC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sprzedaży </w:t>
            </w:r>
            <w:r w:rsidR="0028319E" w:rsidRPr="00D63042">
              <w:rPr>
                <w:sz w:val="12"/>
                <w:szCs w:val="12"/>
                <w:lang w:val="pl-PL"/>
              </w:rPr>
              <w:t>przedmiotu</w:t>
            </w:r>
            <w:r w:rsidRPr="00D63042">
              <w:rPr>
                <w:sz w:val="12"/>
                <w:szCs w:val="12"/>
                <w:lang w:val="pl-PL"/>
              </w:rPr>
              <w:t xml:space="preserve"> zabezpieczenia lombardowego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F6004" w14:textId="77777777" w:rsidR="0028319E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Sprzedaż przedmiotu zabezpieczenia lombardowego odbędzie się po upływie 37 dni od dnia zawarcia umowy w trybie:</w:t>
            </w:r>
          </w:p>
          <w:p w14:paraId="5553663F" w14:textId="77777777" w:rsidR="0028319E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[#[przedmiot-check-do-500]] przy pożyczkach do 500 zł - sprzedaży bezpośredniej</w:t>
            </w:r>
          </w:p>
          <w:p w14:paraId="2505DB64" w14:textId="7B867532" w:rsidR="00DF2BD7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[#[przedmiot-check-od-500]] przy pożyczkach powyżej 500 zł - aukcji elektronicznej lub sprzedaży bezpośredniej po dwóch nieskutecznych aukcjach elektronicznych</w:t>
            </w:r>
          </w:p>
        </w:tc>
      </w:tr>
    </w:tbl>
    <w:p w14:paraId="5AFD652D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br/>
        <w:t xml:space="preserve">  5.   Inne ważne informacje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6412"/>
      </w:tblGrid>
      <w:tr w:rsidR="00DF2BD7" w:rsidRPr="00D63042" w14:paraId="7BDB3252" w14:textId="77777777">
        <w:trPr>
          <w:trHeight w:val="630"/>
        </w:trPr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F5FF7" w14:textId="5AAF236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i zasady </w:t>
            </w:r>
            <w:r w:rsidR="0028319E" w:rsidRPr="00D63042">
              <w:rPr>
                <w:sz w:val="12"/>
                <w:szCs w:val="12"/>
                <w:lang w:val="pl-PL"/>
              </w:rPr>
              <w:t>rozliczenia</w:t>
            </w:r>
            <w:r w:rsidRPr="00D63042">
              <w:rPr>
                <w:sz w:val="12"/>
                <w:szCs w:val="12"/>
                <w:lang w:val="pl-PL"/>
              </w:rPr>
              <w:t xml:space="preserve"> kwoty nadwyżki ze sprzedaży </w:t>
            </w:r>
            <w:r w:rsidR="0028319E" w:rsidRPr="00D63042">
              <w:rPr>
                <w:sz w:val="12"/>
                <w:szCs w:val="12"/>
                <w:lang w:val="pl-PL"/>
              </w:rPr>
              <w:t>przedmiotu</w:t>
            </w:r>
            <w:r w:rsidRPr="00D63042">
              <w:rPr>
                <w:sz w:val="12"/>
                <w:szCs w:val="12"/>
                <w:lang w:val="pl-PL"/>
              </w:rPr>
              <w:t xml:space="preserve"> zabezpieczenia lombardowego</w:t>
            </w:r>
          </w:p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160CB" w14:textId="2605E95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Nadwyżka 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odpowiadająca różnicy pomiędzy kwotą uzyskaną ze sprzedaży przedmiotu zabezpieczenia a pozostającą na dzień sprzedaży niezapłaconą częścią całkowitej kwoty do spłaty, </w:t>
            </w:r>
            <w:r w:rsidRPr="00D63042">
              <w:rPr>
                <w:sz w:val="12"/>
                <w:szCs w:val="12"/>
                <w:lang w:val="pl-PL"/>
              </w:rPr>
              <w:t>pomniejszona o 20%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nadwyżki</w:t>
            </w:r>
            <w:r w:rsidRPr="00D63042">
              <w:rPr>
                <w:sz w:val="12"/>
                <w:szCs w:val="12"/>
                <w:lang w:val="pl-PL"/>
              </w:rPr>
              <w:t>, zostanie zwrócona Pożyczkobiorcy w terminie 7 dni od dnia otrzymania środków przez Pożyczkodawcę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przekazem na adres pożyczkobiorcy podany przy zawieraniu umowy.</w:t>
            </w:r>
          </w:p>
        </w:tc>
      </w:tr>
      <w:tr w:rsidR="00DF2BD7" w:rsidRPr="00D63042" w14:paraId="2A216A00" w14:textId="7777777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6672E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Prawo do zapłaty całkowitej kwoty do spłaty po terminie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11F10" w14:textId="78A4AE8F" w:rsidR="00DF2BD7" w:rsidRPr="00D63042" w:rsidRDefault="00902E03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 przypadku braku zapłaty Całkowitej kwoty do spłaty w terminie, Pożyczkobiorca może w ciągu kolejnych 30 dni tj. do dnia #[przedmiot-data-odbioru+30], zapłacić niezapłaconą część Całkowitej kwoty do spłaty, powiększonej o maksymalnie 20% pozostającej na dzień skorzystania niezapłaconej części Całkowitej kwoty do spłaty. Należność ta naliczana będzie w wysokości 1% dziennie niezapłaconej części Całkowitej kwoty do spłaty przez okres 30 dni.</w:t>
            </w:r>
          </w:p>
        </w:tc>
      </w:tr>
      <w:tr w:rsidR="00DF2BD7" w:rsidRPr="00D63042" w14:paraId="1D792E27" w14:textId="7777777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C5CE3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Procedura i zasady rozpatrywania reklamacji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3C72" w14:textId="0CF9A98A" w:rsidR="00D63042" w:rsidRPr="00D63042" w:rsidRDefault="00902E03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Reklamacje dotyczące usług świadczonych przez Pożyczkodawcę, można składać: </w:t>
            </w:r>
          </w:p>
          <w:p w14:paraId="29C084D2" w14:textId="00D5EEB3" w:rsidR="00D63042" w:rsidRPr="00D63042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P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isemnie - osobiście bądź pocztą na adres lokalu, w którym udzielono pożyczki lub na adres siedziby spółki - Wojska Polskiego 3, 28-100 Busko Zdrój, </w:t>
            </w:r>
          </w:p>
          <w:p w14:paraId="7B442857" w14:textId="050C08C3" w:rsidR="00D63042" w:rsidRPr="00D63042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U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stnie - telefonicznie lub osobiście do protokołu podczas wizyty w lokalu, w którym zawarto umowę, </w:t>
            </w:r>
          </w:p>
          <w:p w14:paraId="4CE1B7F4" w14:textId="77777777" w:rsidR="00C014AF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E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lektronicznie na adres poczty elektronicznej: </w:t>
            </w:r>
            <w:r w:rsidRPr="00D63042">
              <w:rPr>
                <w:sz w:val="12"/>
                <w:szCs w:val="12"/>
                <w:lang w:val="pl-PL"/>
              </w:rPr>
              <w:t>lombard7@vp.pl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. </w:t>
            </w:r>
          </w:p>
          <w:p w14:paraId="2CB456F8" w14:textId="3198C59C" w:rsidR="00902E03" w:rsidRPr="00D63042" w:rsidRDefault="00902E03" w:rsidP="00C014AF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Każda reklamacja winna zawierać imię i nazwisko, adres poczty elektronicznej (jeżeli występuje) i adres do korespondencji składającego reklamację, jak </w:t>
            </w:r>
            <w:r w:rsidR="00D63042" w:rsidRPr="00D63042">
              <w:rPr>
                <w:sz w:val="12"/>
                <w:szCs w:val="12"/>
                <w:lang w:val="pl-PL"/>
              </w:rPr>
              <w:t>również</w:t>
            </w:r>
            <w:r w:rsidRPr="00D63042">
              <w:rPr>
                <w:sz w:val="12"/>
                <w:szCs w:val="12"/>
                <w:lang w:val="pl-PL"/>
              </w:rPr>
              <w:t xml:space="preserve"> szczegółowy opis nieprawidłowości. Reklamacja winna zawierać również żądanie określonego zachowania się przez Pożyczkodawcę. Reklamacja zostanie rozpatrzona w ciągu 30 dni od dnia jej otrzymania. Pisemna odpowiedź zostanie wysłana na adres korespondencyjny wskazany przez składającego reklamację albo drogą poczty elektronicznej, jeżeli wniosek o takie doręczenie znajdzie się w treści reklamacji.</w:t>
            </w:r>
          </w:p>
        </w:tc>
      </w:tr>
    </w:tbl>
    <w:p w14:paraId="4CEC61A3" w14:textId="77777777" w:rsidR="00DF2BD7" w:rsidRPr="00D63042" w:rsidRDefault="00DF2BD7">
      <w:pPr>
        <w:pStyle w:val="Standard"/>
        <w:rPr>
          <w:b/>
          <w:bCs/>
          <w:sz w:val="12"/>
          <w:szCs w:val="12"/>
        </w:rPr>
      </w:pPr>
    </w:p>
    <w:sectPr w:rsidR="00DF2BD7" w:rsidRPr="00D63042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FEE19" w14:textId="77777777" w:rsidR="00355AE3" w:rsidRPr="0028319E" w:rsidRDefault="00355AE3">
      <w:r w:rsidRPr="0028319E">
        <w:separator/>
      </w:r>
    </w:p>
  </w:endnote>
  <w:endnote w:type="continuationSeparator" w:id="0">
    <w:p w14:paraId="572E931D" w14:textId="77777777" w:rsidR="00355AE3" w:rsidRPr="0028319E" w:rsidRDefault="00355AE3">
      <w:r w:rsidRPr="002831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2CB8E" w14:textId="77777777" w:rsidR="00355AE3" w:rsidRPr="0028319E" w:rsidRDefault="00355AE3">
      <w:r w:rsidRPr="0028319E">
        <w:rPr>
          <w:color w:val="000000"/>
        </w:rPr>
        <w:separator/>
      </w:r>
    </w:p>
  </w:footnote>
  <w:footnote w:type="continuationSeparator" w:id="0">
    <w:p w14:paraId="0FE99393" w14:textId="77777777" w:rsidR="00355AE3" w:rsidRPr="0028319E" w:rsidRDefault="00355AE3">
      <w:r w:rsidRPr="0028319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72C54"/>
    <w:multiLevelType w:val="hybridMultilevel"/>
    <w:tmpl w:val="7A601D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DD1491"/>
    <w:multiLevelType w:val="hybridMultilevel"/>
    <w:tmpl w:val="9AD0AF4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375855"/>
    <w:multiLevelType w:val="hybridMultilevel"/>
    <w:tmpl w:val="36B63A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176">
    <w:abstractNumId w:val="0"/>
  </w:num>
  <w:num w:numId="2" w16cid:durableId="567572815">
    <w:abstractNumId w:val="2"/>
  </w:num>
  <w:num w:numId="3" w16cid:durableId="85157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D7"/>
    <w:rsid w:val="0004409E"/>
    <w:rsid w:val="00167D88"/>
    <w:rsid w:val="0028319E"/>
    <w:rsid w:val="00355AE3"/>
    <w:rsid w:val="004B672F"/>
    <w:rsid w:val="00686293"/>
    <w:rsid w:val="00902E03"/>
    <w:rsid w:val="009B1F16"/>
    <w:rsid w:val="00B65CE6"/>
    <w:rsid w:val="00BB0A42"/>
    <w:rsid w:val="00BD5E28"/>
    <w:rsid w:val="00C014AF"/>
    <w:rsid w:val="00D63042"/>
    <w:rsid w:val="00D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1DEC"/>
  <w15:docId w15:val="{7E98C0C8-0D4B-4B2B-B2B2-BD3EB3CA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743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Doki Doki</cp:lastModifiedBy>
  <cp:revision>6</cp:revision>
  <dcterms:created xsi:type="dcterms:W3CDTF">2024-07-19T18:49:00Z</dcterms:created>
  <dcterms:modified xsi:type="dcterms:W3CDTF">2024-12-28T20:35:00Z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