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B44020A" w14:textId="77777777">
        <w:trPr>
          <w:jc w:val="center"/>
        </w:trPr>
        <w:tc>
          <w:tcPr>
            <w:tcW w:w="2500" w:type="dxa"/>
            <w:tcMar>
              <w:top w:w="40" w:type="dxa"/>
              <w:left w:w="0" w:type="dxa"/>
              <w:bottom w:w="40" w:type="dxa"/>
              <w:right w:w="120" w:type="dxa"/>
            </w:tcMar>
          </w:tcPr>
          <w:p w14:paraId="779F9155"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3F97527B" w14:textId="77777777" w:rsidR="002A78DB" w:rsidRDefault="00000000">
            <w:r>
              <w:rPr>
                <w:sz w:val="21"/>
                <w:szCs w:val="21"/>
              </w:rPr>
              <w:t>Adem Ouerhani</w:t>
            </w:r>
          </w:p>
        </w:tc>
      </w:tr>
      <w:tr w:rsidR="002A78DB" w14:paraId="13D75BB0" w14:textId="77777777">
        <w:trPr>
          <w:jc w:val="center"/>
        </w:trPr>
        <w:tc>
          <w:tcPr>
            <w:tcW w:w="2500" w:type="dxa"/>
            <w:tcMar>
              <w:top w:w="40" w:type="dxa"/>
              <w:left w:w="0" w:type="dxa"/>
              <w:bottom w:w="40" w:type="dxa"/>
              <w:right w:w="120" w:type="dxa"/>
            </w:tcMar>
          </w:tcPr>
          <w:p w14:paraId="6B0F0CCD" w14:textId="77777777" w:rsidR="002A78DB" w:rsidRDefault="002A78DB">
            <w:pPr>
              <w:jc w:val="right"/>
            </w:pPr>
          </w:p>
        </w:tc>
        <w:tc>
          <w:tcPr>
            <w:tcW w:w="4300" w:type="dxa"/>
            <w:tcMar>
              <w:top w:w="40" w:type="dxa"/>
              <w:left w:w="120" w:type="dxa"/>
              <w:bottom w:w="40" w:type="dxa"/>
              <w:right w:w="0" w:type="dxa"/>
            </w:tcMar>
          </w:tcPr>
          <w:p w14:paraId="3B6B0624" w14:textId="77777777" w:rsidR="002A78DB" w:rsidRDefault="002A78DB"/>
        </w:tc>
      </w:tr>
      <w:tr w:rsidR="002A78DB" w14:paraId="599AE58D" w14:textId="77777777">
        <w:trPr>
          <w:jc w:val="center"/>
        </w:trPr>
        <w:tc>
          <w:tcPr>
            <w:tcW w:w="2500" w:type="dxa"/>
            <w:tcMar>
              <w:top w:w="40" w:type="dxa"/>
              <w:left w:w="0" w:type="dxa"/>
              <w:bottom w:w="40" w:type="dxa"/>
              <w:right w:w="120" w:type="dxa"/>
            </w:tcMar>
          </w:tcPr>
          <w:p w14:paraId="47E522CA"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C746D89" w14:textId="77777777" w:rsidR="002A78DB" w:rsidRDefault="002A78DB"/>
        </w:tc>
      </w:tr>
      <w:tr w:rsidR="002A78DB" w14:paraId="69CDF7AB" w14:textId="77777777">
        <w:trPr>
          <w:jc w:val="center"/>
        </w:trPr>
        <w:tc>
          <w:tcPr>
            <w:tcW w:w="2500" w:type="dxa"/>
            <w:tcMar>
              <w:top w:w="40" w:type="dxa"/>
              <w:left w:w="0" w:type="dxa"/>
              <w:bottom w:w="40" w:type="dxa"/>
              <w:right w:w="120" w:type="dxa"/>
            </w:tcMar>
          </w:tcPr>
          <w:p w14:paraId="266548B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16A24216" w14:textId="77777777" w:rsidR="002A78DB" w:rsidRDefault="00000000">
            <w:r>
              <w:rPr>
                <w:sz w:val="21"/>
                <w:szCs w:val="21"/>
              </w:rPr>
              <w:t>Mr. Mkaissi Khalil</w:t>
            </w:r>
          </w:p>
        </w:tc>
      </w:tr>
      <w:tr w:rsidR="002A78DB" w14:paraId="40D95614" w14:textId="77777777">
        <w:trPr>
          <w:jc w:val="center"/>
        </w:trPr>
        <w:tc>
          <w:tcPr>
            <w:tcW w:w="2500" w:type="dxa"/>
            <w:tcMar>
              <w:top w:w="40" w:type="dxa"/>
              <w:left w:w="0" w:type="dxa"/>
              <w:bottom w:w="40" w:type="dxa"/>
              <w:right w:w="120" w:type="dxa"/>
            </w:tcMar>
          </w:tcPr>
          <w:p w14:paraId="1DA3455F"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19A13187" w14:textId="77777777" w:rsidTr="00775414">
        <w:tc>
          <w:tcPr>
            <w:tcW w:w="8788" w:type="dxa"/>
            <w:shd w:val="clear" w:color="auto" w:fill="F4F7FB"/>
            <w:tcMar>
              <w:top w:w="100" w:type="dxa"/>
              <w:left w:w="150" w:type="dxa"/>
              <w:bottom w:w="100" w:type="dxa"/>
              <w:right w:w="150" w:type="dxa"/>
            </w:tcMar>
          </w:tcPr>
          <w:p w14:paraId="0D07E169"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025F35D7"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34671B8C"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729898E8"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32EEE52"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1A79AB50"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48ADE8A4"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2C2A77B"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377518FA"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5845E077"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0BC112F8"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17452E53"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59ED9994" w14:textId="77777777" w:rsidR="0034213B" w:rsidRDefault="0034213B">
          <w:pPr>
            <w:pStyle w:val="TableofFigures"/>
            <w:tabs>
              <w:tab w:val="right" w:leader="dot" w:pos="8778"/>
            </w:tabs>
            <w:rPr>
              <w:noProof/>
            </w:rPr>
          </w:pPr>
          <w:r>
            <w:rPr>
              <w:noProof/>
            </w:rPr>
            <w:t>Figure : Trash, recoverable project and task deletion</w:t>
            <w:tab/>
            <w:fldChar w:fldCharType="begin"/>
            <w:instrText xml:space="preserve"> PAGEREF _Toc238428381 \h </w:instrText>
            <w:fldChar w:fldCharType="separate"/>
            <w:t>23</w:t>
            <w:fldChar w:fldCharType="end"/>
          </w:r>
        </w:p>
        <w:p w14:paraId="0B29B7CF"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5A7D2909"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154D1C3C"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4A40E930"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7914BB72"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B680E35"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51F5E297"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102A4CD"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3D794688"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tab/>
            <w:fldChar w:fldCharType="begin"/>
            <w:instrText xml:space="preserve"> PAGEREF _Toc238428393 \h </w:instrText>
            <w:fldChar w:fldCharType="separate"/>
            <w:t>33</w:t>
            <w:fldChar w:fldCharType="end"/>
          </w:r>
        </w:p>
        <w:p w14:paraId="6B328EAB"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314D89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71C64291"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5DF49E79"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9E7F88"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9E7F88"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3D3D17ED"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7E80438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19AB16C4"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539521C3"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444BFFE3"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 xml:space="preserve">Source: author (Synkro project, 2026).</w:t>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 xml:space="preserve">Source: author (Synkro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 xml:space="preserve">Source: author (Synkro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3A18DD82" w14:textId="77777777" w:rsidR="009E7F88" w:rsidRDefault="009E7F88" w:rsidP="009E7F88">
      <w:pPr>
        <w:pStyle w:val="Caption"/>
      </w:pPr>
    </w:p>
    <w:p w14:paraId="650DAB04" w14:textId="77777777" w:rsidR="002A78DB" w:rsidRDefault="00000000">
      <w:pPr>
        <w:pStyle w:val="Heading2"/>
        <w:spacing w:before="260"/>
      </w:pPr>
      <w:bookmarkStart w:id="45" w:name="_Toc238428330"/>
      <w:r>
        <w:lastRenderedPageBreak/>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27, Figure 28 and Figure 29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w:t>
        <w:lastRenderedPageBreak/>
        <w:t>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fldChar w:fldCharType="begin"/>
        <w:instrText>SEQ Table</w:instrText>
        <w:fldChar w:fldCharType="separate"/>
      </w:r>
      <w:r>
        <w:rPr>
          <w:noProof/>
        </w:rPr>
        <w:t>8</w:t>
      </w:r>
      <w:r>
        <w:fldChar w:fldCharType="end"/>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 xml:space="preserve">Source: author (Synkro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fldChar w:fldCharType="begin"/>
        <w:instrText>SEQ Figure</w:instrText>
        <w:fldChar w:fldCharType="separate"/>
      </w:r>
      <w:r>
        <w:rPr>
          <w:noProof/>
        </w:rPr>
        <w:t>10</w:t>
      </w:r>
      <w:r>
        <w:fldChar w:fldCharType="end"/>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fldChar w:fldCharType="begin"/>
        <w:instrText>SEQ Table</w:instrText>
        <w:fldChar w:fldCharType="separate"/>
      </w:r>
      <w:r>
        <w:rPr>
          <w:noProof/>
        </w:rPr>
        <w:t>9</w:t>
      </w:r>
      <w:r>
        <w:fldChar w:fldCharType="end"/>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fldChar w:fldCharType="begin"/>
        <w:instrText>SEQ Figure</w:instrText>
        <w:fldChar w:fldCharType="separate"/>
      </w:r>
      <w:r>
        <w:rPr>
          <w:noProof/>
        </w:rPr>
        <w:t>11</w:t>
      </w:r>
      <w:r>
        <w:fldChar w:fldCharType="end"/>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fldChar w:fldCharType="begin"/>
        <w:instrText>SEQ Figure</w:instrText>
        <w:fldChar w:fldCharType="separate"/>
      </w:r>
      <w:r>
        <w:rPr>
          <w:noProof/>
        </w:rPr>
        <w:t>12</w:t>
      </w:r>
      <w:r>
        <w:fldChar w:fldCharType="end"/>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fldChar w:fldCharType="begin"/>
        <w:instrText>SEQ Figure</w:instrText>
        <w:fldChar w:fldCharType="separate"/>
      </w:r>
      <w:r>
        <w:rPr>
          <w:noProof/>
        </w:rPr>
        <w:t>13</w:t>
      </w:r>
      <w:r>
        <w:fldChar w:fldCharType="end"/>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fldChar w:fldCharType="begin"/>
        <w:instrText>SEQ Figure</w:instrText>
        <w:fldChar w:fldCharType="separate"/>
      </w:r>
      <w:r>
        <w:rPr>
          <w:noProof/>
        </w:rPr>
        <w:t>14</w:t>
      </w:r>
      <w:r>
        <w:fldChar w:fldCharType="end"/>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70"/>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70"/>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62"/>
    </w:p>
    <w:p w14:paraId="5D5BEB2A"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5D5BEB2B" w14:textId="77777777" w:rsidR="00B105CC" w:rsidRDefault="00000000">
      <w:pPr>
        <w:spacing w:after="120"/>
        <w:ind w:firstLine="340"/>
        <w:jc w:val="both"/>
      </w:pPr>
      <w:r>
        <w:lastRenderedPageBreak/>
        <w:t>The project creation form, the project members panel, the project information overview and the project deliverables page are shown in Figure 30, Figure 31, Figure 32 and Figure 33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fldChar w:fldCharType="begin"/>
        <w:instrText>SEQ Table</w:instrText>
        <w:fldChar w:fldCharType="separate"/>
      </w:r>
      <w:r>
        <w:rPr>
          <w:noProof/>
        </w:rPr>
        <w:t>10</w:t>
      </w:r>
      <w:r>
        <w:fldChar w:fldCharType="end"/>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fldChar w:fldCharType="begin"/>
        <w:instrText>SEQ Figure</w:instrText>
        <w:fldChar w:fldCharType="separate"/>
      </w:r>
      <w:r>
        <w:rPr>
          <w:noProof/>
        </w:rPr>
        <w:t>16</w:t>
      </w:r>
      <w:r>
        <w:fldChar w:fldCharType="end"/>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fldChar w:fldCharType="begin"/>
        <w:instrText>SEQ Figure</w:instrText>
        <w:fldChar w:fldCharType="separate"/>
      </w:r>
      <w:r>
        <w:rPr>
          <w:noProof/>
        </w:rPr>
        <w:t>17</w:t>
      </w:r>
      <w:r>
        <w:fldChar w:fldCharType="end"/>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fldChar w:fldCharType="begin"/>
        <w:instrText>SEQ Figure</w:instrText>
        <w:fldChar w:fldCharType="separate"/>
      </w:r>
      <w:r>
        <w:rPr>
          <w:noProof/>
        </w:rPr>
        <w:t>18</w:t>
      </w:r>
      <w:r>
        <w:fldChar w:fldCharType="end"/>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fldChar w:fldCharType="begin"/>
        <w:instrText>SEQ Figure</w:instrText>
        <w:fldChar w:fldCharType="separate"/>
      </w:r>
      <w:r>
        <w:rPr>
          <w:noProof/>
        </w:rPr>
        <w:t>19</w:t>
      </w:r>
      <w:r>
        <w:fldChar w:fldCharType="end"/>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fldChar w:fldCharType="begin"/>
        <w:instrText>SEQ Figure</w:instrText>
        <w:fldChar w:fldCharType="separate"/>
      </w:r>
      <w:r>
        <w:rPr>
          <w:noProof/>
        </w:rPr>
        <w:t>20</w:t>
      </w:r>
      <w:r>
        <w:fldChar w:fldCharType="end"/>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34, Figure 35, Figure 36 and Figure 37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fldChar w:fldCharType="begin"/>
        <w:instrText>SEQ Table</w:instrText>
        <w:fldChar w:fldCharType="separate"/>
      </w:r>
      <w:r>
        <w:rPr>
          <w:noProof/>
        </w:rPr>
        <w:t>12</w:t>
      </w:r>
      <w:r>
        <w:fldChar w:fldCharType="end"/>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fldChar w:fldCharType="begin"/>
        <w:instrText>SEQ Figure</w:instrText>
        <w:fldChar w:fldCharType="separate"/>
      </w:r>
      <w:r>
        <w:rPr>
          <w:noProof/>
        </w:rPr>
        <w:t>21</w:t>
      </w:r>
      <w:r>
        <w:fldChar w:fldCharType="end"/>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fldChar w:fldCharType="begin"/>
        <w:instrText>SEQ Table</w:instrText>
        <w:fldChar w:fldCharType="separate"/>
      </w:r>
      <w:r>
        <w:rPr>
          <w:noProof/>
        </w:rPr>
        <w:t>13</w:t>
      </w:r>
      <w:r>
        <w:fldChar w:fldCharType="end"/>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fldChar w:fldCharType="begin"/>
        <w:instrText>SEQ Figure</w:instrText>
        <w:fldChar w:fldCharType="separate"/>
      </w:r>
      <w:r>
        <w:rPr>
          <w:noProof/>
        </w:rPr>
        <w:t>22</w:t>
      </w:r>
      <w:r>
        <w:fldChar w:fldCharType="end"/>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fldChar w:fldCharType="begin"/>
        <w:instrText>SEQ Figure</w:instrText>
        <w:fldChar w:fldCharType="separate"/>
      </w:r>
      <w:r>
        <w:rPr>
          <w:noProof/>
        </w:rPr>
        <w:t>23</w:t>
      </w:r>
      <w:r>
        <w:fldChar w:fldCharType="end"/>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fldChar w:fldCharType="begin"/>
        <w:instrText>SEQ Figure</w:instrText>
        <w:fldChar w:fldCharType="separate"/>
      </w:r>
      <w:r>
        <w:rPr>
          <w:noProof/>
        </w:rPr>
        <w:t>24</w:t>
      </w:r>
      <w:r>
        <w:fldChar w:fldCharType="end"/>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fldChar w:fldCharType="begin"/>
        <w:instrText>SEQ Figure</w:instrText>
        <w:fldChar w:fldCharType="separate"/>
      </w:r>
      <w:r>
        <w:rPr>
          <w:noProof/>
        </w:rPr>
        <w:t>25</w:t>
      </w:r>
      <w:r>
        <w:fldChar w:fldCharType="end"/>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fldChar w:fldCharType="begin"/>
        <w:instrText>SEQ Figure</w:instrText>
        <w:fldChar w:fldCharType="separate"/>
      </w:r>
      <w:r>
        <w:rPr>
          <w:noProof/>
        </w:rPr>
        <w:t>26</w:t>
      </w:r>
      <w:r>
        <w:fldChar w:fldCharType="end"/>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38, Figure 39 and Figure 40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4F189F86"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404DDE52"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39A247BF"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5ED1C313"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3035AA69" w14:textId="77777777" w:rsidR="002A78DB" w:rsidRDefault="00000000">
      <w:pPr>
        <w:pStyle w:val="ListParagraph"/>
        <w:numPr>
          <w:ilvl w:val="0"/>
          <w:numId w:val="2"/>
        </w:numPr>
        <w:spacing w:after="80"/>
        <w:jc w:val="both"/>
      </w:pPr>
      <w:r>
        <w:t>Integrate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16BFACC0" w14:textId="77777777" w:rsidR="002A78DB" w:rsidRDefault="00000000">
      <w:pPr>
        <w:pStyle w:val="ListParagraph"/>
        <w:numPr>
          <w:ilvl w:val="0"/>
          <w:numId w:val="2"/>
        </w:numPr>
        <w:spacing w:after="80"/>
        <w:jc w:val="both"/>
      </w:pPr>
      <w:r>
        <w:lastRenderedPageBreak/>
        <w:t>Make deliverables and project resources editable and savable in place, instead of view-only.</w:t>
      </w:r>
    </w:p>
    <w:p w14:paraId="5252F706"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6" w:history="1">
        <w:r>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fldChar w:fldCharType="begin"/>
        <w:instrText>SEQ Figure</w:instrText>
        <w:fldChar w:fldCharType="separate"/>
      </w:r>
      <w:r>
        <w:rPr>
          <w:noProof/>
        </w:rPr>
        <w:t>27</w:t>
      </w:r>
      <w:r>
        <w:fldChar w:fldCharType="end"/>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fldChar w:fldCharType="begin"/>
        <w:instrText>SEQ Figure</w:instrText>
        <w:fldChar w:fldCharType="separate"/>
      </w:r>
      <w:r>
        <w:rPr>
          <w:noProof/>
        </w:rPr>
        <w:t>28</w:t>
      </w:r>
      <w:r>
        <w:fldChar w:fldCharType="end"/>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fldChar w:fldCharType="begin"/>
        <w:instrText>SEQ Figure</w:instrText>
        <w:fldChar w:fldCharType="separate"/>
      </w:r>
      <w:r>
        <w:rPr>
          <w:noProof/>
        </w:rPr>
        <w:t>29</w:t>
      </w:r>
      <w:r>
        <w:fldChar w:fldCharType="end"/>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fldChar w:fldCharType="begin"/>
        <w:instrText>SEQ Figure</w:instrText>
        <w:fldChar w:fldCharType="separate"/>
      </w:r>
      <w:r>
        <w:rPr>
          <w:noProof/>
        </w:rPr>
        <w:t>30</w:t>
      </w:r>
      <w:r>
        <w:fldChar w:fldCharType="end"/>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77777777" w:rsidR="002A78DB" w:rsidRDefault="00000000">
      <w:pPr>
        <w:pStyle w:val="Caption"/>
        <w:jc w:val="center"/>
      </w:pPr>
      <w:bookmarkStart w:id="106" w:name="_Toc238428378"/>
      <w:r>
        <w:t xml:space="preserve">Figure </w:t>
        <w:fldChar w:fldCharType="begin"/>
        <w:instrText>SEQ Figure</w:instrText>
        <w:fldChar w:fldCharType="separate"/>
      </w:r>
      <w:r>
        <w:rPr>
          <w:noProof/>
        </w:rPr>
        <w:t>31</w:t>
      </w:r>
      <w:r>
        <w:fldChar w:fldCharType="end"/>
        <w:t>: Project members panel with role assignment</w:t>
      </w:r>
      <w:bookmarkEnd w:id="106"/>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fldChar w:fldCharType="begin"/>
        <w:instrText>SEQ Figure</w:instrText>
        <w:fldChar w:fldCharType="separate"/>
      </w:r>
      <w:r>
        <w:rPr>
          <w:noProof/>
        </w:rPr>
        <w:t>32</w:t>
      </w:r>
      <w:r>
        <w:fldChar w:fldCharType="end"/>
        <w:t>: Trash, recoverable project and task deletion</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fldChar w:fldCharType="begin"/>
        <w:instrText>SEQ Figure</w:instrText>
        <w:fldChar w:fldCharType="separate"/>
      </w:r>
      <w:r>
        <w:rPr>
          <w:noProof/>
        </w:rPr>
        <w:t>33</w:t>
      </w:r>
      <w:r>
        <w:fldChar w:fldCharType="end"/>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77777777" w:rsidR="002A78DB" w:rsidRDefault="00000000">
      <w:pPr>
        <w:pStyle w:val="Caption"/>
        <w:jc w:val="center"/>
      </w:pPr>
      <w:bookmarkStart w:id="109" w:name="_Toc238428388"/>
      <w:r>
        <w:t xml:space="preserve">Figure </w:t>
        <w:fldChar w:fldCharType="begin"/>
        <w:instrText>SEQ Figure</w:instrText>
        <w:fldChar w:fldCharType="separate"/>
      </w:r>
      <w:r>
        <w:rPr>
          <w:noProof/>
        </w:rPr>
        <w:t>34</w:t>
      </w:r>
      <w:r>
        <w:fldChar w:fldCharType="end"/>
        <w:t>: Personal project notes panel</w:t>
      </w:r>
      <w:bookmarkEnd w:id="109"/>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fldChar w:fldCharType="begin"/>
        <w:instrText>SEQ Figure</w:instrText>
        <w:fldChar w:fldCharType="separate"/>
      </w:r>
      <w:r>
        <w:rPr>
          <w:noProof/>
        </w:rPr>
        <w:t>35</w:t>
      </w:r>
      <w:r>
        <w:fldChar w:fldCharType="end"/>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fldChar w:fldCharType="begin"/>
        <w:instrText>SEQ Figure</w:instrText>
        <w:fldChar w:fldCharType="separate"/>
      </w:r>
      <w:r>
        <w:rPr>
          <w:noProof/>
        </w:rPr>
        <w:t>36</w:t>
      </w:r>
      <w:r>
        <w:fldChar w:fldCharType="end"/>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fldChar w:fldCharType="begin"/>
        <w:instrText>SEQ Figure</w:instrText>
        <w:fldChar w:fldCharType="separate"/>
      </w:r>
      <w:r>
        <w:rPr>
          <w:noProof/>
        </w:rPr>
        <w:t>37</w:t>
      </w:r>
      <w:r>
        <w:fldChar w:fldCharType="end"/>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fldChar w:fldCharType="begin"/>
        <w:instrText>SEQ Figure</w:instrText>
        <w:fldChar w:fldCharType="separate"/>
      </w:r>
      <w:r>
        <w:rPr>
          <w:noProof/>
        </w:rPr>
        <w:t>38</w:t>
      </w:r>
      <w:r>
        <w:fldChar w:fldCharType="end"/>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fldChar w:fldCharType="begin"/>
        <w:instrText>SEQ Figure</w:instrText>
        <w:fldChar w:fldCharType="separate"/>
      </w:r>
      <w:r>
        <w:rPr>
          <w:noProof/>
        </w:rPr>
        <w:t>39</w:t>
      </w:r>
      <w:r>
        <w:fldChar w:fldCharType="end"/>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fldChar w:fldCharType="begin"/>
        <w:instrText>SEQ Figure</w:instrText>
        <w:fldChar w:fldCharType="separate"/>
      </w:r>
      <w:r>
        <w:rPr>
          <w:noProof/>
        </w:rPr>
        <w:t>40</w:t>
      </w:r>
      <w:r>
        <w:fldChar w:fldCharType="end"/>
        <w:t>: Feedback / support ticket detail</w:t>
      </w:r>
      <w:bookmarkEnd w:id="115"/>
    </w:p>
    <w:p w14:paraId="7A100001" w14:textId="77777777" w:rsidR="002A78DB" w:rsidRDefault="00000000">
      <w:pPr>
        <w:keepNext/>
        <w:spacing w:before="240" w:after="120"/>
      </w:pPr>
      <w:r>
        <w:rPr>
          <w:b/>
          <w:bCs/>
        </w:rPr>
        <w:t>Additional platform screens</w:t>
      </w:r>
    </w:p>
    <w:p w14:paraId="7A100002" w14:textId="77777777" w:rsidR="002A78DB" w:rsidRDefault="00000000">
      <w:pPr>
        <w:spacing w:after="120"/>
        <w:jc w:val="both"/>
      </w:pPr>
      <w:r>
        <w:t>The public landing page, the Terms of Use / Privacy Policy pages, the account appeal history, the trash system and the personal dashboard were added or refined after the last screenshot pass and are included here for completeness.</w:t>
      </w:r>
    </w:p>
    <w:p w14:paraId="7A100003" w14:textId="77777777" w:rsidR="002A78DB" w:rsidRDefault="00000000">
      <w:pPr>
        <w:keepNext/>
        <w:keepLines/>
        <w:spacing w:before="160" w:after="80"/>
        <w:jc w:val="center"/>
      </w:pPr>
      <w:r>
        <w:rPr>
          <w:noProof/>
        </w:rPr>
        <w:drawing>
          <wp:inline distT="0" distB="0" distL="0" distR="0" wp14:anchorId="7A100010" wp14:editId="7A100011">
            <wp:extent cx="5143500" cy="2620223"/>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4" w14:textId="77777777" w:rsidR="002A78DB" w:rsidRDefault="00000000">
      <w:pPr>
        <w:pStyle w:val="Caption"/>
        <w:jc w:val="center"/>
      </w:pPr>
      <w:bookmarkStart w:id="200" w:name="_Toc238428500"/>
      <w:r>
        <w:t xml:space="preserve">Figure </w:t>
        <w:fldChar w:fldCharType="begin"/>
        <w:instrText>SEQ Figure</w:instrText>
        <w:fldChar w:fldCharType="separate"/>
      </w:r>
      <w:r>
        <w:rPr>
          <w:noProof/>
        </w:rPr>
        <w:t>41</w:t>
      </w:r>
      <w:r>
        <w:fldChar w:fldCharType="end"/>
        <w:t>: Public landing page, light theme</w:t>
      </w:r>
      <w:bookmarkEnd w:id="200"/>
    </w:p>
    <w:p w14:paraId="7A100030" w14:textId="77777777" w:rsidR="002A78DB" w:rsidRDefault="00000000">
      <w:pPr>
        <w:keepNext/>
        <w:keepLines/>
        <w:spacing w:before="160" w:after="80"/>
        <w:jc w:val="center"/>
      </w:pPr>
      <w:r>
        <w:rPr>
          <w:noProof/>
        </w:rPr>
        <w:drawing>
          <wp:inline distT="0" distB="0" distL="0" distR="0" wp14:anchorId="7A100031" wp14:editId="7A100032">
            <wp:extent cx="5143500" cy="2620223"/>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0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3" w14:textId="77777777" w:rsidR="002A78DB" w:rsidRDefault="00000000">
      <w:pPr>
        <w:pStyle w:val="Caption"/>
        <w:jc w:val="center"/>
      </w:pPr>
      <w:bookmarkStart w:id="900001" w:name="_Toc900001"/>
      <w:r>
        <w:t xml:space="preserve">Figure </w:t>
        <w:fldChar w:fldCharType="begin"/>
        <w:instrText>SEQ Figure</w:instrText>
        <w:fldChar w:fldCharType="separate"/>
      </w:r>
      <w:r>
        <w:rPr>
          <w:noProof/>
        </w:rPr>
        <w:t>42</w:t>
      </w:r>
      <w:r>
        <w:fldChar w:fldCharType="end"/>
        <w:t>: Public landing page, dark theme</w:t>
      </w:r>
      <w:bookmarkEnd w:id="900001"/>
    </w:p>
    <w:p w14:paraId="7A100034" w14:textId="77777777" w:rsidR="002A78DB" w:rsidRDefault="00000000">
      <w:pPr>
        <w:keepNext/>
        <w:keepLines/>
        <w:spacing w:before="160" w:after="80"/>
        <w:jc w:val="center"/>
      </w:pPr>
      <w:r>
        <w:rPr>
          <w:noProof/>
        </w:rPr>
        <w:drawing>
          <wp:inline distT="0" distB="0" distL="0" distR="0" wp14:anchorId="7A100035" wp14:editId="7A100036">
            <wp:extent cx="5143500" cy="2620223"/>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37" w14:textId="77777777" w:rsidR="002A78DB" w:rsidRDefault="00000000">
      <w:pPr>
        <w:pStyle w:val="Caption"/>
        <w:jc w:val="center"/>
      </w:pPr>
      <w:bookmarkStart w:id="900002" w:name="_Toc900002"/>
      <w:r>
        <w:t xml:space="preserve">Figure </w:t>
        <w:fldChar w:fldCharType="begin"/>
        <w:instrText>SEQ Figure</w:instrText>
        <w:fldChar w:fldCharType="separate"/>
      </w:r>
      <w:r>
        <w:rPr>
          <w:noProof/>
        </w:rPr>
        <w:t>43</w:t>
      </w:r>
      <w:r>
        <w:fldChar w:fldCharType="end"/>
        <w:t>: Public landing page, black theme</w:t>
      </w:r>
      <w:bookmarkEnd w:id="900002"/>
    </w:p>
    <w:p w14:paraId="7A100005" w14:textId="77777777" w:rsidR="002A78DB" w:rsidRDefault="00000000">
      <w:pPr>
        <w:keepNext/>
        <w:keepLines/>
        <w:spacing w:before="160" w:after="80"/>
        <w:jc w:val="center"/>
      </w:pPr>
      <w:r>
        <w:rPr>
          <w:noProof/>
        </w:rPr>
        <w:drawing>
          <wp:inline distT="0" distB="0" distL="0" distR="0" wp14:anchorId="7A100014" wp14:editId="7A100015">
            <wp:extent cx="4114800" cy="4595599"/>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9"/>
                    <a:srcRect/>
                    <a:stretch>
                      <a:fillRect/>
                    </a:stretch>
                  </pic:blipFill>
                  <pic:spPr bwMode="auto">
                    <a:xfrm>
                      <a:off x="0" y="0"/>
                      <a:ext cx="4114800" cy="4595599"/>
                    </a:xfrm>
                    <a:prstGeom prst="rect">
                      <a:avLst/>
                    </a:prstGeom>
                    <a:noFill/>
                    <a:ln w="9525">
                      <a:solidFill>
                        <a:srgbClr val="999999"/>
                      </a:solidFill>
                    </a:ln>
                  </pic:spPr>
                </pic:pic>
              </a:graphicData>
            </a:graphic>
          </wp:inline>
        </w:drawing>
      </w:r>
    </w:p>
    <w:p w14:paraId="7A100006" w14:textId="77777777" w:rsidR="002A78DB" w:rsidRDefault="00000000">
      <w:pPr>
        <w:pStyle w:val="Caption"/>
        <w:jc w:val="center"/>
      </w:pPr>
      <w:bookmarkStart w:id="201" w:name="_Toc238428501"/>
      <w:r>
        <w:t xml:space="preserve">Figure </w:t>
        <w:fldChar w:fldCharType="begin"/>
        <w:instrText>SEQ Figure</w:instrText>
        <w:fldChar w:fldCharType="separate"/>
      </w:r>
      <w:r>
        <w:rPr>
          <w:noProof/>
        </w:rPr>
        <w:t>42</w:t>
      </w:r>
      <w:r>
        <w:fldChar w:fldCharType="end"/>
        <w:t>: Terms of Use page (the Privacy Policy page follows the same layout)</w:t>
      </w:r>
      <w:bookmarkEnd w:id="201"/>
    </w:p>
    <w:p w14:paraId="7A100007" w14:textId="77777777" w:rsidR="002A78DB" w:rsidRDefault="00000000">
      <w:pPr>
        <w:keepNext/>
        <w:keepLines/>
        <w:spacing w:before="160" w:after="80"/>
        <w:jc w:val="center"/>
      </w:pPr>
      <w:r>
        <w:rPr>
          <w:noProof/>
        </w:rPr>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8" w14:textId="77777777" w:rsidR="002A78DB" w:rsidRDefault="00000000">
      <w:pPr>
        <w:pStyle w:val="Caption"/>
        <w:jc w:val="center"/>
      </w:pPr>
      <w:bookmarkStart w:id="202" w:name="_Toc238428502"/>
      <w:r>
        <w:t xml:space="preserve">Figure </w:t>
        <w:fldChar w:fldCharType="begin"/>
        <w:instrText>SEQ Figure</w:instrText>
        <w:fldChar w:fldCharType="separate"/>
      </w:r>
      <w:r>
        <w:rPr>
          <w:noProof/>
        </w:rPr>
        <w:t>43</w:t>
      </w:r>
      <w:r>
        <w:fldChar w:fldCharType="end"/>
        <w:t>: Appeal History, in Account Settings</w:t>
      </w:r>
      <w:bookmarkEnd w:id="202"/>
    </w:p>
    <w:p w14:paraId="7A100009" w14:textId="77777777" w:rsidR="002A78DB" w:rsidRDefault="00000000">
      <w:pPr>
        <w:keepNext/>
        <w:keepLines/>
        <w:spacing w:before="160" w:after="80"/>
        <w:jc w:val="center"/>
      </w:pPr>
      <w:r>
        <w:rPr>
          <w:noProof/>
        </w:rPr>
        <w:drawing>
          <wp:inline distT="0" distB="0" distL="0" distR="0" wp14:anchorId="7A100018" wp14:editId="7A100019">
            <wp:extent cx="4114800" cy="4651615"/>
            <wp:effectExtent l="19050" t="19050" r="19050" b="1905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1"/>
                    <a:srcRect/>
                    <a:stretch>
                      <a:fillRect/>
                    </a:stretch>
                  </pic:blipFill>
                  <pic:spPr bwMode="auto">
                    <a:xfrm>
                      <a:off x="0" y="0"/>
                      <a:ext cx="4114800" cy="4651615"/>
                    </a:xfrm>
                    <a:prstGeom prst="rect">
                      <a:avLst/>
                    </a:prstGeom>
                    <a:noFill/>
                    <a:ln w="9525">
                      <a:solidFill>
                        <a:srgbClr val="999999"/>
                      </a:solidFill>
                    </a:ln>
                  </pic:spPr>
                </pic:pic>
              </a:graphicData>
            </a:graphic>
          </wp:inline>
        </w:drawing>
      </w:r>
    </w:p>
    <w:p w14:paraId="7A10000A" w14:textId="77777777" w:rsidR="002A78DB" w:rsidRDefault="00000000">
      <w:pPr>
        <w:pStyle w:val="Caption"/>
        <w:jc w:val="center"/>
      </w:pPr>
      <w:bookmarkStart w:id="203" w:name="_Toc238428503"/>
      <w:r>
        <w:t xml:space="preserve">Figure </w:t>
        <w:fldChar w:fldCharType="begin"/>
        <w:instrText>SEQ Figure</w:instrText>
        <w:fldChar w:fldCharType="separate"/>
      </w:r>
      <w:r>
        <w:rPr>
          <w:noProof/>
        </w:rPr>
        <w:t>44</w:t>
      </w:r>
      <w:r>
        <w:fldChar w:fldCharType="end"/>
        <w:t>: Personal dashboard</w:t>
      </w:r>
      <w:bookmarkEnd w:id="203"/>
    </w:p>
    <w:p w14:paraId="180A5FEA"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6911" w14:textId="77777777" w:rsidR="00EA367B" w:rsidRDefault="00EA367B">
      <w:pPr>
        <w:spacing w:line="240" w:lineRule="auto"/>
      </w:pPr>
      <w:r>
        <w:separator/>
      </w:r>
    </w:p>
  </w:endnote>
  <w:endnote w:type="continuationSeparator" w:id="0">
    <w:p w14:paraId="66B2DDC8" w14:textId="77777777" w:rsidR="00EA367B" w:rsidRDefault="00EA36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9A64" w14:textId="77777777" w:rsidR="00EA367B" w:rsidRDefault="00EA367B">
      <w:pPr>
        <w:spacing w:line="240" w:lineRule="auto"/>
      </w:pPr>
      <w:r>
        <w:separator/>
      </w:r>
    </w:p>
  </w:footnote>
  <w:footnote w:type="continuationSeparator" w:id="0">
    <w:p w14:paraId="088864A1" w14:textId="77777777" w:rsidR="00EA367B" w:rsidRDefault="00EA36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15403A"/>
    <w:rsid w:val="002A78DB"/>
    <w:rsid w:val="0034213B"/>
    <w:rsid w:val="004A3CC1"/>
    <w:rsid w:val="00775414"/>
    <w:rsid w:val="00790FC7"/>
    <w:rsid w:val="007B2D27"/>
    <w:rsid w:val="008A5CCD"/>
    <w:rsid w:val="008E4D5F"/>
    <w:rsid w:val="00942071"/>
    <w:rsid w:val="009E7F88"/>
    <w:rsid w:val="00B105CC"/>
    <w:rsid w:val="00B80495"/>
    <w:rsid w:val="00D14DA3"/>
    <w:rsid w:val="00D41361"/>
    <w:rsid w:val="00EA367B"/>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1057" Type="http://schemas.openxmlformats.org/officeDocument/2006/relationships/image" Target="media/image57.png"/><Relationship Id="rId1058" Type="http://schemas.openxmlformats.org/officeDocument/2006/relationships/image" Target="media/image58.png"/><Relationship Id="rId1059" Type="http://schemas.openxmlformats.org/officeDocument/2006/relationships/image" Target="media/image59.png"/><Relationship Id="rId2000" Type="http://schemas.openxmlformats.org/officeDocument/2006/relationships/image" Target="media/image62.png"/><Relationship Id="rId1060" Type="http://schemas.openxmlformats.org/officeDocument/2006/relationships/image" Target="media/image60.png"/><Relationship Id="rId106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52</Pages>
  <Words>9156</Words>
  <Characters>52190</Characters>
  <Application>Microsoft Office Word</Application>
  <DocSecurity>0</DocSecurity>
  <Lines>434</Lines>
  <Paragraphs>122</Paragraphs>
  <ScaleCrop>false</ScaleCrop>
  <Company/>
  <LinksUpToDate>false</LinksUpToDate>
  <CharactersWithSpaces>61224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6</cp:revision>
  <dcterms:created xsi:type="dcterms:W3CDTF">2026-08-16T21:07:00Z</dcterms:created>
  <dcterms:modified xsi:type="dcterms:W3CDTF">2026-09-06T09:00:00Z</dcterms:modified>
</cp:coreProperties>
</file>