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530.0" w:type="dxa"/>
        <w:jc w:val="left"/>
        <w:tblInd w:w="228.0" w:type="dxa"/>
        <w:tblLayout w:type="fixed"/>
        <w:tblLook w:val="0600"/>
      </w:tblPr>
      <w:tblGrid>
        <w:gridCol w:w="3570"/>
        <w:gridCol w:w="6960"/>
        <w:tblGridChange w:id="0">
          <w:tblGrid>
            <w:gridCol w:w="3570"/>
            <w:gridCol w:w="6960"/>
          </w:tblGrid>
        </w:tblGridChange>
      </w:tblGrid>
      <w:tr>
        <w:trPr>
          <w:trHeight w:val="118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Project Status</w:t>
            </w:r>
          </w:p>
          <w:tbl>
            <w:tblPr>
              <w:tblStyle w:val="Table1"/>
              <w:bidiVisual w:val="0"/>
              <w:tblW w:w="3075.0" w:type="dxa"/>
              <w:jc w:val="left"/>
              <w:tblLayout w:type="fixed"/>
              <w:tblLook w:val="0600"/>
            </w:tblPr>
            <w:tblGrid>
              <w:gridCol w:w="3075"/>
              <w:tblGridChange w:id="0">
                <w:tblGrid>
                  <w:gridCol w:w="3075"/>
                </w:tblGrid>
              </w:tblGridChange>
            </w:tblGrid>
            <w:tr>
              <w:tc>
                <w:tcPr>
                  <w:shd w:fill="37c73b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Green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0"/>
              <w:tblW w:w="3029.9999999999995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31.99999999999994"/>
              <w:gridCol w:w="431.99999999999994"/>
              <w:gridCol w:w="431.99999999999994"/>
              <w:gridCol w:w="431.99999999999994"/>
              <w:gridCol w:w="450"/>
              <w:gridCol w:w="420"/>
              <w:gridCol w:w="431.99999999999994"/>
              <w:tblGridChange w:id="0">
                <w:tblGrid>
                  <w:gridCol w:w="431.99999999999994"/>
                  <w:gridCol w:w="431.99999999999994"/>
                  <w:gridCol w:w="431.99999999999994"/>
                  <w:gridCol w:w="431.99999999999994"/>
                  <w:gridCol w:w="450"/>
                  <w:gridCol w:w="420"/>
                  <w:gridCol w:w="431.99999999999994"/>
                </w:tblGrid>
              </w:tblGridChange>
            </w:tblGrid>
            <w:tr>
              <w:tc>
                <w:tcPr>
                  <w:gridSpan w:val="7"/>
                  <w:tcBorders>
                    <w:top w:color="800000" w:space="0" w:sz="8" w:val="single"/>
                    <w:left w:color="800000" w:space="0" w:sz="8" w:val="single"/>
                    <w:bottom w:color="800000" w:space="0" w:sz="8" w:val="single"/>
                    <w:right w:color="800000" w:space="0" w:sz="8" w:val="single"/>
                  </w:tcBorders>
                  <w:shd w:fill="943634"/>
                  <w:tcMar>
                    <w:top w:w="20.0" w:type="dxa"/>
                  </w:tcMar>
                </w:tcPr>
                <w:p w:rsidR="00000000" w:rsidDel="00000000" w:rsidP="00000000" w:rsidRDefault="00000000" w:rsidRPr="00000000">
                  <w:pPr>
                    <w:spacing w:before="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ffffff"/>
                      <w:sz w:val="20"/>
                      <w:szCs w:val="20"/>
                      <w:shd w:fill="943634" w:val="clear"/>
                      <w:rtl w:val="0"/>
                    </w:rPr>
                    <w:t xml:space="preserve">May 2016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80000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ccccc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sz w:val="14"/>
                      <w:szCs w:val="14"/>
                      <w:rtl w:val="0"/>
                    </w:rPr>
                    <w:t xml:space="preserve">S</w:t>
                  </w:r>
                </w:p>
              </w:tc>
              <w:tc>
                <w:tcPr>
                  <w:tcBorders>
                    <w:top w:color="000000" w:space="0" w:sz="6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ccccc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sz w:val="14"/>
                      <w:szCs w:val="14"/>
                      <w:rtl w:val="0"/>
                    </w:rPr>
                    <w:t xml:space="preserve">M </w:t>
                  </w:r>
                </w:p>
              </w:tc>
              <w:tc>
                <w:tcPr>
                  <w:tcBorders>
                    <w:top w:color="000000" w:space="0" w:sz="6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ccccc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sz w:val="14"/>
                      <w:szCs w:val="14"/>
                      <w:rtl w:val="0"/>
                    </w:rPr>
                    <w:t xml:space="preserve">T</w:t>
                  </w:r>
                </w:p>
              </w:tc>
              <w:tc>
                <w:tcPr>
                  <w:tcBorders>
                    <w:top w:color="000000" w:space="0" w:sz="6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ccccc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sz w:val="14"/>
                      <w:szCs w:val="14"/>
                      <w:rtl w:val="0"/>
                    </w:rPr>
                    <w:t xml:space="preserve">W</w:t>
                  </w:r>
                </w:p>
              </w:tc>
              <w:tc>
                <w:tcPr>
                  <w:tcBorders>
                    <w:top w:color="000000" w:space="0" w:sz="6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ccccc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sz w:val="14"/>
                      <w:szCs w:val="14"/>
                      <w:rtl w:val="0"/>
                    </w:rPr>
                    <w:t xml:space="preserve">T </w:t>
                  </w:r>
                </w:p>
              </w:tc>
              <w:tc>
                <w:tcPr>
                  <w:tcBorders>
                    <w:top w:color="000000" w:space="0" w:sz="6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ccccc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sz w:val="14"/>
                      <w:szCs w:val="14"/>
                      <w:rtl w:val="0"/>
                    </w:rPr>
                    <w:t xml:space="preserve">F</w:t>
                  </w:r>
                </w:p>
              </w:tc>
              <w:tc>
                <w:tcPr>
                  <w:tcBorders>
                    <w:top w:color="000000" w:space="0" w:sz="6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ccccc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sz w:val="14"/>
                      <w:szCs w:val="14"/>
                      <w:rtl w:val="0"/>
                    </w:rPr>
                    <w:t xml:space="preserve">S</w:t>
                  </w:r>
                </w:p>
              </w:tc>
            </w:tr>
            <w:tr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fe2f3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fe2f3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fe2f3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fe2f3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fe2f3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14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15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16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17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18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19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20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21</w:t>
                  </w:r>
                </w:p>
              </w:tc>
            </w:tr>
            <w:tr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22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d9d9d9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23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d9d9d9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24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25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26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27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28</w:t>
                  </w:r>
                </w:p>
              </w:tc>
            </w:tr>
            <w:tr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d9d9d9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29</w:t>
                  </w:r>
                </w:p>
              </w:tc>
              <w:tc>
                <w:tcPr>
                  <w:tcBorders>
                    <w:top w:color="d9d9d9" w:space="0" w:sz="8" w:val="single"/>
                    <w:left w:color="d9d9d9" w:space="0" w:sz="8" w:val="single"/>
                    <w:bottom w:color="d9d9d9" w:space="0" w:sz="8" w:val="single"/>
                    <w:right w:color="d9d9d9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d9d9d9" w:space="0" w:sz="8" w:val="single"/>
                    <w:left w:color="d9d9d9" w:space="0" w:sz="8" w:val="single"/>
                    <w:bottom w:color="d9d9d9" w:space="0" w:sz="8" w:val="single"/>
                    <w:right w:color="d9d9d9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31</w:t>
                  </w:r>
                </w:p>
              </w:tc>
              <w:tc>
                <w:tcPr>
                  <w:tcBorders>
                    <w:top w:color="c0c0c0" w:space="0" w:sz="8" w:val="single"/>
                    <w:left w:color="d9d9d9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0"/>
              <w:tblW w:w="302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31.99999999999994"/>
              <w:gridCol w:w="431.99999999999994"/>
              <w:gridCol w:w="431.99999999999994"/>
              <w:gridCol w:w="431.99999999999994"/>
              <w:gridCol w:w="431.99999999999994"/>
              <w:gridCol w:w="431.99999999999994"/>
              <w:gridCol w:w="431.99999999999994"/>
              <w:tblGridChange w:id="0">
                <w:tblGrid>
                  <w:gridCol w:w="431.99999999999994"/>
                  <w:gridCol w:w="431.99999999999994"/>
                  <w:gridCol w:w="431.99999999999994"/>
                  <w:gridCol w:w="431.99999999999994"/>
                  <w:gridCol w:w="431.99999999999994"/>
                  <w:gridCol w:w="431.99999999999994"/>
                  <w:gridCol w:w="431.99999999999994"/>
                </w:tblGrid>
              </w:tblGridChange>
            </w:tblGrid>
            <w:tr>
              <w:tc>
                <w:tcPr>
                  <w:gridSpan w:val="7"/>
                  <w:tcBorders>
                    <w:top w:color="800000" w:space="0" w:sz="8" w:val="single"/>
                    <w:left w:color="800000" w:space="0" w:sz="8" w:val="single"/>
                    <w:bottom w:color="800000" w:space="0" w:sz="8" w:val="single"/>
                    <w:right w:color="800000" w:space="0" w:sz="8" w:val="single"/>
                  </w:tcBorders>
                  <w:shd w:fill="943634"/>
                  <w:tcMar>
                    <w:top w:w="2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spacing w:after="0" w:before="0" w:line="240" w:lineRule="auto"/>
                    <w:ind w:left="0" w:righ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ffffff"/>
                      <w:sz w:val="20"/>
                      <w:szCs w:val="20"/>
                      <w:shd w:fill="943634" w:val="clear"/>
                      <w:rtl w:val="0"/>
                    </w:rPr>
                    <w:t xml:space="preserve">June  2016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80000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ccccc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sz w:val="14"/>
                      <w:szCs w:val="14"/>
                      <w:rtl w:val="0"/>
                    </w:rPr>
                    <w:t xml:space="preserve">S</w:t>
                  </w:r>
                </w:p>
              </w:tc>
              <w:tc>
                <w:tcPr>
                  <w:tcBorders>
                    <w:top w:color="000000" w:space="0" w:sz="6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ccccc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sz w:val="14"/>
                      <w:szCs w:val="14"/>
                      <w:rtl w:val="0"/>
                    </w:rPr>
                    <w:t xml:space="preserve">M </w:t>
                  </w:r>
                </w:p>
              </w:tc>
              <w:tc>
                <w:tcPr>
                  <w:tcBorders>
                    <w:top w:color="000000" w:space="0" w:sz="6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ccccc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sz w:val="14"/>
                      <w:szCs w:val="14"/>
                      <w:rtl w:val="0"/>
                    </w:rPr>
                    <w:t xml:space="preserve">T</w:t>
                  </w:r>
                </w:p>
              </w:tc>
              <w:tc>
                <w:tcPr>
                  <w:tcBorders>
                    <w:top w:color="000000" w:space="0" w:sz="6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ccccc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sz w:val="14"/>
                      <w:szCs w:val="14"/>
                      <w:rtl w:val="0"/>
                    </w:rPr>
                    <w:t xml:space="preserve">W</w:t>
                  </w:r>
                </w:p>
              </w:tc>
              <w:tc>
                <w:tcPr>
                  <w:tcBorders>
                    <w:top w:color="000000" w:space="0" w:sz="6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ccccc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sz w:val="14"/>
                      <w:szCs w:val="14"/>
                      <w:rtl w:val="0"/>
                    </w:rPr>
                    <w:t xml:space="preserve">T </w:t>
                  </w:r>
                </w:p>
              </w:tc>
              <w:tc>
                <w:tcPr>
                  <w:tcBorders>
                    <w:top w:color="000000" w:space="0" w:sz="6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ccccc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sz w:val="14"/>
                      <w:szCs w:val="14"/>
                      <w:rtl w:val="0"/>
                    </w:rPr>
                    <w:t xml:space="preserve">F</w:t>
                  </w:r>
                </w:p>
              </w:tc>
              <w:tc>
                <w:tcPr>
                  <w:tcBorders>
                    <w:top w:color="000000" w:space="0" w:sz="6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ccccc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sz w:val="14"/>
                      <w:szCs w:val="14"/>
                      <w:rtl w:val="0"/>
                    </w:rPr>
                    <w:t xml:space="preserve">S</w:t>
                  </w:r>
                </w:p>
              </w:tc>
            </w:tr>
            <w:tr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15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16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17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18</w:t>
                  </w:r>
                </w:p>
              </w:tc>
            </w:tr>
            <w:tr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19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20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21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22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23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24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25</w:t>
                  </w:r>
                </w:p>
              </w:tc>
            </w:tr>
            <w:tr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26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ffffff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highlight w:val="white"/>
                      <w:rtl w:val="0"/>
                    </w:rPr>
                    <w:t xml:space="preserve">27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Visual w:val="0"/>
              <w:tblW w:w="30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70"/>
              <w:gridCol w:w="990"/>
              <w:tblGridChange w:id="0">
                <w:tblGrid>
                  <w:gridCol w:w="2070"/>
                  <w:gridCol w:w="990"/>
                </w:tblGrid>
              </w:tblGridChange>
            </w:tblGrid>
            <w:tr>
              <w:tc>
                <w:tcPr>
                  <w:tcBorders>
                    <w:top w:color="800000" w:space="0" w:sz="8" w:val="single"/>
                    <w:left w:color="800000" w:space="0" w:sz="8" w:val="single"/>
                    <w:bottom w:color="800000" w:space="0" w:sz="8" w:val="single"/>
                    <w:right w:color="800000" w:space="0" w:sz="8" w:val="single"/>
                  </w:tcBorders>
                  <w:shd w:fill="943634"/>
                  <w:tcMar>
                    <w:top w:w="20.0" w:type="dxa"/>
                    <w:left w:w="20.0" w:type="dxa"/>
                    <w:bottom w:w="20.0" w:type="dxa"/>
                  </w:tcMar>
                  <w:vAlign w:val="bottom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ffffff"/>
                      <w:sz w:val="20"/>
                      <w:szCs w:val="20"/>
                      <w:shd w:fill="943634" w:val="clear"/>
                      <w:rtl w:val="0"/>
                    </w:rPr>
                    <w:t xml:space="preserve">Resource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800000" w:space="0" w:sz="8" w:val="single"/>
                    <w:left w:color="800000" w:space="0" w:sz="8" w:val="single"/>
                    <w:bottom w:color="800000" w:space="0" w:sz="8" w:val="single"/>
                    <w:right w:color="800000" w:space="0" w:sz="8" w:val="single"/>
                  </w:tcBorders>
                  <w:shd w:fill="943634"/>
                  <w:tcMar>
                    <w:top w:w="20.0" w:type="dxa"/>
                    <w:left w:w="20.0" w:type="dxa"/>
                    <w:bottom w:w="20.0" w:type="dxa"/>
                  </w:tcMar>
                  <w:vAlign w:val="bottom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ffffff"/>
                      <w:sz w:val="20"/>
                      <w:szCs w:val="20"/>
                      <w:shd w:fill="943634" w:val="clear"/>
                      <w:rtl w:val="0"/>
                    </w:rPr>
                    <w:t xml:space="preserve">Hours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ffffff"/>
                      <w:sz w:val="20"/>
                      <w:szCs w:val="20"/>
                      <w:shd w:fill="901a1d" w:val="clear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80000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tcMar>
                    <w:top w:w="20.0" w:type="dxa"/>
                    <w:left w:w="20.0" w:type="dxa"/>
                    <w:bottom w:w="20.0" w:type="dxa"/>
                  </w:tcMar>
                  <w:vAlign w:val="bottom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Resource Name</w:t>
                  </w:r>
                </w:p>
              </w:tc>
              <w:tc>
                <w:tcPr>
                  <w:tcBorders>
                    <w:top w:color="80000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tcMar>
                    <w:top w:w="20.0" w:type="dxa"/>
                    <w:left w:w="20.0" w:type="dxa"/>
                    <w:bottom w:w="2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40</w:t>
                  </w:r>
                </w:p>
              </w:tc>
            </w:tr>
            <w:tr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tcMar>
                    <w:top w:w="20.0" w:type="dxa"/>
                    <w:left w:w="20.0" w:type="dxa"/>
                    <w:bottom w:w="20.0" w:type="dxa"/>
                  </w:tcMar>
                  <w:vAlign w:val="bottom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Resource Name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tcMar>
                    <w:top w:w="20.0" w:type="dxa"/>
                    <w:left w:w="20.0" w:type="dxa"/>
                    <w:bottom w:w="2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32</w:t>
                  </w:r>
                </w:p>
              </w:tc>
            </w:tr>
            <w:tr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tcMar>
                    <w:top w:w="20.0" w:type="dxa"/>
                    <w:left w:w="20.0" w:type="dxa"/>
                    <w:bottom w:w="20.0" w:type="dxa"/>
                  </w:tcMar>
                  <w:vAlign w:val="bottom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tcMar>
                    <w:top w:w="20.0" w:type="dxa"/>
                    <w:left w:w="20.0" w:type="dxa"/>
                    <w:bottom w:w="2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tcMar>
                    <w:top w:w="20.0" w:type="dxa"/>
                    <w:left w:w="20.0" w:type="dxa"/>
                    <w:bottom w:w="20.0" w:type="dxa"/>
                  </w:tcMar>
                  <w:vAlign w:val="bottom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tcMar>
                    <w:top w:w="20.0" w:type="dxa"/>
                    <w:left w:w="20.0" w:type="dxa"/>
                    <w:bottom w:w="2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sz w:val="14"/>
                      <w:szCs w:val="14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tcMar>
                    <w:top w:w="20.0" w:type="dxa"/>
                    <w:left w:w="20.0" w:type="dxa"/>
                    <w:bottom w:w="20.0" w:type="dxa"/>
                  </w:tcMar>
                  <w:vAlign w:val="bottom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tcMar>
                    <w:top w:w="20.0" w:type="dxa"/>
                    <w:left w:w="20.0" w:type="dxa"/>
                    <w:bottom w:w="2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tcMar>
                    <w:top w:w="20.0" w:type="dxa"/>
                    <w:left w:w="20.0" w:type="dxa"/>
                    <w:bottom w:w="20.0" w:type="dxa"/>
                  </w:tcMar>
                  <w:vAlign w:val="bottom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tcMar>
                    <w:top w:w="20.0" w:type="dxa"/>
                    <w:left w:w="20.0" w:type="dxa"/>
                    <w:bottom w:w="2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Reference Links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45" w:hanging="360"/>
              <w:contextualSpacing w:val="1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45" w:hanging="360"/>
              <w:contextualSpacing w:val="1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45" w:hanging="360"/>
              <w:contextualSpacing w:val="1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Upcoming PTO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45" w:right="0" w:hanging="360"/>
              <w:contextualSpacing w:val="1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45" w:right="0" w:hanging="360"/>
              <w:contextualSpacing w:val="1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59.2" w:type="dxa"/>
              <w:left w:w="259.2" w:type="dxa"/>
              <w:bottom w:w="259.2" w:type="dxa"/>
              <w:right w:w="259.2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Project Name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32"/>
                <w:szCs w:val="32"/>
                <w:rtl w:val="0"/>
              </w:rPr>
              <w:t xml:space="preserve">–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Project Status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Week Ending 05/13/2016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Completed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white"/>
                <w:rtl w:val="0"/>
              </w:rPr>
              <w:t xml:space="preserve">Input tasks that were completed over the previous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In-Progress Tasks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Fill in the status report template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Upcoming Tasks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todo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Risks &amp; Issues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todo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05" w:right="0" w:hanging="360"/>
              <w:contextualSpacing w:val="1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720" w:top="720" w:left="648" w:right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color w:val="d9d9d9"/>
        <w:sz w:val="16"/>
        <w:szCs w:val="16"/>
        <w:rtl w:val="0"/>
      </w:rPr>
      <w:t xml:space="preserve">Doc. version 1.0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-435292</wp:posOffset>
          </wp:positionH>
          <wp:positionV relativeFrom="paragraph">
            <wp:posOffset>-66674</wp:posOffset>
          </wp:positionV>
          <wp:extent cx="7823876" cy="947738"/>
          <wp:effectExtent b="0" l="0" r="0" t="0"/>
          <wp:wrapTopAndBottom distB="0" distT="0"/>
          <wp:docPr descr="RH-header short.png" id="1" name="image01.png"/>
          <a:graphic>
            <a:graphicData uri="http://schemas.openxmlformats.org/drawingml/2006/picture">
              <pic:pic>
                <pic:nvPicPr>
                  <pic:cNvPr descr="RH-header short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23876" cy="9477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