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9D071" w14:textId="37438FC3" w:rsidR="000F7559" w:rsidRPr="00533D70" w:rsidRDefault="00F635E1" w:rsidP="00B42337">
      <w:pPr>
        <w:pStyle w:val="Title"/>
      </w:pPr>
      <w:r w:rsidRPr="00533D70">
        <w:rPr>
          <w:w w:val="105"/>
        </w:rPr>
        <w:t>David</w:t>
      </w:r>
      <w:r w:rsidRPr="00533D70">
        <w:rPr>
          <w:spacing w:val="2"/>
          <w:w w:val="105"/>
        </w:rPr>
        <w:t xml:space="preserve"> </w:t>
      </w:r>
      <w:r w:rsidRPr="00533D70">
        <w:rPr>
          <w:spacing w:val="-4"/>
          <w:w w:val="105"/>
        </w:rPr>
        <w:t>Omer</w:t>
      </w:r>
    </w:p>
    <w:p w14:paraId="03BE6A47" w14:textId="7DBDBC75" w:rsidR="000F7559" w:rsidRPr="00533D70" w:rsidRDefault="00F635E1" w:rsidP="00B42337">
      <w:pPr>
        <w:pStyle w:val="BodyText"/>
        <w:ind w:left="110"/>
      </w:pPr>
      <w:r w:rsidRPr="00533D70">
        <w:rPr>
          <w:w w:val="105"/>
        </w:rPr>
        <w:t>Long</w:t>
      </w:r>
      <w:r w:rsidRPr="00533D70">
        <w:rPr>
          <w:spacing w:val="-4"/>
          <w:w w:val="105"/>
        </w:rPr>
        <w:t xml:space="preserve"> </w:t>
      </w:r>
      <w:r w:rsidRPr="00533D70">
        <w:rPr>
          <w:w w:val="105"/>
        </w:rPr>
        <w:t>Beach,</w:t>
      </w:r>
      <w:r w:rsidRPr="00533D70">
        <w:rPr>
          <w:spacing w:val="-3"/>
          <w:w w:val="105"/>
        </w:rPr>
        <w:t xml:space="preserve"> </w:t>
      </w:r>
      <w:r w:rsidRPr="00533D70">
        <w:rPr>
          <w:w w:val="105"/>
        </w:rPr>
        <w:t>CA</w:t>
      </w:r>
      <w:r w:rsidRPr="00533D70">
        <w:rPr>
          <w:spacing w:val="47"/>
          <w:w w:val="105"/>
        </w:rPr>
        <w:t xml:space="preserve"> </w:t>
      </w:r>
      <w:r w:rsidRPr="00533D70">
        <w:rPr>
          <w:w w:val="105"/>
        </w:rPr>
        <w:t>•</w:t>
      </w:r>
      <w:r w:rsidRPr="00533D70">
        <w:rPr>
          <w:spacing w:val="46"/>
          <w:w w:val="105"/>
        </w:rPr>
        <w:t xml:space="preserve"> </w:t>
      </w:r>
      <w:hyperlink r:id="rId8" w:history="1">
        <w:r w:rsidR="005D66D9">
          <w:rPr>
            <w:rStyle w:val="Hyperlink"/>
            <w:rFonts w:cs="Times New Roman"/>
            <w:w w:val="105"/>
          </w:rPr>
          <w:t>david_omer@hotmail.com</w:t>
        </w:r>
      </w:hyperlink>
      <w:r w:rsidR="00B42337" w:rsidRPr="00533D70">
        <w:rPr>
          <w:rFonts w:cs="Times New Roman"/>
          <w:spacing w:val="47"/>
          <w:w w:val="105"/>
        </w:rPr>
        <w:t xml:space="preserve"> </w:t>
      </w:r>
      <w:r w:rsidR="00B42337" w:rsidRPr="00533D70">
        <w:rPr>
          <w:rFonts w:cs="Times New Roman"/>
          <w:w w:val="105"/>
        </w:rPr>
        <w:t>•</w:t>
      </w:r>
      <w:r w:rsidR="00B42337" w:rsidRPr="00533D70">
        <w:rPr>
          <w:rFonts w:cs="Times New Roman"/>
          <w:spacing w:val="46"/>
          <w:w w:val="105"/>
        </w:rPr>
        <w:t xml:space="preserve"> </w:t>
      </w:r>
      <w:hyperlink r:id="rId9" w:history="1">
        <w:r w:rsidR="005D66D9">
          <w:rPr>
            <w:rStyle w:val="Hyperlink"/>
            <w:rFonts w:cs="Times New Roman"/>
            <w:w w:val="105"/>
          </w:rPr>
          <w:t>https://david.solutionsetal.com</w:t>
        </w:r>
      </w:hyperlink>
      <w:r w:rsidRPr="00533D70">
        <w:rPr>
          <w:spacing w:val="47"/>
          <w:w w:val="105"/>
        </w:rPr>
        <w:t xml:space="preserve"> </w:t>
      </w:r>
      <w:r w:rsidRPr="00533D70">
        <w:rPr>
          <w:w w:val="105"/>
        </w:rPr>
        <w:t>•</w:t>
      </w:r>
      <w:r w:rsidRPr="00533D70">
        <w:rPr>
          <w:spacing w:val="46"/>
          <w:w w:val="105"/>
        </w:rPr>
        <w:t xml:space="preserve"> </w:t>
      </w:r>
      <w:r w:rsidRPr="00533D70">
        <w:rPr>
          <w:w w:val="105"/>
        </w:rPr>
        <w:t>+1</w:t>
      </w:r>
      <w:r w:rsidRPr="00533D70">
        <w:rPr>
          <w:spacing w:val="-3"/>
          <w:w w:val="105"/>
        </w:rPr>
        <w:t xml:space="preserve"> </w:t>
      </w:r>
      <w:r w:rsidRPr="00533D70">
        <w:rPr>
          <w:w w:val="105"/>
        </w:rPr>
        <w:t>562-</w:t>
      </w:r>
      <w:r w:rsidR="005D66D9">
        <w:rPr>
          <w:w w:val="105"/>
        </w:rPr>
        <w:t>377-6699</w:t>
      </w:r>
    </w:p>
    <w:p w14:paraId="3AFFD67F" w14:textId="77777777" w:rsidR="000F7559" w:rsidRPr="00533D70" w:rsidRDefault="000F7559" w:rsidP="00D63D4E">
      <w:pPr>
        <w:pStyle w:val="BodyText"/>
        <w:ind w:left="0"/>
      </w:pPr>
      <w:bookmarkStart w:id="0" w:name="Professional_Summary"/>
      <w:bookmarkStart w:id="1" w:name="Project_Consulting_Services,_Inc._(via_T"/>
      <w:bookmarkEnd w:id="0"/>
      <w:bookmarkEnd w:id="1"/>
    </w:p>
    <w:p w14:paraId="20BB5615" w14:textId="77777777" w:rsidR="004212F9" w:rsidRPr="00265828" w:rsidRDefault="004212F9" w:rsidP="000D6AF8">
      <w:pPr>
        <w:pStyle w:val="Heading1"/>
      </w:pPr>
      <w:r w:rsidRPr="00265828">
        <w:t>Professional Summary</w:t>
      </w:r>
    </w:p>
    <w:p w14:paraId="7A99EE3B" w14:textId="77777777" w:rsidR="00D63D4E" w:rsidRPr="00D63D4E" w:rsidRDefault="00D63D4E" w:rsidP="00D63D4E">
      <w:pPr>
        <w:pStyle w:val="BodySmall"/>
        <w:pBdr>
          <w:bottom w:val="single" w:sz="6" w:space="1" w:color="auto"/>
        </w:pBdr>
        <w:spacing w:after="160"/>
        <w:rPr>
          <w:rFonts w:ascii="Aptos Display" w:eastAsia="Palatino Linotype" w:hAnsi="Aptos Display" w:cs="Palatino Linotype"/>
          <w:sz w:val="22"/>
        </w:rPr>
      </w:pPr>
      <w:r w:rsidRPr="00D63D4E">
        <w:rPr>
          <w:rFonts w:ascii="Aptos Display" w:eastAsia="Palatino Linotype" w:hAnsi="Aptos Display" w:cs="Palatino Linotype"/>
          <w:sz w:val="22"/>
        </w:rPr>
        <w:t>Senior cloud, platform, and enterprise integration architect with more than 15 years of experience designing, building, modernizing, and supporting distributed systems, SaaS platforms, data platforms, and mission-critical enterprise applications.</w:t>
      </w:r>
    </w:p>
    <w:p w14:paraId="4258034C" w14:textId="59573C71" w:rsidR="00D63D4E" w:rsidRPr="00D63D4E" w:rsidRDefault="00D63D4E" w:rsidP="00D63D4E">
      <w:pPr>
        <w:pStyle w:val="BodySmall"/>
        <w:pBdr>
          <w:bottom w:val="single" w:sz="6" w:space="1" w:color="auto"/>
        </w:pBdr>
        <w:spacing w:after="160"/>
        <w:rPr>
          <w:rFonts w:ascii="Aptos Display" w:eastAsia="Palatino Linotype" w:hAnsi="Aptos Display" w:cs="Palatino Linotype"/>
          <w:sz w:val="22"/>
        </w:rPr>
      </w:pPr>
      <w:r w:rsidRPr="00D63D4E">
        <w:rPr>
          <w:rFonts w:ascii="Aptos Display" w:eastAsia="Palatino Linotype" w:hAnsi="Aptos Display" w:cs="Palatino Linotype"/>
          <w:sz w:val="22"/>
        </w:rPr>
        <w:t>Experienced across Azure, AWS, and GCP, with hands-on expertise in cloud-hosted systems, Azure SQL, Docker, Kubernetes, CI/CD, RESTful APIs, messaging platforms, SQL-backed architectures, reusable integration layers, and high-performance data pipelines.</w:t>
      </w:r>
    </w:p>
    <w:p w14:paraId="4B24D65A" w14:textId="45834E14" w:rsidR="00265828" w:rsidRPr="00D63D4E" w:rsidRDefault="00D63D4E" w:rsidP="00D63D4E">
      <w:pPr>
        <w:pStyle w:val="BodySmall"/>
        <w:pBdr>
          <w:bottom w:val="single" w:sz="6" w:space="1" w:color="auto"/>
        </w:pBdr>
        <w:spacing w:after="0"/>
        <w:rPr>
          <w:rFonts w:ascii="Aptos Display" w:eastAsia="Palatino Linotype" w:hAnsi="Aptos Display" w:cs="Palatino Linotype"/>
          <w:sz w:val="22"/>
        </w:rPr>
      </w:pPr>
      <w:r w:rsidRPr="00D63D4E">
        <w:rPr>
          <w:rFonts w:ascii="Aptos Display" w:eastAsia="Palatino Linotype" w:hAnsi="Aptos Display" w:cs="Palatino Linotype"/>
          <w:sz w:val="22"/>
        </w:rPr>
        <w:t>Known for strong architectural judgment, rapid problem diagnosis, production stability, and the ability to connect application, data, integration, infrastructure, and operational concerns into practical, maintainable cloud solutions.</w:t>
      </w:r>
    </w:p>
    <w:p w14:paraId="6F373206" w14:textId="77777777" w:rsidR="00D63D4E" w:rsidRPr="00D63D4E" w:rsidRDefault="00D63D4E" w:rsidP="00D63D4E">
      <w:pPr>
        <w:pStyle w:val="BodySmall"/>
        <w:pBdr>
          <w:bottom w:val="single" w:sz="6" w:space="1" w:color="auto"/>
        </w:pBdr>
        <w:spacing w:after="160"/>
        <w:rPr>
          <w:rFonts w:ascii="Aptos Display" w:eastAsia="Palatino Linotype" w:hAnsi="Aptos Display" w:cs="Palatino Linotype"/>
          <w:sz w:val="24"/>
          <w:szCs w:val="24"/>
        </w:rPr>
      </w:pPr>
    </w:p>
    <w:p w14:paraId="564ED3F5" w14:textId="484F5E22" w:rsidR="00554E64" w:rsidRDefault="0088438B" w:rsidP="000D6AF8">
      <w:pPr>
        <w:pStyle w:val="Heading1"/>
      </w:pPr>
      <w:r>
        <w:t>Core Competencies</w:t>
      </w:r>
    </w:p>
    <w:p w14:paraId="68143F1A" w14:textId="77777777" w:rsidR="008D34F1" w:rsidRPr="008D34F1" w:rsidRDefault="008D34F1" w:rsidP="008D34F1">
      <w:pPr>
        <w:pStyle w:val="BulletedList"/>
        <w:tabs>
          <w:tab w:val="clear" w:pos="720"/>
        </w:tabs>
        <w:spacing w:after="160"/>
        <w:ind w:left="274" w:hanging="274"/>
        <w:rPr>
          <w:w w:val="100"/>
        </w:rPr>
        <w:sectPr w:rsidR="008D34F1" w:rsidRPr="008D34F1" w:rsidSect="004212F9">
          <w:footerReference w:type="default" r:id="rId10"/>
          <w:type w:val="continuous"/>
          <w:pgSz w:w="12240" w:h="15840"/>
          <w:pgMar w:top="980" w:right="720" w:bottom="700" w:left="720" w:header="0" w:footer="507" w:gutter="0"/>
          <w:cols w:space="720"/>
        </w:sectPr>
      </w:pPr>
    </w:p>
    <w:p w14:paraId="368BF789" w14:textId="77777777" w:rsidR="00554E64" w:rsidRPr="008D34F1" w:rsidRDefault="00554E64" w:rsidP="00D63D4E">
      <w:pPr>
        <w:pStyle w:val="BulletedList"/>
        <w:tabs>
          <w:tab w:val="clear" w:pos="720"/>
        </w:tabs>
        <w:spacing w:after="80"/>
        <w:ind w:left="274" w:hanging="274"/>
        <w:rPr>
          <w:w w:val="100"/>
        </w:rPr>
      </w:pPr>
      <w:r w:rsidRPr="008D34F1">
        <w:rPr>
          <w:w w:val="100"/>
        </w:rPr>
        <w:t>Architecture guidance, stakeholder alignment, and technical leadership</w:t>
      </w:r>
    </w:p>
    <w:p w14:paraId="5E20D060" w14:textId="77777777" w:rsidR="00554E64" w:rsidRPr="008D34F1" w:rsidRDefault="00554E64" w:rsidP="00D63D4E">
      <w:pPr>
        <w:pStyle w:val="BulletedList"/>
        <w:tabs>
          <w:tab w:val="clear" w:pos="720"/>
        </w:tabs>
        <w:spacing w:after="80"/>
        <w:ind w:left="274" w:hanging="274"/>
        <w:rPr>
          <w:w w:val="100"/>
        </w:rPr>
      </w:pPr>
      <w:r w:rsidRPr="008D34F1">
        <w:rPr>
          <w:w w:val="100"/>
        </w:rPr>
        <w:t>Azure, AWS, and GCP cloud environments</w:t>
      </w:r>
    </w:p>
    <w:p w14:paraId="5281808C" w14:textId="77777777" w:rsidR="00554E64" w:rsidRPr="008D34F1" w:rsidRDefault="00554E64" w:rsidP="00D63D4E">
      <w:pPr>
        <w:pStyle w:val="BulletedList"/>
        <w:tabs>
          <w:tab w:val="clear" w:pos="720"/>
        </w:tabs>
        <w:spacing w:after="80"/>
        <w:ind w:left="274" w:hanging="274"/>
        <w:rPr>
          <w:w w:val="100"/>
        </w:rPr>
      </w:pPr>
      <w:r w:rsidRPr="008D34F1">
        <w:rPr>
          <w:w w:val="100"/>
        </w:rPr>
        <w:t>Cloud architecture and platform modernization</w:t>
      </w:r>
    </w:p>
    <w:p w14:paraId="4D2D49E9" w14:textId="77777777" w:rsidR="00554E64" w:rsidRPr="008D34F1" w:rsidRDefault="00554E64" w:rsidP="00D63D4E">
      <w:pPr>
        <w:pStyle w:val="BulletedList"/>
        <w:tabs>
          <w:tab w:val="clear" w:pos="720"/>
        </w:tabs>
        <w:spacing w:after="80"/>
        <w:ind w:left="274" w:hanging="274"/>
        <w:rPr>
          <w:w w:val="100"/>
        </w:rPr>
      </w:pPr>
      <w:r w:rsidRPr="008D34F1">
        <w:rPr>
          <w:w w:val="100"/>
        </w:rPr>
        <w:t>Docker, Kubernetes, and CI/CD delivery patterns</w:t>
      </w:r>
    </w:p>
    <w:p w14:paraId="0EE5A42A" w14:textId="0F500AE9" w:rsidR="00554E64" w:rsidRPr="00525F60" w:rsidRDefault="00554E64" w:rsidP="00D63D4E">
      <w:pPr>
        <w:pStyle w:val="BulletedList"/>
        <w:tabs>
          <w:tab w:val="clear" w:pos="720"/>
        </w:tabs>
        <w:spacing w:after="80"/>
        <w:ind w:left="274" w:hanging="274"/>
        <w:rPr>
          <w:w w:val="100"/>
        </w:rPr>
      </w:pPr>
      <w:r w:rsidRPr="00525F60">
        <w:rPr>
          <w:w w:val="100"/>
        </w:rPr>
        <w:t>Legacy modernization and cloud migration support</w:t>
      </w:r>
      <w:r w:rsidR="008D34F1" w:rsidRPr="00525F60">
        <w:rPr>
          <w:w w:val="100"/>
        </w:rPr>
        <w:br w:type="column"/>
      </w:r>
      <w:r w:rsidRPr="00525F60">
        <w:rPr>
          <w:w w:val="100"/>
        </w:rPr>
        <w:t>Performance tuning, incident diagnosis, and production support</w:t>
      </w:r>
    </w:p>
    <w:p w14:paraId="1AD79DE7" w14:textId="77777777" w:rsidR="00554E64" w:rsidRPr="008D34F1" w:rsidRDefault="00554E64" w:rsidP="00D63D4E">
      <w:pPr>
        <w:pStyle w:val="BulletedList"/>
        <w:tabs>
          <w:tab w:val="clear" w:pos="720"/>
        </w:tabs>
        <w:spacing w:after="80"/>
        <w:ind w:left="274" w:hanging="274"/>
        <w:rPr>
          <w:w w:val="100"/>
        </w:rPr>
      </w:pPr>
      <w:r w:rsidRPr="008D34F1">
        <w:rPr>
          <w:w w:val="100"/>
        </w:rPr>
        <w:t>RESTful APIs, microservices, and distributed systems</w:t>
      </w:r>
    </w:p>
    <w:p w14:paraId="65AB3031" w14:textId="77777777" w:rsidR="00554E64" w:rsidRPr="008D34F1" w:rsidRDefault="00554E64" w:rsidP="00D63D4E">
      <w:pPr>
        <w:pStyle w:val="BulletedList"/>
        <w:tabs>
          <w:tab w:val="clear" w:pos="720"/>
        </w:tabs>
        <w:spacing w:after="80"/>
        <w:ind w:left="274" w:hanging="274"/>
        <w:rPr>
          <w:w w:val="100"/>
        </w:rPr>
      </w:pPr>
      <w:r w:rsidRPr="008D34F1">
        <w:rPr>
          <w:w w:val="100"/>
        </w:rPr>
        <w:t>SaaS architecture and multi-tenant platform design</w:t>
      </w:r>
    </w:p>
    <w:p w14:paraId="34679AEF" w14:textId="77777777" w:rsidR="00525F60" w:rsidRDefault="00554E64" w:rsidP="00D63D4E">
      <w:pPr>
        <w:pStyle w:val="BulletedList"/>
        <w:tabs>
          <w:tab w:val="clear" w:pos="720"/>
        </w:tabs>
        <w:spacing w:after="80"/>
        <w:ind w:left="274" w:hanging="274"/>
        <w:rPr>
          <w:w w:val="100"/>
        </w:rPr>
      </w:pPr>
      <w:r w:rsidRPr="008D34F1">
        <w:rPr>
          <w:w w:val="100"/>
        </w:rPr>
        <w:t>SQL Server, Azure SQL, PostgreSQL, and data platform reliability</w:t>
      </w:r>
    </w:p>
    <w:p w14:paraId="3CA6FC9A" w14:textId="77777777" w:rsidR="00D63D4E" w:rsidRDefault="00D63D4E" w:rsidP="00D63D4E">
      <w:pPr>
        <w:pStyle w:val="BulletedList"/>
        <w:numPr>
          <w:ilvl w:val="0"/>
          <w:numId w:val="0"/>
        </w:numPr>
        <w:spacing w:after="80"/>
        <w:ind w:left="720" w:hanging="360"/>
        <w:rPr>
          <w:w w:val="100"/>
        </w:rPr>
      </w:pPr>
    </w:p>
    <w:p w14:paraId="47C9654D" w14:textId="70FE95DF" w:rsidR="00D63D4E" w:rsidRPr="00D63D4E" w:rsidRDefault="00D63D4E" w:rsidP="00D63D4E">
      <w:pPr>
        <w:pStyle w:val="BulletedList"/>
        <w:numPr>
          <w:ilvl w:val="0"/>
          <w:numId w:val="0"/>
        </w:numPr>
        <w:spacing w:after="80"/>
        <w:ind w:left="720" w:hanging="360"/>
        <w:rPr>
          <w:w w:val="100"/>
        </w:rPr>
        <w:sectPr w:rsidR="00D63D4E" w:rsidRPr="00D63D4E" w:rsidSect="008D34F1">
          <w:type w:val="continuous"/>
          <w:pgSz w:w="12240" w:h="15840"/>
          <w:pgMar w:top="979" w:right="630" w:bottom="706" w:left="522" w:header="0" w:footer="504" w:gutter="288"/>
          <w:cols w:num="2" w:space="180"/>
        </w:sectPr>
      </w:pPr>
    </w:p>
    <w:p w14:paraId="11453DA2" w14:textId="004A65A2" w:rsidR="00525F60" w:rsidRDefault="00525F60" w:rsidP="00525F60">
      <w:pPr>
        <w:pStyle w:val="Heading1"/>
        <w:pBdr>
          <w:bottom w:val="single" w:sz="6" w:space="1" w:color="auto"/>
          <w:between w:val="single" w:sz="6" w:space="1" w:color="auto"/>
        </w:pBdr>
        <w:spacing w:after="0"/>
      </w:pPr>
    </w:p>
    <w:p w14:paraId="22B073E8" w14:textId="77777777" w:rsidR="00525F60" w:rsidRDefault="004212F9" w:rsidP="000D6AF8">
      <w:pPr>
        <w:pStyle w:val="Heading1"/>
      </w:pPr>
      <w:r w:rsidRPr="00533D70">
        <w:t>Experience</w:t>
      </w:r>
    </w:p>
    <w:p w14:paraId="69148039" w14:textId="17C31AD4" w:rsidR="00525F60" w:rsidRDefault="00525F60" w:rsidP="000D6AF8">
      <w:pPr>
        <w:pStyle w:val="Heading1"/>
        <w:sectPr w:rsidR="00525F60" w:rsidSect="004212F9">
          <w:type w:val="continuous"/>
          <w:pgSz w:w="12240" w:h="15840"/>
          <w:pgMar w:top="980" w:right="720" w:bottom="700" w:left="720" w:header="0" w:footer="507" w:gutter="0"/>
          <w:cols w:space="720"/>
        </w:sectPr>
      </w:pPr>
    </w:p>
    <w:p w14:paraId="016B3947" w14:textId="33AE5BD4" w:rsidR="003B5039" w:rsidRDefault="003B5039" w:rsidP="003B5039">
      <w:pPr>
        <w:pStyle w:val="Heading2"/>
        <w:spacing w:after="0"/>
      </w:pPr>
      <w:r w:rsidRPr="003B5039">
        <w:t xml:space="preserve">Independent Technical Projects &amp; </w:t>
      </w:r>
      <w:r w:rsidR="0041133F">
        <w:t>Platform Engineering</w:t>
      </w:r>
      <w:r>
        <w:tab/>
      </w:r>
    </w:p>
    <w:p w14:paraId="098104EE" w14:textId="77777777" w:rsidR="003B5039" w:rsidRPr="003B5039" w:rsidRDefault="003B5039" w:rsidP="000D6AF8">
      <w:pPr>
        <w:pStyle w:val="Subtitle"/>
      </w:pPr>
      <w:r w:rsidRPr="003B5039">
        <w:t>04/2024 – current</w:t>
      </w:r>
    </w:p>
    <w:p w14:paraId="7D9AC592" w14:textId="77777777" w:rsidR="008D34F1" w:rsidRPr="008D34F1" w:rsidRDefault="008D34F1" w:rsidP="000D6AF8">
      <w:pPr>
        <w:pStyle w:val="Heading2"/>
        <w:numPr>
          <w:ilvl w:val="0"/>
          <w:numId w:val="38"/>
        </w:numPr>
        <w:spacing w:before="0" w:after="0"/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</w:pPr>
      <w:r w:rsidRPr="008D34F1"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  <w:t>Architected and developed ReviewNudge™ (</w:t>
      </w:r>
      <w:hyperlink r:id="rId11" w:history="1">
        <w:r w:rsidRPr="008D34F1">
          <w:rPr>
            <w:rFonts w:ascii="Aptos Display" w:eastAsia="Times New Roman" w:hAnsi="Aptos Display"/>
            <w:b w:val="0"/>
            <w:spacing w:val="0"/>
            <w:w w:val="100"/>
            <w:sz w:val="24"/>
            <w:szCs w:val="24"/>
          </w:rPr>
          <w:t>reviewnudge.dourl.net</w:t>
        </w:r>
      </w:hyperlink>
      <w:r w:rsidRPr="008D34F1"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  <w:t>), a multi-tenant micro-SaaS platform that automates customer review requests, follow-ups, workspace administration, and review-status tracking for service businesses.</w:t>
      </w:r>
    </w:p>
    <w:p w14:paraId="693E8B90" w14:textId="77777777" w:rsidR="00D63D4E" w:rsidRDefault="008D34F1" w:rsidP="00D63D4E">
      <w:pPr>
        <w:pStyle w:val="Heading2"/>
        <w:numPr>
          <w:ilvl w:val="0"/>
          <w:numId w:val="38"/>
        </w:numPr>
        <w:spacing w:before="0" w:after="0"/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</w:pPr>
      <w:r w:rsidRPr="008D34F1"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  <w:t>Designed and developed Portmason™ (</w:t>
      </w:r>
      <w:hyperlink r:id="rId12" w:anchor="lab" w:history="1">
        <w:r w:rsidRPr="008D34F1">
          <w:rPr>
            <w:rFonts w:ascii="Aptos Display" w:eastAsia="Times New Roman" w:hAnsi="Aptos Display"/>
            <w:b w:val="0"/>
            <w:spacing w:val="0"/>
            <w:w w:val="100"/>
            <w:sz w:val="24"/>
            <w:szCs w:val="24"/>
          </w:rPr>
          <w:t>www.etal.solutions</w:t>
        </w:r>
      </w:hyperlink>
      <w:r w:rsidRPr="008D34F1"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  <w:t>), a portable automation platform that standardizes application provisioning, deployment, configuration, and operations across local and cloud environments</w:t>
      </w:r>
    </w:p>
    <w:p w14:paraId="3BD4C94B" w14:textId="53E3E7C0" w:rsidR="00D63D4E" w:rsidRDefault="008D34F1" w:rsidP="00D63D4E">
      <w:pPr>
        <w:pStyle w:val="Heading2"/>
        <w:numPr>
          <w:ilvl w:val="0"/>
          <w:numId w:val="38"/>
        </w:numPr>
        <w:spacing w:before="0" w:after="0"/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  <w:sectPr w:rsidR="00D63D4E" w:rsidSect="004212F9">
          <w:type w:val="continuous"/>
          <w:pgSz w:w="12240" w:h="15840"/>
          <w:pgMar w:top="980" w:right="720" w:bottom="700" w:left="720" w:header="0" w:footer="507" w:gutter="0"/>
          <w:cols w:space="720"/>
        </w:sectPr>
      </w:pPr>
      <w:r w:rsidRPr="008D34F1"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  <w:t>Designed and implemented .NET applications, APIs, integration components, automation workflows, relational data solutions, reporting processes, and A.I.-assisted automation using cloud-ready architectural patterns and repeatable Docker-based environments.</w:t>
      </w:r>
    </w:p>
    <w:p w14:paraId="5287F255" w14:textId="45F0469D" w:rsidR="00525F60" w:rsidRDefault="008D34F1" w:rsidP="000D6AF8">
      <w:pPr>
        <w:pStyle w:val="Heading2"/>
        <w:numPr>
          <w:ilvl w:val="0"/>
          <w:numId w:val="38"/>
        </w:numPr>
        <w:spacing w:before="0"/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  <w:sectPr w:rsidR="00525F60" w:rsidSect="004212F9">
          <w:type w:val="continuous"/>
          <w:pgSz w:w="12240" w:h="15840"/>
          <w:pgMar w:top="980" w:right="720" w:bottom="700" w:left="720" w:header="0" w:footer="507" w:gutter="0"/>
          <w:cols w:space="720"/>
        </w:sectPr>
      </w:pPr>
      <w:r w:rsidRPr="008D34F1"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  <w:t>Designed, built, and maintain the public Et al Solutions technology platform (</w:t>
      </w:r>
      <w:hyperlink r:id="rId13" w:history="1">
        <w:r w:rsidRPr="008D34F1">
          <w:rPr>
            <w:rFonts w:ascii="Aptos Display" w:eastAsia="Times New Roman" w:hAnsi="Aptos Display"/>
            <w:b w:val="0"/>
            <w:spacing w:val="0"/>
            <w:w w:val="100"/>
            <w:sz w:val="24"/>
            <w:szCs w:val="24"/>
          </w:rPr>
          <w:t>https://etal.solutions</w:t>
        </w:r>
      </w:hyperlink>
      <w:r w:rsidRPr="008D34F1"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  <w:t>), demonstrating modern web architecture, API integration, automated deployment, and technical content deliver</w:t>
      </w:r>
    </w:p>
    <w:p w14:paraId="53088F2A" w14:textId="0BC8724F" w:rsidR="004212F9" w:rsidRPr="00533D70" w:rsidRDefault="004212F9" w:rsidP="000D6AF8">
      <w:pPr>
        <w:pStyle w:val="Heading2"/>
        <w:spacing w:after="0"/>
        <w:rPr>
          <w:sz w:val="28"/>
          <w:szCs w:val="28"/>
        </w:rPr>
      </w:pPr>
      <w:r w:rsidRPr="00533D70">
        <w:lastRenderedPageBreak/>
        <w:t>Project Consulting Services, Inc. (via TEKsystems) — Senior Consultant</w:t>
      </w:r>
    </w:p>
    <w:p w14:paraId="5FA42E65" w14:textId="77777777" w:rsidR="009E6A17" w:rsidRPr="00265828" w:rsidRDefault="009E6A17" w:rsidP="000D6AF8">
      <w:pPr>
        <w:keepNext/>
        <w:keepLines/>
        <w:widowControl/>
        <w:spacing w:after="0"/>
        <w:ind w:left="0"/>
        <w:rPr>
          <w:rStyle w:val="SubtleEmphasis"/>
        </w:rPr>
      </w:pPr>
      <w:r w:rsidRPr="00265828">
        <w:rPr>
          <w:rStyle w:val="SubtleEmphasis"/>
        </w:rPr>
        <w:t>Industry / Client Focus: Oil &amp; Gas, provides professional services for energy infrastructure</w:t>
      </w:r>
    </w:p>
    <w:p w14:paraId="0A692E6E" w14:textId="56FD8E66" w:rsidR="004212F9" w:rsidRPr="00533D70" w:rsidRDefault="00CC7C05" w:rsidP="000D6AF8">
      <w:pPr>
        <w:pStyle w:val="Subtitle"/>
      </w:pPr>
      <w:r>
        <w:t>08/</w:t>
      </w:r>
      <w:r w:rsidR="004212F9" w:rsidRPr="00533D70">
        <w:t xml:space="preserve">2015 – </w:t>
      </w:r>
      <w:r>
        <w:t>04/</w:t>
      </w:r>
      <w:r w:rsidR="004212F9" w:rsidRPr="00533D70">
        <w:t>2024</w:t>
      </w:r>
    </w:p>
    <w:p w14:paraId="2BA73E1F" w14:textId="77777777" w:rsidR="000D6AF8" w:rsidRPr="000D6AF8" w:rsidRDefault="000D6AF8" w:rsidP="000D6AF8">
      <w:pPr>
        <w:pStyle w:val="Heading2"/>
        <w:numPr>
          <w:ilvl w:val="0"/>
          <w:numId w:val="38"/>
        </w:numPr>
        <w:spacing w:before="0" w:after="0"/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</w:pPr>
      <w:r w:rsidRPr="000D6AF8"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  <w:t>Built and supported middleware and backend integration systems connecting multiple enterprise platforms using SQL-based data pipelines, messaging patterns, RESTful services, and service-oriented designs.</w:t>
      </w:r>
    </w:p>
    <w:p w14:paraId="4A06EDF3" w14:textId="77777777" w:rsidR="000D6AF8" w:rsidRPr="000D6AF8" w:rsidRDefault="000D6AF8" w:rsidP="000D6AF8">
      <w:pPr>
        <w:pStyle w:val="Heading2"/>
        <w:numPr>
          <w:ilvl w:val="0"/>
          <w:numId w:val="38"/>
        </w:numPr>
        <w:spacing w:before="0" w:after="0"/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</w:pPr>
      <w:r w:rsidRPr="000D6AF8"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  <w:t>Reduced data-processing latency from 24+ hours to near real-time through event-driven architecture and optimized data-flow designs.</w:t>
      </w:r>
    </w:p>
    <w:p w14:paraId="06E35015" w14:textId="77777777" w:rsidR="000D6AF8" w:rsidRPr="000D6AF8" w:rsidRDefault="000D6AF8" w:rsidP="000D6AF8">
      <w:pPr>
        <w:pStyle w:val="Heading2"/>
        <w:numPr>
          <w:ilvl w:val="0"/>
          <w:numId w:val="38"/>
        </w:numPr>
        <w:spacing w:before="0" w:after="0"/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</w:pPr>
      <w:r w:rsidRPr="000D6AF8"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  <w:t>Established SQL performance standards and tuning practices across large-scale SQL Server and Azure SQL environments, improving reliability, scalability, and performance.</w:t>
      </w:r>
    </w:p>
    <w:p w14:paraId="3FC88B6B" w14:textId="1EEA6DA7" w:rsidR="000D6AF8" w:rsidRPr="000D6AF8" w:rsidRDefault="000D6AF8" w:rsidP="000D6AF8">
      <w:pPr>
        <w:pStyle w:val="Heading2"/>
        <w:numPr>
          <w:ilvl w:val="0"/>
          <w:numId w:val="38"/>
        </w:numPr>
        <w:spacing w:before="0"/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</w:pPr>
      <w:r w:rsidRPr="000D6AF8"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  <w:t>Partnered with engineering and infrastructure teams to troubleshoot production systems, support cloud-hosted environments, and improve overall system resilience and operational performance.</w:t>
      </w:r>
    </w:p>
    <w:p w14:paraId="7271DADA" w14:textId="77777777" w:rsidR="00164151" w:rsidRDefault="00164151" w:rsidP="000D6AF8">
      <w:pPr>
        <w:pStyle w:val="Heading2"/>
        <w:keepLines w:val="0"/>
        <w:spacing w:after="0"/>
      </w:pPr>
      <w:r>
        <w:t>Planned Career Sabbatical &amp; Independent Technical Projects</w:t>
      </w:r>
    </w:p>
    <w:p w14:paraId="14E5C486" w14:textId="77777777" w:rsidR="00164151" w:rsidRDefault="00164151" w:rsidP="000D6AF8">
      <w:pPr>
        <w:pStyle w:val="Subtitle"/>
        <w:keepLines w:val="0"/>
      </w:pPr>
      <w:r>
        <w:t>03/2014 – 08/2015</w:t>
      </w:r>
    </w:p>
    <w:p w14:paraId="4DB10EBD" w14:textId="77777777" w:rsidR="00164151" w:rsidRPr="000D6AF8" w:rsidRDefault="00164151" w:rsidP="000D6AF8">
      <w:pPr>
        <w:pStyle w:val="Heading2"/>
        <w:keepLines w:val="0"/>
        <w:numPr>
          <w:ilvl w:val="0"/>
          <w:numId w:val="38"/>
        </w:numPr>
        <w:spacing w:before="0" w:after="0"/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</w:pPr>
      <w:r w:rsidRPr="000D6AF8"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  <w:t xml:space="preserve">Took an intentional career break while continuing hands-on technical work and professional development. </w:t>
      </w:r>
    </w:p>
    <w:p w14:paraId="1C8F3C22" w14:textId="77777777" w:rsidR="00164151" w:rsidRPr="000D6AF8" w:rsidRDefault="00164151" w:rsidP="000D6AF8">
      <w:pPr>
        <w:pStyle w:val="Heading2"/>
        <w:keepLines w:val="0"/>
        <w:numPr>
          <w:ilvl w:val="0"/>
          <w:numId w:val="38"/>
        </w:numPr>
        <w:spacing w:before="0" w:after="0"/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</w:pPr>
      <w:r w:rsidRPr="000D6AF8"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  <w:t>Built .NET/MVC and browser-based applications using HTML5, CSS3, JavaScript, and SQL-backed application architecture.</w:t>
      </w:r>
    </w:p>
    <w:p w14:paraId="3E02A52A" w14:textId="77777777" w:rsidR="00164151" w:rsidRPr="000D6AF8" w:rsidRDefault="00164151" w:rsidP="000D6AF8">
      <w:pPr>
        <w:pStyle w:val="Heading2"/>
        <w:keepLines w:val="0"/>
        <w:numPr>
          <w:ilvl w:val="0"/>
          <w:numId w:val="38"/>
        </w:numPr>
        <w:spacing w:before="0" w:after="0"/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</w:pPr>
      <w:r w:rsidRPr="000D6AF8"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  <w:t xml:space="preserve">Developed responsive user interfaces, database-driven workflows, reporting views, and analytics outputs. </w:t>
      </w:r>
    </w:p>
    <w:p w14:paraId="14CAE5DD" w14:textId="560FBCAA" w:rsidR="000D6AF8" w:rsidRPr="000D6AF8" w:rsidRDefault="00164151" w:rsidP="00525F60">
      <w:pPr>
        <w:pStyle w:val="Heading2"/>
        <w:keepNext w:val="0"/>
        <w:keepLines w:val="0"/>
        <w:widowControl w:val="0"/>
        <w:numPr>
          <w:ilvl w:val="0"/>
          <w:numId w:val="38"/>
        </w:numPr>
        <w:spacing w:before="0"/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</w:pPr>
      <w:r w:rsidRPr="000D6AF8"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  <w:t>Explored legacy-modernization approaches using web applications, relational databases, APIs, and integration patterns.</w:t>
      </w:r>
    </w:p>
    <w:p w14:paraId="09FA507A" w14:textId="1580D7BD" w:rsidR="004212F9" w:rsidRPr="00533D70" w:rsidRDefault="004212F9" w:rsidP="00D63D4E">
      <w:pPr>
        <w:pStyle w:val="Heading2"/>
        <w:keepNext w:val="0"/>
        <w:spacing w:after="0"/>
      </w:pPr>
      <w:r w:rsidRPr="00533D70">
        <w:t>Steton Technology Group — Lead Architect</w:t>
      </w:r>
    </w:p>
    <w:p w14:paraId="6DA59FD0" w14:textId="77777777" w:rsidR="009E6A17" w:rsidRPr="00265828" w:rsidRDefault="009E6A17" w:rsidP="00D63D4E">
      <w:pPr>
        <w:keepLines/>
        <w:widowControl/>
        <w:spacing w:after="0"/>
        <w:ind w:left="0"/>
        <w:rPr>
          <w:rStyle w:val="SubtleEmphasis"/>
        </w:rPr>
      </w:pPr>
      <w:r w:rsidRPr="00265828">
        <w:rPr>
          <w:rStyle w:val="SubtleEmphasis"/>
        </w:rPr>
        <w:t>Industry / Client Focus: Food &amp; Hospitality, SaaS platforms, mobile data collection</w:t>
      </w:r>
    </w:p>
    <w:p w14:paraId="62EE0AE5" w14:textId="16A82BCC" w:rsidR="004212F9" w:rsidRPr="00533D70" w:rsidRDefault="00CC7C05" w:rsidP="00D63D4E">
      <w:pPr>
        <w:pStyle w:val="Subtitle"/>
        <w:keepNext w:val="0"/>
      </w:pPr>
      <w:r>
        <w:t>01/</w:t>
      </w:r>
      <w:r w:rsidR="004212F9" w:rsidRPr="00533D70">
        <w:t>200</w:t>
      </w:r>
      <w:r w:rsidR="001553DC" w:rsidRPr="00533D70">
        <w:t>4</w:t>
      </w:r>
      <w:r w:rsidR="004212F9" w:rsidRPr="00533D70">
        <w:t xml:space="preserve"> – </w:t>
      </w:r>
      <w:r>
        <w:t>03/</w:t>
      </w:r>
      <w:r w:rsidR="004212F9" w:rsidRPr="00533D70">
        <w:t>201</w:t>
      </w:r>
      <w:r w:rsidR="001553DC" w:rsidRPr="00533D70">
        <w:t>4</w:t>
      </w:r>
    </w:p>
    <w:p w14:paraId="2CCBD591" w14:textId="77777777" w:rsidR="000D6AF8" w:rsidRPr="000D6AF8" w:rsidRDefault="000D6AF8" w:rsidP="00D63D4E">
      <w:pPr>
        <w:pStyle w:val="Heading2"/>
        <w:keepNext w:val="0"/>
        <w:numPr>
          <w:ilvl w:val="0"/>
          <w:numId w:val="38"/>
        </w:numPr>
        <w:spacing w:before="0" w:after="0"/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</w:pPr>
      <w:r w:rsidRPr="000D6AF8"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  <w:t>Led architecture, development, and operation of a multi-tenant SaaS QA auditing platform supporting thousands of enterprise users.</w:t>
      </w:r>
    </w:p>
    <w:p w14:paraId="22CCF897" w14:textId="77777777" w:rsidR="000D6AF8" w:rsidRPr="000D6AF8" w:rsidRDefault="000D6AF8" w:rsidP="00D63D4E">
      <w:pPr>
        <w:pStyle w:val="Heading2"/>
        <w:keepNext w:val="0"/>
        <w:numPr>
          <w:ilvl w:val="0"/>
          <w:numId w:val="38"/>
        </w:numPr>
        <w:spacing w:before="0" w:after="0"/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</w:pPr>
      <w:r w:rsidRPr="000D6AF8"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  <w:t>Designed scalable data models, backend systems, reporting layers, and architectural patterns to support high-volume concurrent workloads, extensibility, maintainability, and operational stability.</w:t>
      </w:r>
    </w:p>
    <w:p w14:paraId="2C698C54" w14:textId="77777777" w:rsidR="000D6AF8" w:rsidRPr="000D6AF8" w:rsidRDefault="000D6AF8" w:rsidP="000D6AF8">
      <w:pPr>
        <w:pStyle w:val="Heading2"/>
        <w:numPr>
          <w:ilvl w:val="0"/>
          <w:numId w:val="38"/>
        </w:numPr>
        <w:spacing w:before="0" w:after="0"/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</w:pPr>
      <w:r w:rsidRPr="000D6AF8"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  <w:t>Implemented Azure- and AWS-based infrastructure improvements to increase scalability, availability, reliability, and overall system performance.</w:t>
      </w:r>
    </w:p>
    <w:p w14:paraId="68393354" w14:textId="77777777" w:rsidR="000D6AF8" w:rsidRPr="000D6AF8" w:rsidRDefault="000D6AF8" w:rsidP="000D6AF8">
      <w:pPr>
        <w:pStyle w:val="Heading2"/>
        <w:numPr>
          <w:ilvl w:val="0"/>
          <w:numId w:val="38"/>
        </w:numPr>
        <w:spacing w:before="0" w:after="0"/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</w:pPr>
      <w:r w:rsidRPr="000D6AF8">
        <w:rPr>
          <w:rFonts w:ascii="Aptos Display" w:eastAsia="Times New Roman" w:hAnsi="Aptos Display"/>
          <w:b w:val="0"/>
          <w:spacing w:val="0"/>
          <w:w w:val="100"/>
          <w:sz w:val="24"/>
          <w:szCs w:val="24"/>
        </w:rPr>
        <w:t>Designed a disaster recovery strategy with a 4-hour recovery time objective and 8-hour recovery point objective, incorporating encryption throughout the disaster recovery lifecycle.</w:t>
      </w:r>
    </w:p>
    <w:p w14:paraId="656018B5" w14:textId="1E05D424" w:rsidR="00CA78B8" w:rsidRPr="00533D70" w:rsidRDefault="00CA78B8" w:rsidP="0088438B">
      <w:pPr>
        <w:pBdr>
          <w:bottom w:val="single" w:sz="6" w:space="1" w:color="auto"/>
        </w:pBdr>
        <w:ind w:left="0"/>
      </w:pPr>
    </w:p>
    <w:p w14:paraId="72DC6D25" w14:textId="220DA192" w:rsidR="004212F9" w:rsidRPr="000D6AF8" w:rsidRDefault="0088438B" w:rsidP="000D6AF8">
      <w:pPr>
        <w:pStyle w:val="Heading1"/>
      </w:pPr>
      <w:r w:rsidRPr="000D6AF8">
        <w:t xml:space="preserve">Technical </w:t>
      </w:r>
      <w:r w:rsidR="004212F9" w:rsidRPr="000D6AF8">
        <w:t>Skills</w:t>
      </w:r>
    </w:p>
    <w:p w14:paraId="4A7EDD1C" w14:textId="77777777" w:rsidR="000D6AF8" w:rsidRPr="000D6AF8" w:rsidRDefault="000D6AF8" w:rsidP="000D6AF8">
      <w:pPr>
        <w:pStyle w:val="Heading2"/>
        <w:spacing w:before="0"/>
        <w:rPr>
          <w:rFonts w:ascii="Aptos Display" w:hAnsi="Aptos Display"/>
        </w:rPr>
      </w:pPr>
      <w:r w:rsidRPr="000D6AF8">
        <w:rPr>
          <w:rFonts w:ascii="Aptos Display" w:hAnsi="Aptos Display"/>
        </w:rPr>
        <w:t>Cloud Platforms</w:t>
      </w:r>
    </w:p>
    <w:p w14:paraId="7FF55B4D" w14:textId="77777777" w:rsidR="000D6AF8" w:rsidRPr="000D6AF8" w:rsidRDefault="000D6AF8" w:rsidP="000D6AF8">
      <w:r w:rsidRPr="000D6AF8">
        <w:t xml:space="preserve">Azure, AWS, GCP, Azure SQL Database, Azure SQL Managed Instance, cloud-hosted SaaS platforms </w:t>
      </w:r>
    </w:p>
    <w:p w14:paraId="02BC9AE7" w14:textId="77777777" w:rsidR="000D6AF8" w:rsidRPr="000D6AF8" w:rsidRDefault="000D6AF8" w:rsidP="000D6AF8">
      <w:pPr>
        <w:pStyle w:val="Heading2"/>
        <w:spacing w:before="0"/>
        <w:rPr>
          <w:rFonts w:ascii="Aptos Display" w:hAnsi="Aptos Display"/>
        </w:rPr>
      </w:pPr>
      <w:r w:rsidRPr="000D6AF8">
        <w:rPr>
          <w:rFonts w:ascii="Aptos Display" w:hAnsi="Aptos Display"/>
        </w:rPr>
        <w:lastRenderedPageBreak/>
        <w:t>Cloud &amp; DevOps</w:t>
      </w:r>
    </w:p>
    <w:p w14:paraId="188F4233" w14:textId="77777777" w:rsidR="000D6AF8" w:rsidRPr="000D6AF8" w:rsidRDefault="000D6AF8" w:rsidP="000D6AF8">
      <w:r w:rsidRPr="000D6AF8">
        <w:t>Docker, Kubernetes, CI/CD pipelines, GitHub Actions, Terraform, Jenkins, system monitoring, troubleshooting, production support</w:t>
      </w:r>
    </w:p>
    <w:p w14:paraId="4AEB4D6F" w14:textId="77777777" w:rsidR="000D6AF8" w:rsidRPr="000D6AF8" w:rsidRDefault="000D6AF8" w:rsidP="000D6AF8">
      <w:pPr>
        <w:pStyle w:val="Heading2"/>
        <w:spacing w:before="0"/>
        <w:rPr>
          <w:rFonts w:ascii="Aptos Display" w:hAnsi="Aptos Display"/>
        </w:rPr>
      </w:pPr>
      <w:r w:rsidRPr="000D6AF8">
        <w:rPr>
          <w:rFonts w:ascii="Aptos Display" w:hAnsi="Aptos Display"/>
        </w:rPr>
        <w:t>Architecture</w:t>
      </w:r>
    </w:p>
    <w:p w14:paraId="400680ED" w14:textId="77777777" w:rsidR="000D6AF8" w:rsidRPr="000D6AF8" w:rsidRDefault="000D6AF8" w:rsidP="000D6AF8">
      <w:r w:rsidRPr="000D6AF8">
        <w:t>Cloud architecture, SaaS architecture, multi-tenancy, distributed systems, microservices, SOA, event-driven architecture, 12-Factor App, SOLID, CQRS</w:t>
      </w:r>
    </w:p>
    <w:p w14:paraId="548CE9A0" w14:textId="77777777" w:rsidR="000D6AF8" w:rsidRPr="000D6AF8" w:rsidRDefault="000D6AF8" w:rsidP="000D6AF8">
      <w:pPr>
        <w:pStyle w:val="Heading2"/>
        <w:spacing w:before="0"/>
        <w:rPr>
          <w:rFonts w:ascii="Aptos Display" w:hAnsi="Aptos Display"/>
        </w:rPr>
      </w:pPr>
      <w:r w:rsidRPr="000D6AF8">
        <w:rPr>
          <w:rFonts w:ascii="Aptos Display" w:hAnsi="Aptos Display"/>
        </w:rPr>
        <w:t>Backend &amp; APIs</w:t>
      </w:r>
    </w:p>
    <w:p w14:paraId="3CEB7DAF" w14:textId="77777777" w:rsidR="000D6AF8" w:rsidRPr="000D6AF8" w:rsidRDefault="000D6AF8" w:rsidP="000D6AF8">
      <w:r w:rsidRPr="000D6AF8">
        <w:t>C#, .NET Core / Web API, RESTful APIs, asynchronous processing patterns, MVC, reusable service components</w:t>
      </w:r>
    </w:p>
    <w:p w14:paraId="31418542" w14:textId="77777777" w:rsidR="000D6AF8" w:rsidRPr="000D6AF8" w:rsidRDefault="000D6AF8" w:rsidP="000D6AF8">
      <w:pPr>
        <w:pStyle w:val="Heading2"/>
        <w:spacing w:before="0"/>
        <w:rPr>
          <w:rFonts w:ascii="Aptos Display" w:hAnsi="Aptos Display"/>
        </w:rPr>
      </w:pPr>
      <w:r w:rsidRPr="000D6AF8">
        <w:rPr>
          <w:rFonts w:ascii="Aptos Display" w:hAnsi="Aptos Display"/>
        </w:rPr>
        <w:t>Data &amp; Databases</w:t>
      </w:r>
    </w:p>
    <w:p w14:paraId="39A1F0EB" w14:textId="77777777" w:rsidR="000D6AF8" w:rsidRPr="000D6AF8" w:rsidRDefault="000D6AF8" w:rsidP="000D6AF8">
      <w:r w:rsidRPr="000D6AF8">
        <w:t>SQL Server 2022, Azure SQL Database, Azure SQL Managed Instance, PostgreSQL, Redis, SQLite, Oracle (8i), query optimization, indexing strategies, data platform reliability</w:t>
      </w:r>
    </w:p>
    <w:p w14:paraId="14A44D34" w14:textId="77777777" w:rsidR="000D6AF8" w:rsidRPr="000D6AF8" w:rsidRDefault="000D6AF8" w:rsidP="000D6AF8">
      <w:pPr>
        <w:pStyle w:val="Heading2"/>
        <w:spacing w:before="0"/>
        <w:rPr>
          <w:rFonts w:ascii="Aptos Display" w:hAnsi="Aptos Display"/>
        </w:rPr>
      </w:pPr>
      <w:r w:rsidRPr="000D6AF8">
        <w:rPr>
          <w:rFonts w:ascii="Aptos Display" w:hAnsi="Aptos Display"/>
        </w:rPr>
        <w:t>Programming &amp; Scripting</w:t>
      </w:r>
    </w:p>
    <w:p w14:paraId="7E327198" w14:textId="77777777" w:rsidR="000D6AF8" w:rsidRPr="000D6AF8" w:rsidRDefault="000D6AF8" w:rsidP="000D6AF8">
      <w:r w:rsidRPr="000D6AF8">
        <w:t>C#, Java, Python, JavaScript, TypeScript, Bash, PowerShell, T-SQL, PL/SQL, HTML, CSS</w:t>
      </w:r>
    </w:p>
    <w:p w14:paraId="422AF964" w14:textId="29A2F3F3" w:rsidR="000D6AF8" w:rsidRPr="000D6AF8" w:rsidRDefault="000D6AF8" w:rsidP="000D6AF8">
      <w:pPr>
        <w:pStyle w:val="Heading2"/>
        <w:spacing w:before="0"/>
        <w:rPr>
          <w:rFonts w:ascii="Aptos Display" w:hAnsi="Aptos Display"/>
        </w:rPr>
      </w:pPr>
      <w:r w:rsidRPr="000D6AF8">
        <w:rPr>
          <w:rFonts w:ascii="Aptos Display" w:hAnsi="Aptos Display"/>
        </w:rPr>
        <w:t>Leadership</w:t>
      </w:r>
    </w:p>
    <w:p w14:paraId="2D115D1D" w14:textId="5F93D802" w:rsidR="0088438B" w:rsidRPr="000D6AF8" w:rsidRDefault="0088438B" w:rsidP="000D6AF8">
      <w:r w:rsidRPr="000D6AF8">
        <w:t>Architecture guidance, technical mentorship, stakeholder alignment, requirements translation, cross-team collaboration</w:t>
      </w:r>
    </w:p>
    <w:p w14:paraId="1444DAFA" w14:textId="520B4AE5" w:rsidR="000F7559" w:rsidRPr="00533D70" w:rsidRDefault="000F7559" w:rsidP="00265828">
      <w:pPr>
        <w:pStyle w:val="BodyText"/>
      </w:pPr>
    </w:p>
    <w:sectPr w:rsidR="000F7559" w:rsidRPr="00533D70" w:rsidSect="004212F9">
      <w:type w:val="continuous"/>
      <w:pgSz w:w="12240" w:h="15840"/>
      <w:pgMar w:top="980" w:right="720" w:bottom="700" w:left="720" w:header="0" w:footer="5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0FD5A" w14:textId="77777777" w:rsidR="006650F8" w:rsidRDefault="006650F8" w:rsidP="00265828">
      <w:r>
        <w:separator/>
      </w:r>
    </w:p>
  </w:endnote>
  <w:endnote w:type="continuationSeparator" w:id="0">
    <w:p w14:paraId="4032449B" w14:textId="77777777" w:rsidR="006650F8" w:rsidRDefault="006650F8" w:rsidP="00265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839CC" w14:textId="77777777" w:rsidR="009E6A17" w:rsidRDefault="009E6A17" w:rsidP="00265828">
    <w:pPr>
      <w:pStyle w:val="Footer"/>
      <w:pBdr>
        <w:bottom w:val="single" w:sz="6" w:space="1" w:color="auto"/>
      </w:pBdr>
      <w:tabs>
        <w:tab w:val="left" w:pos="10780"/>
      </w:tabs>
      <w:ind w:left="0"/>
    </w:pPr>
  </w:p>
  <w:p w14:paraId="1D47D586" w14:textId="3C684BD2" w:rsidR="000F7559" w:rsidRDefault="009E6A17" w:rsidP="000D6AF8">
    <w:pPr>
      <w:pStyle w:val="Footer"/>
      <w:tabs>
        <w:tab w:val="clear" w:pos="9360"/>
        <w:tab w:val="right" w:pos="10670"/>
      </w:tabs>
    </w:pPr>
    <w:r w:rsidRPr="0048094D">
      <w:t>David Omer •</w:t>
    </w:r>
    <w:r w:rsidRPr="0048094D">
      <w:rPr>
        <w:spacing w:val="46"/>
      </w:rPr>
      <w:t xml:space="preserve"> </w:t>
    </w:r>
    <w:hyperlink r:id="rId1" w:history="1">
      <w:r w:rsidR="005D66D9">
        <w:rPr>
          <w:rStyle w:val="Hyperlink"/>
        </w:rPr>
        <w:t>david_omer@hotmail.com</w:t>
      </w:r>
    </w:hyperlink>
    <w:r w:rsidR="00B42337" w:rsidRPr="00533D70">
      <w:rPr>
        <w:rFonts w:cs="Times New Roman"/>
        <w:spacing w:val="47"/>
        <w:w w:val="105"/>
      </w:rPr>
      <w:t xml:space="preserve"> </w:t>
    </w:r>
    <w:r w:rsidR="00B42337" w:rsidRPr="00533D70">
      <w:rPr>
        <w:rFonts w:cs="Times New Roman"/>
        <w:w w:val="105"/>
      </w:rPr>
      <w:t>•</w:t>
    </w:r>
    <w:r w:rsidR="00B42337" w:rsidRPr="00533D70">
      <w:rPr>
        <w:rFonts w:cs="Times New Roman"/>
        <w:spacing w:val="46"/>
        <w:w w:val="105"/>
      </w:rPr>
      <w:t xml:space="preserve"> </w:t>
    </w:r>
    <w:hyperlink r:id="rId2" w:history="1">
      <w:r w:rsidR="005D66D9">
        <w:rPr>
          <w:rStyle w:val="Hyperlink"/>
          <w:rFonts w:cs="Times New Roman"/>
          <w:w w:val="105"/>
        </w:rPr>
        <w:t>https://david.solutionsetal.com</w:t>
      </w:r>
    </w:hyperlink>
    <w:r w:rsidRPr="0048094D">
      <w:rPr>
        <w:spacing w:val="47"/>
      </w:rPr>
      <w:t xml:space="preserve"> </w:t>
    </w:r>
    <w:r w:rsidRPr="0048094D">
      <w:t>•</w:t>
    </w:r>
    <w:r w:rsidRPr="0048094D">
      <w:rPr>
        <w:spacing w:val="46"/>
      </w:rPr>
      <w:t xml:space="preserve"> </w:t>
    </w:r>
    <w:r w:rsidRPr="0048094D">
      <w:t>+1</w:t>
    </w:r>
    <w:r w:rsidRPr="0048094D">
      <w:rPr>
        <w:spacing w:val="-3"/>
      </w:rPr>
      <w:t xml:space="preserve"> </w:t>
    </w:r>
    <w:r w:rsidRPr="0048094D">
      <w:t>562</w:t>
    </w:r>
    <w:r w:rsidR="005D66D9">
      <w:t>-377-6699</w:t>
    </w:r>
    <w:r>
      <w:tab/>
    </w:r>
    <w:sdt>
      <w:sdtPr>
        <w:id w:val="148627694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48094D">
              <w:t xml:space="preserve">Page </w:t>
            </w:r>
            <w:r w:rsidRPr="0048094D">
              <w:rPr>
                <w:b/>
                <w:bCs/>
                <w:sz w:val="24"/>
                <w:szCs w:val="24"/>
              </w:rPr>
              <w:fldChar w:fldCharType="begin"/>
            </w:r>
            <w:r w:rsidRPr="0048094D">
              <w:rPr>
                <w:b/>
                <w:bCs/>
              </w:rPr>
              <w:instrText xml:space="preserve"> PAGE </w:instrText>
            </w:r>
            <w:r w:rsidRPr="0048094D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3</w:t>
            </w:r>
            <w:r w:rsidRPr="0048094D">
              <w:rPr>
                <w:b/>
                <w:bCs/>
                <w:sz w:val="24"/>
                <w:szCs w:val="24"/>
              </w:rPr>
              <w:fldChar w:fldCharType="end"/>
            </w:r>
            <w:r w:rsidRPr="0048094D">
              <w:t xml:space="preserve"> of </w:t>
            </w:r>
            <w:r w:rsidRPr="0048094D">
              <w:rPr>
                <w:b/>
                <w:bCs/>
                <w:sz w:val="24"/>
                <w:szCs w:val="24"/>
              </w:rPr>
              <w:fldChar w:fldCharType="begin"/>
            </w:r>
            <w:r w:rsidRPr="0048094D">
              <w:rPr>
                <w:b/>
                <w:bCs/>
              </w:rPr>
              <w:instrText xml:space="preserve"> NUMPAGES  </w:instrText>
            </w:r>
            <w:r w:rsidRPr="0048094D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4</w:t>
            </w:r>
            <w:r w:rsidRPr="0048094D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85A52" w14:textId="77777777" w:rsidR="006650F8" w:rsidRDefault="006650F8" w:rsidP="00265828">
      <w:r>
        <w:separator/>
      </w:r>
    </w:p>
  </w:footnote>
  <w:footnote w:type="continuationSeparator" w:id="0">
    <w:p w14:paraId="44CDF089" w14:textId="77777777" w:rsidR="006650F8" w:rsidRDefault="006650F8" w:rsidP="002658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3239"/>
    <w:multiLevelType w:val="multilevel"/>
    <w:tmpl w:val="F36C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5280D"/>
    <w:multiLevelType w:val="multilevel"/>
    <w:tmpl w:val="760C38EC"/>
    <w:lvl w:ilvl="0">
      <w:start w:val="1"/>
      <w:numFmt w:val="bullet"/>
      <w:pStyle w:val="Bulleted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070C9"/>
    <w:multiLevelType w:val="hybridMultilevel"/>
    <w:tmpl w:val="42E48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05E45"/>
    <w:multiLevelType w:val="hybridMultilevel"/>
    <w:tmpl w:val="7388BB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BF061D"/>
    <w:multiLevelType w:val="hybridMultilevel"/>
    <w:tmpl w:val="7FA8E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E1700"/>
    <w:multiLevelType w:val="multilevel"/>
    <w:tmpl w:val="467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27383"/>
    <w:multiLevelType w:val="multilevel"/>
    <w:tmpl w:val="5404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401F1"/>
    <w:multiLevelType w:val="multilevel"/>
    <w:tmpl w:val="6EE4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206B6"/>
    <w:multiLevelType w:val="multilevel"/>
    <w:tmpl w:val="4C32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E4EF9"/>
    <w:multiLevelType w:val="hybridMultilevel"/>
    <w:tmpl w:val="0382F4C2"/>
    <w:lvl w:ilvl="0" w:tplc="818A06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6E65D0"/>
    <w:multiLevelType w:val="multilevel"/>
    <w:tmpl w:val="554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E2F72"/>
    <w:multiLevelType w:val="multilevel"/>
    <w:tmpl w:val="BFF4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F13F5"/>
    <w:multiLevelType w:val="multilevel"/>
    <w:tmpl w:val="CA16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E1B0A"/>
    <w:multiLevelType w:val="multilevel"/>
    <w:tmpl w:val="F962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60CD9"/>
    <w:multiLevelType w:val="multilevel"/>
    <w:tmpl w:val="4688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00313"/>
    <w:multiLevelType w:val="multilevel"/>
    <w:tmpl w:val="CA16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3A2BAA"/>
    <w:multiLevelType w:val="multilevel"/>
    <w:tmpl w:val="847E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863E4"/>
    <w:multiLevelType w:val="multilevel"/>
    <w:tmpl w:val="CA16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5C1588"/>
    <w:multiLevelType w:val="multilevel"/>
    <w:tmpl w:val="8042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6F05BA"/>
    <w:multiLevelType w:val="hybridMultilevel"/>
    <w:tmpl w:val="A1EC643C"/>
    <w:lvl w:ilvl="0" w:tplc="C55AABC6">
      <w:numFmt w:val="bullet"/>
      <w:lvlText w:val="•"/>
      <w:lvlJc w:val="left"/>
      <w:pPr>
        <w:ind w:left="850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 w:tplc="41D4D24E">
      <w:numFmt w:val="bullet"/>
      <w:lvlText w:val="•"/>
      <w:lvlJc w:val="left"/>
      <w:pPr>
        <w:ind w:left="1854" w:hanging="255"/>
      </w:pPr>
      <w:rPr>
        <w:rFonts w:hint="default"/>
        <w:lang w:val="en-US" w:eastAsia="en-US" w:bidi="ar-SA"/>
      </w:rPr>
    </w:lvl>
    <w:lvl w:ilvl="2" w:tplc="75628B0C">
      <w:numFmt w:val="bullet"/>
      <w:lvlText w:val="•"/>
      <w:lvlJc w:val="left"/>
      <w:pPr>
        <w:ind w:left="2848" w:hanging="255"/>
      </w:pPr>
      <w:rPr>
        <w:rFonts w:hint="default"/>
        <w:lang w:val="en-US" w:eastAsia="en-US" w:bidi="ar-SA"/>
      </w:rPr>
    </w:lvl>
    <w:lvl w:ilvl="3" w:tplc="B24A6E98">
      <w:numFmt w:val="bullet"/>
      <w:lvlText w:val="•"/>
      <w:lvlJc w:val="left"/>
      <w:pPr>
        <w:ind w:left="3842" w:hanging="255"/>
      </w:pPr>
      <w:rPr>
        <w:rFonts w:hint="default"/>
        <w:lang w:val="en-US" w:eastAsia="en-US" w:bidi="ar-SA"/>
      </w:rPr>
    </w:lvl>
    <w:lvl w:ilvl="4" w:tplc="3C4E076A">
      <w:numFmt w:val="bullet"/>
      <w:lvlText w:val="•"/>
      <w:lvlJc w:val="left"/>
      <w:pPr>
        <w:ind w:left="4836" w:hanging="255"/>
      </w:pPr>
      <w:rPr>
        <w:rFonts w:hint="default"/>
        <w:lang w:val="en-US" w:eastAsia="en-US" w:bidi="ar-SA"/>
      </w:rPr>
    </w:lvl>
    <w:lvl w:ilvl="5" w:tplc="D988E912">
      <w:numFmt w:val="bullet"/>
      <w:lvlText w:val="•"/>
      <w:lvlJc w:val="left"/>
      <w:pPr>
        <w:ind w:left="5830" w:hanging="255"/>
      </w:pPr>
      <w:rPr>
        <w:rFonts w:hint="default"/>
        <w:lang w:val="en-US" w:eastAsia="en-US" w:bidi="ar-SA"/>
      </w:rPr>
    </w:lvl>
    <w:lvl w:ilvl="6" w:tplc="D9AAE56E">
      <w:numFmt w:val="bullet"/>
      <w:lvlText w:val="•"/>
      <w:lvlJc w:val="left"/>
      <w:pPr>
        <w:ind w:left="6824" w:hanging="255"/>
      </w:pPr>
      <w:rPr>
        <w:rFonts w:hint="default"/>
        <w:lang w:val="en-US" w:eastAsia="en-US" w:bidi="ar-SA"/>
      </w:rPr>
    </w:lvl>
    <w:lvl w:ilvl="7" w:tplc="45482E12">
      <w:numFmt w:val="bullet"/>
      <w:lvlText w:val="•"/>
      <w:lvlJc w:val="left"/>
      <w:pPr>
        <w:ind w:left="7818" w:hanging="255"/>
      </w:pPr>
      <w:rPr>
        <w:rFonts w:hint="default"/>
        <w:lang w:val="en-US" w:eastAsia="en-US" w:bidi="ar-SA"/>
      </w:rPr>
    </w:lvl>
    <w:lvl w:ilvl="8" w:tplc="B1F696BE">
      <w:numFmt w:val="bullet"/>
      <w:lvlText w:val="•"/>
      <w:lvlJc w:val="left"/>
      <w:pPr>
        <w:ind w:left="8812" w:hanging="255"/>
      </w:pPr>
      <w:rPr>
        <w:rFonts w:hint="default"/>
        <w:lang w:val="en-US" w:eastAsia="en-US" w:bidi="ar-SA"/>
      </w:rPr>
    </w:lvl>
  </w:abstractNum>
  <w:abstractNum w:abstractNumId="20" w15:restartNumberingAfterBreak="0">
    <w:nsid w:val="661D2E1D"/>
    <w:multiLevelType w:val="multilevel"/>
    <w:tmpl w:val="B38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CC7414"/>
    <w:multiLevelType w:val="multilevel"/>
    <w:tmpl w:val="D4E6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81382C"/>
    <w:multiLevelType w:val="multilevel"/>
    <w:tmpl w:val="CA16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6874A5"/>
    <w:multiLevelType w:val="multilevel"/>
    <w:tmpl w:val="4EC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3D7480"/>
    <w:multiLevelType w:val="multilevel"/>
    <w:tmpl w:val="3F06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777021">
    <w:abstractNumId w:val="19"/>
  </w:num>
  <w:num w:numId="2" w16cid:durableId="85424684">
    <w:abstractNumId w:val="22"/>
  </w:num>
  <w:num w:numId="3" w16cid:durableId="1494178667">
    <w:abstractNumId w:val="8"/>
  </w:num>
  <w:num w:numId="4" w16cid:durableId="1735664940">
    <w:abstractNumId w:val="23"/>
  </w:num>
  <w:num w:numId="5" w16cid:durableId="2020816725">
    <w:abstractNumId w:val="10"/>
  </w:num>
  <w:num w:numId="6" w16cid:durableId="1847397407">
    <w:abstractNumId w:val="24"/>
  </w:num>
  <w:num w:numId="7" w16cid:durableId="537552107">
    <w:abstractNumId w:val="11"/>
  </w:num>
  <w:num w:numId="8" w16cid:durableId="948774616">
    <w:abstractNumId w:val="20"/>
  </w:num>
  <w:num w:numId="9" w16cid:durableId="521818524">
    <w:abstractNumId w:val="14"/>
  </w:num>
  <w:num w:numId="10" w16cid:durableId="274098232">
    <w:abstractNumId w:val="0"/>
  </w:num>
  <w:num w:numId="11" w16cid:durableId="688291495">
    <w:abstractNumId w:val="21"/>
  </w:num>
  <w:num w:numId="12" w16cid:durableId="387607357">
    <w:abstractNumId w:val="6"/>
  </w:num>
  <w:num w:numId="13" w16cid:durableId="21708746">
    <w:abstractNumId w:val="13"/>
  </w:num>
  <w:num w:numId="14" w16cid:durableId="1884250277">
    <w:abstractNumId w:val="18"/>
  </w:num>
  <w:num w:numId="15" w16cid:durableId="1437284112">
    <w:abstractNumId w:val="16"/>
  </w:num>
  <w:num w:numId="16" w16cid:durableId="1022711274">
    <w:abstractNumId w:val="5"/>
  </w:num>
  <w:num w:numId="17" w16cid:durableId="809173065">
    <w:abstractNumId w:val="4"/>
  </w:num>
  <w:num w:numId="18" w16cid:durableId="379940384">
    <w:abstractNumId w:val="3"/>
  </w:num>
  <w:num w:numId="19" w16cid:durableId="80611262">
    <w:abstractNumId w:val="22"/>
  </w:num>
  <w:num w:numId="20" w16cid:durableId="2111702201">
    <w:abstractNumId w:val="22"/>
  </w:num>
  <w:num w:numId="21" w16cid:durableId="424960098">
    <w:abstractNumId w:val="22"/>
  </w:num>
  <w:num w:numId="22" w16cid:durableId="692078844">
    <w:abstractNumId w:val="22"/>
  </w:num>
  <w:num w:numId="23" w16cid:durableId="19086952">
    <w:abstractNumId w:val="22"/>
  </w:num>
  <w:num w:numId="24" w16cid:durableId="356473115">
    <w:abstractNumId w:val="22"/>
  </w:num>
  <w:num w:numId="25" w16cid:durableId="1055397089">
    <w:abstractNumId w:val="22"/>
  </w:num>
  <w:num w:numId="26" w16cid:durableId="675957004">
    <w:abstractNumId w:val="22"/>
  </w:num>
  <w:num w:numId="27" w16cid:durableId="929846794">
    <w:abstractNumId w:val="22"/>
  </w:num>
  <w:num w:numId="28" w16cid:durableId="1918897398">
    <w:abstractNumId w:val="22"/>
  </w:num>
  <w:num w:numId="29" w16cid:durableId="1629505545">
    <w:abstractNumId w:val="22"/>
  </w:num>
  <w:num w:numId="30" w16cid:durableId="226188902">
    <w:abstractNumId w:val="22"/>
  </w:num>
  <w:num w:numId="31" w16cid:durableId="516433752">
    <w:abstractNumId w:val="22"/>
  </w:num>
  <w:num w:numId="32" w16cid:durableId="919295736">
    <w:abstractNumId w:val="22"/>
  </w:num>
  <w:num w:numId="33" w16cid:durableId="548031550">
    <w:abstractNumId w:val="22"/>
  </w:num>
  <w:num w:numId="34" w16cid:durableId="701058082">
    <w:abstractNumId w:val="22"/>
  </w:num>
  <w:num w:numId="35" w16cid:durableId="1273518012">
    <w:abstractNumId w:val="22"/>
  </w:num>
  <w:num w:numId="36" w16cid:durableId="2080596052">
    <w:abstractNumId w:val="7"/>
  </w:num>
  <w:num w:numId="37" w16cid:durableId="2096242389">
    <w:abstractNumId w:val="22"/>
  </w:num>
  <w:num w:numId="38" w16cid:durableId="1989285529">
    <w:abstractNumId w:val="2"/>
  </w:num>
  <w:num w:numId="39" w16cid:durableId="1057123079">
    <w:abstractNumId w:val="9"/>
  </w:num>
  <w:num w:numId="40" w16cid:durableId="295187125">
    <w:abstractNumId w:val="22"/>
  </w:num>
  <w:num w:numId="41" w16cid:durableId="679426531">
    <w:abstractNumId w:val="1"/>
  </w:num>
  <w:num w:numId="42" w16cid:durableId="386612817">
    <w:abstractNumId w:val="1"/>
  </w:num>
  <w:num w:numId="43" w16cid:durableId="535316950">
    <w:abstractNumId w:val="15"/>
  </w:num>
  <w:num w:numId="44" w16cid:durableId="1486825321">
    <w:abstractNumId w:val="12"/>
  </w:num>
  <w:num w:numId="45" w16cid:durableId="154628546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7559"/>
    <w:rsid w:val="000005A4"/>
    <w:rsid w:val="00083094"/>
    <w:rsid w:val="000B3F7F"/>
    <w:rsid w:val="000D6AF8"/>
    <w:rsid w:val="000F4E92"/>
    <w:rsid w:val="000F7559"/>
    <w:rsid w:val="00102546"/>
    <w:rsid w:val="0011126C"/>
    <w:rsid w:val="00142F74"/>
    <w:rsid w:val="001553DC"/>
    <w:rsid w:val="00157201"/>
    <w:rsid w:val="00164151"/>
    <w:rsid w:val="00265828"/>
    <w:rsid w:val="002719DE"/>
    <w:rsid w:val="00283AB0"/>
    <w:rsid w:val="002D6978"/>
    <w:rsid w:val="002F4ED0"/>
    <w:rsid w:val="003B5039"/>
    <w:rsid w:val="0041133F"/>
    <w:rsid w:val="004212F9"/>
    <w:rsid w:val="00471311"/>
    <w:rsid w:val="004F3BFB"/>
    <w:rsid w:val="00521980"/>
    <w:rsid w:val="00525F60"/>
    <w:rsid w:val="00533D70"/>
    <w:rsid w:val="00554E64"/>
    <w:rsid w:val="005627CA"/>
    <w:rsid w:val="005A7D1A"/>
    <w:rsid w:val="005D66D9"/>
    <w:rsid w:val="006650F8"/>
    <w:rsid w:val="007244A2"/>
    <w:rsid w:val="007C2668"/>
    <w:rsid w:val="00815F26"/>
    <w:rsid w:val="00832E8C"/>
    <w:rsid w:val="008752FB"/>
    <w:rsid w:val="008804F8"/>
    <w:rsid w:val="0088438B"/>
    <w:rsid w:val="00892952"/>
    <w:rsid w:val="008D34F1"/>
    <w:rsid w:val="008E3098"/>
    <w:rsid w:val="008F4748"/>
    <w:rsid w:val="009272C3"/>
    <w:rsid w:val="00977A6A"/>
    <w:rsid w:val="009872D8"/>
    <w:rsid w:val="009D3DE2"/>
    <w:rsid w:val="009E6A17"/>
    <w:rsid w:val="00A4544C"/>
    <w:rsid w:val="00B303E8"/>
    <w:rsid w:val="00B42337"/>
    <w:rsid w:val="00BB4A11"/>
    <w:rsid w:val="00BF558B"/>
    <w:rsid w:val="00C567A1"/>
    <w:rsid w:val="00C679CA"/>
    <w:rsid w:val="00C732B1"/>
    <w:rsid w:val="00C85E30"/>
    <w:rsid w:val="00CA78B8"/>
    <w:rsid w:val="00CC4A23"/>
    <w:rsid w:val="00CC7C05"/>
    <w:rsid w:val="00D0094D"/>
    <w:rsid w:val="00D26CEB"/>
    <w:rsid w:val="00D34507"/>
    <w:rsid w:val="00D63D4E"/>
    <w:rsid w:val="00E15D7C"/>
    <w:rsid w:val="00E3673B"/>
    <w:rsid w:val="00E87BCA"/>
    <w:rsid w:val="00EE4729"/>
    <w:rsid w:val="00F04C25"/>
    <w:rsid w:val="00F410DC"/>
    <w:rsid w:val="00F635E1"/>
    <w:rsid w:val="00FE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980E8A"/>
  <w15:docId w15:val="{B6761F49-0E22-43CA-8FDF-95E9002A3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337"/>
    <w:pPr>
      <w:spacing w:after="160"/>
      <w:ind w:left="115"/>
    </w:pPr>
    <w:rPr>
      <w:rFonts w:ascii="Aptos Display" w:eastAsia="Palatino Linotype" w:hAnsi="Aptos Display" w:cs="Palatino Linotype"/>
    </w:rPr>
  </w:style>
  <w:style w:type="paragraph" w:styleId="Heading1">
    <w:name w:val="heading 1"/>
    <w:basedOn w:val="Normal"/>
    <w:link w:val="Heading1Char"/>
    <w:autoRedefine/>
    <w:uiPriority w:val="9"/>
    <w:qFormat/>
    <w:rsid w:val="000D6AF8"/>
    <w:pPr>
      <w:keepNext/>
      <w:keepLines/>
      <w:widowControl/>
      <w:tabs>
        <w:tab w:val="right" w:pos="10080"/>
      </w:tabs>
      <w:autoSpaceDE/>
      <w:autoSpaceDN/>
      <w:ind w:left="0" w:right="634"/>
      <w:outlineLvl w:val="0"/>
    </w:pPr>
    <w:rPr>
      <w:rFonts w:eastAsia="Times New Roman" w:cs="Times New Roman"/>
      <w:b/>
      <w:bCs/>
      <w:w w:val="105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265828"/>
    <w:pPr>
      <w:keepNext/>
      <w:keepLines/>
      <w:widowControl/>
      <w:autoSpaceDE/>
      <w:autoSpaceDN/>
      <w:spacing w:before="160"/>
      <w:ind w:left="0" w:right="677"/>
      <w:outlineLvl w:val="1"/>
    </w:pPr>
    <w:rPr>
      <w:rFonts w:ascii="Times New Roman" w:hAnsi="Times New Roman" w:cs="Times New Roman"/>
      <w:b/>
      <w:spacing w:val="-4"/>
      <w:w w:val="10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2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57" w:hanging="25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4212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Subtitle">
    <w:name w:val="Subtitle"/>
    <w:basedOn w:val="Heading2"/>
    <w:next w:val="Normal"/>
    <w:link w:val="SubtitleChar"/>
    <w:uiPriority w:val="11"/>
    <w:qFormat/>
    <w:rsid w:val="00B42337"/>
    <w:pPr>
      <w:spacing w:before="0"/>
    </w:pPr>
    <w:rPr>
      <w:rFonts w:ascii="Aptos Display" w:hAnsi="Aptos Display"/>
      <w:b w:val="0"/>
    </w:rPr>
  </w:style>
  <w:style w:type="character" w:customStyle="1" w:styleId="SubtitleChar">
    <w:name w:val="Subtitle Char"/>
    <w:basedOn w:val="DefaultParagraphFont"/>
    <w:link w:val="Subtitle"/>
    <w:uiPriority w:val="11"/>
    <w:rsid w:val="00B42337"/>
    <w:rPr>
      <w:rFonts w:ascii="Aptos Display" w:eastAsia="Palatino Linotype" w:hAnsi="Aptos Display" w:cs="Times New Roman"/>
      <w:spacing w:val="-4"/>
      <w:w w:val="105"/>
      <w:sz w:val="26"/>
      <w:szCs w:val="26"/>
    </w:rPr>
  </w:style>
  <w:style w:type="paragraph" w:customStyle="1" w:styleId="BulletedList">
    <w:name w:val="Bulleted List"/>
    <w:basedOn w:val="Normal"/>
    <w:link w:val="BulletedListChar"/>
    <w:autoRedefine/>
    <w:qFormat/>
    <w:rsid w:val="008D34F1"/>
    <w:pPr>
      <w:widowControl/>
      <w:numPr>
        <w:numId w:val="41"/>
      </w:numPr>
      <w:autoSpaceDE/>
      <w:autoSpaceDN/>
      <w:spacing w:after="0"/>
    </w:pPr>
    <w:rPr>
      <w:rFonts w:eastAsia="Times New Roman" w:cs="Times New Roman"/>
      <w:spacing w:val="-12"/>
      <w:w w:val="92"/>
      <w:sz w:val="24"/>
      <w:szCs w:val="24"/>
    </w:rPr>
  </w:style>
  <w:style w:type="character" w:customStyle="1" w:styleId="BulletedListChar">
    <w:name w:val="Bulleted List Char"/>
    <w:basedOn w:val="DefaultParagraphFont"/>
    <w:link w:val="BulletedList"/>
    <w:rsid w:val="008D34F1"/>
    <w:rPr>
      <w:rFonts w:ascii="Aptos Display" w:eastAsia="Times New Roman" w:hAnsi="Aptos Display" w:cs="Times New Roman"/>
      <w:spacing w:val="-12"/>
      <w:w w:val="92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265828"/>
    <w:rPr>
      <w:i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rsid w:val="00265828"/>
    <w:rPr>
      <w:rFonts w:ascii="Times New Roman" w:eastAsia="Palatino Linotype" w:hAnsi="Times New Roman" w:cs="Times New Roman"/>
      <w:b/>
      <w:spacing w:val="-4"/>
      <w:w w:val="105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E6A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A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E6A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6A17"/>
    <w:rPr>
      <w:rFonts w:ascii="Palatino Linotype" w:eastAsia="Palatino Linotype" w:hAnsi="Palatino Linotype" w:cs="Palatino Linotype"/>
    </w:rPr>
  </w:style>
  <w:style w:type="paragraph" w:styleId="Footer">
    <w:name w:val="footer"/>
    <w:basedOn w:val="Normal"/>
    <w:link w:val="FooterChar"/>
    <w:uiPriority w:val="99"/>
    <w:unhideWhenUsed/>
    <w:rsid w:val="009E6A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6A17"/>
    <w:rPr>
      <w:rFonts w:ascii="Palatino Linotype" w:eastAsia="Palatino Linotype" w:hAnsi="Palatino Linotype" w:cs="Palatino Linotype"/>
    </w:rPr>
  </w:style>
  <w:style w:type="paragraph" w:customStyle="1" w:styleId="BodySmall">
    <w:name w:val="Body Small"/>
    <w:rsid w:val="00265828"/>
    <w:pPr>
      <w:widowControl/>
      <w:autoSpaceDE/>
      <w:autoSpaceDN/>
      <w:spacing w:after="40" w:line="245" w:lineRule="auto"/>
    </w:pPr>
    <w:rPr>
      <w:rFonts w:ascii="Arial" w:eastAsiaTheme="minorEastAsia" w:hAnsi="Arial"/>
      <w:sz w:val="18"/>
    </w:rPr>
  </w:style>
  <w:style w:type="paragraph" w:customStyle="1" w:styleId="SectionHeading">
    <w:name w:val="Section Heading"/>
    <w:rsid w:val="0088438B"/>
    <w:pPr>
      <w:widowControl/>
      <w:autoSpaceDE/>
      <w:autoSpaceDN/>
      <w:spacing w:before="140" w:after="60" w:line="276" w:lineRule="auto"/>
    </w:pPr>
    <w:rPr>
      <w:rFonts w:ascii="Arial" w:eastAsiaTheme="minorEastAsia" w:hAnsi="Arial"/>
      <w:b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D6AF8"/>
    <w:rPr>
      <w:rFonts w:ascii="Aptos Display" w:eastAsia="Times New Roman" w:hAnsi="Aptos Display" w:cs="Times New Roman"/>
      <w:b/>
      <w:bCs/>
      <w:w w:val="105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42337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C732B1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5D66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D34F1"/>
    <w:pPr>
      <w:widowControl/>
      <w:autoSpaceDE/>
      <w:autoSpaceDN/>
      <w:spacing w:before="100" w:beforeAutospacing="1" w:after="100" w:afterAutospacing="1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vid_omer@hotmail.com" TargetMode="External"/><Relationship Id="rId13" Type="http://schemas.openxmlformats.org/officeDocument/2006/relationships/hyperlink" Target="https://etal.solution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etal.solu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viewnudge.dourl.net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avid.solutionsetal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david.solutionsetal.com" TargetMode="External"/><Relationship Id="rId1" Type="http://schemas.openxmlformats.org/officeDocument/2006/relationships/hyperlink" Target="mailto:david_omer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122BC-8322-462E-B475-2E904D49F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861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Omer</cp:lastModifiedBy>
  <cp:revision>10</cp:revision>
  <dcterms:created xsi:type="dcterms:W3CDTF">2026-05-13T23:50:00Z</dcterms:created>
  <dcterms:modified xsi:type="dcterms:W3CDTF">2026-09-24T01:59:00Z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2026-03-18T00:00:00Z</vt:filetime>
  </property>
  <property fmtid="{D5CDD505-2E9C-101B-9397-08002B2CF9AE}" pid="5" name="Producer">
    <vt:lpwstr>xdvipdfmx (20220710)</vt:lpwstr>
  </property>
</Properties>
</file>