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bookmarkStart w:id="0" w:name="_GoBack"/>
    <w:bookmarkEnd w:id="0"/>
    <w:p w:rsidR="00C071A2"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0639024" w:history="1">
        <w:r w:rsidR="00C071A2" w:rsidRPr="00EE5D17">
          <w:rPr>
            <w:rStyle w:val="Hiperveza"/>
          </w:rPr>
          <w:t>1.</w:t>
        </w:r>
        <w:r w:rsidR="00C071A2">
          <w:rPr>
            <w:rFonts w:asciiTheme="minorHAnsi" w:eastAsiaTheme="minorEastAsia" w:hAnsiTheme="minorHAnsi" w:cstheme="minorBidi"/>
            <w:sz w:val="22"/>
            <w:szCs w:val="22"/>
          </w:rPr>
          <w:tab/>
        </w:r>
        <w:r w:rsidR="00C071A2" w:rsidRPr="00EE5D17">
          <w:rPr>
            <w:rStyle w:val="Hiperveza"/>
          </w:rPr>
          <w:t>Uvod</w:t>
        </w:r>
        <w:r w:rsidR="00C071A2">
          <w:rPr>
            <w:webHidden/>
          </w:rPr>
          <w:tab/>
        </w:r>
        <w:r w:rsidR="00C071A2">
          <w:rPr>
            <w:webHidden/>
          </w:rPr>
          <w:fldChar w:fldCharType="begin"/>
        </w:r>
        <w:r w:rsidR="00C071A2">
          <w:rPr>
            <w:webHidden/>
          </w:rPr>
          <w:instrText xml:space="preserve"> PAGEREF _Toc10639024 \h </w:instrText>
        </w:r>
        <w:r w:rsidR="00C071A2">
          <w:rPr>
            <w:webHidden/>
          </w:rPr>
        </w:r>
        <w:r w:rsidR="00C071A2">
          <w:rPr>
            <w:webHidden/>
          </w:rPr>
          <w:fldChar w:fldCharType="separate"/>
        </w:r>
        <w:r w:rsidR="00C071A2">
          <w:rPr>
            <w:webHidden/>
          </w:rPr>
          <w:t>1</w:t>
        </w:r>
        <w:r w:rsidR="00C071A2">
          <w:rPr>
            <w:webHidden/>
          </w:rPr>
          <w:fldChar w:fldCharType="end"/>
        </w:r>
      </w:hyperlink>
    </w:p>
    <w:p w:rsidR="00C071A2" w:rsidRDefault="00C071A2">
      <w:pPr>
        <w:pStyle w:val="Sadraj1"/>
        <w:rPr>
          <w:rFonts w:asciiTheme="minorHAnsi" w:eastAsiaTheme="minorEastAsia" w:hAnsiTheme="minorHAnsi" w:cstheme="minorBidi"/>
          <w:sz w:val="22"/>
          <w:szCs w:val="22"/>
        </w:rPr>
      </w:pPr>
      <w:hyperlink w:anchor="_Toc10639025" w:history="1">
        <w:r w:rsidRPr="00EE5D17">
          <w:rPr>
            <w:rStyle w:val="Hiperveza"/>
          </w:rPr>
          <w:t>2.</w:t>
        </w:r>
        <w:r>
          <w:rPr>
            <w:rFonts w:asciiTheme="minorHAnsi" w:eastAsiaTheme="minorEastAsia" w:hAnsiTheme="minorHAnsi" w:cstheme="minorBidi"/>
            <w:sz w:val="22"/>
            <w:szCs w:val="22"/>
          </w:rPr>
          <w:tab/>
        </w:r>
        <w:r w:rsidRPr="00EE5D17">
          <w:rPr>
            <w:rStyle w:val="Hiperveza"/>
          </w:rPr>
          <w:t>Pregled dosadašnjih istraživanja</w:t>
        </w:r>
        <w:r>
          <w:rPr>
            <w:webHidden/>
          </w:rPr>
          <w:tab/>
        </w:r>
        <w:r>
          <w:rPr>
            <w:webHidden/>
          </w:rPr>
          <w:fldChar w:fldCharType="begin"/>
        </w:r>
        <w:r>
          <w:rPr>
            <w:webHidden/>
          </w:rPr>
          <w:instrText xml:space="preserve"> PAGEREF _Toc10639025 \h </w:instrText>
        </w:r>
        <w:r>
          <w:rPr>
            <w:webHidden/>
          </w:rPr>
        </w:r>
        <w:r>
          <w:rPr>
            <w:webHidden/>
          </w:rPr>
          <w:fldChar w:fldCharType="separate"/>
        </w:r>
        <w:r>
          <w:rPr>
            <w:webHidden/>
          </w:rPr>
          <w:t>2</w:t>
        </w:r>
        <w:r>
          <w:rPr>
            <w:webHidden/>
          </w:rPr>
          <w:fldChar w:fldCharType="end"/>
        </w:r>
      </w:hyperlink>
    </w:p>
    <w:p w:rsidR="00C071A2" w:rsidRDefault="00C071A2">
      <w:pPr>
        <w:pStyle w:val="Sadraj1"/>
        <w:rPr>
          <w:rFonts w:asciiTheme="minorHAnsi" w:eastAsiaTheme="minorEastAsia" w:hAnsiTheme="minorHAnsi" w:cstheme="minorBidi"/>
          <w:sz w:val="22"/>
          <w:szCs w:val="22"/>
        </w:rPr>
      </w:pPr>
      <w:hyperlink w:anchor="_Toc10639026" w:history="1">
        <w:r w:rsidRPr="00EE5D17">
          <w:rPr>
            <w:rStyle w:val="Hiperveza"/>
          </w:rPr>
          <w:t>3.</w:t>
        </w:r>
        <w:r>
          <w:rPr>
            <w:rFonts w:asciiTheme="minorHAnsi" w:eastAsiaTheme="minorEastAsia" w:hAnsiTheme="minorHAnsi" w:cstheme="minorBidi"/>
            <w:sz w:val="22"/>
            <w:szCs w:val="22"/>
          </w:rPr>
          <w:tab/>
        </w:r>
        <w:r w:rsidRPr="00EE5D17">
          <w:rPr>
            <w:rStyle w:val="Hiperveza"/>
          </w:rPr>
          <w:t>Klasifikacija histopatoloških slika limfnih čvorova</w:t>
        </w:r>
        <w:r>
          <w:rPr>
            <w:webHidden/>
          </w:rPr>
          <w:tab/>
        </w:r>
        <w:r>
          <w:rPr>
            <w:webHidden/>
          </w:rPr>
          <w:fldChar w:fldCharType="begin"/>
        </w:r>
        <w:r>
          <w:rPr>
            <w:webHidden/>
          </w:rPr>
          <w:instrText xml:space="preserve"> PAGEREF _Toc10639026 \h </w:instrText>
        </w:r>
        <w:r>
          <w:rPr>
            <w:webHidden/>
          </w:rPr>
        </w:r>
        <w:r>
          <w:rPr>
            <w:webHidden/>
          </w:rPr>
          <w:fldChar w:fldCharType="separate"/>
        </w:r>
        <w:r>
          <w:rPr>
            <w:webHidden/>
          </w:rPr>
          <w:t>5</w:t>
        </w:r>
        <w:r>
          <w:rPr>
            <w:webHidden/>
          </w:rPr>
          <w:fldChar w:fldCharType="end"/>
        </w:r>
      </w:hyperlink>
    </w:p>
    <w:p w:rsidR="00C071A2" w:rsidRDefault="00C071A2">
      <w:pPr>
        <w:pStyle w:val="Sadraj2"/>
        <w:rPr>
          <w:rFonts w:asciiTheme="minorHAnsi" w:eastAsiaTheme="minorEastAsia" w:hAnsiTheme="minorHAnsi" w:cstheme="minorBidi"/>
          <w:sz w:val="22"/>
          <w:szCs w:val="22"/>
        </w:rPr>
      </w:pPr>
      <w:hyperlink w:anchor="_Toc10639027" w:history="1">
        <w:r w:rsidRPr="00EE5D17">
          <w:rPr>
            <w:rStyle w:val="Hiperveza"/>
          </w:rPr>
          <w:t>3.1</w:t>
        </w:r>
        <w:r>
          <w:rPr>
            <w:rFonts w:asciiTheme="minorHAnsi" w:eastAsiaTheme="minorEastAsia" w:hAnsiTheme="minorHAnsi" w:cstheme="minorBidi"/>
            <w:sz w:val="22"/>
            <w:szCs w:val="22"/>
          </w:rPr>
          <w:tab/>
        </w:r>
        <w:r w:rsidRPr="00EE5D17">
          <w:rPr>
            <w:rStyle w:val="Hiperveza"/>
          </w:rPr>
          <w:t>Klasifikacija slika</w:t>
        </w:r>
        <w:r>
          <w:rPr>
            <w:webHidden/>
          </w:rPr>
          <w:tab/>
        </w:r>
        <w:r>
          <w:rPr>
            <w:webHidden/>
          </w:rPr>
          <w:fldChar w:fldCharType="begin"/>
        </w:r>
        <w:r>
          <w:rPr>
            <w:webHidden/>
          </w:rPr>
          <w:instrText xml:space="preserve"> PAGEREF _Toc10639027 \h </w:instrText>
        </w:r>
        <w:r>
          <w:rPr>
            <w:webHidden/>
          </w:rPr>
        </w:r>
        <w:r>
          <w:rPr>
            <w:webHidden/>
          </w:rPr>
          <w:fldChar w:fldCharType="separate"/>
        </w:r>
        <w:r>
          <w:rPr>
            <w:webHidden/>
          </w:rPr>
          <w:t>5</w:t>
        </w:r>
        <w:r>
          <w:rPr>
            <w:webHidden/>
          </w:rPr>
          <w:fldChar w:fldCharType="end"/>
        </w:r>
      </w:hyperlink>
    </w:p>
    <w:p w:rsidR="00C071A2" w:rsidRDefault="00C071A2">
      <w:pPr>
        <w:pStyle w:val="Sadraj2"/>
        <w:rPr>
          <w:rFonts w:asciiTheme="minorHAnsi" w:eastAsiaTheme="minorEastAsia" w:hAnsiTheme="minorHAnsi" w:cstheme="minorBidi"/>
          <w:sz w:val="22"/>
          <w:szCs w:val="22"/>
        </w:rPr>
      </w:pPr>
      <w:hyperlink w:anchor="_Toc10639028" w:history="1">
        <w:r w:rsidRPr="00EE5D17">
          <w:rPr>
            <w:rStyle w:val="Hiperveza"/>
          </w:rPr>
          <w:t>3.2</w:t>
        </w:r>
        <w:r>
          <w:rPr>
            <w:rFonts w:asciiTheme="minorHAnsi" w:eastAsiaTheme="minorEastAsia" w:hAnsiTheme="minorHAnsi" w:cstheme="minorBidi"/>
            <w:sz w:val="22"/>
            <w:szCs w:val="22"/>
          </w:rPr>
          <w:tab/>
        </w:r>
        <w:r w:rsidRPr="00EE5D17">
          <w:rPr>
            <w:rStyle w:val="Hiperveza"/>
          </w:rPr>
          <w:t>Skup podataka</w:t>
        </w:r>
        <w:r>
          <w:rPr>
            <w:webHidden/>
          </w:rPr>
          <w:tab/>
        </w:r>
        <w:r>
          <w:rPr>
            <w:webHidden/>
          </w:rPr>
          <w:fldChar w:fldCharType="begin"/>
        </w:r>
        <w:r>
          <w:rPr>
            <w:webHidden/>
          </w:rPr>
          <w:instrText xml:space="preserve"> PAGEREF _Toc10639028 \h </w:instrText>
        </w:r>
        <w:r>
          <w:rPr>
            <w:webHidden/>
          </w:rPr>
        </w:r>
        <w:r>
          <w:rPr>
            <w:webHidden/>
          </w:rPr>
          <w:fldChar w:fldCharType="separate"/>
        </w:r>
        <w:r>
          <w:rPr>
            <w:webHidden/>
          </w:rPr>
          <w:t>6</w:t>
        </w:r>
        <w:r>
          <w:rPr>
            <w:webHidden/>
          </w:rPr>
          <w:fldChar w:fldCharType="end"/>
        </w:r>
      </w:hyperlink>
    </w:p>
    <w:p w:rsidR="00C071A2" w:rsidRDefault="00C071A2">
      <w:pPr>
        <w:pStyle w:val="Sadraj2"/>
        <w:rPr>
          <w:rFonts w:asciiTheme="minorHAnsi" w:eastAsiaTheme="minorEastAsia" w:hAnsiTheme="minorHAnsi" w:cstheme="minorBidi"/>
          <w:sz w:val="22"/>
          <w:szCs w:val="22"/>
        </w:rPr>
      </w:pPr>
      <w:hyperlink w:anchor="_Toc10639029" w:history="1">
        <w:r w:rsidRPr="00EE5D17">
          <w:rPr>
            <w:rStyle w:val="Hiperveza"/>
          </w:rPr>
          <w:t>3.3</w:t>
        </w:r>
        <w:r>
          <w:rPr>
            <w:rFonts w:asciiTheme="minorHAnsi" w:eastAsiaTheme="minorEastAsia" w:hAnsiTheme="minorHAnsi" w:cstheme="minorBidi"/>
            <w:sz w:val="22"/>
            <w:szCs w:val="22"/>
          </w:rPr>
          <w:tab/>
        </w:r>
        <w:r w:rsidRPr="00EE5D17">
          <w:rPr>
            <w:rStyle w:val="Hiperveza"/>
          </w:rPr>
          <w:t>Odabir pristupa rješavanja problema klasifikacije</w:t>
        </w:r>
        <w:r>
          <w:rPr>
            <w:webHidden/>
          </w:rPr>
          <w:tab/>
        </w:r>
        <w:r>
          <w:rPr>
            <w:webHidden/>
          </w:rPr>
          <w:fldChar w:fldCharType="begin"/>
        </w:r>
        <w:r>
          <w:rPr>
            <w:webHidden/>
          </w:rPr>
          <w:instrText xml:space="preserve"> PAGEREF _Toc10639029 \h </w:instrText>
        </w:r>
        <w:r>
          <w:rPr>
            <w:webHidden/>
          </w:rPr>
        </w:r>
        <w:r>
          <w:rPr>
            <w:webHidden/>
          </w:rPr>
          <w:fldChar w:fldCharType="separate"/>
        </w:r>
        <w:r>
          <w:rPr>
            <w:webHidden/>
          </w:rPr>
          <w:t>9</w:t>
        </w:r>
        <w:r>
          <w:rPr>
            <w:webHidden/>
          </w:rPr>
          <w:fldChar w:fldCharType="end"/>
        </w:r>
      </w:hyperlink>
    </w:p>
    <w:p w:rsidR="00C071A2" w:rsidRDefault="00C071A2">
      <w:pPr>
        <w:pStyle w:val="Sadraj1"/>
        <w:rPr>
          <w:rFonts w:asciiTheme="minorHAnsi" w:eastAsiaTheme="minorEastAsia" w:hAnsiTheme="minorHAnsi" w:cstheme="minorBidi"/>
          <w:sz w:val="22"/>
          <w:szCs w:val="22"/>
        </w:rPr>
      </w:pPr>
      <w:hyperlink w:anchor="_Toc10639030" w:history="1">
        <w:r w:rsidRPr="00EE5D17">
          <w:rPr>
            <w:rStyle w:val="Hiperveza"/>
          </w:rPr>
          <w:t>4.</w:t>
        </w:r>
        <w:r>
          <w:rPr>
            <w:rFonts w:asciiTheme="minorHAnsi" w:eastAsiaTheme="minorEastAsia" w:hAnsiTheme="minorHAnsi" w:cstheme="minorBidi"/>
            <w:sz w:val="22"/>
            <w:szCs w:val="22"/>
          </w:rPr>
          <w:tab/>
        </w:r>
        <w:r w:rsidRPr="00EE5D17">
          <w:rPr>
            <w:rStyle w:val="Hiperveza"/>
          </w:rPr>
          <w:t>Duboko učenje u analizi histopatoloških slika</w:t>
        </w:r>
        <w:r>
          <w:rPr>
            <w:webHidden/>
          </w:rPr>
          <w:tab/>
        </w:r>
        <w:r>
          <w:rPr>
            <w:webHidden/>
          </w:rPr>
          <w:fldChar w:fldCharType="begin"/>
        </w:r>
        <w:r>
          <w:rPr>
            <w:webHidden/>
          </w:rPr>
          <w:instrText xml:space="preserve"> PAGEREF _Toc10639030 \h </w:instrText>
        </w:r>
        <w:r>
          <w:rPr>
            <w:webHidden/>
          </w:rPr>
        </w:r>
        <w:r>
          <w:rPr>
            <w:webHidden/>
          </w:rPr>
          <w:fldChar w:fldCharType="separate"/>
        </w:r>
        <w:r>
          <w:rPr>
            <w:webHidden/>
          </w:rPr>
          <w:t>10</w:t>
        </w:r>
        <w:r>
          <w:rPr>
            <w:webHidden/>
          </w:rPr>
          <w:fldChar w:fldCharType="end"/>
        </w:r>
      </w:hyperlink>
    </w:p>
    <w:p w:rsidR="00C071A2" w:rsidRDefault="00C071A2">
      <w:pPr>
        <w:pStyle w:val="Sadraj2"/>
        <w:rPr>
          <w:rFonts w:asciiTheme="minorHAnsi" w:eastAsiaTheme="minorEastAsia" w:hAnsiTheme="minorHAnsi" w:cstheme="minorBidi"/>
          <w:sz w:val="22"/>
          <w:szCs w:val="22"/>
        </w:rPr>
      </w:pPr>
      <w:hyperlink w:anchor="_Toc10639031" w:history="1">
        <w:r w:rsidRPr="00EE5D17">
          <w:rPr>
            <w:rStyle w:val="Hiperveza"/>
          </w:rPr>
          <w:t>4.1</w:t>
        </w:r>
        <w:r>
          <w:rPr>
            <w:rFonts w:asciiTheme="minorHAnsi" w:eastAsiaTheme="minorEastAsia" w:hAnsiTheme="minorHAnsi" w:cstheme="minorBidi"/>
            <w:sz w:val="22"/>
            <w:szCs w:val="22"/>
          </w:rPr>
          <w:tab/>
        </w:r>
        <w:r w:rsidRPr="00EE5D17">
          <w:rPr>
            <w:rStyle w:val="Hiperveza"/>
          </w:rPr>
          <w:t>Korišteni modeli</w:t>
        </w:r>
        <w:r>
          <w:rPr>
            <w:webHidden/>
          </w:rPr>
          <w:tab/>
        </w:r>
        <w:r>
          <w:rPr>
            <w:webHidden/>
          </w:rPr>
          <w:fldChar w:fldCharType="begin"/>
        </w:r>
        <w:r>
          <w:rPr>
            <w:webHidden/>
          </w:rPr>
          <w:instrText xml:space="preserve"> PAGEREF _Toc10639031 \h </w:instrText>
        </w:r>
        <w:r>
          <w:rPr>
            <w:webHidden/>
          </w:rPr>
        </w:r>
        <w:r>
          <w:rPr>
            <w:webHidden/>
          </w:rPr>
          <w:fldChar w:fldCharType="separate"/>
        </w:r>
        <w:r>
          <w:rPr>
            <w:webHidden/>
          </w:rPr>
          <w:t>12</w:t>
        </w:r>
        <w:r>
          <w:rPr>
            <w:webHidden/>
          </w:rPr>
          <w:fldChar w:fldCharType="end"/>
        </w:r>
      </w:hyperlink>
    </w:p>
    <w:p w:rsidR="00C071A2" w:rsidRDefault="00C071A2">
      <w:pPr>
        <w:pStyle w:val="Sadraj3"/>
        <w:rPr>
          <w:rFonts w:asciiTheme="minorHAnsi" w:eastAsiaTheme="minorEastAsia" w:hAnsiTheme="minorHAnsi" w:cstheme="minorBidi"/>
        </w:rPr>
      </w:pPr>
      <w:hyperlink w:anchor="_Toc10639032" w:history="1">
        <w:r w:rsidRPr="00EE5D17">
          <w:rPr>
            <w:rStyle w:val="Hiperveza"/>
          </w:rPr>
          <w:t>4.1.1</w:t>
        </w:r>
        <w:r>
          <w:rPr>
            <w:rFonts w:asciiTheme="minorHAnsi" w:eastAsiaTheme="minorEastAsia" w:hAnsiTheme="minorHAnsi" w:cstheme="minorBidi"/>
          </w:rPr>
          <w:tab/>
        </w:r>
        <w:r w:rsidRPr="00EE5D17">
          <w:rPr>
            <w:rStyle w:val="Hiperveza"/>
          </w:rPr>
          <w:t>AlexNet</w:t>
        </w:r>
        <w:r>
          <w:rPr>
            <w:webHidden/>
          </w:rPr>
          <w:tab/>
        </w:r>
        <w:r>
          <w:rPr>
            <w:webHidden/>
          </w:rPr>
          <w:fldChar w:fldCharType="begin"/>
        </w:r>
        <w:r>
          <w:rPr>
            <w:webHidden/>
          </w:rPr>
          <w:instrText xml:space="preserve"> PAGEREF _Toc10639032 \h </w:instrText>
        </w:r>
        <w:r>
          <w:rPr>
            <w:webHidden/>
          </w:rPr>
        </w:r>
        <w:r>
          <w:rPr>
            <w:webHidden/>
          </w:rPr>
          <w:fldChar w:fldCharType="separate"/>
        </w:r>
        <w:r>
          <w:rPr>
            <w:webHidden/>
          </w:rPr>
          <w:t>12</w:t>
        </w:r>
        <w:r>
          <w:rPr>
            <w:webHidden/>
          </w:rPr>
          <w:fldChar w:fldCharType="end"/>
        </w:r>
      </w:hyperlink>
    </w:p>
    <w:p w:rsidR="00C071A2" w:rsidRDefault="00C071A2">
      <w:pPr>
        <w:pStyle w:val="Sadraj3"/>
        <w:rPr>
          <w:rFonts w:asciiTheme="minorHAnsi" w:eastAsiaTheme="minorEastAsia" w:hAnsiTheme="minorHAnsi" w:cstheme="minorBidi"/>
        </w:rPr>
      </w:pPr>
      <w:hyperlink w:anchor="_Toc10639033" w:history="1">
        <w:r w:rsidRPr="00EE5D17">
          <w:rPr>
            <w:rStyle w:val="Hiperveza"/>
          </w:rPr>
          <w:t>4.1.2</w:t>
        </w:r>
        <w:r>
          <w:rPr>
            <w:rFonts w:asciiTheme="minorHAnsi" w:eastAsiaTheme="minorEastAsia" w:hAnsiTheme="minorHAnsi" w:cstheme="minorBidi"/>
          </w:rPr>
          <w:tab/>
        </w:r>
        <w:r w:rsidRPr="00EE5D17">
          <w:rPr>
            <w:rStyle w:val="Hiperveza"/>
          </w:rPr>
          <w:t>ResNet</w:t>
        </w:r>
        <w:r>
          <w:rPr>
            <w:webHidden/>
          </w:rPr>
          <w:tab/>
        </w:r>
        <w:r>
          <w:rPr>
            <w:webHidden/>
          </w:rPr>
          <w:fldChar w:fldCharType="begin"/>
        </w:r>
        <w:r>
          <w:rPr>
            <w:webHidden/>
          </w:rPr>
          <w:instrText xml:space="preserve"> PAGEREF _Toc10639033 \h </w:instrText>
        </w:r>
        <w:r>
          <w:rPr>
            <w:webHidden/>
          </w:rPr>
        </w:r>
        <w:r>
          <w:rPr>
            <w:webHidden/>
          </w:rPr>
          <w:fldChar w:fldCharType="separate"/>
        </w:r>
        <w:r>
          <w:rPr>
            <w:webHidden/>
          </w:rPr>
          <w:t>14</w:t>
        </w:r>
        <w:r>
          <w:rPr>
            <w:webHidden/>
          </w:rPr>
          <w:fldChar w:fldCharType="end"/>
        </w:r>
      </w:hyperlink>
    </w:p>
    <w:p w:rsidR="00C071A2" w:rsidRDefault="00C071A2">
      <w:pPr>
        <w:pStyle w:val="Sadraj3"/>
        <w:rPr>
          <w:rFonts w:asciiTheme="minorHAnsi" w:eastAsiaTheme="minorEastAsia" w:hAnsiTheme="minorHAnsi" w:cstheme="minorBidi"/>
        </w:rPr>
      </w:pPr>
      <w:hyperlink w:anchor="_Toc10639034" w:history="1">
        <w:r w:rsidRPr="00EE5D17">
          <w:rPr>
            <w:rStyle w:val="Hiperveza"/>
          </w:rPr>
          <w:t>4.1.3</w:t>
        </w:r>
        <w:r>
          <w:rPr>
            <w:rFonts w:asciiTheme="minorHAnsi" w:eastAsiaTheme="minorEastAsia" w:hAnsiTheme="minorHAnsi" w:cstheme="minorBidi"/>
          </w:rPr>
          <w:tab/>
        </w:r>
        <w:r w:rsidRPr="00EE5D17">
          <w:rPr>
            <w:rStyle w:val="Hiperveza"/>
          </w:rPr>
          <w:t>DenseNet</w:t>
        </w:r>
        <w:r>
          <w:rPr>
            <w:webHidden/>
          </w:rPr>
          <w:tab/>
        </w:r>
        <w:r>
          <w:rPr>
            <w:webHidden/>
          </w:rPr>
          <w:fldChar w:fldCharType="begin"/>
        </w:r>
        <w:r>
          <w:rPr>
            <w:webHidden/>
          </w:rPr>
          <w:instrText xml:space="preserve"> PAGEREF _Toc10639034 \h </w:instrText>
        </w:r>
        <w:r>
          <w:rPr>
            <w:webHidden/>
          </w:rPr>
        </w:r>
        <w:r>
          <w:rPr>
            <w:webHidden/>
          </w:rPr>
          <w:fldChar w:fldCharType="separate"/>
        </w:r>
        <w:r>
          <w:rPr>
            <w:webHidden/>
          </w:rPr>
          <w:t>16</w:t>
        </w:r>
        <w:r>
          <w:rPr>
            <w:webHidden/>
          </w:rPr>
          <w:fldChar w:fldCharType="end"/>
        </w:r>
      </w:hyperlink>
    </w:p>
    <w:p w:rsidR="00C071A2" w:rsidRDefault="00C071A2">
      <w:pPr>
        <w:pStyle w:val="Sadraj2"/>
        <w:rPr>
          <w:rFonts w:asciiTheme="minorHAnsi" w:eastAsiaTheme="minorEastAsia" w:hAnsiTheme="minorHAnsi" w:cstheme="minorBidi"/>
          <w:sz w:val="22"/>
          <w:szCs w:val="22"/>
        </w:rPr>
      </w:pPr>
      <w:hyperlink w:anchor="_Toc10639035" w:history="1">
        <w:r w:rsidRPr="00EE5D17">
          <w:rPr>
            <w:rStyle w:val="Hiperveza"/>
          </w:rPr>
          <w:t>4.2</w:t>
        </w:r>
        <w:r>
          <w:rPr>
            <w:rFonts w:asciiTheme="minorHAnsi" w:eastAsiaTheme="minorEastAsia" w:hAnsiTheme="minorHAnsi" w:cstheme="minorBidi"/>
            <w:sz w:val="22"/>
            <w:szCs w:val="22"/>
          </w:rPr>
          <w:tab/>
        </w:r>
        <w:r w:rsidRPr="00EE5D17">
          <w:rPr>
            <w:rStyle w:val="Hiperveza"/>
          </w:rPr>
          <w:t>Učenje prijenosom značajki</w:t>
        </w:r>
        <w:r>
          <w:rPr>
            <w:webHidden/>
          </w:rPr>
          <w:tab/>
        </w:r>
        <w:r>
          <w:rPr>
            <w:webHidden/>
          </w:rPr>
          <w:fldChar w:fldCharType="begin"/>
        </w:r>
        <w:r>
          <w:rPr>
            <w:webHidden/>
          </w:rPr>
          <w:instrText xml:space="preserve"> PAGEREF _Toc10639035 \h </w:instrText>
        </w:r>
        <w:r>
          <w:rPr>
            <w:webHidden/>
          </w:rPr>
        </w:r>
        <w:r>
          <w:rPr>
            <w:webHidden/>
          </w:rPr>
          <w:fldChar w:fldCharType="separate"/>
        </w:r>
        <w:r>
          <w:rPr>
            <w:webHidden/>
          </w:rPr>
          <w:t>18</w:t>
        </w:r>
        <w:r>
          <w:rPr>
            <w:webHidden/>
          </w:rPr>
          <w:fldChar w:fldCharType="end"/>
        </w:r>
      </w:hyperlink>
    </w:p>
    <w:p w:rsidR="00C071A2" w:rsidRDefault="00C071A2">
      <w:pPr>
        <w:pStyle w:val="Sadraj2"/>
        <w:rPr>
          <w:rFonts w:asciiTheme="minorHAnsi" w:eastAsiaTheme="minorEastAsia" w:hAnsiTheme="minorHAnsi" w:cstheme="minorBidi"/>
          <w:sz w:val="22"/>
          <w:szCs w:val="22"/>
        </w:rPr>
      </w:pPr>
      <w:hyperlink w:anchor="_Toc10639036" w:history="1">
        <w:r w:rsidRPr="00EE5D17">
          <w:rPr>
            <w:rStyle w:val="Hiperveza"/>
          </w:rPr>
          <w:t>4.3</w:t>
        </w:r>
        <w:r>
          <w:rPr>
            <w:rFonts w:asciiTheme="minorHAnsi" w:eastAsiaTheme="minorEastAsia" w:hAnsiTheme="minorHAnsi" w:cstheme="minorBidi"/>
            <w:sz w:val="22"/>
            <w:szCs w:val="22"/>
          </w:rPr>
          <w:tab/>
        </w:r>
        <w:r w:rsidRPr="00EE5D17">
          <w:rPr>
            <w:rStyle w:val="Hiperveza"/>
          </w:rPr>
          <w:t>Proširivanje skupa podataka</w:t>
        </w:r>
        <w:r>
          <w:rPr>
            <w:webHidden/>
          </w:rPr>
          <w:tab/>
        </w:r>
        <w:r>
          <w:rPr>
            <w:webHidden/>
          </w:rPr>
          <w:fldChar w:fldCharType="begin"/>
        </w:r>
        <w:r>
          <w:rPr>
            <w:webHidden/>
          </w:rPr>
          <w:instrText xml:space="preserve"> PAGEREF _Toc10639036 \h </w:instrText>
        </w:r>
        <w:r>
          <w:rPr>
            <w:webHidden/>
          </w:rPr>
        </w:r>
        <w:r>
          <w:rPr>
            <w:webHidden/>
          </w:rPr>
          <w:fldChar w:fldCharType="separate"/>
        </w:r>
        <w:r>
          <w:rPr>
            <w:webHidden/>
          </w:rPr>
          <w:t>20</w:t>
        </w:r>
        <w:r>
          <w:rPr>
            <w:webHidden/>
          </w:rPr>
          <w:fldChar w:fldCharType="end"/>
        </w:r>
      </w:hyperlink>
    </w:p>
    <w:p w:rsidR="00C071A2" w:rsidRDefault="00C071A2">
      <w:pPr>
        <w:pStyle w:val="Sadraj1"/>
        <w:rPr>
          <w:rFonts w:asciiTheme="minorHAnsi" w:eastAsiaTheme="minorEastAsia" w:hAnsiTheme="minorHAnsi" w:cstheme="minorBidi"/>
          <w:sz w:val="22"/>
          <w:szCs w:val="22"/>
        </w:rPr>
      </w:pPr>
      <w:hyperlink w:anchor="_Toc10639037" w:history="1">
        <w:r w:rsidRPr="00EE5D17">
          <w:rPr>
            <w:rStyle w:val="Hiperveza"/>
          </w:rPr>
          <w:t>5.</w:t>
        </w:r>
        <w:r>
          <w:rPr>
            <w:rFonts w:asciiTheme="minorHAnsi" w:eastAsiaTheme="minorEastAsia" w:hAnsiTheme="minorHAnsi" w:cstheme="minorBidi"/>
            <w:sz w:val="22"/>
            <w:szCs w:val="22"/>
          </w:rPr>
          <w:tab/>
        </w:r>
        <w:r w:rsidRPr="00EE5D17">
          <w:rPr>
            <w:rStyle w:val="Hiperveza"/>
          </w:rPr>
          <w:t>Rješavanje problema klasifikacije histopatoloških slika</w:t>
        </w:r>
        <w:r>
          <w:rPr>
            <w:webHidden/>
          </w:rPr>
          <w:tab/>
        </w:r>
        <w:r>
          <w:rPr>
            <w:webHidden/>
          </w:rPr>
          <w:fldChar w:fldCharType="begin"/>
        </w:r>
        <w:r>
          <w:rPr>
            <w:webHidden/>
          </w:rPr>
          <w:instrText xml:space="preserve"> PAGEREF _Toc10639037 \h </w:instrText>
        </w:r>
        <w:r>
          <w:rPr>
            <w:webHidden/>
          </w:rPr>
        </w:r>
        <w:r>
          <w:rPr>
            <w:webHidden/>
          </w:rPr>
          <w:fldChar w:fldCharType="separate"/>
        </w:r>
        <w:r>
          <w:rPr>
            <w:webHidden/>
          </w:rPr>
          <w:t>22</w:t>
        </w:r>
        <w:r>
          <w:rPr>
            <w:webHidden/>
          </w:rPr>
          <w:fldChar w:fldCharType="end"/>
        </w:r>
      </w:hyperlink>
    </w:p>
    <w:p w:rsidR="00C071A2" w:rsidRDefault="00C071A2">
      <w:pPr>
        <w:pStyle w:val="Sadraj2"/>
        <w:rPr>
          <w:rFonts w:asciiTheme="minorHAnsi" w:eastAsiaTheme="minorEastAsia" w:hAnsiTheme="minorHAnsi" w:cstheme="minorBidi"/>
          <w:sz w:val="22"/>
          <w:szCs w:val="22"/>
        </w:rPr>
      </w:pPr>
      <w:hyperlink w:anchor="_Toc10639038" w:history="1">
        <w:r w:rsidRPr="00EE5D17">
          <w:rPr>
            <w:rStyle w:val="Hiperveza"/>
          </w:rPr>
          <w:t>5.1</w:t>
        </w:r>
        <w:r>
          <w:rPr>
            <w:rFonts w:asciiTheme="minorHAnsi" w:eastAsiaTheme="minorEastAsia" w:hAnsiTheme="minorHAnsi" w:cstheme="minorBidi"/>
            <w:sz w:val="22"/>
            <w:szCs w:val="22"/>
          </w:rPr>
          <w:tab/>
        </w:r>
        <w:r w:rsidRPr="00EE5D17">
          <w:rPr>
            <w:rStyle w:val="Hiperveza"/>
          </w:rPr>
          <w:t>Usporedba modela dubokog učenja</w:t>
        </w:r>
        <w:r>
          <w:rPr>
            <w:webHidden/>
          </w:rPr>
          <w:tab/>
        </w:r>
        <w:r>
          <w:rPr>
            <w:webHidden/>
          </w:rPr>
          <w:fldChar w:fldCharType="begin"/>
        </w:r>
        <w:r>
          <w:rPr>
            <w:webHidden/>
          </w:rPr>
          <w:instrText xml:space="preserve"> PAGEREF _Toc10639038 \h </w:instrText>
        </w:r>
        <w:r>
          <w:rPr>
            <w:webHidden/>
          </w:rPr>
        </w:r>
        <w:r>
          <w:rPr>
            <w:webHidden/>
          </w:rPr>
          <w:fldChar w:fldCharType="separate"/>
        </w:r>
        <w:r>
          <w:rPr>
            <w:webHidden/>
          </w:rPr>
          <w:t>22</w:t>
        </w:r>
        <w:r>
          <w:rPr>
            <w:webHidden/>
          </w:rPr>
          <w:fldChar w:fldCharType="end"/>
        </w:r>
      </w:hyperlink>
    </w:p>
    <w:p w:rsidR="00C071A2" w:rsidRDefault="00C071A2">
      <w:pPr>
        <w:pStyle w:val="Sadraj2"/>
        <w:rPr>
          <w:rFonts w:asciiTheme="minorHAnsi" w:eastAsiaTheme="minorEastAsia" w:hAnsiTheme="minorHAnsi" w:cstheme="minorBidi"/>
          <w:sz w:val="22"/>
          <w:szCs w:val="22"/>
        </w:rPr>
      </w:pPr>
      <w:hyperlink w:anchor="_Toc10639039" w:history="1">
        <w:r w:rsidRPr="00EE5D17">
          <w:rPr>
            <w:rStyle w:val="Hiperveza"/>
          </w:rPr>
          <w:t>5.2</w:t>
        </w:r>
        <w:r>
          <w:rPr>
            <w:rFonts w:asciiTheme="minorHAnsi" w:eastAsiaTheme="minorEastAsia" w:hAnsiTheme="minorHAnsi" w:cstheme="minorBidi"/>
            <w:sz w:val="22"/>
            <w:szCs w:val="22"/>
          </w:rPr>
          <w:tab/>
        </w:r>
        <w:r w:rsidRPr="00EE5D17">
          <w:rPr>
            <w:rStyle w:val="Hiperveza"/>
          </w:rPr>
          <w:t>Ispitivanje utjecaja tehnika proširivanja skupa podataka</w:t>
        </w:r>
        <w:r>
          <w:rPr>
            <w:webHidden/>
          </w:rPr>
          <w:tab/>
        </w:r>
        <w:r>
          <w:rPr>
            <w:webHidden/>
          </w:rPr>
          <w:fldChar w:fldCharType="begin"/>
        </w:r>
        <w:r>
          <w:rPr>
            <w:webHidden/>
          </w:rPr>
          <w:instrText xml:space="preserve"> PAGEREF _Toc10639039 \h </w:instrText>
        </w:r>
        <w:r>
          <w:rPr>
            <w:webHidden/>
          </w:rPr>
        </w:r>
        <w:r>
          <w:rPr>
            <w:webHidden/>
          </w:rPr>
          <w:fldChar w:fldCharType="separate"/>
        </w:r>
        <w:r>
          <w:rPr>
            <w:webHidden/>
          </w:rPr>
          <w:t>22</w:t>
        </w:r>
        <w:r>
          <w:rPr>
            <w:webHidden/>
          </w:rPr>
          <w:fldChar w:fldCharType="end"/>
        </w:r>
      </w:hyperlink>
    </w:p>
    <w:p w:rsidR="00C071A2" w:rsidRDefault="00C071A2">
      <w:pPr>
        <w:pStyle w:val="Sadraj2"/>
        <w:rPr>
          <w:rFonts w:asciiTheme="minorHAnsi" w:eastAsiaTheme="minorEastAsia" w:hAnsiTheme="minorHAnsi" w:cstheme="minorBidi"/>
          <w:sz w:val="22"/>
          <w:szCs w:val="22"/>
        </w:rPr>
      </w:pPr>
      <w:hyperlink w:anchor="_Toc10639040" w:history="1">
        <w:r w:rsidRPr="00EE5D17">
          <w:rPr>
            <w:rStyle w:val="Hiperveza"/>
          </w:rPr>
          <w:t>5.3</w:t>
        </w:r>
        <w:r>
          <w:rPr>
            <w:rFonts w:asciiTheme="minorHAnsi" w:eastAsiaTheme="minorEastAsia" w:hAnsiTheme="minorHAnsi" w:cstheme="minorBidi"/>
            <w:sz w:val="22"/>
            <w:szCs w:val="22"/>
          </w:rPr>
          <w:tab/>
        </w:r>
        <w:r w:rsidRPr="00EE5D17">
          <w:rPr>
            <w:rStyle w:val="Hiperveza"/>
          </w:rPr>
          <w:t>Vrednovanje modela dubokog učenja</w:t>
        </w:r>
        <w:r>
          <w:rPr>
            <w:webHidden/>
          </w:rPr>
          <w:tab/>
        </w:r>
        <w:r>
          <w:rPr>
            <w:webHidden/>
          </w:rPr>
          <w:fldChar w:fldCharType="begin"/>
        </w:r>
        <w:r>
          <w:rPr>
            <w:webHidden/>
          </w:rPr>
          <w:instrText xml:space="preserve"> PAGEREF _Toc10639040 \h </w:instrText>
        </w:r>
        <w:r>
          <w:rPr>
            <w:webHidden/>
          </w:rPr>
        </w:r>
        <w:r>
          <w:rPr>
            <w:webHidden/>
          </w:rPr>
          <w:fldChar w:fldCharType="separate"/>
        </w:r>
        <w:r>
          <w:rPr>
            <w:webHidden/>
          </w:rPr>
          <w:t>23</w:t>
        </w:r>
        <w:r>
          <w:rPr>
            <w:webHidden/>
          </w:rPr>
          <w:fldChar w:fldCharType="end"/>
        </w:r>
      </w:hyperlink>
    </w:p>
    <w:p w:rsidR="00C071A2" w:rsidRDefault="00C071A2">
      <w:pPr>
        <w:pStyle w:val="Sadraj1"/>
        <w:rPr>
          <w:rFonts w:asciiTheme="minorHAnsi" w:eastAsiaTheme="minorEastAsia" w:hAnsiTheme="minorHAnsi" w:cstheme="minorBidi"/>
          <w:sz w:val="22"/>
          <w:szCs w:val="22"/>
        </w:rPr>
      </w:pPr>
      <w:hyperlink w:anchor="_Toc10639041" w:history="1">
        <w:r w:rsidRPr="00EE5D17">
          <w:rPr>
            <w:rStyle w:val="Hiperveza"/>
          </w:rPr>
          <w:t>6.</w:t>
        </w:r>
        <w:r>
          <w:rPr>
            <w:rFonts w:asciiTheme="minorHAnsi" w:eastAsiaTheme="minorEastAsia" w:hAnsiTheme="minorHAnsi" w:cstheme="minorBidi"/>
            <w:sz w:val="22"/>
            <w:szCs w:val="22"/>
          </w:rPr>
          <w:tab/>
        </w:r>
        <w:r w:rsidRPr="00EE5D17">
          <w:rPr>
            <w:rStyle w:val="Hiperveza"/>
          </w:rPr>
          <w:t>Rezultati</w:t>
        </w:r>
        <w:r>
          <w:rPr>
            <w:webHidden/>
          </w:rPr>
          <w:tab/>
        </w:r>
        <w:r>
          <w:rPr>
            <w:webHidden/>
          </w:rPr>
          <w:fldChar w:fldCharType="begin"/>
        </w:r>
        <w:r>
          <w:rPr>
            <w:webHidden/>
          </w:rPr>
          <w:instrText xml:space="preserve"> PAGEREF _Toc10639041 \h </w:instrText>
        </w:r>
        <w:r>
          <w:rPr>
            <w:webHidden/>
          </w:rPr>
        </w:r>
        <w:r>
          <w:rPr>
            <w:webHidden/>
          </w:rPr>
          <w:fldChar w:fldCharType="separate"/>
        </w:r>
        <w:r>
          <w:rPr>
            <w:webHidden/>
          </w:rPr>
          <w:t>26</w:t>
        </w:r>
        <w:r>
          <w:rPr>
            <w:webHidden/>
          </w:rPr>
          <w:fldChar w:fldCharType="end"/>
        </w:r>
      </w:hyperlink>
    </w:p>
    <w:p w:rsidR="00C071A2" w:rsidRDefault="00C071A2">
      <w:pPr>
        <w:pStyle w:val="Sadraj2"/>
        <w:rPr>
          <w:rFonts w:asciiTheme="minorHAnsi" w:eastAsiaTheme="minorEastAsia" w:hAnsiTheme="minorHAnsi" w:cstheme="minorBidi"/>
          <w:sz w:val="22"/>
          <w:szCs w:val="22"/>
        </w:rPr>
      </w:pPr>
      <w:hyperlink w:anchor="_Toc10639042" w:history="1">
        <w:r w:rsidRPr="00EE5D17">
          <w:rPr>
            <w:rStyle w:val="Hiperveza"/>
          </w:rPr>
          <w:t>6.1</w:t>
        </w:r>
        <w:r>
          <w:rPr>
            <w:rFonts w:asciiTheme="minorHAnsi" w:eastAsiaTheme="minorEastAsia" w:hAnsiTheme="minorHAnsi" w:cstheme="minorBidi"/>
            <w:sz w:val="22"/>
            <w:szCs w:val="22"/>
          </w:rPr>
          <w:tab/>
        </w:r>
        <w:r w:rsidRPr="00EE5D17">
          <w:rPr>
            <w:rStyle w:val="Hiperveza"/>
          </w:rPr>
          <w:t>Rezultati usporedbe modela dubokog učenja</w:t>
        </w:r>
        <w:r>
          <w:rPr>
            <w:webHidden/>
          </w:rPr>
          <w:tab/>
        </w:r>
        <w:r>
          <w:rPr>
            <w:webHidden/>
          </w:rPr>
          <w:fldChar w:fldCharType="begin"/>
        </w:r>
        <w:r>
          <w:rPr>
            <w:webHidden/>
          </w:rPr>
          <w:instrText xml:space="preserve"> PAGEREF _Toc10639042 \h </w:instrText>
        </w:r>
        <w:r>
          <w:rPr>
            <w:webHidden/>
          </w:rPr>
        </w:r>
        <w:r>
          <w:rPr>
            <w:webHidden/>
          </w:rPr>
          <w:fldChar w:fldCharType="separate"/>
        </w:r>
        <w:r>
          <w:rPr>
            <w:webHidden/>
          </w:rPr>
          <w:t>26</w:t>
        </w:r>
        <w:r>
          <w:rPr>
            <w:webHidden/>
          </w:rPr>
          <w:fldChar w:fldCharType="end"/>
        </w:r>
      </w:hyperlink>
    </w:p>
    <w:p w:rsidR="00C071A2" w:rsidRDefault="00C071A2">
      <w:pPr>
        <w:pStyle w:val="Sadraj2"/>
        <w:rPr>
          <w:rFonts w:asciiTheme="minorHAnsi" w:eastAsiaTheme="minorEastAsia" w:hAnsiTheme="minorHAnsi" w:cstheme="minorBidi"/>
          <w:sz w:val="22"/>
          <w:szCs w:val="22"/>
        </w:rPr>
      </w:pPr>
      <w:hyperlink w:anchor="_Toc10639043" w:history="1">
        <w:r w:rsidRPr="00EE5D17">
          <w:rPr>
            <w:rStyle w:val="Hiperveza"/>
          </w:rPr>
          <w:t>6.2</w:t>
        </w:r>
        <w:r>
          <w:rPr>
            <w:rFonts w:asciiTheme="minorHAnsi" w:eastAsiaTheme="minorEastAsia" w:hAnsiTheme="minorHAnsi" w:cstheme="minorBidi"/>
            <w:sz w:val="22"/>
            <w:szCs w:val="22"/>
          </w:rPr>
          <w:tab/>
        </w:r>
        <w:r w:rsidRPr="00EE5D17">
          <w:rPr>
            <w:rStyle w:val="Hiperveza"/>
          </w:rPr>
          <w:t>Rezultati ispitivanja utjecaja tehnika proširivanja skupa podataka</w:t>
        </w:r>
        <w:r>
          <w:rPr>
            <w:webHidden/>
          </w:rPr>
          <w:tab/>
        </w:r>
        <w:r>
          <w:rPr>
            <w:webHidden/>
          </w:rPr>
          <w:fldChar w:fldCharType="begin"/>
        </w:r>
        <w:r>
          <w:rPr>
            <w:webHidden/>
          </w:rPr>
          <w:instrText xml:space="preserve"> PAGEREF _Toc10639043 \h </w:instrText>
        </w:r>
        <w:r>
          <w:rPr>
            <w:webHidden/>
          </w:rPr>
        </w:r>
        <w:r>
          <w:rPr>
            <w:webHidden/>
          </w:rPr>
          <w:fldChar w:fldCharType="separate"/>
        </w:r>
        <w:r>
          <w:rPr>
            <w:webHidden/>
          </w:rPr>
          <w:t>28</w:t>
        </w:r>
        <w:r>
          <w:rPr>
            <w:webHidden/>
          </w:rPr>
          <w:fldChar w:fldCharType="end"/>
        </w:r>
      </w:hyperlink>
    </w:p>
    <w:p w:rsidR="00C071A2" w:rsidRDefault="00C071A2">
      <w:pPr>
        <w:pStyle w:val="Sadraj1"/>
        <w:rPr>
          <w:rFonts w:asciiTheme="minorHAnsi" w:eastAsiaTheme="minorEastAsia" w:hAnsiTheme="minorHAnsi" w:cstheme="minorBidi"/>
          <w:sz w:val="22"/>
          <w:szCs w:val="22"/>
        </w:rPr>
      </w:pPr>
      <w:hyperlink w:anchor="_Toc10639044" w:history="1">
        <w:r w:rsidRPr="00EE5D17">
          <w:rPr>
            <w:rStyle w:val="Hiperveza"/>
          </w:rPr>
          <w:t>7.</w:t>
        </w:r>
        <w:r>
          <w:rPr>
            <w:rFonts w:asciiTheme="minorHAnsi" w:eastAsiaTheme="minorEastAsia" w:hAnsiTheme="minorHAnsi" w:cstheme="minorBidi"/>
            <w:sz w:val="22"/>
            <w:szCs w:val="22"/>
          </w:rPr>
          <w:tab/>
        </w:r>
        <w:r w:rsidRPr="00EE5D17">
          <w:rPr>
            <w:rStyle w:val="Hiperveza"/>
          </w:rPr>
          <w:t>Zaključak</w:t>
        </w:r>
        <w:r>
          <w:rPr>
            <w:webHidden/>
          </w:rPr>
          <w:tab/>
        </w:r>
        <w:r>
          <w:rPr>
            <w:webHidden/>
          </w:rPr>
          <w:fldChar w:fldCharType="begin"/>
        </w:r>
        <w:r>
          <w:rPr>
            <w:webHidden/>
          </w:rPr>
          <w:instrText xml:space="preserve"> PAGEREF _Toc10639044 \h </w:instrText>
        </w:r>
        <w:r>
          <w:rPr>
            <w:webHidden/>
          </w:rPr>
        </w:r>
        <w:r>
          <w:rPr>
            <w:webHidden/>
          </w:rPr>
          <w:fldChar w:fldCharType="separate"/>
        </w:r>
        <w:r>
          <w:rPr>
            <w:webHidden/>
          </w:rPr>
          <w:t>29</w:t>
        </w:r>
        <w:r>
          <w:rPr>
            <w:webHidden/>
          </w:rPr>
          <w:fldChar w:fldCharType="end"/>
        </w:r>
      </w:hyperlink>
    </w:p>
    <w:p w:rsidR="00C071A2" w:rsidRDefault="00C071A2">
      <w:pPr>
        <w:pStyle w:val="Sadraj1"/>
        <w:rPr>
          <w:rFonts w:asciiTheme="minorHAnsi" w:eastAsiaTheme="minorEastAsia" w:hAnsiTheme="minorHAnsi" w:cstheme="minorBidi"/>
          <w:sz w:val="22"/>
          <w:szCs w:val="22"/>
        </w:rPr>
      </w:pPr>
      <w:hyperlink w:anchor="_Toc10639045" w:history="1">
        <w:r w:rsidRPr="00EE5D17">
          <w:rPr>
            <w:rStyle w:val="Hiperveza"/>
          </w:rPr>
          <w:t>8.</w:t>
        </w:r>
        <w:r>
          <w:rPr>
            <w:rFonts w:asciiTheme="minorHAnsi" w:eastAsiaTheme="minorEastAsia" w:hAnsiTheme="minorHAnsi" w:cstheme="minorBidi"/>
            <w:sz w:val="22"/>
            <w:szCs w:val="22"/>
          </w:rPr>
          <w:tab/>
        </w:r>
        <w:r w:rsidRPr="00EE5D17">
          <w:rPr>
            <w:rStyle w:val="Hiperveza"/>
          </w:rPr>
          <w:t>Literatura</w:t>
        </w:r>
        <w:r>
          <w:rPr>
            <w:webHidden/>
          </w:rPr>
          <w:tab/>
        </w:r>
        <w:r>
          <w:rPr>
            <w:webHidden/>
          </w:rPr>
          <w:fldChar w:fldCharType="begin"/>
        </w:r>
        <w:r>
          <w:rPr>
            <w:webHidden/>
          </w:rPr>
          <w:instrText xml:space="preserve"> PAGEREF _Toc10639045 \h </w:instrText>
        </w:r>
        <w:r>
          <w:rPr>
            <w:webHidden/>
          </w:rPr>
        </w:r>
        <w:r>
          <w:rPr>
            <w:webHidden/>
          </w:rPr>
          <w:fldChar w:fldCharType="separate"/>
        </w:r>
        <w:r>
          <w:rPr>
            <w:webHidden/>
          </w:rPr>
          <w:t>30</w:t>
        </w:r>
        <w:r>
          <w:rPr>
            <w:webHidden/>
          </w:rPr>
          <w:fldChar w:fldCharType="end"/>
        </w:r>
      </w:hyperlink>
    </w:p>
    <w:p w:rsidR="00C071A2" w:rsidRDefault="00C071A2">
      <w:pPr>
        <w:pStyle w:val="Sadraj1"/>
        <w:rPr>
          <w:rFonts w:asciiTheme="minorHAnsi" w:eastAsiaTheme="minorEastAsia" w:hAnsiTheme="minorHAnsi" w:cstheme="minorBidi"/>
          <w:sz w:val="22"/>
          <w:szCs w:val="22"/>
        </w:rPr>
      </w:pPr>
      <w:hyperlink w:anchor="_Toc10639046" w:history="1">
        <w:r w:rsidRPr="00EE5D17">
          <w:rPr>
            <w:rStyle w:val="Hiperveza"/>
          </w:rPr>
          <w:t>Sažetak</w:t>
        </w:r>
        <w:r>
          <w:rPr>
            <w:webHidden/>
          </w:rPr>
          <w:tab/>
        </w:r>
        <w:r>
          <w:rPr>
            <w:webHidden/>
          </w:rPr>
          <w:fldChar w:fldCharType="begin"/>
        </w:r>
        <w:r>
          <w:rPr>
            <w:webHidden/>
          </w:rPr>
          <w:instrText xml:space="preserve"> PAGEREF _Toc10639046 \h </w:instrText>
        </w:r>
        <w:r>
          <w:rPr>
            <w:webHidden/>
          </w:rPr>
        </w:r>
        <w:r>
          <w:rPr>
            <w:webHidden/>
          </w:rPr>
          <w:fldChar w:fldCharType="separate"/>
        </w:r>
        <w:r>
          <w:rPr>
            <w:webHidden/>
          </w:rPr>
          <w:t>35</w:t>
        </w:r>
        <w:r>
          <w:rPr>
            <w:webHidden/>
          </w:rPr>
          <w:fldChar w:fldCharType="end"/>
        </w:r>
      </w:hyperlink>
    </w:p>
    <w:p w:rsidR="00C071A2" w:rsidRDefault="00C071A2">
      <w:pPr>
        <w:pStyle w:val="Sadraj1"/>
        <w:rPr>
          <w:rFonts w:asciiTheme="minorHAnsi" w:eastAsiaTheme="minorEastAsia" w:hAnsiTheme="minorHAnsi" w:cstheme="minorBidi"/>
          <w:sz w:val="22"/>
          <w:szCs w:val="22"/>
        </w:rPr>
      </w:pPr>
      <w:hyperlink w:anchor="_Toc10639047" w:history="1">
        <w:r w:rsidRPr="00EE5D17">
          <w:rPr>
            <w:rStyle w:val="Hiperveza"/>
          </w:rPr>
          <w:t>Summary</w:t>
        </w:r>
        <w:r>
          <w:rPr>
            <w:webHidden/>
          </w:rPr>
          <w:tab/>
        </w:r>
        <w:r>
          <w:rPr>
            <w:webHidden/>
          </w:rPr>
          <w:fldChar w:fldCharType="begin"/>
        </w:r>
        <w:r>
          <w:rPr>
            <w:webHidden/>
          </w:rPr>
          <w:instrText xml:space="preserve"> PAGEREF _Toc10639047 \h </w:instrText>
        </w:r>
        <w:r>
          <w:rPr>
            <w:webHidden/>
          </w:rPr>
        </w:r>
        <w:r>
          <w:rPr>
            <w:webHidden/>
          </w:rPr>
          <w:fldChar w:fldCharType="separate"/>
        </w:r>
        <w:r>
          <w:rPr>
            <w:webHidden/>
          </w:rPr>
          <w:t>36</w:t>
        </w:r>
        <w:r>
          <w:rPr>
            <w:webHidden/>
          </w:rPr>
          <w:fldChar w:fldCharType="end"/>
        </w:r>
      </w:hyperlink>
    </w:p>
    <w:p w:rsidR="00C071A2" w:rsidRDefault="00C071A2">
      <w:pPr>
        <w:pStyle w:val="Sadraj1"/>
        <w:rPr>
          <w:rFonts w:asciiTheme="minorHAnsi" w:eastAsiaTheme="minorEastAsia" w:hAnsiTheme="minorHAnsi" w:cstheme="minorBidi"/>
          <w:sz w:val="22"/>
          <w:szCs w:val="22"/>
        </w:rPr>
      </w:pPr>
      <w:hyperlink w:anchor="_Toc10639048" w:history="1">
        <w:r w:rsidRPr="00EE5D17">
          <w:rPr>
            <w:rStyle w:val="Hiperveza"/>
          </w:rPr>
          <w:t>Prilog – programski kod</w:t>
        </w:r>
        <w:r>
          <w:rPr>
            <w:webHidden/>
          </w:rPr>
          <w:tab/>
        </w:r>
        <w:r>
          <w:rPr>
            <w:webHidden/>
          </w:rPr>
          <w:fldChar w:fldCharType="begin"/>
        </w:r>
        <w:r>
          <w:rPr>
            <w:webHidden/>
          </w:rPr>
          <w:instrText xml:space="preserve"> PAGEREF _Toc10639048 \h </w:instrText>
        </w:r>
        <w:r>
          <w:rPr>
            <w:webHidden/>
          </w:rPr>
        </w:r>
        <w:r>
          <w:rPr>
            <w:webHidden/>
          </w:rPr>
          <w:fldChar w:fldCharType="separate"/>
        </w:r>
        <w:r>
          <w:rPr>
            <w:webHidden/>
          </w:rPr>
          <w:t>37</w:t>
        </w:r>
        <w:r>
          <w:rPr>
            <w:webHidden/>
          </w:rPr>
          <w:fldChar w:fldCharType="end"/>
        </w:r>
      </w:hyperlink>
    </w:p>
    <w:p w:rsidR="00583612" w:rsidRDefault="00750888" w:rsidP="00B831C6">
      <w:r>
        <w:fldChar w:fldCharType="end"/>
      </w:r>
      <w:r w:rsidR="00583612">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C071A2" w:rsidRDefault="00562B9A">
      <w:pPr>
        <w:pStyle w:val="Tablicaslika"/>
        <w:tabs>
          <w:tab w:val="right" w:leader="dot" w:pos="8210"/>
        </w:tabs>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0639011" w:history="1">
        <w:r w:rsidR="00C071A2" w:rsidRPr="0019582F">
          <w:rPr>
            <w:rStyle w:val="Hiperveza"/>
            <w:noProof/>
          </w:rPr>
          <w:t>Slika 1. Primjer slike histopatološkog uzorka slikanog WSI metodom preuzet iz Camelyon16 [6] skupa podataka s oznakom tumorskog tikva na tri razine uvećanja</w:t>
        </w:r>
        <w:r w:rsidR="00C071A2">
          <w:rPr>
            <w:noProof/>
            <w:webHidden/>
          </w:rPr>
          <w:tab/>
        </w:r>
        <w:r w:rsidR="00C071A2">
          <w:rPr>
            <w:noProof/>
            <w:webHidden/>
          </w:rPr>
          <w:fldChar w:fldCharType="begin"/>
        </w:r>
        <w:r w:rsidR="00C071A2">
          <w:rPr>
            <w:noProof/>
            <w:webHidden/>
          </w:rPr>
          <w:instrText xml:space="preserve"> PAGEREF _Toc10639011 \h </w:instrText>
        </w:r>
        <w:r w:rsidR="00C071A2">
          <w:rPr>
            <w:noProof/>
            <w:webHidden/>
          </w:rPr>
        </w:r>
        <w:r w:rsidR="00C071A2">
          <w:rPr>
            <w:noProof/>
            <w:webHidden/>
          </w:rPr>
          <w:fldChar w:fldCharType="separate"/>
        </w:r>
        <w:r w:rsidR="00C071A2">
          <w:rPr>
            <w:noProof/>
            <w:webHidden/>
          </w:rPr>
          <w:t>7</w:t>
        </w:r>
        <w:r w:rsidR="00C071A2">
          <w:rPr>
            <w:noProof/>
            <w:webHidden/>
          </w:rPr>
          <w:fldChar w:fldCharType="end"/>
        </w:r>
      </w:hyperlink>
    </w:p>
    <w:p w:rsidR="00C071A2" w:rsidRDefault="00C071A2">
      <w:pPr>
        <w:pStyle w:val="Tablicaslika"/>
        <w:tabs>
          <w:tab w:val="right" w:leader="dot" w:pos="8210"/>
        </w:tabs>
        <w:rPr>
          <w:rFonts w:asciiTheme="minorHAnsi" w:eastAsiaTheme="minorEastAsia" w:hAnsiTheme="minorHAnsi" w:cstheme="minorBidi"/>
          <w:noProof/>
          <w:sz w:val="22"/>
          <w:szCs w:val="22"/>
        </w:rPr>
      </w:pPr>
      <w:hyperlink w:anchor="_Toc10639012" w:history="1">
        <w:r w:rsidRPr="0019582F">
          <w:rPr>
            <w:rStyle w:val="Hiperveza"/>
            <w:noProof/>
          </w:rPr>
          <w:t>Slika 2. Primjer histopatoloških slika iz skupa podataka PCam [5] koji sadrže tumor</w:t>
        </w:r>
        <w:r>
          <w:rPr>
            <w:noProof/>
            <w:webHidden/>
          </w:rPr>
          <w:tab/>
        </w:r>
        <w:r>
          <w:rPr>
            <w:noProof/>
            <w:webHidden/>
          </w:rPr>
          <w:fldChar w:fldCharType="begin"/>
        </w:r>
        <w:r>
          <w:rPr>
            <w:noProof/>
            <w:webHidden/>
          </w:rPr>
          <w:instrText xml:space="preserve"> PAGEREF _Toc10639012 \h </w:instrText>
        </w:r>
        <w:r>
          <w:rPr>
            <w:noProof/>
            <w:webHidden/>
          </w:rPr>
        </w:r>
        <w:r>
          <w:rPr>
            <w:noProof/>
            <w:webHidden/>
          </w:rPr>
          <w:fldChar w:fldCharType="separate"/>
        </w:r>
        <w:r>
          <w:rPr>
            <w:noProof/>
            <w:webHidden/>
          </w:rPr>
          <w:t>8</w:t>
        </w:r>
        <w:r>
          <w:rPr>
            <w:noProof/>
            <w:webHidden/>
          </w:rPr>
          <w:fldChar w:fldCharType="end"/>
        </w:r>
      </w:hyperlink>
    </w:p>
    <w:p w:rsidR="00C071A2" w:rsidRDefault="00C071A2">
      <w:pPr>
        <w:pStyle w:val="Tablicaslika"/>
        <w:tabs>
          <w:tab w:val="right" w:leader="dot" w:pos="8210"/>
        </w:tabs>
        <w:rPr>
          <w:rFonts w:asciiTheme="minorHAnsi" w:eastAsiaTheme="minorEastAsia" w:hAnsiTheme="minorHAnsi" w:cstheme="minorBidi"/>
          <w:noProof/>
          <w:sz w:val="22"/>
          <w:szCs w:val="22"/>
        </w:rPr>
      </w:pPr>
      <w:hyperlink w:anchor="_Toc10639013" w:history="1">
        <w:r w:rsidRPr="0019582F">
          <w:rPr>
            <w:rStyle w:val="Hiperveza"/>
            <w:noProof/>
          </w:rPr>
          <w:t>Slika 3. Primjeri histopatoloških slika iz skupa podataka PCam [5] koji ne sadrže tumor</w:t>
        </w:r>
        <w:r>
          <w:rPr>
            <w:noProof/>
            <w:webHidden/>
          </w:rPr>
          <w:tab/>
        </w:r>
        <w:r>
          <w:rPr>
            <w:noProof/>
            <w:webHidden/>
          </w:rPr>
          <w:fldChar w:fldCharType="begin"/>
        </w:r>
        <w:r>
          <w:rPr>
            <w:noProof/>
            <w:webHidden/>
          </w:rPr>
          <w:instrText xml:space="preserve"> PAGEREF _Toc10639013 \h </w:instrText>
        </w:r>
        <w:r>
          <w:rPr>
            <w:noProof/>
            <w:webHidden/>
          </w:rPr>
        </w:r>
        <w:r>
          <w:rPr>
            <w:noProof/>
            <w:webHidden/>
          </w:rPr>
          <w:fldChar w:fldCharType="separate"/>
        </w:r>
        <w:r>
          <w:rPr>
            <w:noProof/>
            <w:webHidden/>
          </w:rPr>
          <w:t>8</w:t>
        </w:r>
        <w:r>
          <w:rPr>
            <w:noProof/>
            <w:webHidden/>
          </w:rPr>
          <w:fldChar w:fldCharType="end"/>
        </w:r>
      </w:hyperlink>
    </w:p>
    <w:p w:rsidR="00C071A2" w:rsidRDefault="00C071A2">
      <w:pPr>
        <w:pStyle w:val="Tablicaslika"/>
        <w:tabs>
          <w:tab w:val="right" w:leader="dot" w:pos="8210"/>
        </w:tabs>
        <w:rPr>
          <w:rFonts w:asciiTheme="minorHAnsi" w:eastAsiaTheme="minorEastAsia" w:hAnsiTheme="minorHAnsi" w:cstheme="minorBidi"/>
          <w:noProof/>
          <w:sz w:val="22"/>
          <w:szCs w:val="22"/>
        </w:rPr>
      </w:pPr>
      <w:hyperlink w:anchor="_Toc10639014" w:history="1">
        <w:r w:rsidRPr="0019582F">
          <w:rPr>
            <w:rStyle w:val="Hiperveza"/>
            <w:noProof/>
          </w:rPr>
          <w:t xml:space="preserve">Slika 4. Broj recenziranih radova u analizi medicinskih slika koji spominju duboko učenje. Radovi su pretraživani pomoću </w:t>
        </w:r>
        <w:r w:rsidRPr="0019582F">
          <w:rPr>
            <w:rStyle w:val="Hiperveza"/>
            <w:noProof/>
            <w:lang w:val="en-US"/>
          </w:rPr>
          <w:t>PubMed</w:t>
        </w:r>
        <w:r w:rsidRPr="0019582F">
          <w:rPr>
            <w:rStyle w:val="Hiperveza"/>
            <w:noProof/>
          </w:rPr>
          <w:t xml:space="preserve"> baze podataka [26] koristeći sljedeći kriterij: </w:t>
        </w:r>
        <w:r w:rsidRPr="0019582F">
          <w:rPr>
            <w:rStyle w:val="Hiperveza"/>
            <w:noProof/>
            <w:lang w:val="en-US"/>
          </w:rPr>
          <w:t>("deep learning" OR "deep neural network" OR "deep convolution" OR "convolutional neural network" OR "shift-invariant artificial neural network" OR "MTTANN") AND (radiography OR x-ray OR mammography OR CT OR MRI OR PET OR ultrasound OR therapy OR radiology OR MR or mammogram OR SPECT OR histopathology</w:t>
        </w:r>
        <w:r w:rsidRPr="0019582F">
          <w:rPr>
            <w:rStyle w:val="Hiperveza"/>
            <w:noProof/>
          </w:rPr>
          <w:t>). Za 2019. godinu pretraga uključuje radove objavljene do 1.6.2019 te su zatim rezultati linearno prošireni. Slika je napravljena po uzoru na [3].</w:t>
        </w:r>
        <w:r>
          <w:rPr>
            <w:noProof/>
            <w:webHidden/>
          </w:rPr>
          <w:tab/>
        </w:r>
        <w:r>
          <w:rPr>
            <w:noProof/>
            <w:webHidden/>
          </w:rPr>
          <w:fldChar w:fldCharType="begin"/>
        </w:r>
        <w:r>
          <w:rPr>
            <w:noProof/>
            <w:webHidden/>
          </w:rPr>
          <w:instrText xml:space="preserve"> PAGEREF _Toc10639014 \h </w:instrText>
        </w:r>
        <w:r>
          <w:rPr>
            <w:noProof/>
            <w:webHidden/>
          </w:rPr>
        </w:r>
        <w:r>
          <w:rPr>
            <w:noProof/>
            <w:webHidden/>
          </w:rPr>
          <w:fldChar w:fldCharType="separate"/>
        </w:r>
        <w:r>
          <w:rPr>
            <w:noProof/>
            <w:webHidden/>
          </w:rPr>
          <w:t>9</w:t>
        </w:r>
        <w:r>
          <w:rPr>
            <w:noProof/>
            <w:webHidden/>
          </w:rPr>
          <w:fldChar w:fldCharType="end"/>
        </w:r>
      </w:hyperlink>
    </w:p>
    <w:p w:rsidR="00C071A2" w:rsidRDefault="00C071A2">
      <w:pPr>
        <w:pStyle w:val="Tablicaslika"/>
        <w:tabs>
          <w:tab w:val="right" w:leader="dot" w:pos="8210"/>
        </w:tabs>
        <w:rPr>
          <w:rFonts w:asciiTheme="minorHAnsi" w:eastAsiaTheme="minorEastAsia" w:hAnsiTheme="minorHAnsi" w:cstheme="minorBidi"/>
          <w:noProof/>
          <w:sz w:val="22"/>
          <w:szCs w:val="22"/>
        </w:rPr>
      </w:pPr>
      <w:hyperlink w:anchor="_Toc10639015" w:history="1">
        <w:r w:rsidRPr="0019582F">
          <w:rPr>
            <w:rStyle w:val="Hiperveza"/>
            <w:noProof/>
          </w:rPr>
          <w:t>Slika 5. Grafički prikaz arhitekture korištenog AlexNet modela iz PyTorch radnog okvira [14]</w:t>
        </w:r>
        <w:r>
          <w:rPr>
            <w:noProof/>
            <w:webHidden/>
          </w:rPr>
          <w:tab/>
        </w:r>
        <w:r>
          <w:rPr>
            <w:noProof/>
            <w:webHidden/>
          </w:rPr>
          <w:fldChar w:fldCharType="begin"/>
        </w:r>
        <w:r>
          <w:rPr>
            <w:noProof/>
            <w:webHidden/>
          </w:rPr>
          <w:instrText xml:space="preserve"> PAGEREF _Toc10639015 \h </w:instrText>
        </w:r>
        <w:r>
          <w:rPr>
            <w:noProof/>
            <w:webHidden/>
          </w:rPr>
        </w:r>
        <w:r>
          <w:rPr>
            <w:noProof/>
            <w:webHidden/>
          </w:rPr>
          <w:fldChar w:fldCharType="separate"/>
        </w:r>
        <w:r>
          <w:rPr>
            <w:noProof/>
            <w:webHidden/>
          </w:rPr>
          <w:t>13</w:t>
        </w:r>
        <w:r>
          <w:rPr>
            <w:noProof/>
            <w:webHidden/>
          </w:rPr>
          <w:fldChar w:fldCharType="end"/>
        </w:r>
      </w:hyperlink>
    </w:p>
    <w:p w:rsidR="00C071A2" w:rsidRDefault="00C071A2">
      <w:pPr>
        <w:pStyle w:val="Tablicaslika"/>
        <w:tabs>
          <w:tab w:val="right" w:leader="dot" w:pos="8210"/>
        </w:tabs>
        <w:rPr>
          <w:rFonts w:asciiTheme="minorHAnsi" w:eastAsiaTheme="minorEastAsia" w:hAnsiTheme="minorHAnsi" w:cstheme="minorBidi"/>
          <w:noProof/>
          <w:sz w:val="22"/>
          <w:szCs w:val="22"/>
        </w:rPr>
      </w:pPr>
      <w:hyperlink w:anchor="_Toc10639016" w:history="1">
        <w:r w:rsidRPr="0019582F">
          <w:rPr>
            <w:rStyle w:val="Hiperveza"/>
            <w:noProof/>
          </w:rPr>
          <w:t>Slika 6. Grafički prikaz osnovnog rezidualnog bloka (desno) i implementacije rezidualnog bloka unutar PyTorch radnog okvira napravljenog temeljem [9], [14] i [18]</w:t>
        </w:r>
        <w:r>
          <w:rPr>
            <w:noProof/>
            <w:webHidden/>
          </w:rPr>
          <w:tab/>
        </w:r>
        <w:r>
          <w:rPr>
            <w:noProof/>
            <w:webHidden/>
          </w:rPr>
          <w:fldChar w:fldCharType="begin"/>
        </w:r>
        <w:r>
          <w:rPr>
            <w:noProof/>
            <w:webHidden/>
          </w:rPr>
          <w:instrText xml:space="preserve"> PAGEREF _Toc10639016 \h </w:instrText>
        </w:r>
        <w:r>
          <w:rPr>
            <w:noProof/>
            <w:webHidden/>
          </w:rPr>
        </w:r>
        <w:r>
          <w:rPr>
            <w:noProof/>
            <w:webHidden/>
          </w:rPr>
          <w:fldChar w:fldCharType="separate"/>
        </w:r>
        <w:r>
          <w:rPr>
            <w:noProof/>
            <w:webHidden/>
          </w:rPr>
          <w:t>15</w:t>
        </w:r>
        <w:r>
          <w:rPr>
            <w:noProof/>
            <w:webHidden/>
          </w:rPr>
          <w:fldChar w:fldCharType="end"/>
        </w:r>
      </w:hyperlink>
    </w:p>
    <w:p w:rsidR="00C071A2" w:rsidRDefault="00C071A2">
      <w:pPr>
        <w:pStyle w:val="Tablicaslika"/>
        <w:tabs>
          <w:tab w:val="right" w:leader="dot" w:pos="8210"/>
        </w:tabs>
        <w:rPr>
          <w:rFonts w:asciiTheme="minorHAnsi" w:eastAsiaTheme="minorEastAsia" w:hAnsiTheme="minorHAnsi" w:cstheme="minorBidi"/>
          <w:noProof/>
          <w:sz w:val="22"/>
          <w:szCs w:val="22"/>
        </w:rPr>
      </w:pPr>
      <w:hyperlink w:anchor="_Toc10639017" w:history="1">
        <w:r w:rsidRPr="0019582F">
          <w:rPr>
            <w:rStyle w:val="Hiperveza"/>
            <w:noProof/>
          </w:rPr>
          <w:t>Slika 7. Grafički prikaz arhitekture korištenog ResNet modela iz PyTorch radnog okvira [14]</w:t>
        </w:r>
        <w:r>
          <w:rPr>
            <w:noProof/>
            <w:webHidden/>
          </w:rPr>
          <w:tab/>
        </w:r>
        <w:r>
          <w:rPr>
            <w:noProof/>
            <w:webHidden/>
          </w:rPr>
          <w:fldChar w:fldCharType="begin"/>
        </w:r>
        <w:r>
          <w:rPr>
            <w:noProof/>
            <w:webHidden/>
          </w:rPr>
          <w:instrText xml:space="preserve"> PAGEREF _Toc10639017 \h </w:instrText>
        </w:r>
        <w:r>
          <w:rPr>
            <w:noProof/>
            <w:webHidden/>
          </w:rPr>
        </w:r>
        <w:r>
          <w:rPr>
            <w:noProof/>
            <w:webHidden/>
          </w:rPr>
          <w:fldChar w:fldCharType="separate"/>
        </w:r>
        <w:r>
          <w:rPr>
            <w:noProof/>
            <w:webHidden/>
          </w:rPr>
          <w:t>16</w:t>
        </w:r>
        <w:r>
          <w:rPr>
            <w:noProof/>
            <w:webHidden/>
          </w:rPr>
          <w:fldChar w:fldCharType="end"/>
        </w:r>
      </w:hyperlink>
    </w:p>
    <w:p w:rsidR="00C071A2" w:rsidRDefault="00C071A2">
      <w:pPr>
        <w:pStyle w:val="Tablicaslika"/>
        <w:tabs>
          <w:tab w:val="right" w:leader="dot" w:pos="8210"/>
        </w:tabs>
        <w:rPr>
          <w:rFonts w:asciiTheme="minorHAnsi" w:eastAsiaTheme="minorEastAsia" w:hAnsiTheme="minorHAnsi" w:cstheme="minorBidi"/>
          <w:noProof/>
          <w:sz w:val="22"/>
          <w:szCs w:val="22"/>
        </w:rPr>
      </w:pPr>
      <w:hyperlink w:anchor="_Toc10639018" w:history="1">
        <w:r w:rsidRPr="0019582F">
          <w:rPr>
            <w:rStyle w:val="Hiperveza"/>
            <w:noProof/>
          </w:rPr>
          <w:t xml:space="preserve">Slika 8. Grafički prikaz gusto povezanog sloja (lijevo) i prijelaznog bloka (desno) temeljem implementacije u </w:t>
        </w:r>
        <w:r w:rsidRPr="0019582F">
          <w:rPr>
            <w:rStyle w:val="Hiperveza"/>
            <w:noProof/>
            <w:lang w:val="en-US"/>
          </w:rPr>
          <w:t xml:space="preserve">PyTorch </w:t>
        </w:r>
        <w:r w:rsidRPr="0019582F">
          <w:rPr>
            <w:rStyle w:val="Hiperveza"/>
            <w:noProof/>
          </w:rPr>
          <w:t>radnom okviru</w:t>
        </w:r>
        <w:r w:rsidRPr="0019582F">
          <w:rPr>
            <w:rStyle w:val="Hiperveza"/>
            <w:noProof/>
            <w:lang w:val="en-US"/>
          </w:rPr>
          <w:t xml:space="preserve"> [14]</w:t>
        </w:r>
        <w:r>
          <w:rPr>
            <w:noProof/>
            <w:webHidden/>
          </w:rPr>
          <w:tab/>
        </w:r>
        <w:r>
          <w:rPr>
            <w:noProof/>
            <w:webHidden/>
          </w:rPr>
          <w:fldChar w:fldCharType="begin"/>
        </w:r>
        <w:r>
          <w:rPr>
            <w:noProof/>
            <w:webHidden/>
          </w:rPr>
          <w:instrText xml:space="preserve"> PAGEREF _Toc10639018 \h </w:instrText>
        </w:r>
        <w:r>
          <w:rPr>
            <w:noProof/>
            <w:webHidden/>
          </w:rPr>
        </w:r>
        <w:r>
          <w:rPr>
            <w:noProof/>
            <w:webHidden/>
          </w:rPr>
          <w:fldChar w:fldCharType="separate"/>
        </w:r>
        <w:r>
          <w:rPr>
            <w:noProof/>
            <w:webHidden/>
          </w:rPr>
          <w:t>17</w:t>
        </w:r>
        <w:r>
          <w:rPr>
            <w:noProof/>
            <w:webHidden/>
          </w:rPr>
          <w:fldChar w:fldCharType="end"/>
        </w:r>
      </w:hyperlink>
    </w:p>
    <w:p w:rsidR="00C071A2" w:rsidRDefault="00C071A2">
      <w:pPr>
        <w:pStyle w:val="Tablicaslika"/>
        <w:tabs>
          <w:tab w:val="right" w:leader="dot" w:pos="8210"/>
        </w:tabs>
        <w:rPr>
          <w:rFonts w:asciiTheme="minorHAnsi" w:eastAsiaTheme="minorEastAsia" w:hAnsiTheme="minorHAnsi" w:cstheme="minorBidi"/>
          <w:noProof/>
          <w:sz w:val="22"/>
          <w:szCs w:val="22"/>
        </w:rPr>
      </w:pPr>
      <w:hyperlink w:anchor="_Toc10639019" w:history="1">
        <w:r w:rsidRPr="0019582F">
          <w:rPr>
            <w:rStyle w:val="Hiperveza"/>
            <w:noProof/>
          </w:rPr>
          <w:t>Slika 9. Grafički prikaz gusto povezanog bloka s četiri gusto povezana sloja</w:t>
        </w:r>
        <w:r>
          <w:rPr>
            <w:noProof/>
            <w:webHidden/>
          </w:rPr>
          <w:tab/>
        </w:r>
        <w:r>
          <w:rPr>
            <w:noProof/>
            <w:webHidden/>
          </w:rPr>
          <w:fldChar w:fldCharType="begin"/>
        </w:r>
        <w:r>
          <w:rPr>
            <w:noProof/>
            <w:webHidden/>
          </w:rPr>
          <w:instrText xml:space="preserve"> PAGEREF _Toc10639019 \h </w:instrText>
        </w:r>
        <w:r>
          <w:rPr>
            <w:noProof/>
            <w:webHidden/>
          </w:rPr>
        </w:r>
        <w:r>
          <w:rPr>
            <w:noProof/>
            <w:webHidden/>
          </w:rPr>
          <w:fldChar w:fldCharType="separate"/>
        </w:r>
        <w:r>
          <w:rPr>
            <w:noProof/>
            <w:webHidden/>
          </w:rPr>
          <w:t>18</w:t>
        </w:r>
        <w:r>
          <w:rPr>
            <w:noProof/>
            <w:webHidden/>
          </w:rPr>
          <w:fldChar w:fldCharType="end"/>
        </w:r>
      </w:hyperlink>
    </w:p>
    <w:p w:rsidR="00C071A2" w:rsidRDefault="00C071A2">
      <w:pPr>
        <w:pStyle w:val="Tablicaslika"/>
        <w:tabs>
          <w:tab w:val="right" w:leader="dot" w:pos="8210"/>
        </w:tabs>
        <w:rPr>
          <w:rFonts w:asciiTheme="minorHAnsi" w:eastAsiaTheme="minorEastAsia" w:hAnsiTheme="minorHAnsi" w:cstheme="minorBidi"/>
          <w:noProof/>
          <w:sz w:val="22"/>
          <w:szCs w:val="22"/>
        </w:rPr>
      </w:pPr>
      <w:hyperlink w:anchor="_Toc10639020" w:history="1">
        <w:r w:rsidRPr="0019582F">
          <w:rPr>
            <w:rStyle w:val="Hiperveza"/>
            <w:noProof/>
          </w:rPr>
          <w:t>Slika 10. Grafički prikaz korištene DenseNet arhitekture napravljen po uzoru na prikaz u izvornom radu [28] i temeljem implementacije u PyTorch radnom okviru [14]</w:t>
        </w:r>
        <w:r>
          <w:rPr>
            <w:noProof/>
            <w:webHidden/>
          </w:rPr>
          <w:tab/>
        </w:r>
        <w:r>
          <w:rPr>
            <w:noProof/>
            <w:webHidden/>
          </w:rPr>
          <w:fldChar w:fldCharType="begin"/>
        </w:r>
        <w:r>
          <w:rPr>
            <w:noProof/>
            <w:webHidden/>
          </w:rPr>
          <w:instrText xml:space="preserve"> PAGEREF _Toc10639020 \h </w:instrText>
        </w:r>
        <w:r>
          <w:rPr>
            <w:noProof/>
            <w:webHidden/>
          </w:rPr>
        </w:r>
        <w:r>
          <w:rPr>
            <w:noProof/>
            <w:webHidden/>
          </w:rPr>
          <w:fldChar w:fldCharType="separate"/>
        </w:r>
        <w:r>
          <w:rPr>
            <w:noProof/>
            <w:webHidden/>
          </w:rPr>
          <w:t>18</w:t>
        </w:r>
        <w:r>
          <w:rPr>
            <w:noProof/>
            <w:webHidden/>
          </w:rPr>
          <w:fldChar w:fldCharType="end"/>
        </w:r>
      </w:hyperlink>
    </w:p>
    <w:p w:rsidR="00C071A2" w:rsidRDefault="00C071A2">
      <w:pPr>
        <w:pStyle w:val="Tablicaslika"/>
        <w:tabs>
          <w:tab w:val="right" w:leader="dot" w:pos="8210"/>
        </w:tabs>
        <w:rPr>
          <w:rFonts w:asciiTheme="minorHAnsi" w:eastAsiaTheme="minorEastAsia" w:hAnsiTheme="minorHAnsi" w:cstheme="minorBidi"/>
          <w:noProof/>
          <w:sz w:val="22"/>
          <w:szCs w:val="22"/>
        </w:rPr>
      </w:pPr>
      <w:hyperlink w:anchor="_Toc10639021" w:history="1">
        <w:r w:rsidRPr="0019582F">
          <w:rPr>
            <w:rStyle w:val="Hiperveza"/>
            <w:noProof/>
          </w:rPr>
          <w:t>Slika 11. Grafički prikaz učenja prijenosom značajki napravljen temeljem [18]</w:t>
        </w:r>
        <w:r>
          <w:rPr>
            <w:noProof/>
            <w:webHidden/>
          </w:rPr>
          <w:tab/>
        </w:r>
        <w:r>
          <w:rPr>
            <w:noProof/>
            <w:webHidden/>
          </w:rPr>
          <w:fldChar w:fldCharType="begin"/>
        </w:r>
        <w:r>
          <w:rPr>
            <w:noProof/>
            <w:webHidden/>
          </w:rPr>
          <w:instrText xml:space="preserve"> PAGEREF _Toc10639021 \h </w:instrText>
        </w:r>
        <w:r>
          <w:rPr>
            <w:noProof/>
            <w:webHidden/>
          </w:rPr>
        </w:r>
        <w:r>
          <w:rPr>
            <w:noProof/>
            <w:webHidden/>
          </w:rPr>
          <w:fldChar w:fldCharType="separate"/>
        </w:r>
        <w:r>
          <w:rPr>
            <w:noProof/>
            <w:webHidden/>
          </w:rPr>
          <w:t>19</w:t>
        </w:r>
        <w:r>
          <w:rPr>
            <w:noProof/>
            <w:webHidden/>
          </w:rPr>
          <w:fldChar w:fldCharType="end"/>
        </w:r>
      </w:hyperlink>
    </w:p>
    <w:p w:rsidR="00C071A2" w:rsidRDefault="00C071A2">
      <w:pPr>
        <w:pStyle w:val="Tablicaslika"/>
        <w:tabs>
          <w:tab w:val="right" w:leader="dot" w:pos="8210"/>
        </w:tabs>
        <w:rPr>
          <w:rFonts w:asciiTheme="minorHAnsi" w:eastAsiaTheme="minorEastAsia" w:hAnsiTheme="minorHAnsi" w:cstheme="minorBidi"/>
          <w:noProof/>
          <w:sz w:val="22"/>
          <w:szCs w:val="22"/>
        </w:rPr>
      </w:pPr>
      <w:hyperlink w:anchor="_Toc10639022" w:history="1">
        <w:r w:rsidRPr="0019582F">
          <w:rPr>
            <w:rStyle w:val="Hiperveza"/>
            <w:noProof/>
          </w:rPr>
          <w:t>Slika 12. Grafički prikaz matrice zabune za binarnu klasifikaciju</w:t>
        </w:r>
        <w:r>
          <w:rPr>
            <w:noProof/>
            <w:webHidden/>
          </w:rPr>
          <w:tab/>
        </w:r>
        <w:r>
          <w:rPr>
            <w:noProof/>
            <w:webHidden/>
          </w:rPr>
          <w:fldChar w:fldCharType="begin"/>
        </w:r>
        <w:r>
          <w:rPr>
            <w:noProof/>
            <w:webHidden/>
          </w:rPr>
          <w:instrText xml:space="preserve"> PAGEREF _Toc10639022 \h </w:instrText>
        </w:r>
        <w:r>
          <w:rPr>
            <w:noProof/>
            <w:webHidden/>
          </w:rPr>
        </w:r>
        <w:r>
          <w:rPr>
            <w:noProof/>
            <w:webHidden/>
          </w:rPr>
          <w:fldChar w:fldCharType="separate"/>
        </w:r>
        <w:r>
          <w:rPr>
            <w:noProof/>
            <w:webHidden/>
          </w:rPr>
          <w:t>23</w:t>
        </w:r>
        <w:r>
          <w:rPr>
            <w:noProof/>
            <w:webHidden/>
          </w:rPr>
          <w:fldChar w:fldCharType="end"/>
        </w:r>
      </w:hyperlink>
    </w:p>
    <w:p w:rsidR="00C071A2" w:rsidRDefault="00C071A2">
      <w:pPr>
        <w:pStyle w:val="Tablicaslika"/>
        <w:tabs>
          <w:tab w:val="right" w:leader="dot" w:pos="8210"/>
        </w:tabs>
        <w:rPr>
          <w:rFonts w:asciiTheme="minorHAnsi" w:eastAsiaTheme="minorEastAsia" w:hAnsiTheme="minorHAnsi" w:cstheme="minorBidi"/>
          <w:noProof/>
          <w:sz w:val="22"/>
          <w:szCs w:val="22"/>
        </w:rPr>
      </w:pPr>
      <w:hyperlink w:anchor="_Toc10639023" w:history="1">
        <w:r w:rsidRPr="0019582F">
          <w:rPr>
            <w:rStyle w:val="Hiperveza"/>
            <w:noProof/>
          </w:rPr>
          <w:t>Slika 13. Primjer krivulje ROC za klasifikator s nasumičnom predikcijom i za klasifikator s rezultatom boljim od nasumične predikcije</w:t>
        </w:r>
        <w:r>
          <w:rPr>
            <w:noProof/>
            <w:webHidden/>
          </w:rPr>
          <w:tab/>
        </w:r>
        <w:r>
          <w:rPr>
            <w:noProof/>
            <w:webHidden/>
          </w:rPr>
          <w:fldChar w:fldCharType="begin"/>
        </w:r>
        <w:r>
          <w:rPr>
            <w:noProof/>
            <w:webHidden/>
          </w:rPr>
          <w:instrText xml:space="preserve"> PAGEREF _Toc10639023 \h </w:instrText>
        </w:r>
        <w:r>
          <w:rPr>
            <w:noProof/>
            <w:webHidden/>
          </w:rPr>
        </w:r>
        <w:r>
          <w:rPr>
            <w:noProof/>
            <w:webHidden/>
          </w:rPr>
          <w:fldChar w:fldCharType="separate"/>
        </w:r>
        <w:r>
          <w:rPr>
            <w:noProof/>
            <w:webHidden/>
          </w:rPr>
          <w:t>25</w:t>
        </w:r>
        <w:r>
          <w:rPr>
            <w:noProof/>
            <w:webHidden/>
          </w:rPr>
          <w:fldChar w:fldCharType="end"/>
        </w:r>
      </w:hyperlink>
    </w:p>
    <w:p w:rsidR="00175B78" w:rsidRDefault="00562B9A" w:rsidP="00175B78">
      <w:pPr>
        <w:pStyle w:val="Tablicaslika"/>
        <w:tabs>
          <w:tab w:val="right" w:leader="dot" w:pos="9061"/>
        </w:tabs>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rsidR="00750888" w:rsidRDefault="00750888" w:rsidP="002F45E1">
      <w:pPr>
        <w:pStyle w:val="Naslov1"/>
      </w:pPr>
      <w:bookmarkStart w:id="1" w:name="_Toc73793693"/>
      <w:bookmarkStart w:id="2" w:name="_Toc73794263"/>
      <w:bookmarkStart w:id="3" w:name="_Toc113812202"/>
      <w:bookmarkStart w:id="4" w:name="_Toc10639024"/>
      <w:r>
        <w:lastRenderedPageBreak/>
        <w:t>Uvod</w:t>
      </w:r>
      <w:bookmarkEnd w:id="1"/>
      <w:bookmarkEnd w:id="2"/>
      <w:bookmarkEnd w:id="3"/>
      <w:bookmarkEnd w:id="4"/>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5" w:name="_Toc10639025"/>
      <w:r>
        <w:lastRenderedPageBreak/>
        <w:t>Pregled</w:t>
      </w:r>
      <w:r w:rsidR="009862F0">
        <w:t xml:space="preserve"> dosadašnjih istraživanja</w:t>
      </w:r>
      <w:bookmarkEnd w:id="5"/>
    </w:p>
    <w:p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 xml:space="preserve">o natjecanje koje je ponudilo sudionicima podatke u obliku slika dobivenih WSI metodom je bio </w:t>
      </w:r>
      <w:r w:rsidR="002A5D84" w:rsidRPr="00BD2DF0">
        <w:rPr>
          <w:rFonts w:cs="Arial"/>
          <w:i/>
        </w:rPr>
        <w:t>Camelyon16</w:t>
      </w:r>
      <w:r w:rsidR="002A5D84" w:rsidRPr="00BD2DF0">
        <w:rPr>
          <w:rFonts w:cs="Arial"/>
        </w:rPr>
        <w:t xml:space="preserve"> [4]. </w:t>
      </w:r>
      <w:r w:rsidRPr="00BD2DF0">
        <w:rPr>
          <w:rFonts w:cs="Arial"/>
        </w:rPr>
        <w:t xml:space="preserve">Tipična veličina WSI primjera iz </w:t>
      </w:r>
      <w:r w:rsidRPr="00BD2DF0">
        <w:rPr>
          <w:rFonts w:cs="Arial"/>
          <w:i/>
        </w:rPr>
        <w:t>Camelyon1</w:t>
      </w:r>
      <w:r w:rsidR="0006011B" w:rsidRPr="00BD2DF0">
        <w:rPr>
          <w:rFonts w:cs="Arial"/>
          <w:i/>
        </w:rPr>
        <w:t>6</w:t>
      </w:r>
      <w:r w:rsidRPr="00BD2DF0">
        <w:rPr>
          <w:rFonts w:cs="Arial"/>
        </w:rPr>
        <w:t xml:space="preserve"> skupa podataka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rsidR="000172F9" w:rsidRDefault="000172F9" w:rsidP="000172F9">
      <w:pPr>
        <w:pStyle w:val="Autordokumenta"/>
      </w:pPr>
      <w:r>
        <w:br w:type="page"/>
      </w:r>
    </w:p>
    <w:p w:rsidR="00B651E5" w:rsidRDefault="00B651E5" w:rsidP="00C21C22">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F2739F">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r>
              <w:t>višespektralni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WSI metodom u kategoriju bolesti. Drugi smjer je detekcija ili semantička segmentacija regije od interesa (engl. </w:t>
      </w:r>
      <w:r w:rsidR="00C85B65" w:rsidRPr="00C23A4E">
        <w:rPr>
          <w:i/>
          <w:lang w:val="en-US"/>
        </w:rPr>
        <w:t>region of interest</w:t>
      </w:r>
      <w:r w:rsidR="00C85B65">
        <w:t>, ROI). Primjeri istraživanja su segmentacija regije tumora, detekcija mitoze, određivanje rasp</w:t>
      </w:r>
      <w:r w:rsidR="00F141D3">
        <w:t>rostranjenosti tumora [1].</w:t>
      </w:r>
    </w:p>
    <w:p w:rsidR="00F141D3" w:rsidRDefault="00F141D3" w:rsidP="00CD6F7A">
      <w:pPr>
        <w:spacing w:line="360" w:lineRule="auto"/>
        <w:jc w:val="both"/>
      </w:pPr>
      <w:r>
        <w:t>Dohvaćanje sličnih slika se primjenjuje u edukacijske svrhe i za dijagnozu rijetkih slučajeva bolesti.</w:t>
      </w:r>
    </w:p>
    <w:p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rsidR="008910D7" w:rsidRDefault="00696936" w:rsidP="00CD6F7A">
      <w:pPr>
        <w:spacing w:line="360" w:lineRule="auto"/>
        <w:jc w:val="both"/>
      </w:pPr>
      <w:r>
        <w:t>Relevantan pregled metoda strojnog učenja koje se kori</w:t>
      </w:r>
      <w:r w:rsidR="00376176">
        <w:t xml:space="preserve">ste prilikom analize histopatoloških slika možemo dobiti analizom rezultata na </w:t>
      </w:r>
      <w:r w:rsidR="00376176" w:rsidRPr="002E75AC">
        <w:rPr>
          <w:i/>
        </w:rPr>
        <w:t>Camelyon16</w:t>
      </w:r>
      <w:r w:rsidR="00376176">
        <w:t xml:space="preserve"> natjecanju [6]. Prvi pristup istraživača je bio korištenje različitih statističkih i teksturalnih značajki uz klasifikator učen nadziranim učenjem. Primjeri korištenih značajki u okviru natjecanja su histogram lokalnih binarnih uzoraka, histogram pojavljivanja iste vrijednosti sive boje na određenoj udaljenosti i </w:t>
      </w:r>
      <w:r w:rsidR="00376176" w:rsidRPr="0092590E">
        <w:t>SIFT</w:t>
      </w:r>
      <w:r w:rsidR="00376176">
        <w:t xml:space="preserve"> značajke. Uz navedene značajke istraživači su za klasifikaciju često koristili sljedeće algoritme strojnog učenja: stroj s potpornim </w:t>
      </w:r>
      <w:r w:rsidR="00376176">
        <w:lastRenderedPageBreak/>
        <w:t xml:space="preserve">vektorima (engl. </w:t>
      </w:r>
      <w:r w:rsidR="00376176" w:rsidRPr="002E75AC">
        <w:rPr>
          <w:i/>
          <w:lang w:val="en-US"/>
        </w:rPr>
        <w:t>support vector machine</w:t>
      </w:r>
      <w:r w:rsidR="00376176">
        <w:t xml:space="preserve">, SVM), nasumične šume i </w:t>
      </w:r>
      <w:r w:rsidR="00376176" w:rsidRPr="002E75AC">
        <w:rPr>
          <w:lang w:val="en-US"/>
        </w:rPr>
        <w:t>AdaBoost</w:t>
      </w:r>
      <w:r w:rsidR="00376176">
        <w:t xml:space="preserve"> algoritam.</w:t>
      </w:r>
    </w:p>
    <w:p w:rsidR="00376176" w:rsidRDefault="00376176" w:rsidP="00CD6F7A">
      <w:pPr>
        <w:spacing w:line="360" w:lineRule="auto"/>
        <w:jc w:val="both"/>
      </w:pPr>
      <w:r>
        <w:t xml:space="preserve">Drugi pristup je bio korištenje metoda dubokog učenja. Često korištene arhitekture modela su bile </w:t>
      </w:r>
      <w:r w:rsidRPr="0092590E">
        <w:rPr>
          <w:lang w:val="en-US"/>
        </w:rPr>
        <w:t>GoogLeNet</w:t>
      </w:r>
      <w:r>
        <w:t xml:space="preserve"> [</w:t>
      </w:r>
      <w:r w:rsidR="005F421F">
        <w:t>40</w:t>
      </w:r>
      <w:r>
        <w:t>], ResNet [</w:t>
      </w:r>
      <w:r w:rsidR="0075167D">
        <w:t>9</w:t>
      </w:r>
      <w:r>
        <w:t>], VGG-16 [</w:t>
      </w:r>
      <w:r w:rsidR="007739AD">
        <w:t>39</w:t>
      </w:r>
      <w:r>
        <w:t>] i AlexNet [</w:t>
      </w:r>
      <w:r w:rsidR="0075167D">
        <w:t>12</w:t>
      </w:r>
      <w:r>
        <w:t>]</w:t>
      </w:r>
      <w:r w:rsidR="0075167D">
        <w:t>[13]</w:t>
      </w:r>
      <w:r>
        <w:t>.</w:t>
      </w:r>
    </w:p>
    <w:p w:rsidR="0095227B" w:rsidRDefault="00376176" w:rsidP="00CD6F7A">
      <w:pPr>
        <w:spacing w:line="360" w:lineRule="auto"/>
        <w:jc w:val="both"/>
      </w:pPr>
      <w:r>
        <w:t>U okviru natjecanja metode zasnivane na dubokom učenju su se pokazale kao najuspješnije pri čemu su zauzele prvih 19 mjesta.</w:t>
      </w:r>
    </w:p>
    <w:p w:rsidR="00914C53" w:rsidRDefault="009862F0" w:rsidP="00914C53">
      <w:pPr>
        <w:pStyle w:val="Naslov1"/>
      </w:pPr>
      <w:bookmarkStart w:id="6" w:name="_Toc10639026"/>
      <w:r>
        <w:lastRenderedPageBreak/>
        <w:t>Klasifikacija histopatoloških slika limfnih čvorova</w:t>
      </w:r>
      <w:bookmarkEnd w:id="6"/>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7" w:name="_Toc10639027"/>
      <w:r w:rsidRPr="00350220">
        <w:t>Klasifikacija slika</w:t>
      </w:r>
      <w:bookmarkEnd w:id="7"/>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rsidRPr="006F1B4E">
        <w:rPr>
          <w:i/>
        </w:rPr>
        <w:t>SIFT</w:t>
      </w:r>
      <w:r w:rsidR="007F4AFF">
        <w:t xml:space="preserve"> značajke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8" w:name="_Toc10639028"/>
      <w:r>
        <w:t>Skup podataka</w:t>
      </w:r>
      <w:bookmarkEnd w:id="8"/>
    </w:p>
    <w:p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Bastiaan S. Veeling </w:t>
      </w:r>
      <w:r w:rsidRPr="00472516">
        <w:rPr>
          <w:rFonts w:cs="Arial"/>
          <w:lang w:val="en-US"/>
        </w:rPr>
        <w:t>et al.,</w:t>
      </w:r>
      <w:r w:rsidRPr="00BD2DF0">
        <w:rPr>
          <w:rFonts w:cs="Arial"/>
        </w:rPr>
        <w:t xml:space="preserve">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WSI metodom s oznakama na razini slikovnih elemenata. </w:t>
      </w:r>
      <w:r w:rsidR="002F380B" w:rsidRPr="00BD2DF0">
        <w:rPr>
          <w:rFonts w:cs="Arial"/>
        </w:rPr>
        <w:t>Prilikom snimanja tkiva koristila se metoda bojanja</w:t>
      </w:r>
      <w:r w:rsidR="00275767" w:rsidRPr="00BD2DF0">
        <w:rPr>
          <w:rFonts w:cs="Arial"/>
        </w:rPr>
        <w:t xml:space="preserve"> hemalaun</w:t>
      </w:r>
      <w:r w:rsidR="00BE0370" w:rsidRPr="00BD2DF0">
        <w:rPr>
          <w:rFonts w:cs="Arial"/>
        </w:rPr>
        <w:t xml:space="preserve"> </w:t>
      </w:r>
      <w:r w:rsidR="00275767" w:rsidRPr="00BD2DF0">
        <w:rPr>
          <w:rFonts w:cs="Arial"/>
        </w:rPr>
        <w:t xml:space="preserve">eozinom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w:t>
      </w:r>
      <w:r w:rsidR="005A1E4E" w:rsidRPr="00BD2DF0">
        <w:rPr>
          <w:rFonts w:cs="Arial"/>
          <w:i/>
        </w:rPr>
        <w:t>Camelyon16</w:t>
      </w:r>
      <w:r w:rsidR="005A1E4E" w:rsidRPr="00BD2DF0">
        <w:rPr>
          <w:rFonts w:cs="Arial"/>
        </w:rPr>
        <w:t xml:space="preserve"> [6] skupa podataka s oznakom tumorskog tkiva na tri različite razine povećanja dan je na slici </w:t>
      </w:r>
      <w:r w:rsidR="00FD5F54" w:rsidRPr="00BD2DF0">
        <w:rPr>
          <w:rFonts w:cs="Arial"/>
        </w:rPr>
        <w:t>1</w:t>
      </w:r>
      <w:r w:rsidR="005A1E4E" w:rsidRPr="00BD2DF0">
        <w:rPr>
          <w:rFonts w:cs="Arial"/>
        </w:rPr>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rsidR="00BE6326" w:rsidRDefault="005A1E4E" w:rsidP="00C21C22">
      <w:pPr>
        <w:pStyle w:val="Opisslike"/>
      </w:pPr>
      <w:bookmarkStart w:id="9" w:name="_Toc10639011"/>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C21C22">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9"/>
    </w:p>
    <w:p w:rsidR="00BE0370" w:rsidRPr="00BD2DF0" w:rsidRDefault="00BE0370" w:rsidP="00BD2DF0">
      <w:pPr>
        <w:spacing w:line="360" w:lineRule="auto"/>
        <w:jc w:val="both"/>
        <w:rPr>
          <w:rFonts w:cs="Arial"/>
        </w:rPr>
      </w:pPr>
      <w:r w:rsidRPr="00BD2DF0">
        <w:rPr>
          <w:rFonts w:cs="Arial"/>
        </w:rPr>
        <w:t xml:space="preserve">Želja autora </w:t>
      </w:r>
      <w:r w:rsidRPr="00BD2DF0">
        <w:rPr>
          <w:rFonts w:cs="Arial"/>
          <w:i/>
        </w:rPr>
        <w:t>PCam</w:t>
      </w:r>
      <w:r w:rsidRPr="00BD2DF0">
        <w:rPr>
          <w:rFonts w:cs="Arial"/>
        </w:rPr>
        <w:t xml:space="preserve"> skupa podataka [5]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w:t>
      </w:r>
      <w:r w:rsidR="007B502B" w:rsidRPr="00583E0C">
        <w:rPr>
          <w:rFonts w:cs="Arial"/>
          <w:i/>
        </w:rPr>
        <w:t>10</w:t>
      </w:r>
      <w:r w:rsidR="00FD5F54" w:rsidRPr="00583E0C">
        <w:rPr>
          <w:rFonts w:cs="Arial"/>
          <w:i/>
        </w:rPr>
        <w:t xml:space="preserve"> </w:t>
      </w:r>
      <w:r w:rsidR="007B502B" w:rsidRPr="00583E0C">
        <w:rPr>
          <w:rFonts w:cs="Arial"/>
        </w:rPr>
        <w:t>[</w:t>
      </w:r>
      <w:r w:rsidR="00715837" w:rsidRPr="00583E0C">
        <w:rPr>
          <w:rFonts w:cs="Arial"/>
        </w:rPr>
        <w:t>34</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AC4176">
        <w:rPr>
          <w:rFonts w:cs="Arial"/>
        </w:rPr>
        <w:t>35</w:t>
      </w:r>
      <w:r w:rsidR="007B502B" w:rsidRPr="00BD2DF0">
        <w:rPr>
          <w:rFonts w:cs="Arial"/>
        </w:rPr>
        <w:t xml:space="preserve">], </w:t>
      </w:r>
      <w:r w:rsidR="007B502B" w:rsidRPr="00BD2DF0">
        <w:rPr>
          <w:rFonts w:cs="Arial"/>
          <w:i/>
          <w:lang w:val="en-US"/>
        </w:rPr>
        <w:t>ImageNet</w:t>
      </w:r>
      <w:r w:rsidR="007B502B" w:rsidRPr="00BD2DF0">
        <w:rPr>
          <w:rFonts w:cs="Arial"/>
        </w:rPr>
        <w:t xml:space="preserve"> [</w:t>
      </w:r>
      <w:r w:rsidR="00320F52" w:rsidRPr="00320F52">
        <w:rPr>
          <w:rFonts w:cs="Arial"/>
        </w:rPr>
        <w:t>33</w:t>
      </w:r>
      <w:r w:rsidR="007B502B" w:rsidRPr="00320F52">
        <w:rPr>
          <w:rFonts w:cs="Arial"/>
        </w:rPr>
        <w:t xml:space="preserve">] te </w:t>
      </w:r>
      <w:r w:rsidR="007B502B" w:rsidRPr="006A1274">
        <w:rPr>
          <w:rFonts w:cs="Arial"/>
        </w:rPr>
        <w:t xml:space="preserve">primjerice skup podataka za klasifikaciju rukom pisanih znamenki </w:t>
      </w:r>
      <w:r w:rsidR="007B502B" w:rsidRPr="006A1274">
        <w:rPr>
          <w:rFonts w:cs="Arial"/>
          <w:i/>
        </w:rPr>
        <w:t>MNIST</w:t>
      </w:r>
      <w:r w:rsidR="007B502B" w:rsidRPr="006A1274">
        <w:rPr>
          <w:rFonts w:cs="Arial"/>
        </w:rPr>
        <w:t xml:space="preserve"> [</w:t>
      </w:r>
      <w:r w:rsidR="006A1274" w:rsidRPr="006A1274">
        <w:rPr>
          <w:rFonts w:cs="Arial"/>
        </w:rPr>
        <w:t>38</w:t>
      </w:r>
      <w:r w:rsidR="007B502B" w:rsidRPr="006A1274">
        <w:rPr>
          <w:rFonts w:cs="Arial"/>
        </w:rPr>
        <w:t xml:space="preserve">]. </w:t>
      </w:r>
    </w:p>
    <w:p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w:t>
      </w:r>
      <w:r w:rsidRPr="00BD2DF0">
        <w:rPr>
          <w:rFonts w:cs="Arial"/>
          <w:i/>
        </w:rPr>
        <w:t>PCam</w:t>
      </w:r>
      <w:r w:rsidRPr="00BD2DF0">
        <w:rPr>
          <w:rFonts w:cs="Arial"/>
        </w:rPr>
        <w:t xml:space="preserve"> skupu podataka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WSI metodom.</w:t>
      </w:r>
    </w:p>
    <w:p w:rsidR="007A2E65" w:rsidRPr="00BD2DF0" w:rsidRDefault="007A2E65" w:rsidP="00BD2DF0">
      <w:pPr>
        <w:spacing w:line="360" w:lineRule="auto"/>
        <w:jc w:val="both"/>
        <w:rPr>
          <w:rFonts w:cs="Arial"/>
        </w:rPr>
      </w:pPr>
      <w:r w:rsidRPr="00BD2DF0">
        <w:rPr>
          <w:rFonts w:cs="Arial"/>
        </w:rPr>
        <w:t xml:space="preserve">Primjer pozitivnih primjera dan je na slici </w:t>
      </w:r>
      <w:r w:rsidR="00151048" w:rsidRPr="00151048">
        <w:rPr>
          <w:rFonts w:cs="Arial"/>
        </w:rPr>
        <w:t>2</w:t>
      </w:r>
      <w:r w:rsidRPr="00BD2DF0">
        <w:rPr>
          <w:rFonts w:cs="Arial"/>
        </w:rPr>
        <w:t xml:space="preserve">, a negativnih na slici </w:t>
      </w:r>
      <w:r w:rsidR="00151048" w:rsidRPr="00151048">
        <w:rPr>
          <w:rFonts w:cs="Arial"/>
        </w:rPr>
        <w:t>3</w:t>
      </w:r>
      <w:r w:rsidRPr="00BD2DF0">
        <w:rPr>
          <w:rFonts w:cs="Arial"/>
        </w:rP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C21C22">
      <w:pPr>
        <w:pStyle w:val="Opisslike"/>
        <w:rPr>
          <w:noProof/>
        </w:rPr>
      </w:pPr>
      <w:bookmarkStart w:id="10" w:name="_Toc10639012"/>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C21C22">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10"/>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C21C22">
      <w:pPr>
        <w:pStyle w:val="Opisslike"/>
      </w:pPr>
      <w:bookmarkStart w:id="11" w:name="_Toc10639013"/>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C21C22">
        <w:rPr>
          <w:noProof/>
        </w:rPr>
        <w:t>3</w:t>
      </w:r>
      <w:r w:rsidR="00D364DD">
        <w:rPr>
          <w:noProof/>
        </w:rPr>
        <w:fldChar w:fldCharType="end"/>
      </w:r>
      <w:r>
        <w:t>. Primjeri histopatoloških slika iz skupa podataka PCam</w:t>
      </w:r>
      <w:r w:rsidR="00D63725">
        <w:t xml:space="preserve"> [5]</w:t>
      </w:r>
      <w:r>
        <w:t xml:space="preserve"> koji ne sadrže tumor</w:t>
      </w:r>
      <w:bookmarkEnd w:id="11"/>
    </w:p>
    <w:p w:rsidR="00E1385C" w:rsidRDefault="00E1385C" w:rsidP="00E1385C">
      <w:pPr>
        <w:spacing w:line="360" w:lineRule="auto"/>
        <w:jc w:val="both"/>
      </w:pPr>
    </w:p>
    <w:p w:rsidR="009862F0" w:rsidRDefault="009862F0" w:rsidP="009862F0">
      <w:pPr>
        <w:pStyle w:val="Naslov2"/>
      </w:pPr>
      <w:bookmarkStart w:id="12" w:name="_Toc10639029"/>
      <w:r>
        <w:lastRenderedPageBreak/>
        <w:t>Odabir pristupa rješavanja problema klasifikacije</w:t>
      </w:r>
      <w:bookmarkEnd w:id="12"/>
    </w:p>
    <w:p w:rsidR="00260191" w:rsidRDefault="00260191" w:rsidP="001E5BBD">
      <w:pPr>
        <w:spacing w:line="360" w:lineRule="auto"/>
        <w:jc w:val="both"/>
      </w:pPr>
      <w:r w:rsidRPr="00260191">
        <w:t>U okviru poglavlja 2 predstavljeni su primjeri pristupa analize medicinskih slika</w:t>
      </w:r>
      <w:r>
        <w:t xml:space="preserve"> na natjecanju </w:t>
      </w:r>
      <w:r w:rsidRPr="00CD2973">
        <w:rPr>
          <w:i/>
        </w:rPr>
        <w:t>Camelyon16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rsidR="00260191" w:rsidRPr="00260191" w:rsidRDefault="00260191" w:rsidP="001E5BBD">
      <w:pPr>
        <w:spacing w:line="360" w:lineRule="auto"/>
        <w:jc w:val="both"/>
      </w:pPr>
      <w:r>
        <w:t xml:space="preserve">Motivacija za takav odabir je odličan rezultat modela dubokog učenja na natjecanjima </w:t>
      </w:r>
      <w:r w:rsidRPr="00D02554">
        <w:rPr>
          <w:i/>
        </w:rPr>
        <w:t>Camelyon16</w:t>
      </w:r>
      <w:r>
        <w:t xml:space="preserve"> [</w:t>
      </w:r>
      <w:r w:rsidR="00C9172D">
        <w:t>6</w:t>
      </w:r>
      <w:r>
        <w:t xml:space="preserve">] i </w:t>
      </w:r>
      <w:r w:rsidRPr="00D02554">
        <w:rPr>
          <w:i/>
        </w:rPr>
        <w:t>Camelyon17</w:t>
      </w:r>
      <w:r>
        <w:t xml:space="preserve"> [</w:t>
      </w:r>
      <w:r w:rsidR="00C9172D">
        <w:t>4</w:t>
      </w:r>
      <w:r>
        <w:t>]</w:t>
      </w:r>
      <w:r w:rsidR="00C9172D">
        <w:t>[31]</w:t>
      </w:r>
      <w:r>
        <w:t xml:space="preserve"> te povećani interes istraživača </w:t>
      </w:r>
      <w:r w:rsidR="00766578">
        <w:t xml:space="preserve">za primjenu dubokih modela u području analize medicinskih slika [3]. Povećani interes istraživača se može vidjeti na slici </w:t>
      </w:r>
      <w:r w:rsidR="00151048">
        <w:t>4</w:t>
      </w:r>
      <w:r w:rsidR="00766578">
        <w:t xml:space="preserve">. koja prikazuje broj recenziranih objavljenih radova koji spominju metode dubokog učenja i analizu medicinskih slika kroz godine. Slika je napravljena po uzoru na [3], no uključuje i radove iz područja histopatologije. </w:t>
      </w:r>
    </w:p>
    <w:p w:rsidR="00345666" w:rsidRDefault="00345666" w:rsidP="00345666">
      <w:pPr>
        <w:keepNext/>
        <w:spacing w:before="0" w:after="0" w:line="360" w:lineRule="auto"/>
      </w:pPr>
      <w:r>
        <w:rPr>
          <w:noProof/>
        </w:rPr>
        <w:drawing>
          <wp:inline distT="0" distB="0" distL="0" distR="0">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rsidR="009862F0" w:rsidRDefault="00345666" w:rsidP="00C21C22">
      <w:pPr>
        <w:pStyle w:val="Opisslike"/>
      </w:pPr>
      <w:bookmarkStart w:id="13" w:name="_Toc10639014"/>
      <w:r>
        <w:t xml:space="preserve">Slika </w:t>
      </w:r>
      <w:r w:rsidR="00B32969">
        <w:rPr>
          <w:noProof/>
        </w:rPr>
        <w:fldChar w:fldCharType="begin"/>
      </w:r>
      <w:r w:rsidR="00B32969">
        <w:rPr>
          <w:noProof/>
        </w:rPr>
        <w:instrText xml:space="preserve"> SEQ Slika \* ARABIC </w:instrText>
      </w:r>
      <w:r w:rsidR="00B32969">
        <w:rPr>
          <w:noProof/>
        </w:rPr>
        <w:fldChar w:fldCharType="separate"/>
      </w:r>
      <w:r w:rsidR="00C21C22">
        <w:rPr>
          <w:noProof/>
        </w:rPr>
        <w:t>4</w:t>
      </w:r>
      <w:r w:rsidR="00B32969">
        <w:rPr>
          <w:noProof/>
        </w:rPr>
        <w:fldChar w:fldCharType="end"/>
      </w:r>
      <w:r>
        <w:t xml:space="preserve">. </w:t>
      </w:r>
      <w:r w:rsidR="001E5BBD">
        <w:t xml:space="preserve">Broj recenziranih radova u analizi medicinskih slika koji spominju duboko učenje. Radovi su pretraživani pomoću </w:t>
      </w:r>
      <w:r w:rsidR="001E5BBD" w:rsidRPr="00151048">
        <w:rPr>
          <w:lang w:val="en-US"/>
        </w:rPr>
        <w:t>PubMed</w:t>
      </w:r>
      <w:r w:rsidR="001E5BBD">
        <w:t xml:space="preserve"> baze podataka [26] koristeći sljedeći kriterij: </w:t>
      </w:r>
      <w:r w:rsidR="001E5BBD" w:rsidRPr="00151048">
        <w:rPr>
          <w:lang w:val="en-US"/>
        </w:rPr>
        <w:t xml:space="preserve">("deep learning" OR "deep neural network" OR "deep convolution" OR "convolutional neural network" OR "shift-invariant artificial neural network" OR "MTTANN") AND (radiography OR x-ray OR mammography OR CT OR MRI </w:t>
      </w:r>
      <w:r w:rsidR="009058EB" w:rsidRPr="00151048">
        <w:rPr>
          <w:lang w:val="en-US"/>
        </w:rPr>
        <w:t>OR</w:t>
      </w:r>
      <w:r w:rsidR="001E5BBD" w:rsidRPr="00151048">
        <w:rPr>
          <w:lang w:val="en-US"/>
        </w:rPr>
        <w:t xml:space="preserve"> PET OR ultrasound OR therapy OR radiology OR MR or </w:t>
      </w:r>
      <w:r w:rsidR="00151048" w:rsidRPr="00151048">
        <w:rPr>
          <w:lang w:val="en-US"/>
        </w:rPr>
        <w:t>mammogram</w:t>
      </w:r>
      <w:r w:rsidR="001E5BBD" w:rsidRPr="00151048">
        <w:rPr>
          <w:lang w:val="en-US"/>
        </w:rPr>
        <w:t xml:space="preserve"> OR SPECT OR histopathology</w:t>
      </w:r>
      <w:r w:rsidR="001E5BBD" w:rsidRPr="001E5BBD">
        <w:t>)</w:t>
      </w:r>
      <w:r w:rsidR="001E5BBD">
        <w:t>. Za 2019. godinu pretraga uključuje radove objavljene do 1.6.2019 te su zatim rezultati linearno prošireni. Slika je napravljena po uzoru na [3].</w:t>
      </w:r>
      <w:bookmarkEnd w:id="13"/>
    </w:p>
    <w:p w:rsidR="009862F0" w:rsidRDefault="009862F0" w:rsidP="009862F0">
      <w:pPr>
        <w:pStyle w:val="Naslov1"/>
      </w:pPr>
      <w:bookmarkStart w:id="14" w:name="_Toc10639030"/>
      <w:r>
        <w:lastRenderedPageBreak/>
        <w:t>Duboko učenje u analizi histopatoloških slika</w:t>
      </w:r>
      <w:bookmarkEnd w:id="14"/>
    </w:p>
    <w:p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w:t>
      </w:r>
      <w:r w:rsidR="002F2288">
        <w:t xml:space="preserve"> cjelokupno</w:t>
      </w:r>
      <w:r>
        <w:t xml:space="preserve"> lice te u konačnici možemo klasificirati lice u određenu klasu. Pretpostavka </w:t>
      </w:r>
      <w:r w:rsidRPr="001E0165">
        <w:t>hijerarhijske strukture podataka pokazala se kao dobra pretpostavka na problemima računalnog vida [18].</w:t>
      </w:r>
    </w:p>
    <w:p w:rsidR="00FA608C" w:rsidRDefault="00FA608C" w:rsidP="00FA608C">
      <w:pPr>
        <w:spacing w:line="360" w:lineRule="auto"/>
        <w:jc w:val="both"/>
      </w:pPr>
      <w:r>
        <w:t xml:space="preserve">Modeli dubokog učenja pokazali su se odličnim izborom za analizu slika na natjecanjima kao što </w:t>
      </w:r>
      <w:r w:rsidR="002F2288">
        <w:t xml:space="preserve">su </w:t>
      </w:r>
      <w:r w:rsidRPr="000C7CAB">
        <w:rPr>
          <w:i/>
        </w:rPr>
        <w:t>ImageNet</w:t>
      </w:r>
      <w:r>
        <w:rPr>
          <w:i/>
        </w:rPr>
        <w:t xml:space="preserve"> </w:t>
      </w:r>
      <w:r>
        <w:t>[</w:t>
      </w:r>
      <w:r w:rsidR="00320F52">
        <w:t>33</w:t>
      </w:r>
      <w:r>
        <w:t>]</w:t>
      </w:r>
      <w:r w:rsidR="002F2288">
        <w:t xml:space="preserve"> i</w:t>
      </w:r>
      <w:r>
        <w:t xml:space="preserve"> </w:t>
      </w:r>
      <w:r w:rsidRPr="00665761">
        <w:rPr>
          <w:i/>
          <w:lang w:val="en-US"/>
        </w:rPr>
        <w:t>Pascal</w:t>
      </w:r>
      <w:r w:rsidR="003B7A25">
        <w:rPr>
          <w:i/>
          <w:lang w:val="en-US"/>
        </w:rPr>
        <w:t xml:space="preserve"> </w:t>
      </w:r>
      <w:r w:rsidRPr="00665761">
        <w:rPr>
          <w:i/>
          <w:lang w:val="en-US"/>
        </w:rPr>
        <w:t>V</w:t>
      </w:r>
      <w:r w:rsidR="003B7A25">
        <w:rPr>
          <w:i/>
          <w:lang w:val="en-US"/>
        </w:rPr>
        <w:t>OC</w:t>
      </w:r>
      <w:r>
        <w:rPr>
          <w:i/>
        </w:rPr>
        <w:t xml:space="preserve"> </w:t>
      </w:r>
      <w:r w:rsidRPr="003B7A25">
        <w:t>[</w:t>
      </w:r>
      <w:r w:rsidR="00AC4176">
        <w:t>35</w:t>
      </w:r>
      <w:r>
        <w:t xml:space="preserve">] te u analizi medicinskih slika na natjecanjima </w:t>
      </w:r>
      <w:r w:rsidR="00260191">
        <w:t xml:space="preserve">poput </w:t>
      </w:r>
      <w:r w:rsidRPr="000C7CAB">
        <w:rPr>
          <w:i/>
        </w:rPr>
        <w:t>Camelyon16</w:t>
      </w:r>
      <w:r>
        <w:t xml:space="preserve"> [</w:t>
      </w:r>
      <w:r w:rsidR="00D65308">
        <w:t>6</w:t>
      </w:r>
      <w:r>
        <w:t xml:space="preserve">], </w:t>
      </w:r>
      <w:r w:rsidRPr="000C7CAB">
        <w:rPr>
          <w:i/>
        </w:rPr>
        <w:t>Camelyon17</w:t>
      </w:r>
      <w:r>
        <w:t xml:space="preserve"> </w:t>
      </w:r>
      <w:r w:rsidR="00C9172D">
        <w:t>[4][31]</w:t>
      </w:r>
      <w:r>
        <w:t xml:space="preserve">, </w:t>
      </w:r>
      <w:r w:rsidRPr="006A1274">
        <w:rPr>
          <w:i/>
          <w:lang w:val="en-US"/>
        </w:rPr>
        <w:t>BraTS</w:t>
      </w:r>
      <w:r w:rsidRPr="006A1274">
        <w:t xml:space="preserve"> [</w:t>
      </w:r>
      <w:r w:rsidR="006A1274" w:rsidRPr="006A1274">
        <w:t>36</w:t>
      </w:r>
      <w:r w:rsidRPr="006A1274">
        <w:t>]</w:t>
      </w:r>
      <w:r w:rsidR="006A1274" w:rsidRPr="006A1274">
        <w:t>[37]</w:t>
      </w:r>
      <w:r w:rsidR="002F2288">
        <w:t xml:space="preserve"> i</w:t>
      </w:r>
      <w:r>
        <w:t xml:space="preserve"> </w:t>
      </w:r>
      <w:r w:rsidRPr="008F5BE7">
        <w:rPr>
          <w:i/>
          <w:lang w:val="en-US"/>
        </w:rPr>
        <w:t>Bre</w:t>
      </w:r>
      <w:r w:rsidR="008F5BE7" w:rsidRPr="008F5BE7">
        <w:rPr>
          <w:i/>
          <w:lang w:val="en-US"/>
        </w:rPr>
        <w:t>ak</w:t>
      </w:r>
      <w:r w:rsidRPr="008F5BE7">
        <w:rPr>
          <w:i/>
          <w:lang w:val="en-US"/>
        </w:rPr>
        <w:t>His</w:t>
      </w:r>
      <w:r>
        <w:t xml:space="preserve"> </w:t>
      </w:r>
      <w:r w:rsidRPr="008F5BE7">
        <w:t>[</w:t>
      </w:r>
      <w:r w:rsidR="008F5BE7" w:rsidRPr="008F5BE7">
        <w:t>32</w:t>
      </w:r>
      <w:r w:rsidRPr="008F5BE7">
        <w:t xml:space="preserve">]. </w:t>
      </w:r>
      <w:r>
        <w:t>Osim uspješnosti koje su duboki modeli pokazali imaju i prednost što su omogućili automatsko oblikovanje značajki. Zbog toga više nije potrebno veliko domensko znanje specifičnog područja kako bi se mogao razviti prediktivni model.</w:t>
      </w:r>
    </w:p>
    <w:p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Specifičnost prikupljanja medicinskih skupova podataka je da je potrebno da se dobije pristanak pacijenata za sudjelovanje u istraživanj</w:t>
      </w:r>
      <w:r w:rsidR="002F2288">
        <w:t>u</w:t>
      </w:r>
      <w:r>
        <w:t xml:space="preserve"> te je potrebno anonimizirati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interpretabilnost dubokih modela koja je značajno manja u odnosu na ručno modelirane značajke</w:t>
      </w:r>
      <w:r w:rsidR="00631083">
        <w:t>.</w:t>
      </w:r>
      <w:r>
        <w:t xml:space="preserve"> Zbog toga se danas sve više istražuju različiti </w:t>
      </w:r>
      <w:r>
        <w:lastRenderedPageBreak/>
        <w:t>načini kako omogućiti interpretabilnost dubokih modela</w:t>
      </w:r>
      <w:r w:rsidR="00631083">
        <w:t>. Zainteresirani čitatelj može više pronaći u preglednim radovima [23] i [24].</w:t>
      </w:r>
    </w:p>
    <w:p w:rsidR="00FA608C" w:rsidRPr="001D1248" w:rsidRDefault="00FA608C" w:rsidP="00FA608C">
      <w:pPr>
        <w:spacing w:line="360" w:lineRule="auto"/>
        <w:jc w:val="both"/>
      </w:pPr>
      <w:r w:rsidRPr="001D1248">
        <w:t>Treći problem je pronalaženje optimalnih hiperparametara</w:t>
      </w:r>
      <w:r w:rsidR="000758DD" w:rsidRPr="001D1248">
        <w:t xml:space="preserve">. Primjeri hiperparametara u dubokim modelima su stopa učenja, odabir aktivacijske funkcije, stopa isključivanja čvorova. Promjene u hiperparametrima može značajno utjecati na rezultat modela, a za validaciju skupa hiperparametara je potrebno velika količina vremena. Trenutno se provode </w:t>
      </w:r>
      <w:r w:rsidR="00876EB1" w:rsidRPr="001D1248">
        <w:t>istraživanja na području automatskog određivanja hiperparametara za modele dubokog učenja</w:t>
      </w:r>
      <w:r w:rsidR="00B3128B" w:rsidRPr="001D1248">
        <w:t xml:space="preserve"> [25]</w:t>
      </w:r>
      <w:r w:rsidR="00876EB1" w:rsidRPr="001D1248">
        <w:t xml:space="preserve">. </w:t>
      </w:r>
    </w:p>
    <w:p w:rsidR="00A43DAE"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w:t>
      </w:r>
      <w:r w:rsidR="002F2288">
        <w:t>e</w:t>
      </w:r>
      <w:r>
        <w:t xml:space="preserve">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A43DAE" w:rsidRDefault="00A43DAE" w:rsidP="003653E6">
      <w:pPr>
        <w:pStyle w:val="Autordokumenta"/>
        <w:jc w:val="left"/>
      </w:pPr>
      <w:r>
        <w:br w:type="page"/>
      </w:r>
    </w:p>
    <w:p w:rsidR="009862F0" w:rsidRDefault="009862F0" w:rsidP="009862F0">
      <w:pPr>
        <w:pStyle w:val="Naslov2"/>
      </w:pPr>
      <w:bookmarkStart w:id="15" w:name="_Toc10639031"/>
      <w:r>
        <w:lastRenderedPageBreak/>
        <w:t>Korišteni modeli</w:t>
      </w:r>
      <w:bookmarkEnd w:id="15"/>
    </w:p>
    <w:p w:rsidR="00E71C5C" w:rsidRDefault="00E71C5C" w:rsidP="00350220">
      <w:pPr>
        <w:spacing w:line="360" w:lineRule="auto"/>
        <w:jc w:val="both"/>
      </w:pPr>
      <w:r>
        <w:t xml:space="preserve">U okviru ovog rada korišteno je nekoliko arhitektura dubokih modela koji su postali popularni u području dubokog učenja. Sažeti pregled korištenih modela i broja njihovih parametara dan je u tablici </w:t>
      </w:r>
      <w:r w:rsidR="008421B0">
        <w:t>2</w:t>
      </w:r>
      <w:r>
        <w:t>.</w:t>
      </w:r>
    </w:p>
    <w:p w:rsidR="00074B48" w:rsidRDefault="00074B48" w:rsidP="00C21C22">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sidR="00F2739F">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0612B5">
            <w:r>
              <w:t>Naziv modela</w:t>
            </w:r>
          </w:p>
        </w:tc>
        <w:tc>
          <w:tcPr>
            <w:tcW w:w="2977" w:type="dxa"/>
          </w:tcPr>
          <w:p w:rsidR="00E71C5C" w:rsidRDefault="00E71C5C" w:rsidP="000612B5">
            <w:r>
              <w:t>Broj parametara</w:t>
            </w:r>
          </w:p>
        </w:tc>
        <w:tc>
          <w:tcPr>
            <w:tcW w:w="4388" w:type="dxa"/>
          </w:tcPr>
          <w:p w:rsidR="00E71C5C" w:rsidRDefault="00E71C5C" w:rsidP="000612B5">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bl>
    <w:p w:rsidR="009862F0" w:rsidRDefault="009862F0" w:rsidP="009862F0">
      <w:pPr>
        <w:pStyle w:val="Naslov3"/>
      </w:pPr>
      <w:bookmarkStart w:id="16" w:name="_Toc10639032"/>
      <w:r>
        <w:t>AlexNet</w:t>
      </w:r>
      <w:bookmarkEnd w:id="16"/>
    </w:p>
    <w:p w:rsidR="00363C8B" w:rsidRDefault="00BC1DB2" w:rsidP="007B6FF1">
      <w:pPr>
        <w:spacing w:line="360" w:lineRule="auto"/>
        <w:jc w:val="both"/>
      </w:pPr>
      <w:r>
        <w:t xml:space="preserve">U okviru ovog rada korišten je </w:t>
      </w:r>
      <w:r w:rsidRPr="00FD5F54">
        <w:rPr>
          <w:i/>
          <w:lang w:val="en-US"/>
        </w:rPr>
        <w:t>AlexNet</w:t>
      </w:r>
      <w:r>
        <w:t xml:space="preserve"> model koji je definiran u radu</w:t>
      </w:r>
      <w:r w:rsidR="00E1385C">
        <w:t xml:space="preserve"> A. Krizhevsky,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w:t>
      </w:r>
      <w:r w:rsidR="008859BE">
        <w:t>koji</w:t>
      </w:r>
      <w:r>
        <w:t xml:space="preserve"> je modifikacija originalnog modela opisanog u </w:t>
      </w:r>
      <w:r w:rsidR="00E1385C">
        <w:t xml:space="preserve">A. </w:t>
      </w:r>
      <w:r w:rsidR="00E1385C" w:rsidRPr="00472516">
        <w:rPr>
          <w:lang w:val="en-US"/>
        </w:rPr>
        <w:t>Krizhevsky et al.,</w:t>
      </w:r>
      <w:r w:rsidR="00E1385C">
        <w:t xml:space="preserve"> „</w:t>
      </w:r>
      <w:r w:rsidR="00E1385C" w:rsidRPr="00FD5F54">
        <w:rPr>
          <w:i/>
          <w:lang w:val="en-US"/>
        </w:rPr>
        <w:t>ImageNet Classification with Deep Convolutional Neu</w:t>
      </w:r>
      <w:r w:rsidR="00FD5F54">
        <w:rPr>
          <w:i/>
          <w:lang w:val="en-US"/>
        </w:rPr>
        <w:t>r</w:t>
      </w:r>
      <w:r w:rsidR="00E1385C" w:rsidRPr="00FD5F54">
        <w:rPr>
          <w:i/>
          <w:lang w:val="en-US"/>
        </w:rPr>
        <w:t xml:space="preserve">al </w:t>
      </w:r>
      <w:r w:rsidR="00472516" w:rsidRPr="00FD5F54">
        <w:rPr>
          <w:i/>
          <w:lang w:val="en-US"/>
        </w:rPr>
        <w:t>Networks</w:t>
      </w:r>
      <w:r w:rsidR="00472516">
        <w:t>“</w:t>
      </w:r>
      <w:r w:rsidR="005E6187">
        <w:t xml:space="preserve"> </w:t>
      </w:r>
      <w:r w:rsidR="00472516">
        <w:t>[</w:t>
      </w:r>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8D0FFC" w:rsidP="007B6FF1">
      <w:pPr>
        <w:spacing w:line="360" w:lineRule="auto"/>
        <w:jc w:val="both"/>
      </w:pPr>
      <w:r>
        <w:t>Model se sastoji od osam slojeva s parametrima koji se mogu učiti pri čemu su pet slojeva konvolucijsk</w:t>
      </w:r>
      <w:r w:rsidR="000C7CAB">
        <w:t>og tipa</w:t>
      </w:r>
      <w:r>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7B6FF1">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w:t>
      </w:r>
      <w:r w:rsidR="00823339">
        <w:t xml:space="preserve"> [18]</w:t>
      </w:r>
      <w:r>
        <w:t>.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r>
        <w:t>regularizacij</w:t>
      </w:r>
      <w:r w:rsidR="00787BC3">
        <w:t>u</w:t>
      </w:r>
      <w:r>
        <w:t xml:space="preserve">. Kako bi omogućili dovoljnu količinu podataka za </w:t>
      </w:r>
      <w:r>
        <w:lastRenderedPageBreak/>
        <w:t xml:space="preserve">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7B6FF1">
      <w:pPr>
        <w:spacing w:line="360" w:lineRule="auto"/>
        <w:jc w:val="both"/>
      </w:pPr>
      <w:r>
        <w:t xml:space="preserve">Arhitektura modela grafički je prikazana na slici </w:t>
      </w:r>
      <w:r w:rsidR="00A43DAE">
        <w:t>5</w:t>
      </w:r>
      <w:r>
        <w:t>.</w:t>
      </w:r>
    </w:p>
    <w:p w:rsidR="00A43DAE" w:rsidRDefault="00A43DAE" w:rsidP="00A43DAE">
      <w:pPr>
        <w:keepNext/>
        <w:spacing w:line="360" w:lineRule="auto"/>
        <w:jc w:val="center"/>
      </w:pPr>
      <w:r>
        <w:rPr>
          <w:noProof/>
        </w:rPr>
        <w:drawing>
          <wp:inline distT="0" distB="0" distL="0" distR="0">
            <wp:extent cx="2111149" cy="5354442"/>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exnet.png"/>
                    <pic:cNvPicPr/>
                  </pic:nvPicPr>
                  <pic:blipFill>
                    <a:blip r:embed="rId14">
                      <a:extLst>
                        <a:ext uri="{28A0092B-C50C-407E-A947-70E740481C1C}">
                          <a14:useLocalDpi xmlns:a14="http://schemas.microsoft.com/office/drawing/2010/main" val="0"/>
                        </a:ext>
                      </a:extLst>
                    </a:blip>
                    <a:stretch>
                      <a:fillRect/>
                    </a:stretch>
                  </pic:blipFill>
                  <pic:spPr>
                    <a:xfrm>
                      <a:off x="0" y="0"/>
                      <a:ext cx="2111149" cy="5354442"/>
                    </a:xfrm>
                    <a:prstGeom prst="rect">
                      <a:avLst/>
                    </a:prstGeom>
                  </pic:spPr>
                </pic:pic>
              </a:graphicData>
            </a:graphic>
          </wp:inline>
        </w:drawing>
      </w:r>
    </w:p>
    <w:p w:rsidR="00A43DAE" w:rsidRDefault="00A43DAE" w:rsidP="00C21C22">
      <w:pPr>
        <w:pStyle w:val="Opisslike"/>
      </w:pPr>
      <w:bookmarkStart w:id="17" w:name="_Toc10639015"/>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5</w:t>
      </w:r>
      <w:r w:rsidR="00A93C4E">
        <w:rPr>
          <w:noProof/>
        </w:rPr>
        <w:fldChar w:fldCharType="end"/>
      </w:r>
      <w:r>
        <w:t>. Grafički prikaz arhitekture korištenog AlexNet modela iz PyTorch radnog okvira [14]</w:t>
      </w:r>
      <w:bookmarkEnd w:id="17"/>
    </w:p>
    <w:p w:rsidR="00A43DAE" w:rsidRDefault="00A43DAE" w:rsidP="00A43DAE">
      <w:pPr>
        <w:pStyle w:val="Autordokumenta"/>
        <w:rPr>
          <w:rFonts w:cs="Arial"/>
          <w:szCs w:val="20"/>
        </w:rPr>
      </w:pPr>
      <w:r>
        <w:br w:type="page"/>
      </w:r>
    </w:p>
    <w:p w:rsidR="009862F0" w:rsidRDefault="009862F0" w:rsidP="009862F0">
      <w:pPr>
        <w:pStyle w:val="Naslov3"/>
      </w:pPr>
      <w:bookmarkStart w:id="18" w:name="_Toc10639033"/>
      <w:r>
        <w:lastRenderedPageBreak/>
        <w:t>Res</w:t>
      </w:r>
      <w:r w:rsidR="008F5EE8">
        <w:t>N</w:t>
      </w:r>
      <w:r>
        <w:t>et</w:t>
      </w:r>
      <w:bookmarkEnd w:id="18"/>
    </w:p>
    <w:p w:rsidR="003A5737" w:rsidRDefault="003A5737" w:rsidP="007B6FF1">
      <w:pPr>
        <w:spacing w:line="360" w:lineRule="auto"/>
        <w:jc w:val="both"/>
      </w:pPr>
      <w:r>
        <w:t>Istraživači iz istraživačkog odjela Microsoft korporacije su 2015. godine osmisli arhitekturu neuronsk</w:t>
      </w:r>
      <w:r w:rsidR="00823339">
        <w:t>e</w:t>
      </w:r>
      <w:r>
        <w:t xml:space="preserve"> mrež</w:t>
      </w:r>
      <w:r w:rsidR="00823339">
        <w:t>e</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7B6FF1">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w:t>
      </w:r>
      <w:r w:rsidR="00823339">
        <w:t xml:space="preserve">eve </w:t>
      </w:r>
      <w:r w:rsidR="008A1EEC" w:rsidRPr="003A689B">
        <w:t xml:space="preserve">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 xml:space="preserve">a </w:t>
      </w:r>
      <m:oMath>
        <m:r>
          <m:rPr>
            <m:sty m:val="bi"/>
          </m:rPr>
          <w:rPr>
            <w:rFonts w:ascii="Cambria Math" w:hAnsi="Cambria Math"/>
          </w:rPr>
          <m:t>y</m:t>
        </m:r>
      </m:oMath>
      <w:r w:rsidR="003A689B" w:rsidRPr="003A689B">
        <w:t xml:space="preserve"> možemo predstaviti sljedećim izrazom.</w:t>
      </w:r>
    </w:p>
    <w:p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7B6FF1">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w:t>
      </w:r>
      <w:r w:rsidR="00A43DAE">
        <w:t>6</w:t>
      </w:r>
      <w:r>
        <w:t>.</w:t>
      </w:r>
    </w:p>
    <w:p w:rsidR="008A2AF0" w:rsidRDefault="008A2AF0" w:rsidP="008A2AF0">
      <w:pPr>
        <w:keepNext/>
        <w:spacing w:line="360" w:lineRule="auto"/>
        <w:jc w:val="center"/>
      </w:pPr>
      <w:r>
        <w:rPr>
          <w:noProof/>
        </w:rPr>
        <w:lastRenderedPageBreak/>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C21C22">
      <w:pPr>
        <w:pStyle w:val="Opisslike"/>
      </w:pPr>
      <w:bookmarkStart w:id="19" w:name="_Toc10639016"/>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C21C22">
        <w:rPr>
          <w:noProof/>
        </w:rPr>
        <w:t>6</w:t>
      </w:r>
      <w:r w:rsidR="009D7CF1">
        <w:rPr>
          <w:noProof/>
        </w:rPr>
        <w:fldChar w:fldCharType="end"/>
      </w:r>
      <w:r>
        <w:t>. Grafički prikaz osnovnog rezidualnog bloka (desno) i implementacije rezidualnog bloka unutar PyTorch radnog okvira napravljenog temeljem [9], [14] i [18]</w:t>
      </w:r>
      <w:bookmarkEnd w:id="19"/>
      <w:r>
        <w:t xml:space="preserve"> </w:t>
      </w:r>
    </w:p>
    <w:p w:rsidR="003A689B" w:rsidRDefault="00FD4997" w:rsidP="00AE5A73">
      <w:pPr>
        <w:spacing w:line="360" w:lineRule="auto"/>
        <w:jc w:val="both"/>
      </w:pPr>
      <w:r>
        <w:t>Ako unutar rezidualnog bloka dolazi do promjene dimenzije potrebno je projicirati ulazne podatke u prostor koji odgovara dimenzijama izlaza</w:t>
      </w:r>
      <w:r w:rsidR="005E3173">
        <w:t xml:space="preserve"> kako bi se mogli zbrojiti</w:t>
      </w:r>
      <w:r>
        <w:t>.</w:t>
      </w:r>
    </w:p>
    <w:p w:rsidR="00845F37" w:rsidRDefault="00B57F84" w:rsidP="00AE5A73">
      <w:pPr>
        <w:spacing w:line="360" w:lineRule="auto"/>
        <w:jc w:val="both"/>
      </w:pPr>
      <w:r>
        <w:t xml:space="preserve">U usporedbi s </w:t>
      </w:r>
      <w:r w:rsidRPr="003653E6">
        <w:rPr>
          <w:i/>
        </w:rPr>
        <w:t>AlexNet</w:t>
      </w:r>
      <w:r>
        <w:t xml:space="preserve">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w:t>
      </w:r>
      <w:r w:rsidR="003D305D">
        <w:t xml:space="preserve"> </w:t>
      </w:r>
      <w:r w:rsidR="009D7CF1">
        <w:t>se radi na način da se izlaz sloja normalizira na temelju izlaza svih uzoraka za učenje unutar jedne mini</w:t>
      </w:r>
      <w:r w:rsidR="00787BC3">
        <w:t>-</w:t>
      </w:r>
      <w:r w:rsidR="009D7CF1">
        <w:t>grupe te se zatim na te uzorke primjeni afina transformacija s parametrima za skaliranje i pomak</w:t>
      </w:r>
      <w:r w:rsidR="004E48F2">
        <w:t xml:space="preserve"> [41]</w:t>
      </w:r>
      <w:r w:rsidR="009D7CF1">
        <w:t>. Parametri skaliranja i pomaka se zatim također uče kao i ostali parametri modela.</w:t>
      </w:r>
      <w:r w:rsidR="00845F37">
        <w:t xml:space="preserve"> Nakon što završimo učenje vrijednosti koje se koriste za normalizaciju primjera</w:t>
      </w:r>
      <w:r w:rsidR="00D23939">
        <w:t xml:space="preserve"> za testiranje</w:t>
      </w:r>
      <w:r w:rsidR="00845F37">
        <w:t xml:space="preserve"> računaju se na temelju čitavog skupa za učenje.</w:t>
      </w:r>
      <w:r w:rsidR="00171B5C">
        <w:t xml:space="preserve"> </w:t>
      </w:r>
      <w:r w:rsidR="00845F37">
        <w:t xml:space="preserve">Normalizacija nad grupama kao i tehnika </w:t>
      </w:r>
      <w:r w:rsidR="00787BC3">
        <w:t xml:space="preserve">isključivanja čvorova </w:t>
      </w:r>
      <w:r w:rsidR="00845F37">
        <w:t xml:space="preserve">pokazuje regularizirajući efekt. </w:t>
      </w:r>
      <w:r w:rsidR="00B56FB8">
        <w:t>K</w:t>
      </w:r>
      <w:r w:rsidR="00845F37">
        <w:t>orištenjem tehnike normalizacije nad grupama mreža se lakše uči.</w:t>
      </w:r>
    </w:p>
    <w:p w:rsidR="00CF78DD" w:rsidRDefault="00B57F84" w:rsidP="00AE5A73">
      <w:pPr>
        <w:spacing w:line="360" w:lineRule="auto"/>
        <w:jc w:val="both"/>
      </w:pPr>
      <w:r>
        <w:t xml:space="preserve">Arhitektura </w:t>
      </w:r>
      <w:r w:rsidR="00403EF7">
        <w:t>korištenog modela</w:t>
      </w:r>
      <w:r>
        <w:t xml:space="preserve"> je grafički prikazana na slici </w:t>
      </w:r>
      <w:r w:rsidR="00403EF7">
        <w:t>7</w:t>
      </w:r>
      <w:r>
        <w:t>.</w:t>
      </w:r>
    </w:p>
    <w:p w:rsidR="00F01D62" w:rsidRDefault="00F01D62" w:rsidP="00F01D62">
      <w:pPr>
        <w:keepNext/>
        <w:spacing w:line="360" w:lineRule="auto"/>
        <w:jc w:val="center"/>
      </w:pPr>
      <w:r>
        <w:rPr>
          <w:noProof/>
        </w:rPr>
        <w:lastRenderedPageBreak/>
        <w:drawing>
          <wp:inline distT="0" distB="0" distL="0" distR="0">
            <wp:extent cx="2533650" cy="398983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arhitektura.png"/>
                    <pic:cNvPicPr/>
                  </pic:nvPicPr>
                  <pic:blipFill>
                    <a:blip r:embed="rId16">
                      <a:extLst>
                        <a:ext uri="{28A0092B-C50C-407E-A947-70E740481C1C}">
                          <a14:useLocalDpi xmlns:a14="http://schemas.microsoft.com/office/drawing/2010/main" val="0"/>
                        </a:ext>
                      </a:extLst>
                    </a:blip>
                    <a:stretch>
                      <a:fillRect/>
                    </a:stretch>
                  </pic:blipFill>
                  <pic:spPr>
                    <a:xfrm>
                      <a:off x="0" y="0"/>
                      <a:ext cx="2546289" cy="4009734"/>
                    </a:xfrm>
                    <a:prstGeom prst="rect">
                      <a:avLst/>
                    </a:prstGeom>
                  </pic:spPr>
                </pic:pic>
              </a:graphicData>
            </a:graphic>
          </wp:inline>
        </w:drawing>
      </w:r>
    </w:p>
    <w:p w:rsidR="00F01D62" w:rsidRDefault="00F01D62" w:rsidP="00C21C22">
      <w:pPr>
        <w:pStyle w:val="Opisslike"/>
      </w:pPr>
      <w:bookmarkStart w:id="20" w:name="_Toc10639017"/>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7</w:t>
      </w:r>
      <w:r w:rsidR="00A93C4E">
        <w:rPr>
          <w:noProof/>
        </w:rPr>
        <w:fldChar w:fldCharType="end"/>
      </w:r>
      <w:r>
        <w:t>. Grafički prikaz arhitekture korištenog ResNet modela iz PyTorch radn</w:t>
      </w:r>
      <w:r w:rsidR="00C01ADB">
        <w:t>o</w:t>
      </w:r>
      <w:r>
        <w:t>g okvira [14]</w:t>
      </w:r>
      <w:bookmarkEnd w:id="20"/>
    </w:p>
    <w:p w:rsidR="00E71C5C" w:rsidRDefault="009862F0" w:rsidP="00E71C5C">
      <w:pPr>
        <w:pStyle w:val="Naslov3"/>
      </w:pPr>
      <w:bookmarkStart w:id="21" w:name="_Toc10639034"/>
      <w:r>
        <w:t>DenseNet</w:t>
      </w:r>
      <w:bookmarkEnd w:id="21"/>
    </w:p>
    <w:p w:rsidR="00CF78DD" w:rsidRDefault="00146171" w:rsidP="003B07AC">
      <w:pPr>
        <w:spacing w:line="360" w:lineRule="auto"/>
        <w:jc w:val="both"/>
      </w:pPr>
      <w:r>
        <w:t xml:space="preserve">U okviru ovog rada korišten je model </w:t>
      </w:r>
      <w:r w:rsidRPr="003A22BC">
        <w:rPr>
          <w:i/>
        </w:rPr>
        <w:t>DenseNet</w:t>
      </w:r>
      <w:r>
        <w:t xml:space="preserve"> opisan u radu G. Huang et al. „</w:t>
      </w:r>
      <w:r w:rsidRPr="003F16F5">
        <w:rPr>
          <w:i/>
          <w:lang w:val="en-US"/>
        </w:rPr>
        <w:t>Dense</w:t>
      </w:r>
      <w:r w:rsidR="00AA5BB1">
        <w:rPr>
          <w:i/>
          <w:lang w:val="en-US"/>
        </w:rPr>
        <w:t>l</w:t>
      </w:r>
      <w:r w:rsidRPr="003F16F5">
        <w:rPr>
          <w:i/>
          <w:lang w:val="en-US"/>
        </w:rPr>
        <w:t>y Connected Convolutional Networks</w:t>
      </w:r>
      <w:r>
        <w:t>“ [</w:t>
      </w:r>
      <w:r w:rsidR="000517EC">
        <w:t>28</w:t>
      </w:r>
      <w:r>
        <w:t>]</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izračunate do nekog mjesta u mreži prilikom izračunavanja novi</w:t>
      </w:r>
      <w:r w:rsidR="003653E6">
        <w:t>h</w:t>
      </w:r>
      <w:r w:rsidR="00361F04">
        <w:t xml:space="preserve"> mapa značajki. Motivacija iza takvog modela je bila što mreže koje uvode veze između slojeva prilikom početka mreže i kraja mreže postižu odlične rezultate. Primjeri takvih modela su </w:t>
      </w:r>
      <w:r w:rsidR="00361F04" w:rsidRPr="00D65308">
        <w:rPr>
          <w:i/>
          <w:lang w:val="en-US"/>
        </w:rPr>
        <w:t>ResNet</w:t>
      </w:r>
      <w:r w:rsidR="000517EC">
        <w:t xml:space="preserve"> </w:t>
      </w:r>
      <w:r w:rsidR="00361F04">
        <w:t>[</w:t>
      </w:r>
      <w:r w:rsidR="000517EC">
        <w:t>9</w:t>
      </w:r>
      <w:r w:rsidR="00361F04">
        <w:t xml:space="preserve">] i </w:t>
      </w:r>
      <w:r w:rsidR="00361F04" w:rsidRPr="00985027">
        <w:rPr>
          <w:i/>
          <w:lang w:val="en-US"/>
        </w:rPr>
        <w:t>Highway</w:t>
      </w:r>
      <w:r w:rsidR="00361F04">
        <w:t xml:space="preserve"> [</w:t>
      </w:r>
      <w:r w:rsidR="003A4FFD">
        <w:t>30</w:t>
      </w:r>
      <w:r w:rsidR="00361F04">
        <w:t>].</w:t>
      </w:r>
    </w:p>
    <w:p w:rsidR="00361F04" w:rsidRDefault="00361F04" w:rsidP="003B07AC">
      <w:pPr>
        <w:spacing w:line="360" w:lineRule="auto"/>
        <w:jc w:val="both"/>
      </w:pPr>
      <w:r>
        <w:t>Poput</w:t>
      </w:r>
      <w:r w:rsidR="003B07AC">
        <w:t xml:space="preserve"> rezidualnih blokova korištenih u </w:t>
      </w:r>
      <w:r w:rsidR="003B07AC" w:rsidRPr="003653E6">
        <w:rPr>
          <w:i/>
        </w:rPr>
        <w:t>ResNet</w:t>
      </w:r>
      <w:r w:rsidR="003B07AC">
        <w:t xml:space="preserve"> modelu u </w:t>
      </w:r>
      <w:r w:rsidR="003B07AC" w:rsidRPr="003653E6">
        <w:rPr>
          <w:i/>
        </w:rPr>
        <w:t>DenseNet</w:t>
      </w:r>
      <w:r w:rsidR="003B07AC">
        <w:t xml:space="preserve"> modelu se koriste 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map</w:t>
      </w:r>
      <w:r w:rsidR="003653E6">
        <w:t>a</w:t>
      </w:r>
      <w:r w:rsidR="00985027">
        <w:t xml:space="preserve"> </w:t>
      </w:r>
      <w:r w:rsidR="00985027">
        <w:lastRenderedPageBreak/>
        <w:t xml:space="preserve">značajki. </w:t>
      </w:r>
      <w:r w:rsidR="003B07AC">
        <w:t xml:space="preserve">Grafički prikaz gusto povezanog </w:t>
      </w:r>
      <w:r w:rsidR="00985027">
        <w:t xml:space="preserve">sloja </w:t>
      </w:r>
      <w:r w:rsidR="007C0DA4">
        <w:t xml:space="preserve">dan je na slici </w:t>
      </w:r>
      <w:r w:rsidR="00DB5E1B">
        <w:t>8</w:t>
      </w:r>
      <w:r w:rsidR="007C0DA4">
        <w:t>, a gusto povezanog</w:t>
      </w:r>
      <w:r w:rsidR="00985027">
        <w:t xml:space="preserve"> </w:t>
      </w:r>
      <w:r w:rsidR="003B07AC">
        <w:t>bloka</w:t>
      </w:r>
      <w:r w:rsidR="007C0DA4">
        <w:t xml:space="preserve"> </w:t>
      </w:r>
      <w:r w:rsidR="003B07AC">
        <w:t xml:space="preserve">na slici </w:t>
      </w:r>
      <w:r w:rsidR="00DB5E1B">
        <w:t>9</w:t>
      </w:r>
      <w:r w:rsidR="003B07AC">
        <w:t>.</w:t>
      </w:r>
    </w:p>
    <w:p w:rsidR="003653E6" w:rsidRDefault="0003125B" w:rsidP="0003125B">
      <w:pPr>
        <w:spacing w:line="360" w:lineRule="auto"/>
        <w:jc w:val="both"/>
      </w:pPr>
      <w:r>
        <w:t xml:space="preserve">Model se zatim gradi povezivanjem gusto povezanih blokova pomoću prijelaznih </w:t>
      </w:r>
      <w:r w:rsidR="00583E0C">
        <w:t>blokova</w:t>
      </w:r>
      <w:r>
        <w:t xml:space="preserve"> (engl. </w:t>
      </w:r>
      <w:r w:rsidRPr="00312F15">
        <w:rPr>
          <w:i/>
          <w:lang w:val="en-US"/>
        </w:rPr>
        <w:t xml:space="preserve">transition </w:t>
      </w:r>
      <w:r w:rsidR="00583E0C">
        <w:rPr>
          <w:i/>
          <w:lang w:val="en-US"/>
        </w:rPr>
        <w:t>block</w:t>
      </w:r>
      <w:r>
        <w:t>) koji se sastoje od konvolucij</w:t>
      </w:r>
      <w:r w:rsidR="00583E0C">
        <w:t>skog</w:t>
      </w:r>
      <w:r>
        <w:t xml:space="preserve"> i sažimajućeg sloja. Prijelazni blok služi za smanjenje dimenzionalnost mapi značajki unutar mreže.</w:t>
      </w:r>
      <w:r w:rsidR="00BA4509">
        <w:t xml:space="preserve"> Grafički prikaz prijelaznog bloka dan je na slici 8.</w:t>
      </w:r>
    </w:p>
    <w:p w:rsidR="0003125B" w:rsidRDefault="009A7749" w:rsidP="0003125B">
      <w:pPr>
        <w:spacing w:line="360" w:lineRule="auto"/>
        <w:jc w:val="both"/>
      </w:pPr>
      <w:r>
        <w:t xml:space="preserve">Analizom tablice </w:t>
      </w:r>
      <w:r w:rsidR="008421B0">
        <w:t>2</w:t>
      </w:r>
      <w:r>
        <w:t xml:space="preserve"> m</w:t>
      </w:r>
      <w:r w:rsidR="0003125B">
        <w:t>ože se primijetiti kako uvođenjem dodatnih veza nije povećan broj parametara već je on u konačnom modelu i manji od primjerice ResNet modela, a sadrži veći broj aktivacijskih slojeva.</w:t>
      </w:r>
    </w:p>
    <w:p w:rsidR="00096FE1" w:rsidRDefault="00096FE1" w:rsidP="00096FE1">
      <w:pPr>
        <w:spacing w:line="360" w:lineRule="auto"/>
        <w:jc w:val="both"/>
      </w:pPr>
      <w:r>
        <w:t>Arhitektura korištenog modela grafički je prikazana na slici 10.</w:t>
      </w:r>
    </w:p>
    <w:p w:rsidR="0003125B" w:rsidRDefault="0003125B" w:rsidP="003B07AC">
      <w:pPr>
        <w:spacing w:line="360" w:lineRule="auto"/>
        <w:jc w:val="both"/>
      </w:pPr>
    </w:p>
    <w:p w:rsidR="00D748DE" w:rsidRDefault="00D748DE" w:rsidP="00200004">
      <w:pPr>
        <w:keepNext/>
        <w:spacing w:line="360" w:lineRule="auto"/>
        <w:jc w:val="center"/>
      </w:pPr>
      <w:r>
        <w:rPr>
          <w:noProof/>
        </w:rPr>
        <w:drawing>
          <wp:inline distT="0" distB="0" distL="0" distR="0">
            <wp:extent cx="3685242" cy="26289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5242" cy="2628900"/>
                    </a:xfrm>
                    <a:prstGeom prst="rect">
                      <a:avLst/>
                    </a:prstGeom>
                  </pic:spPr>
                </pic:pic>
              </a:graphicData>
            </a:graphic>
          </wp:inline>
        </w:drawing>
      </w:r>
    </w:p>
    <w:p w:rsidR="003B07AC" w:rsidRDefault="00D748DE" w:rsidP="00C21C22">
      <w:pPr>
        <w:pStyle w:val="Opisslike"/>
        <w:rPr>
          <w:lang w:val="en-US"/>
        </w:rPr>
      </w:pPr>
      <w:bookmarkStart w:id="22" w:name="_Toc10639018"/>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8</w:t>
      </w:r>
      <w:r w:rsidR="00B24D98">
        <w:rPr>
          <w:noProof/>
        </w:rPr>
        <w:fldChar w:fldCharType="end"/>
      </w:r>
      <w:r>
        <w:t>. Grafički prikaz gusto povezanog sloja</w:t>
      </w:r>
      <w:r w:rsidR="004C43BB">
        <w:t xml:space="preserve"> (lijevo) i prijelaznog bloka (desno)</w:t>
      </w:r>
      <w:r>
        <w:t xml:space="preserve"> temeljem implementacije u </w:t>
      </w:r>
      <w:r w:rsidRPr="00D748DE">
        <w:rPr>
          <w:lang w:val="en-US"/>
        </w:rPr>
        <w:t>PyTorch</w:t>
      </w:r>
      <w:r>
        <w:rPr>
          <w:lang w:val="en-US"/>
        </w:rPr>
        <w:t xml:space="preserve"> </w:t>
      </w:r>
      <w:r w:rsidRPr="006B6ABA">
        <w:t>ra</w:t>
      </w:r>
      <w:r w:rsidR="0003125B" w:rsidRPr="006B6ABA">
        <w:t>dn</w:t>
      </w:r>
      <w:r w:rsidRPr="006B6ABA">
        <w:t>om okviru</w:t>
      </w:r>
      <w:r>
        <w:rPr>
          <w:lang w:val="en-US"/>
        </w:rPr>
        <w:t xml:space="preserve"> [14]</w:t>
      </w:r>
      <w:bookmarkEnd w:id="22"/>
    </w:p>
    <w:p w:rsidR="00200004" w:rsidRPr="00200004" w:rsidRDefault="00200004" w:rsidP="00200004">
      <w:pPr>
        <w:rPr>
          <w:lang w:val="en-US"/>
        </w:rPr>
      </w:pPr>
    </w:p>
    <w:p w:rsidR="00200004" w:rsidRDefault="00200004" w:rsidP="00200004">
      <w:pPr>
        <w:keepNext/>
        <w:jc w:val="center"/>
      </w:pPr>
      <w:r>
        <w:rPr>
          <w:noProof/>
          <w:lang w:val="en-US"/>
        </w:rPr>
        <w:lastRenderedPageBreak/>
        <w:drawing>
          <wp:inline distT="0" distB="0" distL="0" distR="0">
            <wp:extent cx="5676900" cy="1670339"/>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8">
                      <a:extLst>
                        <a:ext uri="{28A0092B-C50C-407E-A947-70E740481C1C}">
                          <a14:useLocalDpi xmlns:a14="http://schemas.microsoft.com/office/drawing/2010/main" val="0"/>
                        </a:ext>
                      </a:extLst>
                    </a:blip>
                    <a:stretch>
                      <a:fillRect/>
                    </a:stretch>
                  </pic:blipFill>
                  <pic:spPr>
                    <a:xfrm>
                      <a:off x="0" y="0"/>
                      <a:ext cx="5698584" cy="1676719"/>
                    </a:xfrm>
                    <a:prstGeom prst="rect">
                      <a:avLst/>
                    </a:prstGeom>
                  </pic:spPr>
                </pic:pic>
              </a:graphicData>
            </a:graphic>
          </wp:inline>
        </w:drawing>
      </w:r>
    </w:p>
    <w:p w:rsidR="00826AD2" w:rsidRDefault="00200004" w:rsidP="00C21C22">
      <w:pPr>
        <w:pStyle w:val="Opisslike"/>
      </w:pPr>
      <w:bookmarkStart w:id="23" w:name="_Toc10639019"/>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9</w:t>
      </w:r>
      <w:r w:rsidR="00B24D98">
        <w:rPr>
          <w:noProof/>
        </w:rPr>
        <w:fldChar w:fldCharType="end"/>
      </w:r>
      <w:r>
        <w:t>. Grafički prikaz gusto povezanog bloka s četiri gusto povezana sloja</w:t>
      </w:r>
      <w:bookmarkEnd w:id="23"/>
    </w:p>
    <w:p w:rsidR="00096FE1" w:rsidRPr="00096FE1" w:rsidRDefault="00096FE1" w:rsidP="00096FE1"/>
    <w:p w:rsidR="00C21C22" w:rsidRDefault="00C21C22" w:rsidP="00C21C22">
      <w:pPr>
        <w:keepNext/>
        <w:spacing w:line="360" w:lineRule="auto"/>
        <w:jc w:val="both"/>
      </w:pPr>
      <w:r>
        <w:rPr>
          <w:noProof/>
        </w:rPr>
        <w:drawing>
          <wp:inline distT="0" distB="0" distL="0" distR="0">
            <wp:extent cx="5760085" cy="131699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nsenet-ar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0250" cy="1328460"/>
                    </a:xfrm>
                    <a:prstGeom prst="rect">
                      <a:avLst/>
                    </a:prstGeom>
                  </pic:spPr>
                </pic:pic>
              </a:graphicData>
            </a:graphic>
          </wp:inline>
        </w:drawing>
      </w:r>
    </w:p>
    <w:p w:rsidR="00C21C22" w:rsidRDefault="00C21C22" w:rsidP="00C21C22">
      <w:pPr>
        <w:pStyle w:val="Opisslike"/>
      </w:pPr>
      <w:bookmarkStart w:id="24" w:name="_Toc10639020"/>
      <w:r>
        <w:t xml:space="preserve">Slika </w:t>
      </w:r>
      <w:r w:rsidR="00F97E7A">
        <w:rPr>
          <w:noProof/>
        </w:rPr>
        <w:fldChar w:fldCharType="begin"/>
      </w:r>
      <w:r w:rsidR="00F97E7A">
        <w:rPr>
          <w:noProof/>
        </w:rPr>
        <w:instrText xml:space="preserve"> SEQ Slika \* ARABIC </w:instrText>
      </w:r>
      <w:r w:rsidR="00F97E7A">
        <w:rPr>
          <w:noProof/>
        </w:rPr>
        <w:fldChar w:fldCharType="separate"/>
      </w:r>
      <w:r>
        <w:rPr>
          <w:noProof/>
        </w:rPr>
        <w:t>10</w:t>
      </w:r>
      <w:r w:rsidR="00F97E7A">
        <w:rPr>
          <w:noProof/>
        </w:rPr>
        <w:fldChar w:fldCharType="end"/>
      </w:r>
      <w:r>
        <w:t>. Grafički prikaz korištene DenseNet arhitekture napravljen po uzoru na prikaz u izvornom radu [28] i temeljem implementacije u PyTorch radnom okviru [14]</w:t>
      </w:r>
      <w:bookmarkEnd w:id="24"/>
    </w:p>
    <w:p w:rsidR="003B07AC" w:rsidRPr="00CF78DD" w:rsidRDefault="00BA255B" w:rsidP="007B6FF1">
      <w:pPr>
        <w:spacing w:line="360" w:lineRule="auto"/>
        <w:jc w:val="both"/>
      </w:pPr>
      <w:r w:rsidRPr="00BA255B">
        <w:rPr>
          <w:i/>
          <w:lang w:val="en-US"/>
        </w:rPr>
        <w:t>DenseNet</w:t>
      </w:r>
      <w:r>
        <w:t xml:space="preserve"> arhitektura je korištena i u radu koji je predstavio </w:t>
      </w:r>
      <w:r w:rsidRPr="00096FE1">
        <w:rPr>
          <w:i/>
        </w:rPr>
        <w:t>PCam</w:t>
      </w:r>
      <w:r>
        <w:t xml:space="preserve"> skup podataka [5] kao osnovni model pomoću koje se gradila kompleksnija arhitektura koja je bila invarijantna na rotaciju.</w:t>
      </w:r>
    </w:p>
    <w:p w:rsidR="009862F0" w:rsidRDefault="009862F0" w:rsidP="009862F0">
      <w:pPr>
        <w:pStyle w:val="Naslov2"/>
      </w:pPr>
      <w:bookmarkStart w:id="25" w:name="_Toc10639035"/>
      <w:r>
        <w:t>Učenje prijenosom značajki</w:t>
      </w:r>
      <w:bookmarkEnd w:id="25"/>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w:t>
      </w:r>
      <w:r>
        <w:lastRenderedPageBreak/>
        <w:t xml:space="preserve">kojem se parametri svih slojeva, osim zadnjeg, postave na vrijednosti prethodno naučenog modela. Zadnji sloj novog modela se inicijalizira s nasumičnim težinama zbog toga što </w:t>
      </w:r>
      <w:r w:rsidR="00EC5AFA">
        <w:t xml:space="preserve">su </w:t>
      </w:r>
      <w:r>
        <w:t xml:space="preserve">njegovi parametri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w:t>
      </w:r>
      <w:r w:rsidRPr="0098209A">
        <w:t>čitav model pri čemu je prijenos značajki inicijalizacija parametara koja se pokazuje boljom od nasumične inicijalizacije. Navedene mogućnosti su dvije krajnosti, no istraživači su pokušali i razne druge tehnike koje zainteresirani čitatelj može pronaći u [</w:t>
      </w:r>
      <w:r w:rsidR="0098209A">
        <w:t>1</w:t>
      </w:r>
      <w:r w:rsidR="0098209A" w:rsidRPr="0098209A">
        <w:t>7</w:t>
      </w:r>
      <w:r w:rsidRPr="0098209A">
        <w:t>].</w:t>
      </w:r>
      <w:r w:rsidR="00B95317" w:rsidRPr="0098209A">
        <w:t xml:space="preserve"> Grafički </w:t>
      </w:r>
      <w:r w:rsidR="00B95317">
        <w:t xml:space="preserve">prikaz učenja prijenosom značajki je pokazan na slici </w:t>
      </w:r>
      <w:r w:rsidR="0098209A">
        <w:t>11</w:t>
      </w:r>
      <w:r w:rsidR="00B95317">
        <w:t xml:space="preserve">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C21C22">
      <w:pPr>
        <w:pStyle w:val="Opisslike"/>
      </w:pPr>
      <w:bookmarkStart w:id="26" w:name="_Toc10639021"/>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C21C22">
        <w:rPr>
          <w:noProof/>
        </w:rPr>
        <w:t>11</w:t>
      </w:r>
      <w:r w:rsidR="00FB094C">
        <w:rPr>
          <w:noProof/>
        </w:rPr>
        <w:fldChar w:fldCharType="end"/>
      </w:r>
      <w:r>
        <w:t>. Grafički prikaz učenja prijenosom značajki napravljen temeljem [18]</w:t>
      </w:r>
      <w:bookmarkEnd w:id="26"/>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75167D">
        <w:rPr>
          <w:i/>
          <w:lang w:val="en-US"/>
        </w:rPr>
        <w:t>NiftyNet</w:t>
      </w:r>
      <w:r w:rsidR="008D196D" w:rsidRPr="0075167D">
        <w:t xml:space="preserve"> [</w:t>
      </w:r>
      <w:r w:rsidR="0075167D" w:rsidRPr="0075167D">
        <w:t>27</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lastRenderedPageBreak/>
        <w:t xml:space="preserve">U radu N. </w:t>
      </w:r>
      <w:r w:rsidRPr="00D736B6">
        <w:rPr>
          <w:lang w:val="en-US"/>
        </w:rPr>
        <w:t>Tajbakhsh,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kolonoskopskim video zapisima, </w:t>
      </w:r>
      <w:r w:rsidR="001E0165">
        <w:t>vrednovanje</w:t>
      </w:r>
      <w:r>
        <w:t xml:space="preserve"> kvalitete slike u kolonoskopskim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 xml:space="preserve">Znanstveni rad na temu učenja </w:t>
      </w:r>
      <w:r w:rsidRPr="0075167D">
        <w:t>značajki [</w:t>
      </w:r>
      <w:r w:rsidR="007B6823" w:rsidRPr="0075167D">
        <w:t>29</w:t>
      </w:r>
      <w:r w:rsidRPr="0075167D">
        <w:t xml:space="preserve">] na </w:t>
      </w:r>
      <w:r>
        <w:t>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7" w:name="_Toc10639036"/>
      <w:r>
        <w:t>Proširivanje skupa podataka</w:t>
      </w:r>
      <w:bookmarkEnd w:id="27"/>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w:t>
      </w:r>
      <w:r w:rsidR="00FB0D40">
        <w:t xml:space="preserve">za postizanje </w:t>
      </w:r>
      <w:r w:rsidR="008541D7">
        <w:t>otpornost</w:t>
      </w:r>
      <w:r w:rsidR="00FB0D40">
        <w:t>i</w:t>
      </w:r>
      <w:r w:rsidR="008541D7">
        <w:t xml:space="preserve">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w:t>
      </w:r>
      <w:r w:rsidR="00C620F8">
        <w:lastRenderedPageBreak/>
        <w:t xml:space="preserve">Analogno invarijantnost na rotaciju označava da ako se predmet na slici rotira njegova oznaka klase ostaje ista. Invarijantnost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U radu B. S. Veeling et al. „</w:t>
      </w:r>
      <w:r w:rsidRPr="00B163AE">
        <w:rPr>
          <w:i/>
          <w:lang w:val="en-US"/>
        </w:rPr>
        <w:t xml:space="preserve">Rotation Equivariant CNNs for </w:t>
      </w:r>
      <w:r w:rsidR="00FB0D40">
        <w:rPr>
          <w:i/>
          <w:lang w:val="en-US"/>
        </w:rPr>
        <w:t>D</w:t>
      </w:r>
      <w:r w:rsidRPr="00B163AE">
        <w:rPr>
          <w:i/>
          <w:lang w:val="en-US"/>
        </w:rPr>
        <w:t>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8" w:name="_Toc10639037"/>
      <w:r>
        <w:lastRenderedPageBreak/>
        <w:t>Rješavanje problema klasifikacije histopatoloških slika</w:t>
      </w:r>
      <w:bookmarkEnd w:id="28"/>
    </w:p>
    <w:p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rsidR="00025D42" w:rsidRDefault="00025D42" w:rsidP="00025D42">
      <w:pPr>
        <w:pStyle w:val="Naslov2"/>
      </w:pPr>
      <w:bookmarkStart w:id="29" w:name="_Hlk10117235"/>
      <w:bookmarkStart w:id="30" w:name="_Toc10639038"/>
      <w:r>
        <w:t>Usporedba modela dubokog učenja</w:t>
      </w:r>
      <w:bookmarkEnd w:id="30"/>
    </w:p>
    <w:bookmarkEnd w:id="29"/>
    <w:p w:rsidR="00B81782" w:rsidRDefault="00B81782" w:rsidP="007B6FF1">
      <w:pPr>
        <w:spacing w:line="360" w:lineRule="auto"/>
        <w:jc w:val="both"/>
      </w:pPr>
      <w:r>
        <w:t xml:space="preserve">Prilikom provođenja eksperimenata korišteni su modeli opisani u poglavlju 4.1. Za učenje modela korišten je optimizacijski algoritam </w:t>
      </w:r>
      <w:r w:rsidRPr="00F548B1">
        <w:rPr>
          <w:i/>
        </w:rPr>
        <w:t>ADAM</w:t>
      </w:r>
      <w:r>
        <w:t xml:space="preserve">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D. Masters i C. Luschi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7B6FF1">
      <w:pPr>
        <w:spacing w:line="360" w:lineRule="auto"/>
        <w:jc w:val="both"/>
      </w:pPr>
      <w:r>
        <w:t>Tijekom usporedbe modela dubokog učenja ispitani su sljedeći parametri.</w:t>
      </w:r>
    </w:p>
    <w:p w:rsidR="00DF185B" w:rsidRDefault="00DF185B" w:rsidP="007B6FF1">
      <w:pPr>
        <w:pStyle w:val="Odlomakpopisa"/>
        <w:numPr>
          <w:ilvl w:val="0"/>
          <w:numId w:val="8"/>
        </w:numPr>
        <w:spacing w:line="360" w:lineRule="auto"/>
        <w:jc w:val="both"/>
      </w:pPr>
      <w:r>
        <w:t>Mijenjana je stopa učenja modela kako bi se optimizirali rezultati pojedinog modela.</w:t>
      </w:r>
    </w:p>
    <w:p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metodu opisanu u radu K. He et al. „</w:t>
      </w:r>
      <w:r w:rsidR="00940D8F" w:rsidRPr="00DC3055">
        <w:rPr>
          <w:i/>
          <w:lang w:val="en-US"/>
        </w:rPr>
        <w:t>Delving Deep into Rectifiers: Surpassing Human-Level Performance on ImageNet Classification</w:t>
      </w:r>
      <w:r w:rsidR="00940D8F">
        <w:t xml:space="preserve">“ [21]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7B6FF1">
      <w:pPr>
        <w:spacing w:line="360" w:lineRule="auto"/>
        <w:jc w:val="both"/>
      </w:pPr>
      <w:r>
        <w:t xml:space="preserve">Odabir najboljih parametara modela tijekom učenja je napravljen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31" w:name="_Toc10639039"/>
      <w:r>
        <w:t xml:space="preserve">Ispitivanje utjecaja </w:t>
      </w:r>
      <w:r w:rsidR="00FB2B58">
        <w:t xml:space="preserve">tehnika proširivanja skupa </w:t>
      </w:r>
      <w:r>
        <w:t>podataka</w:t>
      </w:r>
      <w:bookmarkEnd w:id="31"/>
    </w:p>
    <w:p w:rsidR="0062252B" w:rsidRDefault="0062252B" w:rsidP="000C7CAB">
      <w:pPr>
        <w:spacing w:line="360" w:lineRule="auto"/>
        <w:jc w:val="both"/>
      </w:pPr>
      <w:r>
        <w:t xml:space="preserve">Kako bi se proširio skup podataka za učenje korištene su sljedeće transformacije: rotacija slike za nasumični kut, vertikalno zrcaljenje slike, horizontalno zrcaljenje slike, </w:t>
      </w:r>
      <w:r>
        <w:lastRenderedPageBreak/>
        <w:t>promjena iznosa nijanse boje, promjena iznosa zasićenja boje, promjena iznosa svjetline i promjena iznosa kontrasta.</w:t>
      </w:r>
    </w:p>
    <w:p w:rsidR="00DF185B" w:rsidRDefault="0062252B" w:rsidP="000C7CAB">
      <w:pPr>
        <w:spacing w:line="360" w:lineRule="auto"/>
        <w:jc w:val="both"/>
      </w:pPr>
      <w:r>
        <w:t xml:space="preserve">Odabran je model koji se pokazao najboljim u poglavlju 5.1 te su na njemu ispitani utjecaji tehnika proširivanja skupa podataka. </w:t>
      </w:r>
      <w:r w:rsidR="00DA3239">
        <w:t xml:space="preserve">Nezavisno je uspoređen utjecaj svake od transformacija na uspješnost modela pri čemu su hiperparametri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32" w:name="_Toc10639040"/>
      <w:r>
        <w:t>Vrednovanje modela dubokog učenja</w:t>
      </w:r>
      <w:bookmarkEnd w:id="32"/>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xml:space="preserve">), </w:t>
      </w:r>
      <w:r w:rsidRPr="00FA5CF7">
        <w:rPr>
          <w:i/>
        </w:rPr>
        <w:t>F1</w:t>
      </w:r>
      <w:r>
        <w:t xml:space="preserve"> mjera i površina ispod </w:t>
      </w:r>
      <w:r w:rsidRPr="00FA5CF7">
        <w:rPr>
          <w:i/>
        </w:rPr>
        <w:t>ROC</w:t>
      </w:r>
      <w:r>
        <w:t xml:space="preserve">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 xml:space="preserve">confusion </w:t>
      </w:r>
      <w:r w:rsidRPr="00FA5CF7">
        <w:rPr>
          <w:i/>
          <w:lang w:val="en-US"/>
        </w:rPr>
        <w:t>matrix</w:t>
      </w:r>
      <w:r w:rsidRPr="00FA5CF7">
        <w:t xml:space="preserve">) na slici </w:t>
      </w:r>
      <w:r w:rsidR="00FA5CF7" w:rsidRPr="00FA5CF7">
        <w:t>12</w:t>
      </w:r>
      <w:r w:rsidRPr="00FA5CF7">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21">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C21C22">
      <w:pPr>
        <w:pStyle w:val="Opisslike"/>
      </w:pPr>
      <w:bookmarkStart w:id="33" w:name="_Toc10639022"/>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C21C22">
        <w:rPr>
          <w:noProof/>
        </w:rPr>
        <w:t>12</w:t>
      </w:r>
      <w:r w:rsidR="001B64AC">
        <w:rPr>
          <w:noProof/>
        </w:rPr>
        <w:fldChar w:fldCharType="end"/>
      </w:r>
      <w:r>
        <w:t xml:space="preserve">. Grafički prikaz </w:t>
      </w:r>
      <w:r w:rsidR="00360BE0">
        <w:t>matrice zabune za binarnu klasifikaciju</w:t>
      </w:r>
      <w:bookmarkEnd w:id="33"/>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lastRenderedPageBreak/>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w:t>
      </w:r>
      <w:r w:rsidRPr="00FA5CF7">
        <w:rPr>
          <w:i/>
        </w:rPr>
        <w:t>F1</w:t>
      </w:r>
      <w:r w:rsidRPr="0019478B">
        <w:t xml:space="preserve"> mjera bude što bliža vrijednosti </w:t>
      </w:r>
      <m:oMath>
        <m:r>
          <w:rPr>
            <w:rFonts w:ascii="Cambria Math" w:hAnsi="Cambria Math"/>
          </w:rPr>
          <m:t>1</m:t>
        </m:r>
      </m:oMath>
      <w:r w:rsidRPr="0019478B">
        <w:t xml:space="preserve">. Za razliku od točnosti koristeći </w:t>
      </w:r>
      <w:r w:rsidRPr="00FA5CF7">
        <w:rPr>
          <w:i/>
        </w:rPr>
        <w:t>F1</w:t>
      </w:r>
      <w:r w:rsidRPr="0019478B">
        <w:t xml:space="preserve"> mjeru možemo vidjeti ako model klasificira sve primjere u jednu klasu </w:t>
      </w:r>
      <w:r w:rsidR="00024534" w:rsidRPr="0019478B">
        <w:t xml:space="preserve">pri čemu će vrijednost </w:t>
      </w:r>
      <w:r w:rsidR="00024534" w:rsidRPr="00FA5CF7">
        <w:rPr>
          <w:i/>
        </w:rPr>
        <w:t>F1</w:t>
      </w:r>
      <w:r w:rsidR="00024534" w:rsidRPr="0019478B">
        <w:t xml:space="preserve"> mjere iznositi </w:t>
      </w:r>
      <m:oMath>
        <m:r>
          <w:rPr>
            <w:rFonts w:ascii="Cambria Math" w:hAnsi="Cambria Math"/>
          </w:rPr>
          <m:t>0</m:t>
        </m:r>
      </m:oMath>
      <w:r w:rsidR="00024534" w:rsidRPr="0019478B">
        <w:t>.</w:t>
      </w:r>
    </w:p>
    <w:p w:rsidR="007B6DFE" w:rsidRPr="0019478B" w:rsidRDefault="001B64AC" w:rsidP="0019478B">
      <w:pPr>
        <w:spacing w:line="360" w:lineRule="auto"/>
        <w:jc w:val="both"/>
      </w:pPr>
      <w:r w:rsidRPr="0019478B">
        <w:t xml:space="preserve">Krivulja </w:t>
      </w:r>
      <w:r w:rsidRPr="00FA5CF7">
        <w:rPr>
          <w:i/>
        </w:rPr>
        <w:t>ROC</w:t>
      </w:r>
      <w:r w:rsidRPr="0019478B">
        <w:t xml:space="preserve">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w:t>
      </w:r>
      <m:oMath>
        <m:r>
          <w:rPr>
            <w:rFonts w:ascii="Cambria Math" w:hAnsi="Cambria Math"/>
          </w:rPr>
          <m:t>0</m:t>
        </m:r>
      </m:oMath>
      <w:r w:rsidRPr="0019478B">
        <w:t xml:space="preserve"> i </w:t>
      </w:r>
      <m:oMath>
        <m:r>
          <w:rPr>
            <w:rFonts w:ascii="Cambria Math" w:hAnsi="Cambria Math"/>
          </w:rPr>
          <m:t>1</m:t>
        </m:r>
      </m:oMath>
      <w:r w:rsidRPr="0019478B">
        <w:t xml:space="preserve">,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 xml:space="preserve">Primjer krivulje </w:t>
      </w:r>
      <w:r w:rsidRPr="00F6741D">
        <w:rPr>
          <w:i/>
        </w:rPr>
        <w:t>ROC</w:t>
      </w:r>
      <w:r w:rsidRPr="0019478B">
        <w:t xml:space="preserve"> dan je na slici </w:t>
      </w:r>
      <w:r w:rsidR="008C1D12">
        <w:t>13</w:t>
      </w:r>
      <w:r w:rsidRPr="0019478B">
        <w:t>.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C21C22">
      <w:pPr>
        <w:pStyle w:val="Opisslike"/>
      </w:pPr>
      <w:bookmarkStart w:id="34" w:name="_Toc10639023"/>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C21C22">
        <w:rPr>
          <w:noProof/>
        </w:rPr>
        <w:t>13</w:t>
      </w:r>
      <w:r w:rsidR="00E31C85">
        <w:rPr>
          <w:noProof/>
        </w:rPr>
        <w:fldChar w:fldCharType="end"/>
      </w:r>
      <w:r w:rsidRPr="0019478B">
        <w:t>. Primjer krivulje ROC za klasifikator s nasumičnom predikcijom i za klasifikator s rezultatom boljim od nasumične predikcije</w:t>
      </w:r>
      <w:bookmarkEnd w:id="34"/>
    </w:p>
    <w:p w:rsidR="0019478B" w:rsidRPr="0019478B" w:rsidRDefault="0019478B" w:rsidP="0019478B">
      <w:pPr>
        <w:spacing w:line="360" w:lineRule="auto"/>
        <w:jc w:val="both"/>
      </w:pPr>
      <w:r>
        <w:t xml:space="preserve">Kvantitativna mjera koja se dobiva temeljem analize krivulje </w:t>
      </w:r>
      <w:r w:rsidRPr="00F6741D">
        <w:rPr>
          <w:i/>
        </w:rPr>
        <w:t>ROC</w:t>
      </w:r>
      <w:r>
        <w:t xml:space="preserve"> je površina ispod krivulje (engl. </w:t>
      </w:r>
      <w:r w:rsidRPr="0019478B">
        <w:rPr>
          <w:i/>
          <w:lang w:val="en-US"/>
        </w:rPr>
        <w:t>area under curve</w:t>
      </w:r>
      <w:r>
        <w:t>, AUC)</w:t>
      </w:r>
      <w:r w:rsidR="00E12FA8">
        <w:t xml:space="preserve"> [20]</w:t>
      </w:r>
      <w:r>
        <w:t xml:space="preserve">. Prilikom učenja modela cilj je da vrijednost površine ispod krivulje bude što bliža vrijednosti </w:t>
      </w:r>
      <m:oMath>
        <m:r>
          <w:rPr>
            <w:rFonts w:ascii="Cambria Math" w:hAnsi="Cambria Math"/>
          </w:rPr>
          <m:t>1</m:t>
        </m:r>
      </m:oMath>
      <w:r>
        <w:t>.</w:t>
      </w:r>
    </w:p>
    <w:p w:rsidR="0034123C" w:rsidRDefault="0034123C" w:rsidP="0034123C">
      <w:pPr>
        <w:pStyle w:val="Naslov1"/>
      </w:pPr>
      <w:bookmarkStart w:id="35" w:name="_Toc10639041"/>
      <w:r>
        <w:lastRenderedPageBreak/>
        <w:t>Rezultati</w:t>
      </w:r>
      <w:bookmarkEnd w:id="35"/>
    </w:p>
    <w:p w:rsidR="00F23DC8" w:rsidRPr="00F23DC8" w:rsidRDefault="00F23DC8" w:rsidP="00F23DC8">
      <w:r>
        <w:t>U okviru ovog poglavlja prezentirani su rezultati ispitivanja modela dubokog učenja na zadatku klasifikacije histopatoloških slika limfnih čvorova. Metode provođenja eksperimenata su opisane u poglavlju 5.</w:t>
      </w:r>
    </w:p>
    <w:p w:rsidR="009862F0" w:rsidRDefault="0093420B" w:rsidP="0093420B">
      <w:pPr>
        <w:pStyle w:val="Naslov2"/>
      </w:pPr>
      <w:bookmarkStart w:id="36" w:name="_Toc10639042"/>
      <w:r>
        <w:t>Rezultati u</w:t>
      </w:r>
      <w:r w:rsidRPr="0093420B">
        <w:t>sporedb</w:t>
      </w:r>
      <w:r>
        <w:t>e</w:t>
      </w:r>
      <w:r w:rsidRPr="0093420B">
        <w:t xml:space="preserve"> modela dubokog učenja</w:t>
      </w:r>
      <w:bookmarkEnd w:id="36"/>
    </w:p>
    <w:p w:rsidR="009058EB" w:rsidRDefault="009058EB" w:rsidP="009058EB"/>
    <w:p w:rsidR="00F2739F" w:rsidRDefault="00F2739F" w:rsidP="00C21C22">
      <w:pPr>
        <w:pStyle w:val="Opisslike"/>
      </w:pPr>
      <w:r>
        <w:t xml:space="preserve">Tablica </w:t>
      </w:r>
      <w:r w:rsidR="00B32969">
        <w:rPr>
          <w:noProof/>
        </w:rPr>
        <w:fldChar w:fldCharType="begin"/>
      </w:r>
      <w:r w:rsidR="00B32969">
        <w:rPr>
          <w:noProof/>
        </w:rPr>
        <w:instrText xml:space="preserve"> SEQ Tablica \* ARABIC </w:instrText>
      </w:r>
      <w:r w:rsidR="00B32969">
        <w:rPr>
          <w:noProof/>
        </w:rPr>
        <w:fldChar w:fldCharType="separate"/>
      </w:r>
      <w:r>
        <w:rPr>
          <w:noProof/>
        </w:rPr>
        <w:t>3</w:t>
      </w:r>
      <w:r w:rsidR="00B32969">
        <w:rPr>
          <w:noProof/>
        </w:rPr>
        <w:fldChar w:fldCharType="end"/>
      </w:r>
      <w:r>
        <w:t>. Rezultati modela učenih ispočetka s različitom stopom učenja</w:t>
      </w:r>
    </w:p>
    <w:tbl>
      <w:tblPr>
        <w:tblStyle w:val="Reetkatablice"/>
        <w:tblW w:w="0" w:type="auto"/>
        <w:tblLook w:val="04A0" w:firstRow="1" w:lastRow="0" w:firstColumn="1" w:lastColumn="0" w:noHBand="0" w:noVBand="1"/>
      </w:tblPr>
      <w:tblGrid>
        <w:gridCol w:w="1812"/>
        <w:gridCol w:w="1812"/>
        <w:gridCol w:w="1812"/>
        <w:gridCol w:w="1812"/>
        <w:gridCol w:w="1813"/>
      </w:tblGrid>
      <w:tr w:rsidR="009058EB" w:rsidTr="00A93C4E">
        <w:tc>
          <w:tcPr>
            <w:tcW w:w="1812" w:type="dxa"/>
            <w:tcBorders>
              <w:bottom w:val="single" w:sz="12" w:space="0" w:color="auto"/>
            </w:tcBorders>
          </w:tcPr>
          <w:p w:rsidR="009058EB" w:rsidRDefault="009058EB" w:rsidP="009058EB">
            <w:r>
              <w:t>Naziv modela</w:t>
            </w:r>
          </w:p>
        </w:tc>
        <w:tc>
          <w:tcPr>
            <w:tcW w:w="1812" w:type="dxa"/>
            <w:tcBorders>
              <w:bottom w:val="single" w:sz="12" w:space="0" w:color="auto"/>
            </w:tcBorders>
          </w:tcPr>
          <w:p w:rsidR="009058EB" w:rsidRDefault="009058EB" w:rsidP="009058EB">
            <w:r>
              <w:t>Stopa učenja</w:t>
            </w:r>
          </w:p>
        </w:tc>
        <w:tc>
          <w:tcPr>
            <w:tcW w:w="1812" w:type="dxa"/>
            <w:tcBorders>
              <w:bottom w:val="single" w:sz="12" w:space="0" w:color="auto"/>
            </w:tcBorders>
          </w:tcPr>
          <w:p w:rsidR="009058EB" w:rsidRDefault="009058EB" w:rsidP="009058EB">
            <w:r>
              <w:t>Točnost</w:t>
            </w:r>
          </w:p>
        </w:tc>
        <w:tc>
          <w:tcPr>
            <w:tcW w:w="1812" w:type="dxa"/>
            <w:tcBorders>
              <w:bottom w:val="single" w:sz="12" w:space="0" w:color="auto"/>
            </w:tcBorders>
          </w:tcPr>
          <w:p w:rsidR="009058EB" w:rsidRDefault="009058EB" w:rsidP="009058EB">
            <w:r>
              <w:t>F1 mjera</w:t>
            </w:r>
          </w:p>
        </w:tc>
        <w:tc>
          <w:tcPr>
            <w:tcW w:w="1813" w:type="dxa"/>
            <w:tcBorders>
              <w:bottom w:val="single" w:sz="12" w:space="0" w:color="auto"/>
            </w:tcBorders>
          </w:tcPr>
          <w:p w:rsidR="009058EB" w:rsidRDefault="009058EB" w:rsidP="009058EB">
            <w:r>
              <w:t>AUC ROC</w:t>
            </w:r>
          </w:p>
        </w:tc>
      </w:tr>
      <w:tr w:rsidR="009058EB" w:rsidTr="00A93C4E">
        <w:tc>
          <w:tcPr>
            <w:tcW w:w="1812" w:type="dxa"/>
            <w:tcBorders>
              <w:top w:val="single" w:sz="12" w:space="0" w:color="auto"/>
            </w:tcBorders>
          </w:tcPr>
          <w:p w:rsidR="009058EB" w:rsidRDefault="00F2739F" w:rsidP="009058EB">
            <w:r>
              <w:t>AlexNet</w:t>
            </w:r>
          </w:p>
        </w:tc>
        <w:tc>
          <w:tcPr>
            <w:tcW w:w="1812" w:type="dxa"/>
            <w:tcBorders>
              <w:top w:val="single" w:sz="12" w:space="0" w:color="auto"/>
            </w:tcBorders>
          </w:tcPr>
          <w:p w:rsidR="009058EB" w:rsidRDefault="007D00E4" w:rsidP="009058EB">
            <w:r>
              <w:t>1e-3</w:t>
            </w:r>
          </w:p>
        </w:tc>
        <w:tc>
          <w:tcPr>
            <w:tcW w:w="1812" w:type="dxa"/>
            <w:tcBorders>
              <w:top w:val="single" w:sz="12" w:space="0" w:color="auto"/>
            </w:tcBorders>
          </w:tcPr>
          <w:p w:rsidR="009058EB" w:rsidRDefault="00A74A4A" w:rsidP="009058EB">
            <w:r>
              <w:t>0.4998</w:t>
            </w:r>
          </w:p>
        </w:tc>
        <w:tc>
          <w:tcPr>
            <w:tcW w:w="1812" w:type="dxa"/>
            <w:tcBorders>
              <w:top w:val="single" w:sz="12" w:space="0" w:color="auto"/>
            </w:tcBorders>
          </w:tcPr>
          <w:p w:rsidR="009058EB" w:rsidRDefault="00A74A4A" w:rsidP="009058EB">
            <w:r>
              <w:t>0.6665</w:t>
            </w:r>
          </w:p>
        </w:tc>
        <w:tc>
          <w:tcPr>
            <w:tcW w:w="1813" w:type="dxa"/>
            <w:tcBorders>
              <w:top w:val="single" w:sz="12" w:space="0" w:color="auto"/>
            </w:tcBorders>
          </w:tcPr>
          <w:p w:rsidR="009058EB" w:rsidRDefault="00A74A4A" w:rsidP="009058EB">
            <w:r>
              <w:t>0.5</w:t>
            </w:r>
            <w:r w:rsidR="00A91A42">
              <w:t>000</w:t>
            </w:r>
          </w:p>
        </w:tc>
      </w:tr>
      <w:tr w:rsidR="009058EB" w:rsidTr="009058EB">
        <w:tc>
          <w:tcPr>
            <w:tcW w:w="1812" w:type="dxa"/>
          </w:tcPr>
          <w:p w:rsidR="009058EB" w:rsidRDefault="00F2739F" w:rsidP="009058EB">
            <w:r>
              <w:t>AlexNet</w:t>
            </w:r>
          </w:p>
        </w:tc>
        <w:tc>
          <w:tcPr>
            <w:tcW w:w="1812" w:type="dxa"/>
          </w:tcPr>
          <w:p w:rsidR="009058EB" w:rsidRDefault="007D00E4" w:rsidP="009058EB">
            <w:r>
              <w:t>1e-4</w:t>
            </w:r>
          </w:p>
        </w:tc>
        <w:tc>
          <w:tcPr>
            <w:tcW w:w="1812" w:type="dxa"/>
          </w:tcPr>
          <w:p w:rsidR="009058EB" w:rsidRDefault="00A91A42" w:rsidP="009058EB">
            <w:r>
              <w:t>0.7838</w:t>
            </w:r>
          </w:p>
        </w:tc>
        <w:tc>
          <w:tcPr>
            <w:tcW w:w="1812" w:type="dxa"/>
          </w:tcPr>
          <w:p w:rsidR="009058EB" w:rsidRDefault="00A91A42" w:rsidP="009058EB">
            <w:r>
              <w:t>0.7697</w:t>
            </w:r>
          </w:p>
        </w:tc>
        <w:tc>
          <w:tcPr>
            <w:tcW w:w="1813" w:type="dxa"/>
          </w:tcPr>
          <w:p w:rsidR="009058EB" w:rsidRDefault="00A91A42" w:rsidP="009058EB">
            <w:r>
              <w:t>0.8711</w:t>
            </w:r>
          </w:p>
        </w:tc>
      </w:tr>
      <w:tr w:rsidR="009058EB" w:rsidTr="00A93C4E">
        <w:tc>
          <w:tcPr>
            <w:tcW w:w="1812" w:type="dxa"/>
            <w:tcBorders>
              <w:bottom w:val="single" w:sz="4" w:space="0" w:color="auto"/>
            </w:tcBorders>
          </w:tcPr>
          <w:p w:rsidR="009058EB" w:rsidRDefault="00F2739F" w:rsidP="009058EB">
            <w:r>
              <w:t>AlexNet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84782C" w:rsidP="009058EB">
            <w:r>
              <w:t>0.7847</w:t>
            </w:r>
          </w:p>
        </w:tc>
        <w:tc>
          <w:tcPr>
            <w:tcW w:w="1812" w:type="dxa"/>
            <w:tcBorders>
              <w:bottom w:val="single" w:sz="4" w:space="0" w:color="auto"/>
            </w:tcBorders>
          </w:tcPr>
          <w:p w:rsidR="009058EB" w:rsidRDefault="008B6357" w:rsidP="009058EB">
            <w:r>
              <w:t>0.7763</w:t>
            </w:r>
          </w:p>
        </w:tc>
        <w:tc>
          <w:tcPr>
            <w:tcW w:w="1813" w:type="dxa"/>
            <w:tcBorders>
              <w:bottom w:val="single" w:sz="4" w:space="0" w:color="auto"/>
            </w:tcBorders>
          </w:tcPr>
          <w:p w:rsidR="009058EB" w:rsidRDefault="008B6357" w:rsidP="009058EB">
            <w:r>
              <w:t>0.8662</w:t>
            </w:r>
          </w:p>
        </w:tc>
      </w:tr>
      <w:tr w:rsidR="009058EB" w:rsidTr="00A93C4E">
        <w:tc>
          <w:tcPr>
            <w:tcW w:w="1812" w:type="dxa"/>
            <w:tcBorders>
              <w:bottom w:val="double" w:sz="4" w:space="0" w:color="auto"/>
            </w:tcBorders>
          </w:tcPr>
          <w:p w:rsidR="009058EB" w:rsidRDefault="00F2739F" w:rsidP="009058EB">
            <w:r>
              <w:t>AlexNet</w:t>
            </w:r>
          </w:p>
        </w:tc>
        <w:tc>
          <w:tcPr>
            <w:tcW w:w="1812" w:type="dxa"/>
            <w:tcBorders>
              <w:bottom w:val="double" w:sz="4" w:space="0" w:color="auto"/>
            </w:tcBorders>
          </w:tcPr>
          <w:p w:rsidR="009058EB" w:rsidRDefault="007D00E4" w:rsidP="009058EB">
            <w:r>
              <w:t>1e-6</w:t>
            </w:r>
          </w:p>
        </w:tc>
        <w:tc>
          <w:tcPr>
            <w:tcW w:w="1812" w:type="dxa"/>
            <w:tcBorders>
              <w:bottom w:val="double" w:sz="4" w:space="0" w:color="auto"/>
            </w:tcBorders>
          </w:tcPr>
          <w:p w:rsidR="009058EB" w:rsidRDefault="00124C49" w:rsidP="009058EB">
            <w:r>
              <w:t>0.7688</w:t>
            </w:r>
          </w:p>
        </w:tc>
        <w:tc>
          <w:tcPr>
            <w:tcW w:w="1812" w:type="dxa"/>
            <w:tcBorders>
              <w:bottom w:val="double" w:sz="4" w:space="0" w:color="auto"/>
            </w:tcBorders>
          </w:tcPr>
          <w:p w:rsidR="009058EB" w:rsidRDefault="00124C49" w:rsidP="009058EB">
            <w:r>
              <w:t>0.7694</w:t>
            </w:r>
          </w:p>
        </w:tc>
        <w:tc>
          <w:tcPr>
            <w:tcW w:w="1813" w:type="dxa"/>
            <w:tcBorders>
              <w:bottom w:val="double" w:sz="4" w:space="0" w:color="auto"/>
            </w:tcBorders>
          </w:tcPr>
          <w:p w:rsidR="009058EB" w:rsidRDefault="00124C49" w:rsidP="009058EB">
            <w:r>
              <w:t>0.8479</w:t>
            </w:r>
          </w:p>
        </w:tc>
      </w:tr>
      <w:tr w:rsidR="009058EB" w:rsidTr="00A93C4E">
        <w:tc>
          <w:tcPr>
            <w:tcW w:w="1812" w:type="dxa"/>
            <w:tcBorders>
              <w:top w:val="double" w:sz="4" w:space="0" w:color="auto"/>
            </w:tcBorders>
          </w:tcPr>
          <w:p w:rsidR="009058EB" w:rsidRDefault="00F2739F" w:rsidP="009058EB">
            <w:r>
              <w:t>ResNet</w:t>
            </w:r>
          </w:p>
        </w:tc>
        <w:tc>
          <w:tcPr>
            <w:tcW w:w="1812" w:type="dxa"/>
            <w:tcBorders>
              <w:top w:val="double" w:sz="4" w:space="0" w:color="auto"/>
            </w:tcBorders>
          </w:tcPr>
          <w:p w:rsidR="009058EB" w:rsidRDefault="007D00E4" w:rsidP="009058EB">
            <w:r>
              <w:t>1e-3</w:t>
            </w:r>
          </w:p>
        </w:tc>
        <w:tc>
          <w:tcPr>
            <w:tcW w:w="1812" w:type="dxa"/>
            <w:tcBorders>
              <w:top w:val="double" w:sz="4" w:space="0" w:color="auto"/>
            </w:tcBorders>
          </w:tcPr>
          <w:p w:rsidR="009058EB" w:rsidRDefault="00E76FF5" w:rsidP="009058EB">
            <w:r>
              <w:t>0.8123</w:t>
            </w:r>
          </w:p>
        </w:tc>
        <w:tc>
          <w:tcPr>
            <w:tcW w:w="1812" w:type="dxa"/>
            <w:tcBorders>
              <w:top w:val="double" w:sz="4" w:space="0" w:color="auto"/>
            </w:tcBorders>
          </w:tcPr>
          <w:p w:rsidR="009058EB" w:rsidRDefault="00E76FF5" w:rsidP="009058EB">
            <w:r>
              <w:t>0.7898</w:t>
            </w:r>
          </w:p>
        </w:tc>
        <w:tc>
          <w:tcPr>
            <w:tcW w:w="1813" w:type="dxa"/>
            <w:tcBorders>
              <w:top w:val="double" w:sz="4" w:space="0" w:color="auto"/>
            </w:tcBorders>
          </w:tcPr>
          <w:p w:rsidR="009058EB" w:rsidRDefault="00E76FF5" w:rsidP="009058EB">
            <w:r>
              <w:t>0.9042</w:t>
            </w:r>
          </w:p>
        </w:tc>
      </w:tr>
      <w:tr w:rsidR="009058EB" w:rsidTr="009058EB">
        <w:tc>
          <w:tcPr>
            <w:tcW w:w="1812" w:type="dxa"/>
          </w:tcPr>
          <w:p w:rsidR="009058EB" w:rsidRDefault="00F2739F" w:rsidP="009058EB">
            <w:r>
              <w:t>ResNet</w:t>
            </w:r>
          </w:p>
        </w:tc>
        <w:tc>
          <w:tcPr>
            <w:tcW w:w="1812" w:type="dxa"/>
          </w:tcPr>
          <w:p w:rsidR="009058EB" w:rsidRDefault="007D00E4" w:rsidP="009058EB">
            <w:r>
              <w:t>1e-4</w:t>
            </w:r>
          </w:p>
        </w:tc>
        <w:tc>
          <w:tcPr>
            <w:tcW w:w="1812" w:type="dxa"/>
          </w:tcPr>
          <w:p w:rsidR="009058EB" w:rsidRDefault="00E76FF5" w:rsidP="009058EB">
            <w:r>
              <w:t>0.7853</w:t>
            </w:r>
          </w:p>
        </w:tc>
        <w:tc>
          <w:tcPr>
            <w:tcW w:w="1812" w:type="dxa"/>
          </w:tcPr>
          <w:p w:rsidR="009058EB" w:rsidRDefault="00E76FF5" w:rsidP="009058EB">
            <w:r>
              <w:t>0.7827</w:t>
            </w:r>
          </w:p>
        </w:tc>
        <w:tc>
          <w:tcPr>
            <w:tcW w:w="1813" w:type="dxa"/>
          </w:tcPr>
          <w:p w:rsidR="009058EB" w:rsidRDefault="00E76FF5" w:rsidP="009058EB">
            <w:r>
              <w:t>0.8743</w:t>
            </w:r>
          </w:p>
        </w:tc>
      </w:tr>
      <w:tr w:rsidR="009058EB" w:rsidTr="00A93C4E">
        <w:tc>
          <w:tcPr>
            <w:tcW w:w="1812" w:type="dxa"/>
            <w:tcBorders>
              <w:bottom w:val="single" w:sz="4" w:space="0" w:color="auto"/>
            </w:tcBorders>
          </w:tcPr>
          <w:p w:rsidR="009058EB" w:rsidRDefault="00F2739F" w:rsidP="009058EB">
            <w:r>
              <w:t>ResNet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E76FF5" w:rsidP="009058EB">
            <w:r>
              <w:t>0.7892</w:t>
            </w:r>
          </w:p>
        </w:tc>
        <w:tc>
          <w:tcPr>
            <w:tcW w:w="1812" w:type="dxa"/>
            <w:tcBorders>
              <w:bottom w:val="single" w:sz="4" w:space="0" w:color="auto"/>
            </w:tcBorders>
          </w:tcPr>
          <w:p w:rsidR="009058EB" w:rsidRDefault="00E76FF5" w:rsidP="009058EB">
            <w:r>
              <w:t>0.7857</w:t>
            </w:r>
          </w:p>
        </w:tc>
        <w:tc>
          <w:tcPr>
            <w:tcW w:w="1813" w:type="dxa"/>
            <w:tcBorders>
              <w:bottom w:val="single" w:sz="4" w:space="0" w:color="auto"/>
            </w:tcBorders>
          </w:tcPr>
          <w:p w:rsidR="009058EB" w:rsidRDefault="00E76FF5" w:rsidP="009058EB">
            <w:r>
              <w:t>0.8720</w:t>
            </w:r>
          </w:p>
        </w:tc>
      </w:tr>
      <w:tr w:rsidR="007044E0" w:rsidTr="00A93C4E">
        <w:tc>
          <w:tcPr>
            <w:tcW w:w="1812" w:type="dxa"/>
            <w:tcBorders>
              <w:bottom w:val="double" w:sz="4" w:space="0" w:color="auto"/>
            </w:tcBorders>
          </w:tcPr>
          <w:p w:rsidR="007044E0" w:rsidRDefault="007044E0" w:rsidP="007044E0">
            <w:r>
              <w:t>ResNet</w:t>
            </w:r>
          </w:p>
        </w:tc>
        <w:tc>
          <w:tcPr>
            <w:tcW w:w="1812" w:type="dxa"/>
            <w:tcBorders>
              <w:bottom w:val="double" w:sz="4" w:space="0" w:color="auto"/>
            </w:tcBorders>
          </w:tcPr>
          <w:p w:rsidR="007044E0" w:rsidRDefault="007044E0" w:rsidP="007044E0">
            <w:r>
              <w:t>1e-6</w:t>
            </w:r>
          </w:p>
        </w:tc>
        <w:tc>
          <w:tcPr>
            <w:tcW w:w="1812" w:type="dxa"/>
            <w:tcBorders>
              <w:bottom w:val="double" w:sz="4" w:space="0" w:color="auto"/>
            </w:tcBorders>
          </w:tcPr>
          <w:p w:rsidR="007044E0" w:rsidRDefault="007044E0" w:rsidP="007044E0">
            <w:r>
              <w:t>0.7613</w:t>
            </w:r>
          </w:p>
        </w:tc>
        <w:tc>
          <w:tcPr>
            <w:tcW w:w="1812" w:type="dxa"/>
            <w:tcBorders>
              <w:bottom w:val="double" w:sz="4" w:space="0" w:color="auto"/>
            </w:tcBorders>
          </w:tcPr>
          <w:p w:rsidR="007044E0" w:rsidRDefault="007044E0" w:rsidP="007044E0">
            <w:r>
              <w:t>0.7492</w:t>
            </w:r>
          </w:p>
        </w:tc>
        <w:tc>
          <w:tcPr>
            <w:tcW w:w="1813" w:type="dxa"/>
            <w:tcBorders>
              <w:bottom w:val="double" w:sz="4" w:space="0" w:color="auto"/>
            </w:tcBorders>
          </w:tcPr>
          <w:p w:rsidR="007044E0" w:rsidRDefault="007044E0" w:rsidP="007044E0">
            <w:r>
              <w:t>0.8382</w:t>
            </w:r>
          </w:p>
        </w:tc>
      </w:tr>
      <w:tr w:rsidR="007044E0" w:rsidTr="00A93C4E">
        <w:tc>
          <w:tcPr>
            <w:tcW w:w="1812" w:type="dxa"/>
            <w:tcBorders>
              <w:top w:val="double" w:sz="4" w:space="0" w:color="auto"/>
            </w:tcBorders>
          </w:tcPr>
          <w:p w:rsidR="007044E0" w:rsidRDefault="007044E0" w:rsidP="007044E0">
            <w:r>
              <w:t>DenseNet</w:t>
            </w:r>
          </w:p>
        </w:tc>
        <w:tc>
          <w:tcPr>
            <w:tcW w:w="1812" w:type="dxa"/>
            <w:tcBorders>
              <w:top w:val="double" w:sz="4" w:space="0" w:color="auto"/>
            </w:tcBorders>
          </w:tcPr>
          <w:p w:rsidR="007044E0" w:rsidRDefault="007044E0" w:rsidP="007044E0">
            <w:r>
              <w:t>1e-3</w:t>
            </w:r>
          </w:p>
        </w:tc>
        <w:tc>
          <w:tcPr>
            <w:tcW w:w="1812" w:type="dxa"/>
            <w:tcBorders>
              <w:top w:val="double" w:sz="4" w:space="0" w:color="auto"/>
            </w:tcBorders>
          </w:tcPr>
          <w:p w:rsidR="007044E0" w:rsidRDefault="007044E0" w:rsidP="007044E0">
            <w:r>
              <w:t>0.8125</w:t>
            </w:r>
          </w:p>
        </w:tc>
        <w:tc>
          <w:tcPr>
            <w:tcW w:w="1812" w:type="dxa"/>
            <w:tcBorders>
              <w:top w:val="double" w:sz="4" w:space="0" w:color="auto"/>
            </w:tcBorders>
          </w:tcPr>
          <w:p w:rsidR="007044E0" w:rsidRDefault="007044E0" w:rsidP="007044E0">
            <w:r>
              <w:t>0.7862</w:t>
            </w:r>
          </w:p>
        </w:tc>
        <w:tc>
          <w:tcPr>
            <w:tcW w:w="1813" w:type="dxa"/>
            <w:tcBorders>
              <w:top w:val="double" w:sz="4" w:space="0" w:color="auto"/>
            </w:tcBorders>
          </w:tcPr>
          <w:p w:rsidR="007044E0" w:rsidRDefault="007044E0" w:rsidP="007044E0">
            <w:r>
              <w:t>0.8788</w:t>
            </w:r>
          </w:p>
        </w:tc>
      </w:tr>
      <w:tr w:rsidR="007044E0" w:rsidTr="009058EB">
        <w:tc>
          <w:tcPr>
            <w:tcW w:w="1812" w:type="dxa"/>
          </w:tcPr>
          <w:p w:rsidR="007044E0" w:rsidRPr="00DF2300" w:rsidRDefault="007044E0" w:rsidP="007044E0">
            <w:r w:rsidRPr="00DF2300">
              <w:t>DenseNet</w:t>
            </w:r>
          </w:p>
        </w:tc>
        <w:tc>
          <w:tcPr>
            <w:tcW w:w="1812" w:type="dxa"/>
          </w:tcPr>
          <w:p w:rsidR="007044E0" w:rsidRPr="00DF2300" w:rsidRDefault="007044E0" w:rsidP="007044E0">
            <w:r w:rsidRPr="00DF2300">
              <w:t>1e-4</w:t>
            </w:r>
          </w:p>
        </w:tc>
        <w:tc>
          <w:tcPr>
            <w:tcW w:w="1812" w:type="dxa"/>
          </w:tcPr>
          <w:p w:rsidR="007044E0" w:rsidRPr="00DF2300" w:rsidRDefault="007044E0" w:rsidP="007044E0">
            <w:r w:rsidRPr="00DF2300">
              <w:t>0.7910</w:t>
            </w:r>
          </w:p>
        </w:tc>
        <w:tc>
          <w:tcPr>
            <w:tcW w:w="1812" w:type="dxa"/>
          </w:tcPr>
          <w:p w:rsidR="007044E0" w:rsidRPr="00DF2300" w:rsidRDefault="007044E0" w:rsidP="007044E0">
            <w:r w:rsidRPr="00DF2300">
              <w:t>0.7583</w:t>
            </w:r>
          </w:p>
        </w:tc>
        <w:tc>
          <w:tcPr>
            <w:tcW w:w="1813" w:type="dxa"/>
          </w:tcPr>
          <w:p w:rsidR="007044E0" w:rsidRPr="00DF2300" w:rsidRDefault="007044E0" w:rsidP="007044E0">
            <w:r w:rsidRPr="00DF2300">
              <w:t>0.8999</w:t>
            </w:r>
          </w:p>
        </w:tc>
      </w:tr>
      <w:tr w:rsidR="007044E0" w:rsidTr="009058EB">
        <w:tc>
          <w:tcPr>
            <w:tcW w:w="1812" w:type="dxa"/>
          </w:tcPr>
          <w:p w:rsidR="007044E0" w:rsidRDefault="007044E0" w:rsidP="007044E0">
            <w:r>
              <w:t>DenseNet</w:t>
            </w:r>
          </w:p>
        </w:tc>
        <w:tc>
          <w:tcPr>
            <w:tcW w:w="1812" w:type="dxa"/>
          </w:tcPr>
          <w:p w:rsidR="007044E0" w:rsidRDefault="007044E0" w:rsidP="007044E0">
            <w:r>
              <w:t>1e-5</w:t>
            </w:r>
          </w:p>
        </w:tc>
        <w:tc>
          <w:tcPr>
            <w:tcW w:w="1812" w:type="dxa"/>
          </w:tcPr>
          <w:p w:rsidR="007044E0" w:rsidRDefault="007044E0" w:rsidP="007044E0">
            <w:r>
              <w:t>0.7872</w:t>
            </w:r>
          </w:p>
        </w:tc>
        <w:tc>
          <w:tcPr>
            <w:tcW w:w="1812" w:type="dxa"/>
          </w:tcPr>
          <w:p w:rsidR="007044E0" w:rsidRDefault="007044E0" w:rsidP="007044E0">
            <w:r>
              <w:t>0.7690</w:t>
            </w:r>
          </w:p>
        </w:tc>
        <w:tc>
          <w:tcPr>
            <w:tcW w:w="1813" w:type="dxa"/>
          </w:tcPr>
          <w:p w:rsidR="007044E0" w:rsidRDefault="007044E0" w:rsidP="007044E0">
            <w:r>
              <w:t>0.8714</w:t>
            </w:r>
          </w:p>
        </w:tc>
      </w:tr>
      <w:tr w:rsidR="007044E0" w:rsidTr="009058EB">
        <w:tc>
          <w:tcPr>
            <w:tcW w:w="1812" w:type="dxa"/>
          </w:tcPr>
          <w:p w:rsidR="007044E0" w:rsidRDefault="007044E0" w:rsidP="007044E0">
            <w:r>
              <w:t>DenseNet</w:t>
            </w:r>
          </w:p>
        </w:tc>
        <w:tc>
          <w:tcPr>
            <w:tcW w:w="1812" w:type="dxa"/>
          </w:tcPr>
          <w:p w:rsidR="007044E0" w:rsidRDefault="007044E0" w:rsidP="007044E0">
            <w:r>
              <w:t>1e-6</w:t>
            </w:r>
          </w:p>
        </w:tc>
        <w:tc>
          <w:tcPr>
            <w:tcW w:w="1812" w:type="dxa"/>
          </w:tcPr>
          <w:p w:rsidR="007044E0" w:rsidRDefault="007044E0" w:rsidP="007044E0">
            <w:r>
              <w:t>0.7752</w:t>
            </w:r>
          </w:p>
        </w:tc>
        <w:tc>
          <w:tcPr>
            <w:tcW w:w="1812" w:type="dxa"/>
          </w:tcPr>
          <w:p w:rsidR="007044E0" w:rsidRDefault="007044E0" w:rsidP="007044E0">
            <w:r>
              <w:t>0.7684</w:t>
            </w:r>
          </w:p>
        </w:tc>
        <w:tc>
          <w:tcPr>
            <w:tcW w:w="1813" w:type="dxa"/>
          </w:tcPr>
          <w:p w:rsidR="007044E0" w:rsidRDefault="007044E0" w:rsidP="007044E0">
            <w:r>
              <w:t>0.8581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Pr>
          <w:noProof/>
        </w:rPr>
        <w:t>4</w:t>
      </w:r>
      <w:r w:rsidR="00B32969">
        <w:rPr>
          <w:noProof/>
        </w:rPr>
        <w:fldChar w:fldCharType="end"/>
      </w:r>
      <w:r>
        <w:t>. Rezultati modela inicijaliziranih prijenosom značajki s ImageNet skupa podataka. Prilikom učenja svi parametri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0.4997</w:t>
            </w:r>
          </w:p>
        </w:tc>
        <w:tc>
          <w:tcPr>
            <w:tcW w:w="1812" w:type="dxa"/>
            <w:tcBorders>
              <w:top w:val="single" w:sz="12" w:space="0" w:color="auto"/>
            </w:tcBorders>
          </w:tcPr>
          <w:p w:rsidR="00F2739F" w:rsidRDefault="00736256" w:rsidP="007712F2">
            <w:r>
              <w:t>0.6664</w:t>
            </w:r>
          </w:p>
        </w:tc>
        <w:tc>
          <w:tcPr>
            <w:tcW w:w="1813" w:type="dxa"/>
            <w:tcBorders>
              <w:top w:val="single" w:sz="12" w:space="0" w:color="auto"/>
            </w:tcBorders>
          </w:tcPr>
          <w:p w:rsidR="00F2739F" w:rsidRDefault="00736256" w:rsidP="007712F2">
            <w:r>
              <w:t>0.4999</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0.7991</w:t>
            </w:r>
          </w:p>
        </w:tc>
        <w:tc>
          <w:tcPr>
            <w:tcW w:w="1812" w:type="dxa"/>
          </w:tcPr>
          <w:p w:rsidR="00F2739F" w:rsidRDefault="00736256" w:rsidP="007712F2">
            <w:r>
              <w:t>0.7720</w:t>
            </w:r>
          </w:p>
        </w:tc>
        <w:tc>
          <w:tcPr>
            <w:tcW w:w="1813" w:type="dxa"/>
          </w:tcPr>
          <w:p w:rsidR="00F2739F" w:rsidRDefault="00736256" w:rsidP="007712F2">
            <w:r>
              <w:t>0.9048</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0.7812</w:t>
            </w:r>
          </w:p>
        </w:tc>
        <w:tc>
          <w:tcPr>
            <w:tcW w:w="1812" w:type="dxa"/>
            <w:tcBorders>
              <w:bottom w:val="single" w:sz="4" w:space="0" w:color="auto"/>
            </w:tcBorders>
          </w:tcPr>
          <w:p w:rsidR="00F2739F" w:rsidRDefault="00736256" w:rsidP="007712F2">
            <w:r>
              <w:t>0.75336</w:t>
            </w:r>
          </w:p>
        </w:tc>
        <w:tc>
          <w:tcPr>
            <w:tcW w:w="1813" w:type="dxa"/>
            <w:tcBorders>
              <w:bottom w:val="single" w:sz="4" w:space="0" w:color="auto"/>
            </w:tcBorders>
          </w:tcPr>
          <w:p w:rsidR="00F2739F" w:rsidRDefault="00736256" w:rsidP="007712F2">
            <w:r>
              <w:t>0.8815</w:t>
            </w:r>
          </w:p>
        </w:tc>
      </w:tr>
      <w:tr w:rsidR="00736256" w:rsidTr="00A93C4E">
        <w:tc>
          <w:tcPr>
            <w:tcW w:w="1812" w:type="dxa"/>
            <w:tcBorders>
              <w:bottom w:val="double" w:sz="4" w:space="0" w:color="auto"/>
            </w:tcBorders>
          </w:tcPr>
          <w:p w:rsidR="00736256" w:rsidRDefault="00736256" w:rsidP="00736256">
            <w:r>
              <w:t>AlexNet</w:t>
            </w:r>
          </w:p>
        </w:tc>
        <w:tc>
          <w:tcPr>
            <w:tcW w:w="1812" w:type="dxa"/>
            <w:tcBorders>
              <w:bottom w:val="double" w:sz="4" w:space="0" w:color="auto"/>
            </w:tcBorders>
          </w:tcPr>
          <w:p w:rsidR="00736256" w:rsidRDefault="00736256" w:rsidP="00736256">
            <w:r>
              <w:t>1e-6</w:t>
            </w:r>
          </w:p>
        </w:tc>
        <w:tc>
          <w:tcPr>
            <w:tcW w:w="1812" w:type="dxa"/>
            <w:tcBorders>
              <w:bottom w:val="double" w:sz="4" w:space="0" w:color="auto"/>
            </w:tcBorders>
          </w:tcPr>
          <w:p w:rsidR="00736256" w:rsidRDefault="00736256" w:rsidP="00736256">
            <w:r>
              <w:t>0.7800</w:t>
            </w:r>
          </w:p>
        </w:tc>
        <w:tc>
          <w:tcPr>
            <w:tcW w:w="1812" w:type="dxa"/>
            <w:tcBorders>
              <w:bottom w:val="double" w:sz="4" w:space="0" w:color="auto"/>
            </w:tcBorders>
          </w:tcPr>
          <w:p w:rsidR="00736256" w:rsidRDefault="00736256" w:rsidP="00736256">
            <w:r>
              <w:t>0.7477</w:t>
            </w:r>
          </w:p>
        </w:tc>
        <w:tc>
          <w:tcPr>
            <w:tcW w:w="1813" w:type="dxa"/>
            <w:tcBorders>
              <w:bottom w:val="double" w:sz="4" w:space="0" w:color="auto"/>
            </w:tcBorders>
          </w:tcPr>
          <w:p w:rsidR="00736256" w:rsidRDefault="00736256" w:rsidP="00736256">
            <w:r>
              <w:t>0.8764</w:t>
            </w:r>
          </w:p>
        </w:tc>
      </w:tr>
      <w:tr w:rsidR="007D00E4" w:rsidTr="00A93C4E">
        <w:tc>
          <w:tcPr>
            <w:tcW w:w="1812" w:type="dxa"/>
            <w:tcBorders>
              <w:top w:val="double" w:sz="4" w:space="0" w:color="auto"/>
            </w:tcBorders>
          </w:tcPr>
          <w:p w:rsidR="007D00E4" w:rsidRDefault="007D00E4" w:rsidP="007D00E4">
            <w:r>
              <w:t>ResNet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D46C7B" w:rsidP="007D00E4">
            <w:r>
              <w:t>0.8297</w:t>
            </w:r>
          </w:p>
        </w:tc>
        <w:tc>
          <w:tcPr>
            <w:tcW w:w="1812" w:type="dxa"/>
            <w:tcBorders>
              <w:top w:val="double" w:sz="4" w:space="0" w:color="auto"/>
            </w:tcBorders>
          </w:tcPr>
          <w:p w:rsidR="007D00E4" w:rsidRDefault="00D46C7B" w:rsidP="007D00E4">
            <w:r>
              <w:t>0.8144</w:t>
            </w:r>
          </w:p>
        </w:tc>
        <w:tc>
          <w:tcPr>
            <w:tcW w:w="1813" w:type="dxa"/>
            <w:tcBorders>
              <w:top w:val="double" w:sz="4" w:space="0" w:color="auto"/>
            </w:tcBorders>
          </w:tcPr>
          <w:p w:rsidR="007D00E4" w:rsidRDefault="00321DAD" w:rsidP="007D00E4">
            <w:r>
              <w:t>0.9184</w:t>
            </w:r>
          </w:p>
        </w:tc>
      </w:tr>
      <w:tr w:rsidR="007D00E4" w:rsidTr="007712F2">
        <w:tc>
          <w:tcPr>
            <w:tcW w:w="1812" w:type="dxa"/>
          </w:tcPr>
          <w:p w:rsidR="007D00E4" w:rsidRDefault="007D00E4" w:rsidP="007D00E4">
            <w:r>
              <w:t>ResNet</w:t>
            </w:r>
          </w:p>
        </w:tc>
        <w:tc>
          <w:tcPr>
            <w:tcW w:w="1812" w:type="dxa"/>
          </w:tcPr>
          <w:p w:rsidR="007D00E4" w:rsidRDefault="007D00E4" w:rsidP="007D00E4">
            <w:r>
              <w:t>1e-4</w:t>
            </w:r>
          </w:p>
        </w:tc>
        <w:tc>
          <w:tcPr>
            <w:tcW w:w="1812" w:type="dxa"/>
          </w:tcPr>
          <w:p w:rsidR="007D00E4" w:rsidRDefault="00321DAD" w:rsidP="007D00E4">
            <w:r>
              <w:t>0.8518</w:t>
            </w:r>
          </w:p>
        </w:tc>
        <w:tc>
          <w:tcPr>
            <w:tcW w:w="1812" w:type="dxa"/>
          </w:tcPr>
          <w:p w:rsidR="007D00E4" w:rsidRDefault="00321DAD" w:rsidP="007D00E4">
            <w:r>
              <w:t>0.8334</w:t>
            </w:r>
          </w:p>
        </w:tc>
        <w:tc>
          <w:tcPr>
            <w:tcW w:w="1813" w:type="dxa"/>
          </w:tcPr>
          <w:p w:rsidR="007D00E4" w:rsidRDefault="00321DAD" w:rsidP="007D00E4">
            <w:r>
              <w:t>0.9295</w:t>
            </w:r>
          </w:p>
        </w:tc>
      </w:tr>
      <w:tr w:rsidR="007D00E4" w:rsidTr="00A93C4E">
        <w:tc>
          <w:tcPr>
            <w:tcW w:w="1812" w:type="dxa"/>
            <w:tcBorders>
              <w:bottom w:val="single" w:sz="4" w:space="0" w:color="auto"/>
            </w:tcBorders>
          </w:tcPr>
          <w:p w:rsidR="007D00E4" w:rsidRDefault="007D00E4" w:rsidP="007D00E4">
            <w:r>
              <w:t>ResNet</w:t>
            </w:r>
          </w:p>
        </w:tc>
        <w:tc>
          <w:tcPr>
            <w:tcW w:w="1812" w:type="dxa"/>
            <w:tcBorders>
              <w:bottom w:val="single" w:sz="4" w:space="0" w:color="auto"/>
            </w:tcBorders>
          </w:tcPr>
          <w:p w:rsidR="007D00E4" w:rsidRDefault="007D00E4" w:rsidP="007D00E4">
            <w:r>
              <w:t>1e-5</w:t>
            </w:r>
          </w:p>
        </w:tc>
        <w:tc>
          <w:tcPr>
            <w:tcW w:w="1812" w:type="dxa"/>
            <w:tcBorders>
              <w:bottom w:val="single" w:sz="4" w:space="0" w:color="auto"/>
            </w:tcBorders>
          </w:tcPr>
          <w:p w:rsidR="007D00E4" w:rsidRDefault="00B32969" w:rsidP="007D00E4">
            <w:r>
              <w:t>0.8485</w:t>
            </w:r>
          </w:p>
        </w:tc>
        <w:tc>
          <w:tcPr>
            <w:tcW w:w="1812" w:type="dxa"/>
            <w:tcBorders>
              <w:bottom w:val="single" w:sz="4" w:space="0" w:color="auto"/>
            </w:tcBorders>
          </w:tcPr>
          <w:p w:rsidR="007D00E4" w:rsidRDefault="00926D6D" w:rsidP="007D00E4">
            <w:r>
              <w:t>0.8386</w:t>
            </w:r>
          </w:p>
        </w:tc>
        <w:tc>
          <w:tcPr>
            <w:tcW w:w="1813" w:type="dxa"/>
            <w:tcBorders>
              <w:bottom w:val="single" w:sz="4" w:space="0" w:color="auto"/>
            </w:tcBorders>
          </w:tcPr>
          <w:p w:rsidR="007D00E4" w:rsidRDefault="00926D6D" w:rsidP="007D00E4">
            <w:r>
              <w:t>0.9266</w:t>
            </w:r>
          </w:p>
        </w:tc>
      </w:tr>
      <w:tr w:rsidR="007D00E4" w:rsidTr="00A93C4E">
        <w:tc>
          <w:tcPr>
            <w:tcW w:w="1812" w:type="dxa"/>
            <w:tcBorders>
              <w:bottom w:val="double" w:sz="4" w:space="0" w:color="auto"/>
            </w:tcBorders>
          </w:tcPr>
          <w:p w:rsidR="007D00E4" w:rsidRDefault="007D00E4" w:rsidP="007D00E4">
            <w:r>
              <w:t>ResNet</w:t>
            </w:r>
          </w:p>
        </w:tc>
        <w:tc>
          <w:tcPr>
            <w:tcW w:w="1812" w:type="dxa"/>
            <w:tcBorders>
              <w:bottom w:val="double" w:sz="4" w:space="0" w:color="auto"/>
            </w:tcBorders>
          </w:tcPr>
          <w:p w:rsidR="007D00E4" w:rsidRDefault="007D00E4" w:rsidP="007D00E4">
            <w:r>
              <w:t>1e-6</w:t>
            </w:r>
          </w:p>
        </w:tc>
        <w:tc>
          <w:tcPr>
            <w:tcW w:w="1812" w:type="dxa"/>
            <w:tcBorders>
              <w:bottom w:val="double" w:sz="4" w:space="0" w:color="auto"/>
            </w:tcBorders>
          </w:tcPr>
          <w:p w:rsidR="007D00E4" w:rsidRDefault="00926D6D" w:rsidP="007D00E4">
            <w:r>
              <w:t>0.8200</w:t>
            </w:r>
          </w:p>
        </w:tc>
        <w:tc>
          <w:tcPr>
            <w:tcW w:w="1812" w:type="dxa"/>
            <w:tcBorders>
              <w:bottom w:val="double" w:sz="4" w:space="0" w:color="auto"/>
            </w:tcBorders>
          </w:tcPr>
          <w:p w:rsidR="007D00E4" w:rsidRDefault="00926D6D" w:rsidP="007D00E4">
            <w:r>
              <w:t>0.7978</w:t>
            </w:r>
          </w:p>
        </w:tc>
        <w:tc>
          <w:tcPr>
            <w:tcW w:w="1813" w:type="dxa"/>
            <w:tcBorders>
              <w:bottom w:val="double" w:sz="4" w:space="0" w:color="auto"/>
            </w:tcBorders>
          </w:tcPr>
          <w:p w:rsidR="007D00E4" w:rsidRDefault="00926D6D" w:rsidP="007D00E4">
            <w:r>
              <w:t>0.9164</w:t>
            </w:r>
          </w:p>
        </w:tc>
      </w:tr>
      <w:tr w:rsidR="007D00E4" w:rsidTr="00A93C4E">
        <w:tc>
          <w:tcPr>
            <w:tcW w:w="1812" w:type="dxa"/>
            <w:tcBorders>
              <w:top w:val="double" w:sz="4" w:space="0" w:color="auto"/>
            </w:tcBorders>
          </w:tcPr>
          <w:p w:rsidR="007D00E4" w:rsidRDefault="007D00E4" w:rsidP="007D00E4">
            <w:r>
              <w:t>DenseNet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7D00E4" w:rsidP="007D00E4">
            <w:r>
              <w:t>0.8150</w:t>
            </w:r>
          </w:p>
        </w:tc>
        <w:tc>
          <w:tcPr>
            <w:tcW w:w="1812" w:type="dxa"/>
            <w:tcBorders>
              <w:top w:val="double" w:sz="4" w:space="0" w:color="auto"/>
            </w:tcBorders>
          </w:tcPr>
          <w:p w:rsidR="007D00E4" w:rsidRDefault="007D00E4" w:rsidP="007D00E4">
            <w:r>
              <w:t>0.7858</w:t>
            </w:r>
          </w:p>
        </w:tc>
        <w:tc>
          <w:tcPr>
            <w:tcW w:w="1813" w:type="dxa"/>
            <w:tcBorders>
              <w:top w:val="double" w:sz="4" w:space="0" w:color="auto"/>
            </w:tcBorders>
          </w:tcPr>
          <w:p w:rsidR="007D00E4" w:rsidRDefault="007D00E4" w:rsidP="007D00E4">
            <w:r>
              <w:t>0.9088</w:t>
            </w:r>
          </w:p>
        </w:tc>
      </w:tr>
      <w:tr w:rsidR="007D00E4" w:rsidTr="007712F2">
        <w:tc>
          <w:tcPr>
            <w:tcW w:w="1812" w:type="dxa"/>
          </w:tcPr>
          <w:p w:rsidR="007D00E4" w:rsidRDefault="007D00E4" w:rsidP="007D00E4">
            <w:r>
              <w:t>DenseNet</w:t>
            </w:r>
          </w:p>
        </w:tc>
        <w:tc>
          <w:tcPr>
            <w:tcW w:w="1812" w:type="dxa"/>
          </w:tcPr>
          <w:p w:rsidR="007D00E4" w:rsidRDefault="007D00E4" w:rsidP="007D00E4">
            <w:r>
              <w:t>1e-4</w:t>
            </w:r>
          </w:p>
        </w:tc>
        <w:tc>
          <w:tcPr>
            <w:tcW w:w="1812" w:type="dxa"/>
          </w:tcPr>
          <w:p w:rsidR="007D00E4" w:rsidRDefault="007D00E4" w:rsidP="007D00E4">
            <w:r>
              <w:t>0.8670</w:t>
            </w:r>
          </w:p>
        </w:tc>
        <w:tc>
          <w:tcPr>
            <w:tcW w:w="1812" w:type="dxa"/>
          </w:tcPr>
          <w:p w:rsidR="007D00E4" w:rsidRDefault="007D00E4" w:rsidP="007D00E4">
            <w:r>
              <w:t>0.8522</w:t>
            </w:r>
          </w:p>
        </w:tc>
        <w:tc>
          <w:tcPr>
            <w:tcW w:w="1813" w:type="dxa"/>
          </w:tcPr>
          <w:p w:rsidR="007D00E4" w:rsidRDefault="007D00E4" w:rsidP="007D00E4">
            <w:r>
              <w:t>0.9409</w:t>
            </w:r>
          </w:p>
        </w:tc>
      </w:tr>
      <w:tr w:rsidR="007D00E4" w:rsidTr="007712F2">
        <w:tc>
          <w:tcPr>
            <w:tcW w:w="1812" w:type="dxa"/>
          </w:tcPr>
          <w:p w:rsidR="007D00E4" w:rsidRDefault="007D00E4" w:rsidP="007D00E4">
            <w:r>
              <w:t>DenseNet</w:t>
            </w:r>
          </w:p>
        </w:tc>
        <w:tc>
          <w:tcPr>
            <w:tcW w:w="1812" w:type="dxa"/>
          </w:tcPr>
          <w:p w:rsidR="007D00E4" w:rsidRDefault="007D00E4" w:rsidP="007D00E4">
            <w:r>
              <w:t>1e-5</w:t>
            </w:r>
          </w:p>
        </w:tc>
        <w:tc>
          <w:tcPr>
            <w:tcW w:w="1812" w:type="dxa"/>
          </w:tcPr>
          <w:p w:rsidR="007D00E4" w:rsidRDefault="007D00E4" w:rsidP="007D00E4">
            <w:r>
              <w:t>0.8555</w:t>
            </w:r>
          </w:p>
        </w:tc>
        <w:tc>
          <w:tcPr>
            <w:tcW w:w="1812" w:type="dxa"/>
          </w:tcPr>
          <w:p w:rsidR="007D00E4" w:rsidRDefault="007D00E4" w:rsidP="007D00E4">
            <w:r>
              <w:t>0.8408</w:t>
            </w:r>
          </w:p>
        </w:tc>
        <w:tc>
          <w:tcPr>
            <w:tcW w:w="1813" w:type="dxa"/>
          </w:tcPr>
          <w:p w:rsidR="007D00E4" w:rsidRDefault="007D00E4" w:rsidP="007D00E4">
            <w:r>
              <w:t>0.9354</w:t>
            </w:r>
          </w:p>
        </w:tc>
      </w:tr>
      <w:tr w:rsidR="007D00E4" w:rsidTr="007712F2">
        <w:tc>
          <w:tcPr>
            <w:tcW w:w="1812" w:type="dxa"/>
          </w:tcPr>
          <w:p w:rsidR="007D00E4" w:rsidRDefault="007D00E4" w:rsidP="007D00E4">
            <w:r>
              <w:t>DenseNet</w:t>
            </w:r>
          </w:p>
        </w:tc>
        <w:tc>
          <w:tcPr>
            <w:tcW w:w="1812" w:type="dxa"/>
          </w:tcPr>
          <w:p w:rsidR="007D00E4" w:rsidRDefault="007D00E4" w:rsidP="007D00E4">
            <w:r>
              <w:t>1e-6</w:t>
            </w:r>
          </w:p>
        </w:tc>
        <w:tc>
          <w:tcPr>
            <w:tcW w:w="1812" w:type="dxa"/>
          </w:tcPr>
          <w:p w:rsidR="007D00E4" w:rsidRDefault="007D00E4" w:rsidP="007D00E4">
            <w:r>
              <w:t>0.8201</w:t>
            </w:r>
          </w:p>
        </w:tc>
        <w:tc>
          <w:tcPr>
            <w:tcW w:w="1812" w:type="dxa"/>
          </w:tcPr>
          <w:p w:rsidR="007D00E4" w:rsidRDefault="007D00E4" w:rsidP="007D00E4">
            <w:r>
              <w:t>0.7920</w:t>
            </w:r>
          </w:p>
        </w:tc>
        <w:tc>
          <w:tcPr>
            <w:tcW w:w="1813" w:type="dxa"/>
          </w:tcPr>
          <w:p w:rsidR="007D00E4" w:rsidRDefault="007D00E4" w:rsidP="007D00E4">
            <w:r>
              <w:t>0</w:t>
            </w:r>
            <w:r w:rsidR="006B3029">
              <w:t>.</w:t>
            </w:r>
            <w:r>
              <w:t>9271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Pr>
          <w:noProof/>
        </w:rPr>
        <w:t>5</w:t>
      </w:r>
      <w:r w:rsidR="00B32969">
        <w:rPr>
          <w:noProof/>
        </w:rPr>
        <w:fldChar w:fldCharType="end"/>
      </w:r>
      <w:r>
        <w:t>. Rezultati modela inicijaliziranih prijenosom značajki s ImageNet skupa podataka. Prilikom učenja samo zadnji potpuno povezani slojevi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0.7569</w:t>
            </w:r>
          </w:p>
        </w:tc>
        <w:tc>
          <w:tcPr>
            <w:tcW w:w="1812" w:type="dxa"/>
            <w:tcBorders>
              <w:top w:val="single" w:sz="12" w:space="0" w:color="auto"/>
            </w:tcBorders>
          </w:tcPr>
          <w:p w:rsidR="00F2739F" w:rsidRDefault="00736256" w:rsidP="007712F2">
            <w:r>
              <w:t>0.7398</w:t>
            </w:r>
          </w:p>
        </w:tc>
        <w:tc>
          <w:tcPr>
            <w:tcW w:w="1813" w:type="dxa"/>
            <w:tcBorders>
              <w:top w:val="single" w:sz="12" w:space="0" w:color="auto"/>
            </w:tcBorders>
          </w:tcPr>
          <w:p w:rsidR="00F2739F" w:rsidRDefault="00736256" w:rsidP="007712F2">
            <w:r>
              <w:t>0.8308</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0.7453</w:t>
            </w:r>
          </w:p>
        </w:tc>
        <w:tc>
          <w:tcPr>
            <w:tcW w:w="1812" w:type="dxa"/>
          </w:tcPr>
          <w:p w:rsidR="00F2739F" w:rsidRDefault="00736256" w:rsidP="007712F2">
            <w:r>
              <w:t>0.7061</w:t>
            </w:r>
          </w:p>
        </w:tc>
        <w:tc>
          <w:tcPr>
            <w:tcW w:w="1813" w:type="dxa"/>
          </w:tcPr>
          <w:p w:rsidR="00F2739F" w:rsidRDefault="00736256" w:rsidP="007712F2">
            <w:r>
              <w:t>0.8287</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0.7589</w:t>
            </w:r>
          </w:p>
        </w:tc>
        <w:tc>
          <w:tcPr>
            <w:tcW w:w="1812" w:type="dxa"/>
            <w:tcBorders>
              <w:bottom w:val="single" w:sz="4" w:space="0" w:color="auto"/>
            </w:tcBorders>
          </w:tcPr>
          <w:p w:rsidR="00F2739F" w:rsidRDefault="00736256" w:rsidP="007712F2">
            <w:r>
              <w:t>0.7359</w:t>
            </w:r>
          </w:p>
        </w:tc>
        <w:tc>
          <w:tcPr>
            <w:tcW w:w="1813" w:type="dxa"/>
            <w:tcBorders>
              <w:bottom w:val="single" w:sz="4" w:space="0" w:color="auto"/>
            </w:tcBorders>
          </w:tcPr>
          <w:p w:rsidR="00F2739F" w:rsidRDefault="00736256" w:rsidP="007712F2">
            <w:r>
              <w:t>0.8395</w:t>
            </w:r>
          </w:p>
        </w:tc>
      </w:tr>
      <w:tr w:rsidR="00F2739F" w:rsidTr="00A93C4E">
        <w:tc>
          <w:tcPr>
            <w:tcW w:w="1812" w:type="dxa"/>
            <w:tcBorders>
              <w:bottom w:val="double" w:sz="4" w:space="0" w:color="auto"/>
            </w:tcBorders>
          </w:tcPr>
          <w:p w:rsidR="00F2739F" w:rsidRDefault="00F2739F" w:rsidP="007712F2">
            <w:r>
              <w:t>AlexNet</w:t>
            </w:r>
          </w:p>
        </w:tc>
        <w:tc>
          <w:tcPr>
            <w:tcW w:w="1812" w:type="dxa"/>
            <w:tcBorders>
              <w:bottom w:val="double" w:sz="4" w:space="0" w:color="auto"/>
            </w:tcBorders>
          </w:tcPr>
          <w:p w:rsidR="00F2739F" w:rsidRDefault="00736256" w:rsidP="007712F2">
            <w:r>
              <w:t>1e-6</w:t>
            </w:r>
          </w:p>
        </w:tc>
        <w:tc>
          <w:tcPr>
            <w:tcW w:w="1812" w:type="dxa"/>
            <w:tcBorders>
              <w:bottom w:val="double" w:sz="4" w:space="0" w:color="auto"/>
            </w:tcBorders>
          </w:tcPr>
          <w:p w:rsidR="00F2739F" w:rsidRDefault="00736256" w:rsidP="007712F2">
            <w:r>
              <w:t>0.7592</w:t>
            </w:r>
          </w:p>
        </w:tc>
        <w:tc>
          <w:tcPr>
            <w:tcW w:w="1812" w:type="dxa"/>
            <w:tcBorders>
              <w:bottom w:val="double" w:sz="4" w:space="0" w:color="auto"/>
            </w:tcBorders>
          </w:tcPr>
          <w:p w:rsidR="00F2739F" w:rsidRDefault="00736256" w:rsidP="007712F2">
            <w:r>
              <w:t>0.7301</w:t>
            </w:r>
          </w:p>
        </w:tc>
        <w:tc>
          <w:tcPr>
            <w:tcW w:w="1813" w:type="dxa"/>
            <w:tcBorders>
              <w:bottom w:val="double" w:sz="4" w:space="0" w:color="auto"/>
            </w:tcBorders>
          </w:tcPr>
          <w:p w:rsidR="00F2739F" w:rsidRDefault="00736256" w:rsidP="007712F2">
            <w:r>
              <w:t>0.8496</w:t>
            </w:r>
          </w:p>
        </w:tc>
      </w:tr>
      <w:tr w:rsidR="00F2739F" w:rsidTr="00A93C4E">
        <w:tc>
          <w:tcPr>
            <w:tcW w:w="1812" w:type="dxa"/>
            <w:tcBorders>
              <w:top w:val="double" w:sz="4" w:space="0" w:color="auto"/>
            </w:tcBorders>
          </w:tcPr>
          <w:p w:rsidR="00F2739F" w:rsidRDefault="00F2739F" w:rsidP="007712F2">
            <w:r>
              <w:t>ResNet</w:t>
            </w:r>
          </w:p>
        </w:tc>
        <w:tc>
          <w:tcPr>
            <w:tcW w:w="1812" w:type="dxa"/>
            <w:tcBorders>
              <w:top w:val="double" w:sz="4" w:space="0" w:color="auto"/>
            </w:tcBorders>
          </w:tcPr>
          <w:p w:rsidR="00F2739F" w:rsidRDefault="00926D6D" w:rsidP="007712F2">
            <w:r>
              <w:t>1e-3</w:t>
            </w:r>
          </w:p>
        </w:tc>
        <w:tc>
          <w:tcPr>
            <w:tcW w:w="1812" w:type="dxa"/>
            <w:tcBorders>
              <w:top w:val="double" w:sz="4" w:space="0" w:color="auto"/>
            </w:tcBorders>
          </w:tcPr>
          <w:p w:rsidR="00F2739F" w:rsidRDefault="00321DAD" w:rsidP="007712F2">
            <w:r>
              <w:t>0.7760</w:t>
            </w:r>
          </w:p>
        </w:tc>
        <w:tc>
          <w:tcPr>
            <w:tcW w:w="1812" w:type="dxa"/>
            <w:tcBorders>
              <w:top w:val="double" w:sz="4" w:space="0" w:color="auto"/>
            </w:tcBorders>
          </w:tcPr>
          <w:p w:rsidR="00F2739F" w:rsidRDefault="00321DAD" w:rsidP="007712F2">
            <w:r>
              <w:t>0.7767</w:t>
            </w:r>
          </w:p>
        </w:tc>
        <w:tc>
          <w:tcPr>
            <w:tcW w:w="1813" w:type="dxa"/>
            <w:tcBorders>
              <w:top w:val="double" w:sz="4" w:space="0" w:color="auto"/>
            </w:tcBorders>
          </w:tcPr>
          <w:p w:rsidR="00F2739F" w:rsidRDefault="00321DAD" w:rsidP="007712F2">
            <w:r>
              <w:t>0.8547</w:t>
            </w:r>
          </w:p>
        </w:tc>
      </w:tr>
      <w:tr w:rsidR="00F2739F" w:rsidTr="007712F2">
        <w:tc>
          <w:tcPr>
            <w:tcW w:w="1812" w:type="dxa"/>
          </w:tcPr>
          <w:p w:rsidR="00F2739F" w:rsidRDefault="00F2739F" w:rsidP="007712F2">
            <w:r>
              <w:t>ResNet</w:t>
            </w:r>
          </w:p>
        </w:tc>
        <w:tc>
          <w:tcPr>
            <w:tcW w:w="1812" w:type="dxa"/>
          </w:tcPr>
          <w:p w:rsidR="00F2739F" w:rsidRDefault="00926D6D" w:rsidP="007712F2">
            <w:r>
              <w:t>1e-4</w:t>
            </w:r>
          </w:p>
        </w:tc>
        <w:tc>
          <w:tcPr>
            <w:tcW w:w="1812" w:type="dxa"/>
          </w:tcPr>
          <w:p w:rsidR="00F2739F" w:rsidRDefault="00321DAD" w:rsidP="007712F2">
            <w:r>
              <w:t>0.7822</w:t>
            </w:r>
          </w:p>
        </w:tc>
        <w:tc>
          <w:tcPr>
            <w:tcW w:w="1812" w:type="dxa"/>
          </w:tcPr>
          <w:p w:rsidR="00F2739F" w:rsidRDefault="00321DAD" w:rsidP="007712F2">
            <w:r>
              <w:t>0.7676</w:t>
            </w:r>
          </w:p>
        </w:tc>
        <w:tc>
          <w:tcPr>
            <w:tcW w:w="1813" w:type="dxa"/>
          </w:tcPr>
          <w:p w:rsidR="00F2739F" w:rsidRDefault="00321DAD" w:rsidP="007712F2">
            <w:r>
              <w:t>0.8637</w:t>
            </w:r>
          </w:p>
        </w:tc>
      </w:tr>
      <w:tr w:rsidR="00F2739F" w:rsidTr="00A93C4E">
        <w:tc>
          <w:tcPr>
            <w:tcW w:w="1812" w:type="dxa"/>
            <w:tcBorders>
              <w:bottom w:val="single" w:sz="4" w:space="0" w:color="auto"/>
            </w:tcBorders>
          </w:tcPr>
          <w:p w:rsidR="00F2739F" w:rsidRDefault="00F2739F" w:rsidP="007712F2">
            <w:r>
              <w:t>ResNet</w:t>
            </w:r>
          </w:p>
        </w:tc>
        <w:tc>
          <w:tcPr>
            <w:tcW w:w="1812" w:type="dxa"/>
            <w:tcBorders>
              <w:bottom w:val="single" w:sz="4" w:space="0" w:color="auto"/>
            </w:tcBorders>
          </w:tcPr>
          <w:p w:rsidR="00F2739F" w:rsidRDefault="00926D6D" w:rsidP="007712F2">
            <w:r>
              <w:t>1e-5</w:t>
            </w:r>
          </w:p>
        </w:tc>
        <w:tc>
          <w:tcPr>
            <w:tcW w:w="1812" w:type="dxa"/>
            <w:tcBorders>
              <w:bottom w:val="single" w:sz="4" w:space="0" w:color="auto"/>
            </w:tcBorders>
          </w:tcPr>
          <w:p w:rsidR="00F2739F" w:rsidRDefault="00926D6D" w:rsidP="007712F2">
            <w:r>
              <w:t>0.7795</w:t>
            </w:r>
          </w:p>
        </w:tc>
        <w:tc>
          <w:tcPr>
            <w:tcW w:w="1812" w:type="dxa"/>
            <w:tcBorders>
              <w:bottom w:val="single" w:sz="4" w:space="0" w:color="auto"/>
            </w:tcBorders>
          </w:tcPr>
          <w:p w:rsidR="00F2739F" w:rsidRDefault="00926D6D" w:rsidP="007712F2">
            <w:r>
              <w:t>0.7685</w:t>
            </w:r>
          </w:p>
        </w:tc>
        <w:tc>
          <w:tcPr>
            <w:tcW w:w="1813" w:type="dxa"/>
            <w:tcBorders>
              <w:bottom w:val="single" w:sz="4" w:space="0" w:color="auto"/>
            </w:tcBorders>
          </w:tcPr>
          <w:p w:rsidR="00F2739F" w:rsidRDefault="00926D6D" w:rsidP="007712F2">
            <w:r>
              <w:t>0.8599</w:t>
            </w:r>
          </w:p>
        </w:tc>
      </w:tr>
      <w:tr w:rsidR="00F2739F" w:rsidTr="00A93C4E">
        <w:tc>
          <w:tcPr>
            <w:tcW w:w="1812" w:type="dxa"/>
            <w:tcBorders>
              <w:bottom w:val="double" w:sz="4" w:space="0" w:color="auto"/>
            </w:tcBorders>
          </w:tcPr>
          <w:p w:rsidR="00F2739F" w:rsidRDefault="00F2739F" w:rsidP="007712F2">
            <w:r>
              <w:t>ResNet</w:t>
            </w:r>
          </w:p>
        </w:tc>
        <w:tc>
          <w:tcPr>
            <w:tcW w:w="1812" w:type="dxa"/>
            <w:tcBorders>
              <w:bottom w:val="double" w:sz="4" w:space="0" w:color="auto"/>
            </w:tcBorders>
          </w:tcPr>
          <w:p w:rsidR="00F2739F" w:rsidRDefault="00926D6D" w:rsidP="007712F2">
            <w:r>
              <w:t>1e-6</w:t>
            </w:r>
          </w:p>
        </w:tc>
        <w:tc>
          <w:tcPr>
            <w:tcW w:w="1812" w:type="dxa"/>
            <w:tcBorders>
              <w:bottom w:val="double" w:sz="4" w:space="0" w:color="auto"/>
            </w:tcBorders>
          </w:tcPr>
          <w:p w:rsidR="00F2739F" w:rsidRDefault="00926D6D" w:rsidP="007712F2">
            <w:r>
              <w:t>0.7492</w:t>
            </w:r>
          </w:p>
        </w:tc>
        <w:tc>
          <w:tcPr>
            <w:tcW w:w="1812" w:type="dxa"/>
            <w:tcBorders>
              <w:bottom w:val="double" w:sz="4" w:space="0" w:color="auto"/>
            </w:tcBorders>
          </w:tcPr>
          <w:p w:rsidR="00F2739F" w:rsidRDefault="00926D6D" w:rsidP="007712F2">
            <w:r>
              <w:t>0.7447</w:t>
            </w:r>
          </w:p>
        </w:tc>
        <w:tc>
          <w:tcPr>
            <w:tcW w:w="1813" w:type="dxa"/>
            <w:tcBorders>
              <w:bottom w:val="double" w:sz="4" w:space="0" w:color="auto"/>
            </w:tcBorders>
          </w:tcPr>
          <w:p w:rsidR="00F2739F" w:rsidRDefault="00926D6D" w:rsidP="007712F2">
            <w:r>
              <w:t>0.8156</w:t>
            </w:r>
          </w:p>
        </w:tc>
      </w:tr>
      <w:tr w:rsidR="00F2739F" w:rsidTr="00A93C4E">
        <w:tc>
          <w:tcPr>
            <w:tcW w:w="1812" w:type="dxa"/>
            <w:tcBorders>
              <w:top w:val="double" w:sz="4" w:space="0" w:color="auto"/>
            </w:tcBorders>
          </w:tcPr>
          <w:p w:rsidR="00F2739F" w:rsidRDefault="00F2739F" w:rsidP="007712F2">
            <w:r>
              <w:t>DenseNet</w:t>
            </w:r>
          </w:p>
        </w:tc>
        <w:tc>
          <w:tcPr>
            <w:tcW w:w="1812" w:type="dxa"/>
            <w:tcBorders>
              <w:top w:val="double" w:sz="4" w:space="0" w:color="auto"/>
            </w:tcBorders>
          </w:tcPr>
          <w:p w:rsidR="00F2739F" w:rsidRDefault="00001D6C" w:rsidP="007712F2">
            <w:r>
              <w:t>1e-3</w:t>
            </w:r>
          </w:p>
        </w:tc>
        <w:tc>
          <w:tcPr>
            <w:tcW w:w="1812" w:type="dxa"/>
            <w:tcBorders>
              <w:top w:val="double" w:sz="4" w:space="0" w:color="auto"/>
            </w:tcBorders>
          </w:tcPr>
          <w:p w:rsidR="00F2739F" w:rsidRDefault="00001D6C" w:rsidP="007712F2">
            <w:r>
              <w:t>0.8065</w:t>
            </w:r>
          </w:p>
        </w:tc>
        <w:tc>
          <w:tcPr>
            <w:tcW w:w="1812" w:type="dxa"/>
            <w:tcBorders>
              <w:top w:val="double" w:sz="4" w:space="0" w:color="auto"/>
            </w:tcBorders>
          </w:tcPr>
          <w:p w:rsidR="00F2739F" w:rsidRDefault="00001D6C" w:rsidP="007712F2">
            <w:r>
              <w:t>0.8009</w:t>
            </w:r>
          </w:p>
        </w:tc>
        <w:tc>
          <w:tcPr>
            <w:tcW w:w="1813" w:type="dxa"/>
            <w:tcBorders>
              <w:top w:val="double" w:sz="4" w:space="0" w:color="auto"/>
            </w:tcBorders>
          </w:tcPr>
          <w:p w:rsidR="00F2739F" w:rsidRDefault="00001D6C" w:rsidP="007712F2">
            <w:r>
              <w:t>0.8874</w:t>
            </w:r>
          </w:p>
        </w:tc>
      </w:tr>
      <w:tr w:rsidR="00F2739F" w:rsidTr="007712F2">
        <w:tc>
          <w:tcPr>
            <w:tcW w:w="1812" w:type="dxa"/>
          </w:tcPr>
          <w:p w:rsidR="00F2739F" w:rsidRDefault="00F2739F" w:rsidP="007712F2">
            <w:r>
              <w:t>DenseNet</w:t>
            </w:r>
          </w:p>
        </w:tc>
        <w:tc>
          <w:tcPr>
            <w:tcW w:w="1812" w:type="dxa"/>
          </w:tcPr>
          <w:p w:rsidR="00F2739F" w:rsidRDefault="00001D6C" w:rsidP="007712F2">
            <w:r>
              <w:t>1e-4</w:t>
            </w:r>
          </w:p>
        </w:tc>
        <w:tc>
          <w:tcPr>
            <w:tcW w:w="1812" w:type="dxa"/>
          </w:tcPr>
          <w:p w:rsidR="00F2739F" w:rsidRDefault="00001D6C" w:rsidP="007712F2">
            <w:r>
              <w:t>0.7988</w:t>
            </w:r>
          </w:p>
        </w:tc>
        <w:tc>
          <w:tcPr>
            <w:tcW w:w="1812" w:type="dxa"/>
          </w:tcPr>
          <w:p w:rsidR="00F2739F" w:rsidRDefault="00001D6C" w:rsidP="007712F2">
            <w:r>
              <w:t>0.7906</w:t>
            </w:r>
          </w:p>
        </w:tc>
        <w:tc>
          <w:tcPr>
            <w:tcW w:w="1813" w:type="dxa"/>
          </w:tcPr>
          <w:p w:rsidR="00F2739F" w:rsidRDefault="00001D6C" w:rsidP="007712F2">
            <w:r>
              <w:t>0.8818</w:t>
            </w:r>
          </w:p>
        </w:tc>
      </w:tr>
      <w:tr w:rsidR="00F2739F" w:rsidTr="007712F2">
        <w:tc>
          <w:tcPr>
            <w:tcW w:w="1812" w:type="dxa"/>
          </w:tcPr>
          <w:p w:rsidR="00F2739F" w:rsidRDefault="00F2739F" w:rsidP="007712F2">
            <w:r>
              <w:t>DenseNet</w:t>
            </w:r>
          </w:p>
        </w:tc>
        <w:tc>
          <w:tcPr>
            <w:tcW w:w="1812" w:type="dxa"/>
          </w:tcPr>
          <w:p w:rsidR="00F2739F" w:rsidRDefault="00001D6C" w:rsidP="007712F2">
            <w:r>
              <w:t>1e-5</w:t>
            </w:r>
          </w:p>
        </w:tc>
        <w:tc>
          <w:tcPr>
            <w:tcW w:w="1812" w:type="dxa"/>
          </w:tcPr>
          <w:p w:rsidR="00F2739F" w:rsidRDefault="00001D6C" w:rsidP="007712F2">
            <w:r>
              <w:t>0.7904</w:t>
            </w:r>
          </w:p>
        </w:tc>
        <w:tc>
          <w:tcPr>
            <w:tcW w:w="1812" w:type="dxa"/>
          </w:tcPr>
          <w:p w:rsidR="00F2739F" w:rsidRDefault="00001D6C" w:rsidP="007712F2">
            <w:r>
              <w:t>0.7783</w:t>
            </w:r>
          </w:p>
        </w:tc>
        <w:tc>
          <w:tcPr>
            <w:tcW w:w="1813" w:type="dxa"/>
          </w:tcPr>
          <w:p w:rsidR="00F2739F" w:rsidRDefault="00001D6C" w:rsidP="007712F2">
            <w:r>
              <w:t>0.8766</w:t>
            </w:r>
          </w:p>
        </w:tc>
      </w:tr>
      <w:tr w:rsidR="00F2739F" w:rsidTr="007712F2">
        <w:tc>
          <w:tcPr>
            <w:tcW w:w="1812" w:type="dxa"/>
          </w:tcPr>
          <w:p w:rsidR="00F2739F" w:rsidRDefault="00F2739F" w:rsidP="007712F2">
            <w:r>
              <w:t>DenseNet</w:t>
            </w:r>
          </w:p>
        </w:tc>
        <w:tc>
          <w:tcPr>
            <w:tcW w:w="1812" w:type="dxa"/>
          </w:tcPr>
          <w:p w:rsidR="00F2739F" w:rsidRDefault="00001D6C" w:rsidP="007712F2">
            <w:r>
              <w:t>1e-6</w:t>
            </w:r>
          </w:p>
        </w:tc>
        <w:tc>
          <w:tcPr>
            <w:tcW w:w="1812" w:type="dxa"/>
          </w:tcPr>
          <w:p w:rsidR="00F2739F" w:rsidRDefault="00001D6C" w:rsidP="007712F2">
            <w:r>
              <w:t>0.7630</w:t>
            </w:r>
          </w:p>
        </w:tc>
        <w:tc>
          <w:tcPr>
            <w:tcW w:w="1812" w:type="dxa"/>
          </w:tcPr>
          <w:p w:rsidR="00F2739F" w:rsidRDefault="00001D6C" w:rsidP="007712F2">
            <w:r>
              <w:t>0.7546</w:t>
            </w:r>
          </w:p>
        </w:tc>
        <w:tc>
          <w:tcPr>
            <w:tcW w:w="1813" w:type="dxa"/>
          </w:tcPr>
          <w:p w:rsidR="00F2739F" w:rsidRDefault="00001D6C" w:rsidP="007712F2">
            <w:r>
              <w:t>0.8406</w:t>
            </w:r>
          </w:p>
        </w:tc>
      </w:tr>
    </w:tbl>
    <w:p w:rsidR="00F2739F" w:rsidRPr="009058EB" w:rsidRDefault="00F2739F" w:rsidP="009058EB"/>
    <w:p w:rsidR="0093420B" w:rsidRDefault="0093420B" w:rsidP="0093420B">
      <w:pPr>
        <w:pStyle w:val="Naslov2"/>
      </w:pPr>
      <w:bookmarkStart w:id="37" w:name="_Toc10639043"/>
      <w:r>
        <w:t>Rezultati i</w:t>
      </w:r>
      <w:r w:rsidRPr="0093420B">
        <w:t>spitivanj</w:t>
      </w:r>
      <w:r>
        <w:t>a</w:t>
      </w:r>
      <w:r w:rsidRPr="0093420B">
        <w:t xml:space="preserve"> utjecaja tehnika proširivanja skupa podataka</w:t>
      </w:r>
      <w:bookmarkEnd w:id="37"/>
    </w:p>
    <w:p w:rsidR="0093420B" w:rsidRPr="009862F0" w:rsidRDefault="0093420B" w:rsidP="009862F0"/>
    <w:p w:rsidR="00750888" w:rsidRDefault="00750888" w:rsidP="00A56AEA">
      <w:pPr>
        <w:pStyle w:val="Naslov1"/>
      </w:pPr>
      <w:bookmarkStart w:id="38" w:name="_Toc113812271"/>
      <w:bookmarkStart w:id="39" w:name="_Toc10639044"/>
      <w:r>
        <w:lastRenderedPageBreak/>
        <w:t>Zaključak</w:t>
      </w:r>
      <w:bookmarkStart w:id="40" w:name="_Toc73793800"/>
      <w:bookmarkStart w:id="41" w:name="_Toc73794370"/>
      <w:bookmarkStart w:id="42" w:name="_Toc113812272"/>
      <w:bookmarkEnd w:id="38"/>
      <w:bookmarkEnd w:id="39"/>
    </w:p>
    <w:p w:rsidR="009862F0" w:rsidRDefault="00117DE2" w:rsidP="00117DE2">
      <w:pPr>
        <w:spacing w:line="360" w:lineRule="auto"/>
        <w:jc w:val="both"/>
      </w:pPr>
      <w:r>
        <w:t xml:space="preserve">U okviru ovog diplomskog rada predstavljen je problem klasifikacije histopatoloških slika limfnih čvorova te je napravljena programska implementacija u programskom jeziku </w:t>
      </w:r>
      <w:r w:rsidRPr="005B740D">
        <w:rPr>
          <w:i/>
          <w:lang w:val="en-US"/>
        </w:rPr>
        <w:t>Python</w:t>
      </w:r>
      <w:r>
        <w:t xml:space="preserve">. Cilj klasifikacije histopatoloških slika limfnih čvorova je odrediti sadrži li slika tumorsko ili zdravo tkivo. Tako klasificirane slike se zatim mogu koristiti u postupcima analize snimaka preparata snimanih </w:t>
      </w:r>
      <w:r w:rsidRPr="005B740D">
        <w:rPr>
          <w:i/>
          <w:lang w:val="en-US"/>
        </w:rPr>
        <w:t>WSI</w:t>
      </w:r>
      <w:r>
        <w:t xml:space="preserve"> metodom koje se doktori koriste u dijagnostici i terapiji.</w:t>
      </w:r>
    </w:p>
    <w:p w:rsidR="00117DE2" w:rsidRPr="009862F0" w:rsidRDefault="002E1854" w:rsidP="00117DE2">
      <w:pPr>
        <w:spacing w:line="360" w:lineRule="auto"/>
        <w:jc w:val="both"/>
      </w:pPr>
      <w:r>
        <w:t>Analizu histopatoloških slika je potrebno automatizirati kako bi se postignulo ubrzanje i povećanje točnosti procesa. Jedan od pristupa automatske klasifikacije histopatoloških slika je klasifikacija uporabom dubokih konvolucijskih neuronskih mre</w:t>
      </w:r>
      <w:r w:rsidR="00151797">
        <w:t>ž</w:t>
      </w:r>
      <w:r>
        <w:t xml:space="preserve">a koje su se pokazale uspješne u području računalnog vida i šire. </w:t>
      </w:r>
    </w:p>
    <w:p w:rsidR="00750888" w:rsidRPr="004E0BE1" w:rsidRDefault="00750888" w:rsidP="00A56AEA">
      <w:pPr>
        <w:pStyle w:val="Naslov1"/>
      </w:pPr>
      <w:bookmarkStart w:id="43" w:name="_Ref448648916"/>
      <w:bookmarkStart w:id="44" w:name="_Toc10639045"/>
      <w:r>
        <w:lastRenderedPageBreak/>
        <w:t>Literatura</w:t>
      </w:r>
      <w:bookmarkEnd w:id="40"/>
      <w:bookmarkEnd w:id="41"/>
      <w:bookmarkEnd w:id="42"/>
      <w:bookmarkEnd w:id="43"/>
      <w:bookmarkEnd w:id="44"/>
    </w:p>
    <w:p w:rsidR="004009ED" w:rsidRPr="003A0DE0" w:rsidRDefault="008B6357"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D. Komura </w:t>
      </w:r>
      <w:r w:rsidR="00C61A9D" w:rsidRPr="003A0DE0">
        <w:rPr>
          <w:rFonts w:ascii="Arial" w:hAnsi="Arial" w:cs="Arial"/>
          <w:lang w:val="en-US"/>
        </w:rPr>
        <w:t>i</w:t>
      </w:r>
      <w:r w:rsidRPr="003A0DE0">
        <w:rPr>
          <w:rFonts w:ascii="Arial" w:hAnsi="Arial" w:cs="Arial"/>
          <w:lang w:val="en-US"/>
        </w:rPr>
        <w:t xml:space="preserve"> S. Ishikawa, "Machine Learning Methods for Histopathological Image Analysis", Computational and Structural Biotechnology Journal, vol. 16, pp. 34-42, 2018.</w:t>
      </w:r>
      <w:r w:rsidR="004009ED" w:rsidRPr="003A0DE0">
        <w:rPr>
          <w:rFonts w:ascii="Arial" w:hAnsi="Arial" w:cs="Arial"/>
          <w:lang w:val="en-US"/>
        </w:rPr>
        <w:t>,</w:t>
      </w:r>
      <w:r w:rsidRPr="003A0DE0">
        <w:rPr>
          <w:rFonts w:ascii="Arial" w:hAnsi="Arial" w:cs="Arial"/>
          <w:lang w:val="en-US"/>
        </w:rPr>
        <w:t xml:space="preserve"> DOI: 10.1016/j.csbj.2018.01.001.</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G. Litjens et al., "A survey on deep learning in medical image analysis", Medical Image Analysis, vol. 42, pp. 60-88, 2017.,</w:t>
      </w:r>
      <w:r w:rsidRPr="003A0DE0">
        <w:rPr>
          <w:rFonts w:ascii="Arial" w:hAnsi="Arial" w:cs="Arial"/>
          <w:lang w:val="en-US"/>
        </w:rPr>
        <w:br/>
        <w:t>DOI: 10.1016/j.media.2017.07.005.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B. Sahiner et al., "Deep learning in medical imaging and radiation therapy", Medical Physics, vol. 46, no. 1, pp. e1-e36, 2018., DOI: 10.1002/mp.13264.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G. Litjens et al., "1399 H&amp;E-stained sentinel lymph node sections of breast cancer patients: the CAMELYON dataset", GigaScience, vol. 7, no. 6, 2018. DOI: 10.1093/gigascience/giy065.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Veeling, J. Linmans, J. Winkens, T. Cohen </w:t>
      </w:r>
      <w:r w:rsidR="00C61A9D" w:rsidRPr="003A0DE0">
        <w:rPr>
          <w:rFonts w:ascii="Arial" w:hAnsi="Arial" w:cs="Arial"/>
          <w:lang w:val="en-US"/>
        </w:rPr>
        <w:t>i</w:t>
      </w:r>
      <w:r w:rsidRPr="003A0DE0">
        <w:rPr>
          <w:rFonts w:ascii="Arial" w:hAnsi="Arial" w:cs="Arial"/>
          <w:lang w:val="en-US"/>
        </w:rPr>
        <w:t xml:space="preserve"> M. Welling, "Rotation Equivariant CNNs for Digital Pathology", Medical Image Computing and Computer Assisted Intervention – MICCAI 2018, pp. 210-218, 2018. DOI: 10.1007/978-3-030-00934-2_24.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Ehteshami Bejnordi et al., "Diagnostic Assessment of Deep Learning Algorithms for Detection of Lymph Node Metastases in Women With Breast Cancer", JAMA - Journal of the American Medical Association, vol. 318, no. 22, pp. 2199-2210, 2017. DOI: 10.1001/jama.2017.14585. </w:t>
      </w:r>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„histologija“. U: Hrvatska enciklopedija (on-line). Leksikografski zavod „Miroslav Krleža“. Pristup ostvaren 13.5.2019. </w:t>
      </w:r>
      <w:hyperlink r:id="rId23" w:history="1">
        <w:r w:rsidRPr="003A0DE0">
          <w:rPr>
            <w:rStyle w:val="Hiperveza"/>
            <w:rFonts w:ascii="Arial" w:hAnsi="Arial" w:cs="Arial"/>
            <w:color w:val="auto"/>
            <w:u w:val="none"/>
          </w:rPr>
          <w:t>http://www.enciklopedija.hr/Natuknica.aspx?ID=25754</w:t>
        </w:r>
      </w:hyperlink>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„limfni čvor“. U: Hrvatska enciklopedija (on-line). Leksikografski zavod „Miroslav Krleža“. Pristup ostvaren 13.5.2019. </w:t>
      </w:r>
      <w:hyperlink r:id="rId24" w:history="1">
        <w:r w:rsidRPr="003A0DE0">
          <w:rPr>
            <w:rStyle w:val="Hiperveza"/>
            <w:rFonts w:ascii="Arial" w:hAnsi="Arial" w:cs="Arial"/>
            <w:color w:val="auto"/>
            <w:u w:val="none"/>
          </w:rPr>
          <w:t>www.enciklopedija.hr/Natuknica.aspx?ID=36573</w:t>
        </w:r>
      </w:hyperlink>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r w:rsidR="00C61A9D" w:rsidRPr="003A0DE0">
        <w:rPr>
          <w:rFonts w:ascii="Arial" w:hAnsi="Arial" w:cs="Arial"/>
          <w:lang w:val="en-US"/>
        </w:rPr>
        <w:t>i</w:t>
      </w:r>
      <w:r w:rsidRPr="003A0DE0">
        <w:rPr>
          <w:rFonts w:ascii="Arial" w:hAnsi="Arial" w:cs="Arial"/>
          <w:lang w:val="en-US"/>
        </w:rPr>
        <w:t xml:space="preserve"> J. Sun, "Deep Residual Learning for Image Recognition", 2016 IEEE Conference on Computer Vision and Pattern Recognition (CVPR), pp. 770-778, 2016., DOI: 10.1109/cvpr.2016.90. </w:t>
      </w:r>
    </w:p>
    <w:p w:rsidR="00D63725" w:rsidRPr="003A0DE0" w:rsidRDefault="00EA3275"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The HDF Group. </w:t>
      </w:r>
      <w:r w:rsidR="003513F7" w:rsidRPr="003A0DE0">
        <w:rPr>
          <w:rFonts w:ascii="Arial" w:hAnsi="Arial" w:cs="Arial"/>
          <w:lang w:val="en-US"/>
        </w:rPr>
        <w:t>„</w:t>
      </w:r>
      <w:r w:rsidRPr="003A0DE0">
        <w:rPr>
          <w:rFonts w:ascii="Arial" w:hAnsi="Arial" w:cs="Arial"/>
          <w:lang w:val="en-US"/>
        </w:rPr>
        <w:t>Hierarchical Data Format</w:t>
      </w:r>
      <w:r w:rsidR="003513F7" w:rsidRPr="003A0DE0">
        <w:rPr>
          <w:rFonts w:ascii="Arial" w:hAnsi="Arial" w:cs="Arial"/>
          <w:lang w:val="en-US"/>
        </w:rPr>
        <w:t>“</w:t>
      </w:r>
      <w:r w:rsidRPr="003A0DE0">
        <w:rPr>
          <w:rFonts w:ascii="Arial" w:hAnsi="Arial" w:cs="Arial"/>
          <w:lang w:val="en-US"/>
        </w:rPr>
        <w:t xml:space="preserve">, version 5, 1997-2019. </w:t>
      </w:r>
      <w:hyperlink r:id="rId25" w:history="1">
        <w:r w:rsidR="00FF2EE2" w:rsidRPr="003A0DE0">
          <w:rPr>
            <w:rStyle w:val="Hiperveza"/>
            <w:rFonts w:ascii="Arial" w:hAnsi="Arial" w:cs="Arial"/>
            <w:color w:val="auto"/>
            <w:u w:val="none"/>
            <w:lang w:val="en-US"/>
          </w:rPr>
          <w:t>http://www.hdfgroup.org/HDF5/</w:t>
        </w:r>
      </w:hyperlink>
      <w:r w:rsidRPr="003A0DE0">
        <w:rPr>
          <w:rFonts w:ascii="Arial" w:hAnsi="Arial" w:cs="Arial"/>
          <w:lang w:val="en-US"/>
        </w:rPr>
        <w:t>.</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M. Gurcan, L. Boucheron, A. Can, A. Madabhushi, N. Rajpoot and B. Yener, "Histopathological Image Analysis: A Review", IEEE Reviews in Biomedical Engineering, vol. 2, pp. 147-171, 2009., DOI: 10.1109/rbme.2009.2034865.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I. Sutskever, G. E. Hinton, "Imagenet classification with deep convolutional neural networks", Advances in neural information processing systems, pp. 1097-1105, 2012, http://papers.nips.cc/paper/4824-imagenet-classification-with-deep-convolutional-neural-networks.pdf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"One weird trick for parallelizing convolutional neural networks", 2014., </w:t>
      </w:r>
      <w:r w:rsidR="003A0DE0" w:rsidRPr="003A0DE0">
        <w:rPr>
          <w:rFonts w:ascii="Arial" w:hAnsi="Arial" w:cs="Arial"/>
          <w:lang w:val="en-US"/>
        </w:rPr>
        <w:t>a</w:t>
      </w:r>
      <w:r w:rsidRPr="003A0DE0">
        <w:rPr>
          <w:rFonts w:ascii="Arial" w:hAnsi="Arial" w:cs="Arial"/>
          <w:lang w:val="en-US"/>
        </w:rPr>
        <w:t xml:space="preserve">rxiv: http://arxiv.org/abs/1404.5997.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Paszke et al., Automatic differentiation in PyTorch, U NIPS-W, 2017, https://openreview.net/pdf?id=BJJsrmfCZ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S. Shalev-Shwartz, S. Ben-David, Understanding machine learning. Cambridge: Cambridge University Press, 2014., http://www.cs.huji.ac.il/~shais/UnderstandingMachineLearning/understanding-machine-learning-theory-algorithms.pdf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C. Bishop, Pattern Recognition and Machine Learning. New York: Springer Science+Business Media, 2006.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N. Tajbakhsh et al., "Convolutional Neural Networks for Medical Image Analysis: Full Training or Fine Tuning?", IEEE Transactions on Medical Imaging, vol. 35, no. 5, pp. 1299-1312, 2016.,</w:t>
      </w:r>
      <w:r w:rsidRPr="003A0DE0">
        <w:rPr>
          <w:rFonts w:ascii="Arial" w:hAnsi="Arial" w:cs="Arial"/>
          <w:lang w:val="en-US"/>
        </w:rPr>
        <w:br/>
        <w:t xml:space="preserve">DOI: 10.1109/tmi.2016.2535302.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Zhang, Z. Lipton, M. Li, A. Smola, "Dive into Deep Learning". University of California, Berkley, 2019., https://d2l.ai/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D. Masters </w:t>
      </w:r>
      <w:r w:rsidR="00C61A9D" w:rsidRPr="003A0DE0">
        <w:rPr>
          <w:rFonts w:ascii="Arial" w:hAnsi="Arial" w:cs="Arial"/>
          <w:lang w:val="en-US"/>
        </w:rPr>
        <w:t>i</w:t>
      </w:r>
      <w:r w:rsidRPr="003A0DE0">
        <w:rPr>
          <w:rFonts w:ascii="Arial" w:hAnsi="Arial" w:cs="Arial"/>
          <w:lang w:val="en-US"/>
        </w:rPr>
        <w:t xml:space="preserve"> C. Luschi, "Revisiting Small Batch Training for Deep Neural Networks", 2018. [Online]. Arxiv: http://arxiv.org/abs/1804.07612.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T. Fawcett, "An introduction to ROC analysis", Pattern Recognition Letters, vol. 27, no. 8, pp. 861-874, 2006. DOI: 10.1016/j.patrec.2005.10.010</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r w:rsidR="00C61A9D" w:rsidRPr="003A0DE0">
        <w:rPr>
          <w:rFonts w:ascii="Arial" w:hAnsi="Arial" w:cs="Arial"/>
          <w:lang w:val="en-US"/>
        </w:rPr>
        <w:t>i</w:t>
      </w:r>
      <w:r w:rsidRPr="003A0DE0">
        <w:rPr>
          <w:rFonts w:ascii="Arial" w:hAnsi="Arial" w:cs="Arial"/>
          <w:lang w:val="en-US"/>
        </w:rPr>
        <w:t xml:space="preserve"> J. Sun, "Delving Deep into Rectifiers: Surpassing Human-Level Performance on ImageNet Classification", 2015 IEEE International Conference on Computer Vision (ICCV), 2015. DOI: 10.1109/iccv.2015.123. </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L. Pantanowitz, "Digital images and the future of digital pathology", Journal of Pathology Informatics, vol. 1, no. 1, p. 15, 2010. DOI: 10.4103/2153-3539.68332.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Montavon, W. Samek </w:t>
      </w:r>
      <w:r w:rsidR="00C61A9D" w:rsidRPr="003A0DE0">
        <w:rPr>
          <w:rFonts w:ascii="Arial" w:hAnsi="Arial" w:cs="Arial"/>
          <w:lang w:val="en-US"/>
        </w:rPr>
        <w:t>i</w:t>
      </w:r>
      <w:r w:rsidRPr="003A0DE0">
        <w:rPr>
          <w:rFonts w:ascii="Arial" w:hAnsi="Arial" w:cs="Arial"/>
          <w:lang w:val="en-US"/>
        </w:rPr>
        <w:t xml:space="preserve"> K. Müller, "Methods for interpreting and understanding deep neural networks", Digital Signal Processing, vol. 73, pp. 1-15, 2018. DOI: 10.1016/j.dsp.2017.10.011.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S. Chakraborty et al., "Interpretability of deep learning models: A survey of results", 2017 IEEE SmartWorld, Ubiquitous Intelligence &amp; Computing, Advanced &amp; Trusted Computed, Scalable Computing &amp; Communications, Cloud &amp; Big Data Computing, Internet of People and Smart City Innovation (SmartWorld/SCALCOM/UIC/ATC/CBDCom/IOP/SCI), 2017. DOI: 10.1109/uic-atc.2017.8397411.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J. Kim, J. Hong </w:t>
      </w:r>
      <w:r w:rsidR="00C61A9D" w:rsidRPr="003A0DE0">
        <w:rPr>
          <w:rFonts w:ascii="Arial" w:hAnsi="Arial" w:cs="Arial"/>
          <w:lang w:val="en-US"/>
        </w:rPr>
        <w:t>i</w:t>
      </w:r>
      <w:r w:rsidRPr="003A0DE0">
        <w:rPr>
          <w:rFonts w:ascii="Arial" w:hAnsi="Arial" w:cs="Arial"/>
          <w:lang w:val="en-US"/>
        </w:rPr>
        <w:t xml:space="preserve"> H. Park, "Prospects of deep learning for medical imaging", Precision and Future Medicine, vol. 2, no. 2, pp. 37-52, 2018. DOI: 10.23838/pfm.2018.00030.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Z. Lu, "PubMed and beyond: a survey of web tools for searching biomedical literature", Database, vol. 2011, no. 0, pp. 1-13, 2011. DOI: 10.1093/database/baq036.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Gibson et al., "NiftyNet: a deep-learning platform for medical imaging", Computer Methods and Programs in Biomedicine, vol. 158, pp. 113-122, 2018. DOI: 10.1016/j.cmpb.2018.01.025.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Huang, Z. Liu, L. Maaten </w:t>
      </w:r>
      <w:r w:rsidR="00B21404">
        <w:rPr>
          <w:rFonts w:ascii="Arial" w:hAnsi="Arial" w:cs="Arial"/>
          <w:lang w:val="en-US"/>
        </w:rPr>
        <w:t>i</w:t>
      </w:r>
      <w:r w:rsidRPr="003A0DE0">
        <w:rPr>
          <w:rFonts w:ascii="Arial" w:hAnsi="Arial" w:cs="Arial"/>
          <w:lang w:val="en-US"/>
        </w:rPr>
        <w:t xml:space="preserve"> K. Weinberger, "Densely Connected Convolutional Networks", 2017 IEEE Conference on Computer Vision and Pattern Recognition (CVPR), pp. 2261-2269, 2017., DOI: 10.1109/cvpr.2017.243.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Deniz, A. Şengür, Z. Kadiroğlu, Y. Guo, V. Bajaj and Ü. Budak, "Transfer learning based histopathologic image classification for breast cancer detection", Health Information Science and Systems, vol. 6, no. 1, pp. 1-7, 2018. DOI: 10.1007/s13755-018-0057-x.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R. Srivastava, K. Greff </w:t>
      </w:r>
      <w:r w:rsidR="00B21404">
        <w:rPr>
          <w:rFonts w:ascii="Arial" w:hAnsi="Arial" w:cs="Arial"/>
          <w:lang w:val="en-US"/>
        </w:rPr>
        <w:t>i</w:t>
      </w:r>
      <w:r w:rsidRPr="003A0DE0">
        <w:rPr>
          <w:rFonts w:ascii="Arial" w:hAnsi="Arial" w:cs="Arial"/>
          <w:lang w:val="en-US"/>
        </w:rPr>
        <w:t xml:space="preserve"> J. Schmidhuber, "Highway Networks", 2015. </w:t>
      </w:r>
      <w:r w:rsidR="003A0DE0" w:rsidRPr="003A0DE0">
        <w:rPr>
          <w:rFonts w:ascii="Arial" w:hAnsi="Arial" w:cs="Arial"/>
          <w:lang w:val="en-US"/>
        </w:rPr>
        <w:t>a</w:t>
      </w:r>
      <w:r w:rsidRPr="003A0DE0">
        <w:rPr>
          <w:rFonts w:ascii="Arial" w:hAnsi="Arial" w:cs="Arial"/>
          <w:lang w:val="en-US"/>
        </w:rPr>
        <w:t xml:space="preserve">rxiv: http://arxiv.org/abs/1505.00387. </w:t>
      </w:r>
    </w:p>
    <w:p w:rsidR="005F617E" w:rsidRPr="003A0DE0" w:rsidRDefault="005F617E"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lastRenderedPageBreak/>
        <w:t>P. Bandi et al., "</w:t>
      </w:r>
      <w:r w:rsidRPr="003A0DE0">
        <w:rPr>
          <w:rFonts w:ascii="Arial" w:hAnsi="Arial" w:cs="Arial"/>
          <w:lang w:val="en-US"/>
        </w:rPr>
        <w:t>From Detection of Individual Metastases to Classification of Lymph Node Status at the Patient Level: The CAMELYON17 Challenge", IEEE Transactions on Medical Imaging, vol. 38, no. 2, pp. 550</w:t>
      </w:r>
      <w:r w:rsidRPr="003A0DE0">
        <w:rPr>
          <w:rFonts w:ascii="Arial" w:hAnsi="Arial" w:cs="Arial"/>
        </w:rPr>
        <w:t xml:space="preserve">-560, 2019. DOI: 10.1109/tmi.2018.2867350.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F. Spanhol, L. Oliveira, C. Petitjean </w:t>
      </w:r>
      <w:r w:rsidR="00C61A9D" w:rsidRPr="003A0DE0">
        <w:rPr>
          <w:rFonts w:ascii="Arial" w:hAnsi="Arial" w:cs="Arial"/>
        </w:rPr>
        <w:t>i</w:t>
      </w:r>
      <w:r w:rsidRPr="003A0DE0">
        <w:rPr>
          <w:rFonts w:ascii="Arial" w:hAnsi="Arial" w:cs="Arial"/>
        </w:rPr>
        <w:t xml:space="preserve"> L. </w:t>
      </w:r>
      <w:r w:rsidRPr="003A0DE0">
        <w:rPr>
          <w:rFonts w:ascii="Arial" w:hAnsi="Arial" w:cs="Arial"/>
          <w:lang w:val="en-US"/>
        </w:rPr>
        <w:t>Heutte</w:t>
      </w:r>
      <w:r w:rsidRPr="003A0DE0">
        <w:rPr>
          <w:rFonts w:ascii="Arial" w:hAnsi="Arial" w:cs="Arial"/>
        </w:rPr>
        <w:t>, "</w:t>
      </w:r>
      <w:r w:rsidRPr="003A0DE0">
        <w:rPr>
          <w:rFonts w:ascii="Arial" w:hAnsi="Arial" w:cs="Arial"/>
          <w:lang w:val="en-US"/>
        </w:rPr>
        <w:t>A Dataset for Breast Cancer Histopathological Image Classification", IEEE Transactions on Biomedical Engineering, vol. 63, no. 7, pp. 1455-1462, 2016. DOI:</w:t>
      </w:r>
      <w:r w:rsidRPr="003A0DE0">
        <w:rPr>
          <w:rFonts w:ascii="Arial" w:hAnsi="Arial" w:cs="Arial"/>
        </w:rPr>
        <w:t xml:space="preserve"> 10.1109/tbme.2015.2496264.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O. </w:t>
      </w:r>
      <w:r w:rsidRPr="003A0DE0">
        <w:rPr>
          <w:rFonts w:ascii="Arial" w:hAnsi="Arial" w:cs="Arial"/>
          <w:lang w:val="en-US"/>
        </w:rPr>
        <w:t>Russakovsky et al.,</w:t>
      </w:r>
      <w:r w:rsidRPr="003A0DE0">
        <w:rPr>
          <w:rFonts w:ascii="Arial" w:hAnsi="Arial" w:cs="Arial"/>
        </w:rPr>
        <w:t xml:space="preserve"> "</w:t>
      </w:r>
      <w:r w:rsidRPr="003A0DE0">
        <w:rPr>
          <w:rFonts w:ascii="Arial" w:hAnsi="Arial" w:cs="Arial"/>
          <w:lang w:val="en-US"/>
        </w:rPr>
        <w:t xml:space="preserve">ImageNet Large Scale Visual Recognition Challenge", International Journal of Computer Vision, vol. 115, no. 3, pp. 211-252, 2015. DOI: 10.1007/s11263-015-0816-y.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A. Krizhevsky, "</w:t>
      </w:r>
      <w:r w:rsidRPr="003A0DE0">
        <w:rPr>
          <w:rFonts w:ascii="Arial" w:hAnsi="Arial" w:cs="Arial"/>
          <w:lang w:val="en-US"/>
        </w:rPr>
        <w:t>Learning Multiple Layers of Features from Tiny Images", University of Toronto</w:t>
      </w:r>
      <w:r w:rsidRPr="003A0DE0">
        <w:rPr>
          <w:rFonts w:ascii="Arial" w:hAnsi="Arial" w:cs="Arial"/>
        </w:rPr>
        <w:t xml:space="preserve">, 2012. </w:t>
      </w:r>
      <w:hyperlink r:id="rId26" w:history="1">
        <w:r w:rsidRPr="003A0DE0">
          <w:rPr>
            <w:rStyle w:val="Hiperveza"/>
            <w:rFonts w:ascii="Arial" w:hAnsi="Arial" w:cs="Arial"/>
            <w:color w:val="auto"/>
            <w:u w:val="none"/>
          </w:rPr>
          <w:t>https://www.cs.toronto.edu/~kriz/learning-features-2009-TR.pdf</w:t>
        </w:r>
      </w:hyperlink>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M. Everingham, L. Van Gool, C. Williams, J. Winn </w:t>
      </w:r>
      <w:r w:rsidR="00472516" w:rsidRPr="003A0DE0">
        <w:rPr>
          <w:rFonts w:ascii="Arial" w:hAnsi="Arial" w:cs="Arial"/>
        </w:rPr>
        <w:t xml:space="preserve">i </w:t>
      </w:r>
      <w:r w:rsidRPr="003A0DE0">
        <w:rPr>
          <w:rFonts w:ascii="Arial" w:hAnsi="Arial" w:cs="Arial"/>
        </w:rPr>
        <w:t>A. Zisserman, "</w:t>
      </w:r>
      <w:r w:rsidRPr="003A0DE0">
        <w:rPr>
          <w:rFonts w:ascii="Arial" w:hAnsi="Arial" w:cs="Arial"/>
          <w:lang w:val="en-US"/>
        </w:rPr>
        <w:t>The Pascal Visual Object Classes (VOC) Challenge", International Journal of Computer Vision, vol. 88, no. 2, pp. 303-338, 2009.</w:t>
      </w:r>
      <w:r w:rsidRPr="003A0DE0">
        <w:rPr>
          <w:rFonts w:ascii="Arial" w:hAnsi="Arial" w:cs="Arial"/>
        </w:rPr>
        <w:t xml:space="preserve"> DOI: 10.1007/s11263-009-0275-4.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B. Menze </w:t>
      </w:r>
      <w:r w:rsidRPr="003A0DE0">
        <w:rPr>
          <w:rFonts w:ascii="Arial" w:hAnsi="Arial" w:cs="Arial"/>
          <w:lang w:val="en-US"/>
        </w:rPr>
        <w:t>et al.,</w:t>
      </w:r>
      <w:r w:rsidRPr="003A0DE0">
        <w:rPr>
          <w:rFonts w:ascii="Arial" w:hAnsi="Arial" w:cs="Arial"/>
        </w:rPr>
        <w:t xml:space="preserve"> "</w:t>
      </w:r>
      <w:r w:rsidRPr="003A0DE0">
        <w:rPr>
          <w:rFonts w:ascii="Arial" w:hAnsi="Arial" w:cs="Arial"/>
          <w:lang w:val="en-US"/>
        </w:rPr>
        <w:t>The Multimodal Brain Tumor Image Segmentation Benchmark (BRATS)", IEEE Transactions on Medical Imaging, vol. 34, no. 10, pp. 1993-</w:t>
      </w:r>
      <w:r w:rsidRPr="003A0DE0">
        <w:rPr>
          <w:rFonts w:ascii="Arial" w:hAnsi="Arial" w:cs="Arial"/>
        </w:rPr>
        <w:t>2024, 2015. DOI: 10.1109/tmi.2014.2377694.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S. Bakas </w:t>
      </w:r>
      <w:r w:rsidRPr="003A0DE0">
        <w:rPr>
          <w:rFonts w:ascii="Arial" w:hAnsi="Arial" w:cs="Arial"/>
          <w:lang w:val="en-US"/>
        </w:rPr>
        <w:t xml:space="preserve">et al., "Advancing </w:t>
      </w:r>
      <w:r w:rsidR="00472516" w:rsidRPr="003A0DE0">
        <w:rPr>
          <w:rFonts w:ascii="Arial" w:hAnsi="Arial" w:cs="Arial"/>
          <w:lang w:val="en-US"/>
        </w:rPr>
        <w:t>the</w:t>
      </w:r>
      <w:r w:rsidRPr="003A0DE0">
        <w:rPr>
          <w:rFonts w:ascii="Arial" w:hAnsi="Arial" w:cs="Arial"/>
          <w:lang w:val="en-US"/>
        </w:rPr>
        <w:t xml:space="preserve"> Cancer Genome Atlas glioma MRI collections with expert segmentation labels and radiomic features", Scientific Data</w:t>
      </w:r>
      <w:r w:rsidRPr="003A0DE0">
        <w:rPr>
          <w:rFonts w:ascii="Arial" w:hAnsi="Arial" w:cs="Arial"/>
        </w:rPr>
        <w:t>, vol. 4, p. 170117, 2017. DOI: 10.1038/sdata.2017.117.</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rPr>
        <w:t xml:space="preserve">Y. Lecun, L. Bottou, Y. Bengio </w:t>
      </w:r>
      <w:r w:rsidR="00C61A9D" w:rsidRPr="003A0DE0">
        <w:rPr>
          <w:rFonts w:ascii="Arial" w:hAnsi="Arial" w:cs="Arial"/>
        </w:rPr>
        <w:t>i</w:t>
      </w:r>
      <w:r w:rsidRPr="003A0DE0">
        <w:rPr>
          <w:rFonts w:ascii="Arial" w:hAnsi="Arial" w:cs="Arial"/>
        </w:rPr>
        <w:t xml:space="preserve"> P. Haffner</w:t>
      </w:r>
      <w:r w:rsidRPr="003A0DE0">
        <w:rPr>
          <w:rFonts w:ascii="Arial" w:hAnsi="Arial" w:cs="Arial"/>
          <w:lang w:val="en-US"/>
        </w:rPr>
        <w:t>, "Gradient-based learning applied to document recognition", Proceedings of the IEEE, vol. 86, no. 11, pp. 2278-2324, 1998. DOI: 10.1109/5.726791.</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X. Zhang, J. Zou, K. </w:t>
      </w:r>
      <w:r w:rsidRPr="003A0DE0">
        <w:rPr>
          <w:rFonts w:ascii="Arial" w:hAnsi="Arial" w:cs="Arial"/>
        </w:rPr>
        <w:t xml:space="preserve">He </w:t>
      </w:r>
      <w:r w:rsidR="00C61A9D" w:rsidRPr="003A0DE0">
        <w:rPr>
          <w:rFonts w:ascii="Arial" w:hAnsi="Arial" w:cs="Arial"/>
        </w:rPr>
        <w:t>i</w:t>
      </w:r>
      <w:r w:rsidRPr="003A0DE0">
        <w:rPr>
          <w:rFonts w:ascii="Arial" w:hAnsi="Arial" w:cs="Arial"/>
          <w:lang w:val="en-US"/>
        </w:rPr>
        <w:t xml:space="preserve"> J. Sun, "Accelerating Very Deep Convolutional Networks for Classification and Detection", IEEE Transactions on Pattern Analysis and Machine Intelligence, vol. 38, no. 10, pp. 1943-1955, 2016. DOI: 10.1109/tpami.2015.2502579.</w:t>
      </w:r>
    </w:p>
    <w:p w:rsidR="008809E5" w:rsidRPr="003A0DE0" w:rsidRDefault="007C0903" w:rsidP="00472516">
      <w:pPr>
        <w:pStyle w:val="StandardWeb"/>
        <w:numPr>
          <w:ilvl w:val="0"/>
          <w:numId w:val="2"/>
        </w:numPr>
        <w:spacing w:before="0" w:after="0" w:line="360" w:lineRule="auto"/>
        <w:ind w:left="360"/>
        <w:textAlignment w:val="baseline"/>
        <w:rPr>
          <w:rFonts w:asciiTheme="minorHAnsi" w:hAnsiTheme="minorHAnsi" w:cstheme="minorHAnsi"/>
          <w:sz w:val="23"/>
          <w:szCs w:val="23"/>
        </w:rPr>
      </w:pPr>
      <w:r w:rsidRPr="003A0DE0">
        <w:rPr>
          <w:rFonts w:ascii="Arial" w:hAnsi="Arial" w:cs="Arial"/>
          <w:lang w:val="en-US"/>
        </w:rPr>
        <w:lastRenderedPageBreak/>
        <w:t>C. Szegedy et al., "Going deeper with convolutions", 2015 IEEE Conference on Computer Vision and Pattern Recognition</w:t>
      </w:r>
      <w:r w:rsidRPr="003A0DE0">
        <w:rPr>
          <w:rFonts w:ascii="Arial" w:hAnsi="Arial" w:cs="Arial"/>
        </w:rPr>
        <w:t xml:space="preserve"> (CVPR), 2015. DOI: 10.1109/cvpr.2015.7298594.</w:t>
      </w:r>
    </w:p>
    <w:p w:rsidR="005D5770" w:rsidRPr="003A0DE0" w:rsidRDefault="005D5770" w:rsidP="00472516">
      <w:pPr>
        <w:pStyle w:val="StandardWeb"/>
        <w:numPr>
          <w:ilvl w:val="0"/>
          <w:numId w:val="2"/>
        </w:numPr>
        <w:spacing w:before="0" w:after="0" w:line="360" w:lineRule="auto"/>
        <w:ind w:left="360"/>
        <w:textAlignment w:val="baseline"/>
        <w:rPr>
          <w:rFonts w:ascii="Arial" w:hAnsi="Arial" w:cs="Arial"/>
          <w:lang w:val="en-US"/>
        </w:rPr>
      </w:pPr>
      <w:r w:rsidRPr="003A0DE0">
        <w:rPr>
          <w:rFonts w:ascii="Arial" w:hAnsi="Arial" w:cs="Arial"/>
          <w:lang w:val="en-US"/>
        </w:rPr>
        <w:t xml:space="preserve">S. Ioffe, C. Szegedy, „Batch Normalization: Accelerating Deep Network Training by Reducing Internal Covariate Shift“, 2015, arxiv: </w:t>
      </w:r>
      <w:hyperlink r:id="rId27" w:history="1">
        <w:r w:rsidRPr="003A0DE0">
          <w:rPr>
            <w:rFonts w:ascii="Arial" w:hAnsi="Arial" w:cs="Arial"/>
            <w:lang w:val="en-US"/>
          </w:rPr>
          <w:t>https://arxiv.org/abs/1502.03167</w:t>
        </w:r>
      </w:hyperlink>
    </w:p>
    <w:p w:rsidR="006813AF" w:rsidRPr="006813AF" w:rsidRDefault="00750888" w:rsidP="006813AF">
      <w:pPr>
        <w:pStyle w:val="Naslov1"/>
        <w:numPr>
          <w:ilvl w:val="0"/>
          <w:numId w:val="0"/>
        </w:numPr>
        <w:ind w:left="432"/>
      </w:pPr>
      <w:bookmarkStart w:id="45" w:name="_Toc10639046"/>
      <w:r>
        <w:lastRenderedPageBreak/>
        <w:t>Sažetak</w:t>
      </w:r>
      <w:bookmarkEnd w:id="45"/>
    </w:p>
    <w:p w:rsidR="00FC26C7" w:rsidRPr="00DE412D" w:rsidRDefault="00914C53" w:rsidP="00DE412D">
      <w:pPr>
        <w:pStyle w:val="StandardWeb"/>
        <w:spacing w:before="0" w:beforeAutospacing="0" w:after="0" w:afterAutospacing="0"/>
        <w:jc w:val="both"/>
        <w:rPr>
          <w:rFonts w:asciiTheme="minorHAnsi" w:hAnsiTheme="minorHAnsi" w:cstheme="minorHAnsi"/>
          <w:color w:val="FF0000"/>
        </w:rPr>
      </w:pPr>
      <w:r w:rsidRPr="00DE412D">
        <w:rPr>
          <w:rFonts w:asciiTheme="minorHAnsi" w:hAnsiTheme="minorHAnsi" w:cstheme="minorHAnsi"/>
          <w:color w:val="FF0000"/>
        </w:rPr>
        <w:t xml:space="preserve">Prilikom analize medicinskih slika ukazuje se potreba za automatiziranim sustavom koji bi </w:t>
      </w:r>
    </w:p>
    <w:p w:rsidR="00914C53" w:rsidRPr="0034123C" w:rsidRDefault="00914C53" w:rsidP="00DA392C">
      <w:pPr>
        <w:rPr>
          <w:rFonts w:asciiTheme="minorHAnsi" w:hAnsiTheme="minorHAnsi" w:cstheme="minorHAnsi"/>
        </w:rPr>
      </w:pPr>
    </w:p>
    <w:p w:rsidR="00FC74E5" w:rsidRDefault="00914C53" w:rsidP="00DA392C">
      <w:pPr>
        <w:rPr>
          <w:rFonts w:asciiTheme="minorHAnsi" w:hAnsiTheme="minorHAnsi" w:cstheme="minorHAnsi"/>
          <w:color w:val="333333"/>
          <w:shd w:val="clear" w:color="auto" w:fill="FFFFFF"/>
        </w:rPr>
      </w:pPr>
      <w:r w:rsidRPr="006813AF">
        <w:rPr>
          <w:rFonts w:asciiTheme="minorHAnsi" w:hAnsiTheme="minorHAnsi" w:cstheme="minorHAnsi"/>
          <w:b/>
        </w:rPr>
        <w:t>Ključne riječi:</w:t>
      </w:r>
      <w:r w:rsidRPr="0034123C">
        <w:rPr>
          <w:rFonts w:asciiTheme="minorHAnsi" w:hAnsiTheme="minorHAnsi" w:cstheme="minorHAnsi"/>
        </w:rPr>
        <w:t xml:space="preserve"> </w:t>
      </w:r>
    </w:p>
    <w:p w:rsidR="006813AF" w:rsidRDefault="006813AF">
      <w:pPr>
        <w:spacing w:before="0" w:after="0"/>
        <w:rPr>
          <w:bCs/>
          <w:i/>
        </w:rPr>
      </w:pPr>
    </w:p>
    <w:p w:rsidR="006813AF" w:rsidRDefault="006813AF" w:rsidP="006813AF">
      <w:pPr>
        <w:pStyle w:val="Naslov1"/>
        <w:numPr>
          <w:ilvl w:val="0"/>
          <w:numId w:val="0"/>
        </w:numPr>
        <w:ind w:left="432"/>
        <w:rPr>
          <w:b w:val="0"/>
          <w:i/>
        </w:rPr>
      </w:pPr>
      <w:bookmarkStart w:id="46" w:name="_Toc10639047"/>
      <w:r w:rsidRPr="006813AF">
        <w:lastRenderedPageBreak/>
        <w:t>Summary</w:t>
      </w:r>
      <w:bookmarkEnd w:id="46"/>
    </w:p>
    <w:p w:rsidR="006813AF" w:rsidRPr="00472516" w:rsidRDefault="00636446" w:rsidP="00DE412D">
      <w:pPr>
        <w:pStyle w:val="StandardWeb"/>
        <w:spacing w:before="0" w:beforeAutospacing="0" w:after="0" w:afterAutospacing="0"/>
        <w:jc w:val="both"/>
        <w:rPr>
          <w:rFonts w:asciiTheme="minorHAnsi" w:hAnsiTheme="minorHAnsi" w:cstheme="minorHAnsi"/>
          <w:color w:val="000000"/>
          <w:lang w:val="en-US"/>
        </w:rPr>
      </w:pPr>
      <w:r w:rsidRPr="00472516">
        <w:rPr>
          <w:rFonts w:asciiTheme="minorHAnsi" w:hAnsiTheme="minorHAnsi" w:cstheme="minorHAnsi"/>
          <w:color w:val="FF0000"/>
          <w:lang w:val="en-US"/>
        </w:rPr>
        <w:t xml:space="preserve">When analyzing medical images, there is a need for an automated system that can help </w:t>
      </w:r>
    </w:p>
    <w:p w:rsidR="00636446" w:rsidRPr="00B8271F" w:rsidRDefault="00636446" w:rsidP="00636446">
      <w:pPr>
        <w:pStyle w:val="StandardWeb"/>
        <w:spacing w:before="0" w:beforeAutospacing="0" w:after="0" w:afterAutospacing="0"/>
        <w:jc w:val="both"/>
        <w:rPr>
          <w:b/>
        </w:rPr>
      </w:pPr>
    </w:p>
    <w:p w:rsidR="00F048A7" w:rsidRPr="00472516" w:rsidRDefault="006813AF" w:rsidP="00B8271F">
      <w:pPr>
        <w:rPr>
          <w:b/>
          <w:lang w:val="en-US"/>
        </w:rPr>
      </w:pPr>
      <w:r w:rsidRPr="00472516">
        <w:rPr>
          <w:rFonts w:asciiTheme="minorHAnsi" w:hAnsiTheme="minorHAnsi" w:cstheme="minorHAnsi"/>
          <w:b/>
          <w:lang w:val="en-US"/>
        </w:rPr>
        <w:t>Keywords</w:t>
      </w:r>
      <w:r w:rsidRPr="00472516">
        <w:rPr>
          <w:b/>
          <w:lang w:val="en-US"/>
        </w:rPr>
        <w:t>:</w:t>
      </w:r>
      <w:r w:rsidRPr="00472516">
        <w:rPr>
          <w:lang w:val="en-US"/>
        </w:rPr>
        <w:t xml:space="preserve"> </w:t>
      </w:r>
    </w:p>
    <w:p w:rsidR="00C14E0C" w:rsidRDefault="003D09D1" w:rsidP="00C14E0C">
      <w:pPr>
        <w:pStyle w:val="Naslov1"/>
        <w:numPr>
          <w:ilvl w:val="0"/>
          <w:numId w:val="0"/>
        </w:numPr>
        <w:ind w:left="432"/>
      </w:pPr>
      <w:bookmarkStart w:id="47" w:name="_Toc10639048"/>
      <w:r>
        <w:lastRenderedPageBreak/>
        <w:t>Prilog – programski kod</w:t>
      </w:r>
      <w:bookmarkEnd w:id="47"/>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175B78">
      <w:headerReference w:type="even" r:id="rId28"/>
      <w:headerReference w:type="default" r:id="rId29"/>
      <w:footerReference w:type="default" r:id="rId30"/>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21EB" w:rsidRDefault="00C121EB" w:rsidP="00750888">
      <w:r>
        <w:separator/>
      </w:r>
    </w:p>
    <w:p w:rsidR="00C121EB" w:rsidRDefault="00C121EB" w:rsidP="00750888"/>
    <w:p w:rsidR="00C121EB" w:rsidRDefault="00C121EB" w:rsidP="00750888"/>
    <w:p w:rsidR="00C121EB" w:rsidRDefault="00C121EB"/>
  </w:endnote>
  <w:endnote w:type="continuationSeparator" w:id="0">
    <w:p w:rsidR="00C121EB" w:rsidRDefault="00C121EB" w:rsidP="00750888">
      <w:r>
        <w:continuationSeparator/>
      </w:r>
    </w:p>
    <w:p w:rsidR="00C121EB" w:rsidRDefault="00C121EB" w:rsidP="00750888"/>
    <w:p w:rsidR="00C121EB" w:rsidRDefault="00C121EB" w:rsidP="00750888"/>
    <w:p w:rsidR="00C121EB" w:rsidRDefault="00C121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2516" w:rsidRPr="00C2068C" w:rsidRDefault="00472516"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472516" w:rsidRDefault="00472516" w:rsidP="00750888"/>
  <w:p w:rsidR="00472516" w:rsidRDefault="00472516"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2516" w:rsidRDefault="00472516"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472516" w:rsidRDefault="0047251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21EB" w:rsidRDefault="00C121EB" w:rsidP="00750888">
      <w:r>
        <w:separator/>
      </w:r>
    </w:p>
    <w:p w:rsidR="00C121EB" w:rsidRDefault="00C121EB" w:rsidP="00750888"/>
    <w:p w:rsidR="00C121EB" w:rsidRDefault="00C121EB" w:rsidP="00750888"/>
    <w:p w:rsidR="00C121EB" w:rsidRDefault="00C121EB"/>
  </w:footnote>
  <w:footnote w:type="continuationSeparator" w:id="0">
    <w:p w:rsidR="00C121EB" w:rsidRDefault="00C121EB" w:rsidP="00750888">
      <w:r>
        <w:continuationSeparator/>
      </w:r>
    </w:p>
    <w:p w:rsidR="00C121EB" w:rsidRDefault="00C121EB" w:rsidP="00750888"/>
    <w:p w:rsidR="00C121EB" w:rsidRDefault="00C121EB" w:rsidP="00750888"/>
    <w:p w:rsidR="00C121EB" w:rsidRDefault="00C121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2516" w:rsidRPr="00350ADB" w:rsidRDefault="00472516" w:rsidP="00750888">
    <w:r w:rsidRPr="00350ADB">
      <w:t>Kvaliteta usluge u OpenBSD-u</w:t>
    </w:r>
  </w:p>
  <w:p w:rsidR="00472516" w:rsidRDefault="00472516" w:rsidP="00750888"/>
  <w:p w:rsidR="00472516" w:rsidRDefault="00472516"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2516" w:rsidRDefault="0047251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2516" w:rsidRDefault="00472516">
    <w:pPr>
      <w:pStyle w:val="Zaglavlje"/>
    </w:pPr>
  </w:p>
  <w:p w:rsidR="00472516" w:rsidRDefault="0047251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1D6C"/>
    <w:rsid w:val="00002480"/>
    <w:rsid w:val="000041FA"/>
    <w:rsid w:val="0000476F"/>
    <w:rsid w:val="00004847"/>
    <w:rsid w:val="00005D05"/>
    <w:rsid w:val="00006377"/>
    <w:rsid w:val="000066A8"/>
    <w:rsid w:val="00007A92"/>
    <w:rsid w:val="00007F6E"/>
    <w:rsid w:val="00010059"/>
    <w:rsid w:val="00010896"/>
    <w:rsid w:val="000121A7"/>
    <w:rsid w:val="000125BD"/>
    <w:rsid w:val="00017289"/>
    <w:rsid w:val="000172F9"/>
    <w:rsid w:val="000177BF"/>
    <w:rsid w:val="000231EF"/>
    <w:rsid w:val="00024534"/>
    <w:rsid w:val="00024B86"/>
    <w:rsid w:val="00025D42"/>
    <w:rsid w:val="000274FF"/>
    <w:rsid w:val="00031252"/>
    <w:rsid w:val="0003125B"/>
    <w:rsid w:val="00033041"/>
    <w:rsid w:val="0003403B"/>
    <w:rsid w:val="00040DF8"/>
    <w:rsid w:val="00041518"/>
    <w:rsid w:val="0004372D"/>
    <w:rsid w:val="00043C62"/>
    <w:rsid w:val="0004434F"/>
    <w:rsid w:val="00046000"/>
    <w:rsid w:val="00047249"/>
    <w:rsid w:val="00047A38"/>
    <w:rsid w:val="000517EC"/>
    <w:rsid w:val="00051CC8"/>
    <w:rsid w:val="000529DD"/>
    <w:rsid w:val="00054E1B"/>
    <w:rsid w:val="0006011B"/>
    <w:rsid w:val="0006045B"/>
    <w:rsid w:val="000607B8"/>
    <w:rsid w:val="000612B5"/>
    <w:rsid w:val="0006312E"/>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761"/>
    <w:rsid w:val="000854BD"/>
    <w:rsid w:val="000877FE"/>
    <w:rsid w:val="0009230B"/>
    <w:rsid w:val="00092B15"/>
    <w:rsid w:val="00093453"/>
    <w:rsid w:val="00095430"/>
    <w:rsid w:val="00096A4D"/>
    <w:rsid w:val="00096FE1"/>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17DE2"/>
    <w:rsid w:val="00121ECE"/>
    <w:rsid w:val="00123170"/>
    <w:rsid w:val="00124C49"/>
    <w:rsid w:val="001270CF"/>
    <w:rsid w:val="00127AE7"/>
    <w:rsid w:val="00131897"/>
    <w:rsid w:val="00133B69"/>
    <w:rsid w:val="0013460D"/>
    <w:rsid w:val="00135025"/>
    <w:rsid w:val="00140F78"/>
    <w:rsid w:val="0014434E"/>
    <w:rsid w:val="00144CF4"/>
    <w:rsid w:val="001454E6"/>
    <w:rsid w:val="00146171"/>
    <w:rsid w:val="00151048"/>
    <w:rsid w:val="001514F6"/>
    <w:rsid w:val="00151797"/>
    <w:rsid w:val="001518DF"/>
    <w:rsid w:val="00151F89"/>
    <w:rsid w:val="001542A6"/>
    <w:rsid w:val="001547C4"/>
    <w:rsid w:val="001577BD"/>
    <w:rsid w:val="001610F9"/>
    <w:rsid w:val="0016394A"/>
    <w:rsid w:val="00166927"/>
    <w:rsid w:val="00171332"/>
    <w:rsid w:val="0017154C"/>
    <w:rsid w:val="00171B5C"/>
    <w:rsid w:val="001738CC"/>
    <w:rsid w:val="00173E56"/>
    <w:rsid w:val="00173FCE"/>
    <w:rsid w:val="0017449F"/>
    <w:rsid w:val="00174810"/>
    <w:rsid w:val="00175577"/>
    <w:rsid w:val="00175B78"/>
    <w:rsid w:val="00177A97"/>
    <w:rsid w:val="00177BA7"/>
    <w:rsid w:val="00182C09"/>
    <w:rsid w:val="00183A18"/>
    <w:rsid w:val="00183BA1"/>
    <w:rsid w:val="00187C34"/>
    <w:rsid w:val="0019478B"/>
    <w:rsid w:val="00194F13"/>
    <w:rsid w:val="001960AE"/>
    <w:rsid w:val="00196C4E"/>
    <w:rsid w:val="00197650"/>
    <w:rsid w:val="001A0CF3"/>
    <w:rsid w:val="001A3396"/>
    <w:rsid w:val="001A50F3"/>
    <w:rsid w:val="001A5C28"/>
    <w:rsid w:val="001A693C"/>
    <w:rsid w:val="001B3661"/>
    <w:rsid w:val="001B3C16"/>
    <w:rsid w:val="001B64AC"/>
    <w:rsid w:val="001B7F77"/>
    <w:rsid w:val="001C4DCC"/>
    <w:rsid w:val="001C53C5"/>
    <w:rsid w:val="001D1248"/>
    <w:rsid w:val="001D1CE3"/>
    <w:rsid w:val="001D1DB2"/>
    <w:rsid w:val="001E0165"/>
    <w:rsid w:val="001E04FE"/>
    <w:rsid w:val="001E12B3"/>
    <w:rsid w:val="001E1BFC"/>
    <w:rsid w:val="001E3A95"/>
    <w:rsid w:val="001E3FC8"/>
    <w:rsid w:val="001E5BBD"/>
    <w:rsid w:val="001E6E8C"/>
    <w:rsid w:val="001F1B1C"/>
    <w:rsid w:val="001F2406"/>
    <w:rsid w:val="001F2D00"/>
    <w:rsid w:val="001F2E0C"/>
    <w:rsid w:val="001F2EA9"/>
    <w:rsid w:val="001F3097"/>
    <w:rsid w:val="00200004"/>
    <w:rsid w:val="00203014"/>
    <w:rsid w:val="00203D3E"/>
    <w:rsid w:val="00204629"/>
    <w:rsid w:val="002055CA"/>
    <w:rsid w:val="00206A62"/>
    <w:rsid w:val="00213CDE"/>
    <w:rsid w:val="00213EB2"/>
    <w:rsid w:val="002165E1"/>
    <w:rsid w:val="002278AB"/>
    <w:rsid w:val="00232513"/>
    <w:rsid w:val="0023401D"/>
    <w:rsid w:val="0023416D"/>
    <w:rsid w:val="002341DD"/>
    <w:rsid w:val="00234680"/>
    <w:rsid w:val="00236678"/>
    <w:rsid w:val="002420D0"/>
    <w:rsid w:val="0024526B"/>
    <w:rsid w:val="002467FE"/>
    <w:rsid w:val="00246CDE"/>
    <w:rsid w:val="00254272"/>
    <w:rsid w:val="00256F24"/>
    <w:rsid w:val="00260191"/>
    <w:rsid w:val="0026143B"/>
    <w:rsid w:val="002647CD"/>
    <w:rsid w:val="00264865"/>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0927"/>
    <w:rsid w:val="00294874"/>
    <w:rsid w:val="00295508"/>
    <w:rsid w:val="00295B66"/>
    <w:rsid w:val="00296687"/>
    <w:rsid w:val="002967E1"/>
    <w:rsid w:val="00296C2D"/>
    <w:rsid w:val="002A1F93"/>
    <w:rsid w:val="002A2C73"/>
    <w:rsid w:val="002A5D84"/>
    <w:rsid w:val="002B1FC7"/>
    <w:rsid w:val="002B3B65"/>
    <w:rsid w:val="002B5CEF"/>
    <w:rsid w:val="002B7038"/>
    <w:rsid w:val="002C28C1"/>
    <w:rsid w:val="002C557B"/>
    <w:rsid w:val="002C569E"/>
    <w:rsid w:val="002D00D7"/>
    <w:rsid w:val="002D42A5"/>
    <w:rsid w:val="002D5665"/>
    <w:rsid w:val="002E1854"/>
    <w:rsid w:val="002E1F11"/>
    <w:rsid w:val="002E3844"/>
    <w:rsid w:val="002E5DDE"/>
    <w:rsid w:val="002E6A5C"/>
    <w:rsid w:val="002E75AC"/>
    <w:rsid w:val="002E796A"/>
    <w:rsid w:val="002F2288"/>
    <w:rsid w:val="002F2B1B"/>
    <w:rsid w:val="002F380B"/>
    <w:rsid w:val="002F42AC"/>
    <w:rsid w:val="002F45E1"/>
    <w:rsid w:val="002F51F8"/>
    <w:rsid w:val="002F5897"/>
    <w:rsid w:val="002F6364"/>
    <w:rsid w:val="00300EFD"/>
    <w:rsid w:val="003044F5"/>
    <w:rsid w:val="00304D1C"/>
    <w:rsid w:val="0030691D"/>
    <w:rsid w:val="003115E1"/>
    <w:rsid w:val="00312F15"/>
    <w:rsid w:val="00313A15"/>
    <w:rsid w:val="00314E2B"/>
    <w:rsid w:val="00314E60"/>
    <w:rsid w:val="00315A07"/>
    <w:rsid w:val="00320F06"/>
    <w:rsid w:val="00320F52"/>
    <w:rsid w:val="003210EE"/>
    <w:rsid w:val="003212C0"/>
    <w:rsid w:val="00321DAD"/>
    <w:rsid w:val="00324880"/>
    <w:rsid w:val="003266EC"/>
    <w:rsid w:val="00326A38"/>
    <w:rsid w:val="00327954"/>
    <w:rsid w:val="003310D1"/>
    <w:rsid w:val="003315A4"/>
    <w:rsid w:val="00331C16"/>
    <w:rsid w:val="00333EDB"/>
    <w:rsid w:val="003340B9"/>
    <w:rsid w:val="00335573"/>
    <w:rsid w:val="0033620B"/>
    <w:rsid w:val="00336786"/>
    <w:rsid w:val="0034123C"/>
    <w:rsid w:val="0034308F"/>
    <w:rsid w:val="00345666"/>
    <w:rsid w:val="00345FD7"/>
    <w:rsid w:val="0034701A"/>
    <w:rsid w:val="00347180"/>
    <w:rsid w:val="00350220"/>
    <w:rsid w:val="003513F7"/>
    <w:rsid w:val="00352DC6"/>
    <w:rsid w:val="00354486"/>
    <w:rsid w:val="003550E7"/>
    <w:rsid w:val="0036010C"/>
    <w:rsid w:val="00360BE0"/>
    <w:rsid w:val="00361F04"/>
    <w:rsid w:val="00361FC0"/>
    <w:rsid w:val="003621BF"/>
    <w:rsid w:val="0036282C"/>
    <w:rsid w:val="00362B4E"/>
    <w:rsid w:val="00363C8B"/>
    <w:rsid w:val="00365246"/>
    <w:rsid w:val="003653E6"/>
    <w:rsid w:val="00371896"/>
    <w:rsid w:val="00372493"/>
    <w:rsid w:val="0037446E"/>
    <w:rsid w:val="00374865"/>
    <w:rsid w:val="00375489"/>
    <w:rsid w:val="00376176"/>
    <w:rsid w:val="00376A0D"/>
    <w:rsid w:val="003774F8"/>
    <w:rsid w:val="00377DC6"/>
    <w:rsid w:val="0038075C"/>
    <w:rsid w:val="0038120C"/>
    <w:rsid w:val="00381297"/>
    <w:rsid w:val="003812B5"/>
    <w:rsid w:val="00381C0D"/>
    <w:rsid w:val="0038296E"/>
    <w:rsid w:val="00382D66"/>
    <w:rsid w:val="00383707"/>
    <w:rsid w:val="00384307"/>
    <w:rsid w:val="00384E65"/>
    <w:rsid w:val="00394A8A"/>
    <w:rsid w:val="00396A57"/>
    <w:rsid w:val="003A045D"/>
    <w:rsid w:val="003A0DE0"/>
    <w:rsid w:val="003A22BC"/>
    <w:rsid w:val="003A26AA"/>
    <w:rsid w:val="003A2C5B"/>
    <w:rsid w:val="003A4FFD"/>
    <w:rsid w:val="003A5470"/>
    <w:rsid w:val="003A5737"/>
    <w:rsid w:val="003A671D"/>
    <w:rsid w:val="003A689B"/>
    <w:rsid w:val="003B07AC"/>
    <w:rsid w:val="003B0AF6"/>
    <w:rsid w:val="003B1476"/>
    <w:rsid w:val="003B3A93"/>
    <w:rsid w:val="003B5828"/>
    <w:rsid w:val="003B5C95"/>
    <w:rsid w:val="003B6EE5"/>
    <w:rsid w:val="003B7A25"/>
    <w:rsid w:val="003C0024"/>
    <w:rsid w:val="003D09D1"/>
    <w:rsid w:val="003D0BED"/>
    <w:rsid w:val="003D144E"/>
    <w:rsid w:val="003D305D"/>
    <w:rsid w:val="003D3568"/>
    <w:rsid w:val="003D36C9"/>
    <w:rsid w:val="003D7DC1"/>
    <w:rsid w:val="003E32F1"/>
    <w:rsid w:val="003E508B"/>
    <w:rsid w:val="003E6E7D"/>
    <w:rsid w:val="003F0CA8"/>
    <w:rsid w:val="003F16F5"/>
    <w:rsid w:val="003F2447"/>
    <w:rsid w:val="003F3EF1"/>
    <w:rsid w:val="003F6477"/>
    <w:rsid w:val="003F78DB"/>
    <w:rsid w:val="004009ED"/>
    <w:rsid w:val="00403EF7"/>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1C27"/>
    <w:rsid w:val="00454782"/>
    <w:rsid w:val="00455A32"/>
    <w:rsid w:val="004575B2"/>
    <w:rsid w:val="004612F6"/>
    <w:rsid w:val="004635E0"/>
    <w:rsid w:val="00466220"/>
    <w:rsid w:val="00466491"/>
    <w:rsid w:val="00470319"/>
    <w:rsid w:val="00471E41"/>
    <w:rsid w:val="00472516"/>
    <w:rsid w:val="004737A5"/>
    <w:rsid w:val="00476348"/>
    <w:rsid w:val="00480EE3"/>
    <w:rsid w:val="00481F77"/>
    <w:rsid w:val="004829AC"/>
    <w:rsid w:val="004907FE"/>
    <w:rsid w:val="00491095"/>
    <w:rsid w:val="00493109"/>
    <w:rsid w:val="0049393B"/>
    <w:rsid w:val="00494690"/>
    <w:rsid w:val="004965A6"/>
    <w:rsid w:val="00497621"/>
    <w:rsid w:val="004A17A9"/>
    <w:rsid w:val="004A1E1C"/>
    <w:rsid w:val="004A3036"/>
    <w:rsid w:val="004A5F01"/>
    <w:rsid w:val="004A6B8D"/>
    <w:rsid w:val="004A7DE0"/>
    <w:rsid w:val="004A7EA4"/>
    <w:rsid w:val="004B0A46"/>
    <w:rsid w:val="004B2E25"/>
    <w:rsid w:val="004B332C"/>
    <w:rsid w:val="004B3C1C"/>
    <w:rsid w:val="004B45F9"/>
    <w:rsid w:val="004B549A"/>
    <w:rsid w:val="004B5660"/>
    <w:rsid w:val="004B57DF"/>
    <w:rsid w:val="004B7898"/>
    <w:rsid w:val="004B7E97"/>
    <w:rsid w:val="004C1214"/>
    <w:rsid w:val="004C43BB"/>
    <w:rsid w:val="004C7DE4"/>
    <w:rsid w:val="004D1F7F"/>
    <w:rsid w:val="004D3DB3"/>
    <w:rsid w:val="004D67F4"/>
    <w:rsid w:val="004D6B68"/>
    <w:rsid w:val="004D6E4D"/>
    <w:rsid w:val="004E0BE1"/>
    <w:rsid w:val="004E1DF2"/>
    <w:rsid w:val="004E33D7"/>
    <w:rsid w:val="004E48F2"/>
    <w:rsid w:val="004F0888"/>
    <w:rsid w:val="004F0B6A"/>
    <w:rsid w:val="004F3039"/>
    <w:rsid w:val="004F352B"/>
    <w:rsid w:val="004F3DA7"/>
    <w:rsid w:val="004F49C6"/>
    <w:rsid w:val="004F6167"/>
    <w:rsid w:val="004F687E"/>
    <w:rsid w:val="00501EAA"/>
    <w:rsid w:val="005029D8"/>
    <w:rsid w:val="00502CE4"/>
    <w:rsid w:val="0050431E"/>
    <w:rsid w:val="005043EE"/>
    <w:rsid w:val="0050546E"/>
    <w:rsid w:val="005054CF"/>
    <w:rsid w:val="00506073"/>
    <w:rsid w:val="005061FB"/>
    <w:rsid w:val="00506F32"/>
    <w:rsid w:val="00507238"/>
    <w:rsid w:val="00507B1E"/>
    <w:rsid w:val="005112FC"/>
    <w:rsid w:val="00511B34"/>
    <w:rsid w:val="0051226E"/>
    <w:rsid w:val="00514E00"/>
    <w:rsid w:val="00515446"/>
    <w:rsid w:val="005155CD"/>
    <w:rsid w:val="00515742"/>
    <w:rsid w:val="0051789A"/>
    <w:rsid w:val="00517ED4"/>
    <w:rsid w:val="00521BDC"/>
    <w:rsid w:val="0052262A"/>
    <w:rsid w:val="00523BBA"/>
    <w:rsid w:val="00526BEA"/>
    <w:rsid w:val="00526D94"/>
    <w:rsid w:val="005373A8"/>
    <w:rsid w:val="00543B59"/>
    <w:rsid w:val="00543EB8"/>
    <w:rsid w:val="00546B0C"/>
    <w:rsid w:val="0054753F"/>
    <w:rsid w:val="00550FF0"/>
    <w:rsid w:val="00551045"/>
    <w:rsid w:val="005515CE"/>
    <w:rsid w:val="00551C79"/>
    <w:rsid w:val="00553ED9"/>
    <w:rsid w:val="00557E5A"/>
    <w:rsid w:val="005603C7"/>
    <w:rsid w:val="00562311"/>
    <w:rsid w:val="00562B9A"/>
    <w:rsid w:val="00563C2C"/>
    <w:rsid w:val="00564045"/>
    <w:rsid w:val="005679E8"/>
    <w:rsid w:val="0057369C"/>
    <w:rsid w:val="00580049"/>
    <w:rsid w:val="00580902"/>
    <w:rsid w:val="00583612"/>
    <w:rsid w:val="00583777"/>
    <w:rsid w:val="00583E0C"/>
    <w:rsid w:val="00587492"/>
    <w:rsid w:val="0058789E"/>
    <w:rsid w:val="00587F85"/>
    <w:rsid w:val="00590FD0"/>
    <w:rsid w:val="00591F82"/>
    <w:rsid w:val="005922AA"/>
    <w:rsid w:val="00593996"/>
    <w:rsid w:val="00595BBB"/>
    <w:rsid w:val="005A1253"/>
    <w:rsid w:val="005A1E4E"/>
    <w:rsid w:val="005A212E"/>
    <w:rsid w:val="005A2223"/>
    <w:rsid w:val="005A44D9"/>
    <w:rsid w:val="005A52AA"/>
    <w:rsid w:val="005A6035"/>
    <w:rsid w:val="005A6EE0"/>
    <w:rsid w:val="005B097D"/>
    <w:rsid w:val="005B1440"/>
    <w:rsid w:val="005B204E"/>
    <w:rsid w:val="005B2603"/>
    <w:rsid w:val="005B3081"/>
    <w:rsid w:val="005B4C15"/>
    <w:rsid w:val="005B5B2A"/>
    <w:rsid w:val="005B740D"/>
    <w:rsid w:val="005B7504"/>
    <w:rsid w:val="005C2012"/>
    <w:rsid w:val="005C395C"/>
    <w:rsid w:val="005C3F8B"/>
    <w:rsid w:val="005C4B01"/>
    <w:rsid w:val="005C4F47"/>
    <w:rsid w:val="005C5554"/>
    <w:rsid w:val="005D0582"/>
    <w:rsid w:val="005D2F4C"/>
    <w:rsid w:val="005D36DA"/>
    <w:rsid w:val="005D568E"/>
    <w:rsid w:val="005D5770"/>
    <w:rsid w:val="005D6599"/>
    <w:rsid w:val="005D756C"/>
    <w:rsid w:val="005E1C7F"/>
    <w:rsid w:val="005E3173"/>
    <w:rsid w:val="005E319F"/>
    <w:rsid w:val="005E4FAB"/>
    <w:rsid w:val="005E6187"/>
    <w:rsid w:val="005E670E"/>
    <w:rsid w:val="005E6BA3"/>
    <w:rsid w:val="005F11E2"/>
    <w:rsid w:val="005F3D6F"/>
    <w:rsid w:val="005F421F"/>
    <w:rsid w:val="005F4A8F"/>
    <w:rsid w:val="005F617E"/>
    <w:rsid w:val="005F7BF1"/>
    <w:rsid w:val="006022A3"/>
    <w:rsid w:val="00603010"/>
    <w:rsid w:val="0060353C"/>
    <w:rsid w:val="00605CF9"/>
    <w:rsid w:val="00606CBE"/>
    <w:rsid w:val="0061170B"/>
    <w:rsid w:val="00611A1D"/>
    <w:rsid w:val="00615995"/>
    <w:rsid w:val="0062252B"/>
    <w:rsid w:val="00622F4F"/>
    <w:rsid w:val="006262A1"/>
    <w:rsid w:val="00631083"/>
    <w:rsid w:val="006333D0"/>
    <w:rsid w:val="00634A5E"/>
    <w:rsid w:val="00635225"/>
    <w:rsid w:val="00636446"/>
    <w:rsid w:val="00636F07"/>
    <w:rsid w:val="00641721"/>
    <w:rsid w:val="00642F32"/>
    <w:rsid w:val="00646F12"/>
    <w:rsid w:val="00653D1B"/>
    <w:rsid w:val="006562B3"/>
    <w:rsid w:val="0065633C"/>
    <w:rsid w:val="00656EC8"/>
    <w:rsid w:val="006622E7"/>
    <w:rsid w:val="00662B4B"/>
    <w:rsid w:val="00662E54"/>
    <w:rsid w:val="00665761"/>
    <w:rsid w:val="00665C35"/>
    <w:rsid w:val="006669F0"/>
    <w:rsid w:val="00667338"/>
    <w:rsid w:val="00670B49"/>
    <w:rsid w:val="00671E05"/>
    <w:rsid w:val="0067253F"/>
    <w:rsid w:val="00673123"/>
    <w:rsid w:val="00673E8B"/>
    <w:rsid w:val="00674776"/>
    <w:rsid w:val="0067490C"/>
    <w:rsid w:val="00676FA3"/>
    <w:rsid w:val="006813AF"/>
    <w:rsid w:val="006823B5"/>
    <w:rsid w:val="00686081"/>
    <w:rsid w:val="006922CC"/>
    <w:rsid w:val="00693543"/>
    <w:rsid w:val="00696379"/>
    <w:rsid w:val="00696936"/>
    <w:rsid w:val="00696F5A"/>
    <w:rsid w:val="006A0E35"/>
    <w:rsid w:val="006A1274"/>
    <w:rsid w:val="006A2588"/>
    <w:rsid w:val="006A317E"/>
    <w:rsid w:val="006A530C"/>
    <w:rsid w:val="006A6B9D"/>
    <w:rsid w:val="006A6EB0"/>
    <w:rsid w:val="006A769A"/>
    <w:rsid w:val="006A7AB2"/>
    <w:rsid w:val="006B0EE1"/>
    <w:rsid w:val="006B3029"/>
    <w:rsid w:val="006B31A2"/>
    <w:rsid w:val="006B351D"/>
    <w:rsid w:val="006B3D79"/>
    <w:rsid w:val="006B5642"/>
    <w:rsid w:val="006B6ABA"/>
    <w:rsid w:val="006C3071"/>
    <w:rsid w:val="006C4CDB"/>
    <w:rsid w:val="006C7521"/>
    <w:rsid w:val="006C783E"/>
    <w:rsid w:val="006D0026"/>
    <w:rsid w:val="006D0361"/>
    <w:rsid w:val="006D1087"/>
    <w:rsid w:val="006D23D7"/>
    <w:rsid w:val="006D2937"/>
    <w:rsid w:val="006D2E7B"/>
    <w:rsid w:val="006D3278"/>
    <w:rsid w:val="006D5050"/>
    <w:rsid w:val="006D553C"/>
    <w:rsid w:val="006D5CE4"/>
    <w:rsid w:val="006D6B14"/>
    <w:rsid w:val="006D7BCE"/>
    <w:rsid w:val="006E43B3"/>
    <w:rsid w:val="006E6393"/>
    <w:rsid w:val="006E6E75"/>
    <w:rsid w:val="006F1B4E"/>
    <w:rsid w:val="006F1BB4"/>
    <w:rsid w:val="006F309A"/>
    <w:rsid w:val="006F5CF3"/>
    <w:rsid w:val="006F7878"/>
    <w:rsid w:val="006F7F4E"/>
    <w:rsid w:val="00701307"/>
    <w:rsid w:val="00701873"/>
    <w:rsid w:val="00701F6B"/>
    <w:rsid w:val="007042A3"/>
    <w:rsid w:val="007044E0"/>
    <w:rsid w:val="007063AE"/>
    <w:rsid w:val="00706458"/>
    <w:rsid w:val="00710186"/>
    <w:rsid w:val="00713EB5"/>
    <w:rsid w:val="0071443C"/>
    <w:rsid w:val="007149FB"/>
    <w:rsid w:val="00714B80"/>
    <w:rsid w:val="00715837"/>
    <w:rsid w:val="007168E4"/>
    <w:rsid w:val="00717ECF"/>
    <w:rsid w:val="007200F5"/>
    <w:rsid w:val="00721C20"/>
    <w:rsid w:val="00723057"/>
    <w:rsid w:val="00727689"/>
    <w:rsid w:val="007322D8"/>
    <w:rsid w:val="00732E77"/>
    <w:rsid w:val="00736256"/>
    <w:rsid w:val="0073669A"/>
    <w:rsid w:val="0074336A"/>
    <w:rsid w:val="0074660E"/>
    <w:rsid w:val="00746CDE"/>
    <w:rsid w:val="00747A1D"/>
    <w:rsid w:val="00747E7A"/>
    <w:rsid w:val="00750888"/>
    <w:rsid w:val="0075167D"/>
    <w:rsid w:val="00751805"/>
    <w:rsid w:val="00752208"/>
    <w:rsid w:val="00753010"/>
    <w:rsid w:val="007534D0"/>
    <w:rsid w:val="00760948"/>
    <w:rsid w:val="00761AAF"/>
    <w:rsid w:val="00762BC3"/>
    <w:rsid w:val="00764CE8"/>
    <w:rsid w:val="00766578"/>
    <w:rsid w:val="00766A25"/>
    <w:rsid w:val="00766E51"/>
    <w:rsid w:val="00771004"/>
    <w:rsid w:val="007712F2"/>
    <w:rsid w:val="007720BA"/>
    <w:rsid w:val="007739AD"/>
    <w:rsid w:val="00773E87"/>
    <w:rsid w:val="007803D6"/>
    <w:rsid w:val="00780A25"/>
    <w:rsid w:val="00781508"/>
    <w:rsid w:val="00782BA3"/>
    <w:rsid w:val="00782F6F"/>
    <w:rsid w:val="00785FB2"/>
    <w:rsid w:val="00787BC3"/>
    <w:rsid w:val="00790325"/>
    <w:rsid w:val="0079178B"/>
    <w:rsid w:val="00794A04"/>
    <w:rsid w:val="00794E02"/>
    <w:rsid w:val="007955E6"/>
    <w:rsid w:val="00795978"/>
    <w:rsid w:val="00797278"/>
    <w:rsid w:val="007A0A45"/>
    <w:rsid w:val="007A2E65"/>
    <w:rsid w:val="007A517C"/>
    <w:rsid w:val="007A5D1B"/>
    <w:rsid w:val="007B172C"/>
    <w:rsid w:val="007B1FF1"/>
    <w:rsid w:val="007B3E8C"/>
    <w:rsid w:val="007B454F"/>
    <w:rsid w:val="007B502B"/>
    <w:rsid w:val="007B6823"/>
    <w:rsid w:val="007B694F"/>
    <w:rsid w:val="007B6A6B"/>
    <w:rsid w:val="007B6DFE"/>
    <w:rsid w:val="007B6FF1"/>
    <w:rsid w:val="007C0903"/>
    <w:rsid w:val="007C0DA4"/>
    <w:rsid w:val="007C26CB"/>
    <w:rsid w:val="007C3317"/>
    <w:rsid w:val="007D00E4"/>
    <w:rsid w:val="007D1476"/>
    <w:rsid w:val="007D1796"/>
    <w:rsid w:val="007D29F9"/>
    <w:rsid w:val="007D5BE0"/>
    <w:rsid w:val="007E18BD"/>
    <w:rsid w:val="007E3BF8"/>
    <w:rsid w:val="007E616A"/>
    <w:rsid w:val="007F0AFC"/>
    <w:rsid w:val="007F0B45"/>
    <w:rsid w:val="007F0C83"/>
    <w:rsid w:val="007F0EF7"/>
    <w:rsid w:val="007F1DAE"/>
    <w:rsid w:val="007F329F"/>
    <w:rsid w:val="007F4AFF"/>
    <w:rsid w:val="007F633B"/>
    <w:rsid w:val="007F6377"/>
    <w:rsid w:val="00801EE3"/>
    <w:rsid w:val="00804D21"/>
    <w:rsid w:val="00805E22"/>
    <w:rsid w:val="00805FFB"/>
    <w:rsid w:val="008064C2"/>
    <w:rsid w:val="00806EFB"/>
    <w:rsid w:val="00807EBB"/>
    <w:rsid w:val="008113C7"/>
    <w:rsid w:val="00814A21"/>
    <w:rsid w:val="00817327"/>
    <w:rsid w:val="00822106"/>
    <w:rsid w:val="008225D8"/>
    <w:rsid w:val="00823339"/>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21B0"/>
    <w:rsid w:val="008433C7"/>
    <w:rsid w:val="008438EB"/>
    <w:rsid w:val="00843941"/>
    <w:rsid w:val="00845F37"/>
    <w:rsid w:val="0084782C"/>
    <w:rsid w:val="0085051C"/>
    <w:rsid w:val="008541D7"/>
    <w:rsid w:val="00857E6B"/>
    <w:rsid w:val="00861160"/>
    <w:rsid w:val="008625E1"/>
    <w:rsid w:val="0086430C"/>
    <w:rsid w:val="00866819"/>
    <w:rsid w:val="0086770E"/>
    <w:rsid w:val="00872FCC"/>
    <w:rsid w:val="00874601"/>
    <w:rsid w:val="00874DA0"/>
    <w:rsid w:val="00874EDC"/>
    <w:rsid w:val="00876067"/>
    <w:rsid w:val="00876EB1"/>
    <w:rsid w:val="00877426"/>
    <w:rsid w:val="00877E1F"/>
    <w:rsid w:val="0088029B"/>
    <w:rsid w:val="008809E5"/>
    <w:rsid w:val="00881424"/>
    <w:rsid w:val="00883E44"/>
    <w:rsid w:val="008857F8"/>
    <w:rsid w:val="008859BE"/>
    <w:rsid w:val="00890482"/>
    <w:rsid w:val="008910D7"/>
    <w:rsid w:val="008925C8"/>
    <w:rsid w:val="00893643"/>
    <w:rsid w:val="00894638"/>
    <w:rsid w:val="00894B6A"/>
    <w:rsid w:val="008A1DF6"/>
    <w:rsid w:val="008A1EEC"/>
    <w:rsid w:val="008A2AF0"/>
    <w:rsid w:val="008B0097"/>
    <w:rsid w:val="008B0FC2"/>
    <w:rsid w:val="008B33A3"/>
    <w:rsid w:val="008B4C8C"/>
    <w:rsid w:val="008B6357"/>
    <w:rsid w:val="008B65E3"/>
    <w:rsid w:val="008B7582"/>
    <w:rsid w:val="008C0B5A"/>
    <w:rsid w:val="008C1D12"/>
    <w:rsid w:val="008C55B3"/>
    <w:rsid w:val="008C6E9E"/>
    <w:rsid w:val="008D0FFC"/>
    <w:rsid w:val="008D196D"/>
    <w:rsid w:val="008D31AE"/>
    <w:rsid w:val="008D31EA"/>
    <w:rsid w:val="008D49F0"/>
    <w:rsid w:val="008E3330"/>
    <w:rsid w:val="008E3724"/>
    <w:rsid w:val="008E463D"/>
    <w:rsid w:val="008E482A"/>
    <w:rsid w:val="008E5C50"/>
    <w:rsid w:val="008E642C"/>
    <w:rsid w:val="008F07C9"/>
    <w:rsid w:val="008F4BDD"/>
    <w:rsid w:val="008F52C7"/>
    <w:rsid w:val="008F5BE7"/>
    <w:rsid w:val="008F5EE8"/>
    <w:rsid w:val="008F61E2"/>
    <w:rsid w:val="008F73C5"/>
    <w:rsid w:val="00902B3A"/>
    <w:rsid w:val="009058EB"/>
    <w:rsid w:val="009138C1"/>
    <w:rsid w:val="00914C53"/>
    <w:rsid w:val="009237CA"/>
    <w:rsid w:val="0092590E"/>
    <w:rsid w:val="00926D6D"/>
    <w:rsid w:val="00927518"/>
    <w:rsid w:val="009311B3"/>
    <w:rsid w:val="0093397F"/>
    <w:rsid w:val="0093420B"/>
    <w:rsid w:val="0093500D"/>
    <w:rsid w:val="0093570E"/>
    <w:rsid w:val="00935BCB"/>
    <w:rsid w:val="00936DCD"/>
    <w:rsid w:val="00940107"/>
    <w:rsid w:val="00940D8F"/>
    <w:rsid w:val="009418C8"/>
    <w:rsid w:val="00942A5D"/>
    <w:rsid w:val="00945D49"/>
    <w:rsid w:val="009462B2"/>
    <w:rsid w:val="00947DAA"/>
    <w:rsid w:val="0095074C"/>
    <w:rsid w:val="009515AE"/>
    <w:rsid w:val="0095227B"/>
    <w:rsid w:val="00955EB1"/>
    <w:rsid w:val="00957B66"/>
    <w:rsid w:val="0096464D"/>
    <w:rsid w:val="0096561F"/>
    <w:rsid w:val="00966AF5"/>
    <w:rsid w:val="009741B6"/>
    <w:rsid w:val="00977416"/>
    <w:rsid w:val="0098209A"/>
    <w:rsid w:val="0098218A"/>
    <w:rsid w:val="0098347D"/>
    <w:rsid w:val="00985027"/>
    <w:rsid w:val="00985A9D"/>
    <w:rsid w:val="009862F0"/>
    <w:rsid w:val="00987035"/>
    <w:rsid w:val="00991309"/>
    <w:rsid w:val="0099402B"/>
    <w:rsid w:val="0099431A"/>
    <w:rsid w:val="00997095"/>
    <w:rsid w:val="009A0110"/>
    <w:rsid w:val="009A4C88"/>
    <w:rsid w:val="009A4F01"/>
    <w:rsid w:val="009A7749"/>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5982"/>
    <w:rsid w:val="009E6932"/>
    <w:rsid w:val="009E796F"/>
    <w:rsid w:val="009F086B"/>
    <w:rsid w:val="009F08D8"/>
    <w:rsid w:val="009F0E56"/>
    <w:rsid w:val="009F2471"/>
    <w:rsid w:val="009F3F86"/>
    <w:rsid w:val="009F4402"/>
    <w:rsid w:val="009F63DB"/>
    <w:rsid w:val="009F66AE"/>
    <w:rsid w:val="009F6D2F"/>
    <w:rsid w:val="00A00D41"/>
    <w:rsid w:val="00A01768"/>
    <w:rsid w:val="00A07E70"/>
    <w:rsid w:val="00A07FD2"/>
    <w:rsid w:val="00A11709"/>
    <w:rsid w:val="00A13ABD"/>
    <w:rsid w:val="00A2240B"/>
    <w:rsid w:val="00A2493E"/>
    <w:rsid w:val="00A310C2"/>
    <w:rsid w:val="00A320FE"/>
    <w:rsid w:val="00A35D49"/>
    <w:rsid w:val="00A42402"/>
    <w:rsid w:val="00A43DAE"/>
    <w:rsid w:val="00A4530F"/>
    <w:rsid w:val="00A47E8D"/>
    <w:rsid w:val="00A522F8"/>
    <w:rsid w:val="00A52314"/>
    <w:rsid w:val="00A531FF"/>
    <w:rsid w:val="00A55953"/>
    <w:rsid w:val="00A55E8C"/>
    <w:rsid w:val="00A56AEA"/>
    <w:rsid w:val="00A60673"/>
    <w:rsid w:val="00A60F6C"/>
    <w:rsid w:val="00A61A74"/>
    <w:rsid w:val="00A638DC"/>
    <w:rsid w:val="00A63D4A"/>
    <w:rsid w:val="00A73B9F"/>
    <w:rsid w:val="00A74A4A"/>
    <w:rsid w:val="00A74EF8"/>
    <w:rsid w:val="00A81B8A"/>
    <w:rsid w:val="00A81F29"/>
    <w:rsid w:val="00A85118"/>
    <w:rsid w:val="00A8531C"/>
    <w:rsid w:val="00A85338"/>
    <w:rsid w:val="00A873F1"/>
    <w:rsid w:val="00A91A42"/>
    <w:rsid w:val="00A93C4E"/>
    <w:rsid w:val="00A966CB"/>
    <w:rsid w:val="00AA088B"/>
    <w:rsid w:val="00AA276F"/>
    <w:rsid w:val="00AA2C4D"/>
    <w:rsid w:val="00AA3D26"/>
    <w:rsid w:val="00AA4482"/>
    <w:rsid w:val="00AA5BB1"/>
    <w:rsid w:val="00AB4B54"/>
    <w:rsid w:val="00AB7F05"/>
    <w:rsid w:val="00AC2EBF"/>
    <w:rsid w:val="00AC391E"/>
    <w:rsid w:val="00AC4176"/>
    <w:rsid w:val="00AC4983"/>
    <w:rsid w:val="00AC506C"/>
    <w:rsid w:val="00AC608F"/>
    <w:rsid w:val="00AD2105"/>
    <w:rsid w:val="00AD647F"/>
    <w:rsid w:val="00AD7F0C"/>
    <w:rsid w:val="00AE1E46"/>
    <w:rsid w:val="00AE2A81"/>
    <w:rsid w:val="00AE3ACE"/>
    <w:rsid w:val="00AE4C51"/>
    <w:rsid w:val="00AE5A73"/>
    <w:rsid w:val="00AF053A"/>
    <w:rsid w:val="00AF372E"/>
    <w:rsid w:val="00AF6560"/>
    <w:rsid w:val="00B0212E"/>
    <w:rsid w:val="00B10D20"/>
    <w:rsid w:val="00B13973"/>
    <w:rsid w:val="00B13C34"/>
    <w:rsid w:val="00B13CC5"/>
    <w:rsid w:val="00B15DCB"/>
    <w:rsid w:val="00B163AE"/>
    <w:rsid w:val="00B21404"/>
    <w:rsid w:val="00B2299C"/>
    <w:rsid w:val="00B22F50"/>
    <w:rsid w:val="00B24D98"/>
    <w:rsid w:val="00B2777B"/>
    <w:rsid w:val="00B3128B"/>
    <w:rsid w:val="00B32969"/>
    <w:rsid w:val="00B3357A"/>
    <w:rsid w:val="00B34970"/>
    <w:rsid w:val="00B34A00"/>
    <w:rsid w:val="00B36A04"/>
    <w:rsid w:val="00B37019"/>
    <w:rsid w:val="00B37492"/>
    <w:rsid w:val="00B40862"/>
    <w:rsid w:val="00B43D68"/>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65E9"/>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1102"/>
    <w:rsid w:val="00BA255B"/>
    <w:rsid w:val="00BA4509"/>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1ADB"/>
    <w:rsid w:val="00C02124"/>
    <w:rsid w:val="00C03DFE"/>
    <w:rsid w:val="00C0670C"/>
    <w:rsid w:val="00C071A2"/>
    <w:rsid w:val="00C11366"/>
    <w:rsid w:val="00C121EB"/>
    <w:rsid w:val="00C12F8C"/>
    <w:rsid w:val="00C140CF"/>
    <w:rsid w:val="00C14E0C"/>
    <w:rsid w:val="00C15A7C"/>
    <w:rsid w:val="00C20AD4"/>
    <w:rsid w:val="00C21C22"/>
    <w:rsid w:val="00C224A2"/>
    <w:rsid w:val="00C2359D"/>
    <w:rsid w:val="00C23942"/>
    <w:rsid w:val="00C23A4E"/>
    <w:rsid w:val="00C257D1"/>
    <w:rsid w:val="00C3192D"/>
    <w:rsid w:val="00C330FF"/>
    <w:rsid w:val="00C33968"/>
    <w:rsid w:val="00C33C75"/>
    <w:rsid w:val="00C36790"/>
    <w:rsid w:val="00C43367"/>
    <w:rsid w:val="00C43576"/>
    <w:rsid w:val="00C4505A"/>
    <w:rsid w:val="00C45670"/>
    <w:rsid w:val="00C46853"/>
    <w:rsid w:val="00C47998"/>
    <w:rsid w:val="00C54B94"/>
    <w:rsid w:val="00C5546A"/>
    <w:rsid w:val="00C559BD"/>
    <w:rsid w:val="00C60738"/>
    <w:rsid w:val="00C60E72"/>
    <w:rsid w:val="00C61A9D"/>
    <w:rsid w:val="00C620F8"/>
    <w:rsid w:val="00C628D6"/>
    <w:rsid w:val="00C63A16"/>
    <w:rsid w:val="00C64D4C"/>
    <w:rsid w:val="00C65DE0"/>
    <w:rsid w:val="00C70A75"/>
    <w:rsid w:val="00C7213F"/>
    <w:rsid w:val="00C721A7"/>
    <w:rsid w:val="00C74AEA"/>
    <w:rsid w:val="00C74E54"/>
    <w:rsid w:val="00C7600A"/>
    <w:rsid w:val="00C7685A"/>
    <w:rsid w:val="00C772BF"/>
    <w:rsid w:val="00C7730B"/>
    <w:rsid w:val="00C828A4"/>
    <w:rsid w:val="00C82A5C"/>
    <w:rsid w:val="00C83EBD"/>
    <w:rsid w:val="00C85B65"/>
    <w:rsid w:val="00C86FB4"/>
    <w:rsid w:val="00C87C1C"/>
    <w:rsid w:val="00C9129E"/>
    <w:rsid w:val="00C9172D"/>
    <w:rsid w:val="00C9372F"/>
    <w:rsid w:val="00C95307"/>
    <w:rsid w:val="00C95A8F"/>
    <w:rsid w:val="00CA26E5"/>
    <w:rsid w:val="00CA28E5"/>
    <w:rsid w:val="00CA3705"/>
    <w:rsid w:val="00CB103F"/>
    <w:rsid w:val="00CB16EA"/>
    <w:rsid w:val="00CB170B"/>
    <w:rsid w:val="00CB24CD"/>
    <w:rsid w:val="00CB25BD"/>
    <w:rsid w:val="00CB312C"/>
    <w:rsid w:val="00CB339F"/>
    <w:rsid w:val="00CB49FA"/>
    <w:rsid w:val="00CB4DEB"/>
    <w:rsid w:val="00CB6511"/>
    <w:rsid w:val="00CC0980"/>
    <w:rsid w:val="00CC09C2"/>
    <w:rsid w:val="00CC0AB8"/>
    <w:rsid w:val="00CC2D61"/>
    <w:rsid w:val="00CC2E97"/>
    <w:rsid w:val="00CC382C"/>
    <w:rsid w:val="00CC5337"/>
    <w:rsid w:val="00CC54B7"/>
    <w:rsid w:val="00CC65FD"/>
    <w:rsid w:val="00CD2973"/>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208"/>
    <w:rsid w:val="00CF4AD2"/>
    <w:rsid w:val="00CF78DD"/>
    <w:rsid w:val="00D00BE1"/>
    <w:rsid w:val="00D011B6"/>
    <w:rsid w:val="00D01963"/>
    <w:rsid w:val="00D02554"/>
    <w:rsid w:val="00D03E86"/>
    <w:rsid w:val="00D05D9B"/>
    <w:rsid w:val="00D10130"/>
    <w:rsid w:val="00D10B9B"/>
    <w:rsid w:val="00D10C5C"/>
    <w:rsid w:val="00D11316"/>
    <w:rsid w:val="00D11F6D"/>
    <w:rsid w:val="00D1576B"/>
    <w:rsid w:val="00D16788"/>
    <w:rsid w:val="00D20477"/>
    <w:rsid w:val="00D20DF1"/>
    <w:rsid w:val="00D21AFC"/>
    <w:rsid w:val="00D221F4"/>
    <w:rsid w:val="00D22301"/>
    <w:rsid w:val="00D23939"/>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5398"/>
    <w:rsid w:val="00D4681C"/>
    <w:rsid w:val="00D46C7B"/>
    <w:rsid w:val="00D46F7C"/>
    <w:rsid w:val="00D5072E"/>
    <w:rsid w:val="00D5254C"/>
    <w:rsid w:val="00D55C18"/>
    <w:rsid w:val="00D6041F"/>
    <w:rsid w:val="00D63725"/>
    <w:rsid w:val="00D64F80"/>
    <w:rsid w:val="00D65308"/>
    <w:rsid w:val="00D67190"/>
    <w:rsid w:val="00D703FA"/>
    <w:rsid w:val="00D70CF0"/>
    <w:rsid w:val="00D736B6"/>
    <w:rsid w:val="00D748DE"/>
    <w:rsid w:val="00D76DED"/>
    <w:rsid w:val="00D7792A"/>
    <w:rsid w:val="00D8012A"/>
    <w:rsid w:val="00D809E0"/>
    <w:rsid w:val="00D82A6B"/>
    <w:rsid w:val="00D84F53"/>
    <w:rsid w:val="00D867C1"/>
    <w:rsid w:val="00D868D5"/>
    <w:rsid w:val="00D902FC"/>
    <w:rsid w:val="00D91455"/>
    <w:rsid w:val="00D922D3"/>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5E1B"/>
    <w:rsid w:val="00DB71AF"/>
    <w:rsid w:val="00DC2DF3"/>
    <w:rsid w:val="00DC3055"/>
    <w:rsid w:val="00DC4D54"/>
    <w:rsid w:val="00DC625C"/>
    <w:rsid w:val="00DC6C65"/>
    <w:rsid w:val="00DD0371"/>
    <w:rsid w:val="00DD156D"/>
    <w:rsid w:val="00DD22EF"/>
    <w:rsid w:val="00DD3DFC"/>
    <w:rsid w:val="00DD6F96"/>
    <w:rsid w:val="00DE07DC"/>
    <w:rsid w:val="00DE2C12"/>
    <w:rsid w:val="00DE372C"/>
    <w:rsid w:val="00DE412D"/>
    <w:rsid w:val="00DE4951"/>
    <w:rsid w:val="00DF185B"/>
    <w:rsid w:val="00DF18B6"/>
    <w:rsid w:val="00DF20A7"/>
    <w:rsid w:val="00DF2300"/>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62C2"/>
    <w:rsid w:val="00E56EBA"/>
    <w:rsid w:val="00E60B6C"/>
    <w:rsid w:val="00E645C7"/>
    <w:rsid w:val="00E65BB4"/>
    <w:rsid w:val="00E663D5"/>
    <w:rsid w:val="00E66B61"/>
    <w:rsid w:val="00E7021C"/>
    <w:rsid w:val="00E71C5C"/>
    <w:rsid w:val="00E76FF5"/>
    <w:rsid w:val="00E775BD"/>
    <w:rsid w:val="00E80EC5"/>
    <w:rsid w:val="00E85A53"/>
    <w:rsid w:val="00E85C9B"/>
    <w:rsid w:val="00E86CC7"/>
    <w:rsid w:val="00E87FF7"/>
    <w:rsid w:val="00E92292"/>
    <w:rsid w:val="00E92D0D"/>
    <w:rsid w:val="00E9558D"/>
    <w:rsid w:val="00E95B1D"/>
    <w:rsid w:val="00E96774"/>
    <w:rsid w:val="00E97B00"/>
    <w:rsid w:val="00EA0A0D"/>
    <w:rsid w:val="00EA2D3E"/>
    <w:rsid w:val="00EA3275"/>
    <w:rsid w:val="00EA3A41"/>
    <w:rsid w:val="00EA4FD6"/>
    <w:rsid w:val="00EA641F"/>
    <w:rsid w:val="00EB0396"/>
    <w:rsid w:val="00EB10CF"/>
    <w:rsid w:val="00EB1354"/>
    <w:rsid w:val="00EB22F2"/>
    <w:rsid w:val="00EB328B"/>
    <w:rsid w:val="00EB3DEA"/>
    <w:rsid w:val="00EB5A35"/>
    <w:rsid w:val="00EB5EC2"/>
    <w:rsid w:val="00EC2BF7"/>
    <w:rsid w:val="00EC46E5"/>
    <w:rsid w:val="00EC537B"/>
    <w:rsid w:val="00EC5AFA"/>
    <w:rsid w:val="00EC62AD"/>
    <w:rsid w:val="00EC7310"/>
    <w:rsid w:val="00ED13B2"/>
    <w:rsid w:val="00ED2E75"/>
    <w:rsid w:val="00ED30A5"/>
    <w:rsid w:val="00ED3B11"/>
    <w:rsid w:val="00ED43DC"/>
    <w:rsid w:val="00ED4BA2"/>
    <w:rsid w:val="00ED4FB7"/>
    <w:rsid w:val="00ED56B2"/>
    <w:rsid w:val="00ED5BAB"/>
    <w:rsid w:val="00ED6A6C"/>
    <w:rsid w:val="00ED6DE6"/>
    <w:rsid w:val="00EE0A4F"/>
    <w:rsid w:val="00EE3A88"/>
    <w:rsid w:val="00EE5E87"/>
    <w:rsid w:val="00EE7DEF"/>
    <w:rsid w:val="00EF07AF"/>
    <w:rsid w:val="00EF19D9"/>
    <w:rsid w:val="00EF3368"/>
    <w:rsid w:val="00EF4379"/>
    <w:rsid w:val="00F00D92"/>
    <w:rsid w:val="00F01D62"/>
    <w:rsid w:val="00F0242E"/>
    <w:rsid w:val="00F048A7"/>
    <w:rsid w:val="00F06DC0"/>
    <w:rsid w:val="00F1357E"/>
    <w:rsid w:val="00F141D3"/>
    <w:rsid w:val="00F14BD6"/>
    <w:rsid w:val="00F2254D"/>
    <w:rsid w:val="00F23DC8"/>
    <w:rsid w:val="00F24664"/>
    <w:rsid w:val="00F26A32"/>
    <w:rsid w:val="00F2739F"/>
    <w:rsid w:val="00F301D7"/>
    <w:rsid w:val="00F335EE"/>
    <w:rsid w:val="00F358E4"/>
    <w:rsid w:val="00F3678C"/>
    <w:rsid w:val="00F37E46"/>
    <w:rsid w:val="00F37FB8"/>
    <w:rsid w:val="00F4248E"/>
    <w:rsid w:val="00F436D7"/>
    <w:rsid w:val="00F44948"/>
    <w:rsid w:val="00F4743E"/>
    <w:rsid w:val="00F47670"/>
    <w:rsid w:val="00F50F7C"/>
    <w:rsid w:val="00F5444C"/>
    <w:rsid w:val="00F548B1"/>
    <w:rsid w:val="00F54ECC"/>
    <w:rsid w:val="00F56F36"/>
    <w:rsid w:val="00F62A95"/>
    <w:rsid w:val="00F62EAD"/>
    <w:rsid w:val="00F63602"/>
    <w:rsid w:val="00F657C6"/>
    <w:rsid w:val="00F65E4A"/>
    <w:rsid w:val="00F6741D"/>
    <w:rsid w:val="00F703B4"/>
    <w:rsid w:val="00F7227C"/>
    <w:rsid w:val="00F72BFB"/>
    <w:rsid w:val="00F73319"/>
    <w:rsid w:val="00F74ECA"/>
    <w:rsid w:val="00F7517D"/>
    <w:rsid w:val="00F752A3"/>
    <w:rsid w:val="00F76653"/>
    <w:rsid w:val="00F81B81"/>
    <w:rsid w:val="00F83382"/>
    <w:rsid w:val="00F84269"/>
    <w:rsid w:val="00F91466"/>
    <w:rsid w:val="00F91C92"/>
    <w:rsid w:val="00F92F98"/>
    <w:rsid w:val="00F932C5"/>
    <w:rsid w:val="00F97C06"/>
    <w:rsid w:val="00F97E7A"/>
    <w:rsid w:val="00FA2076"/>
    <w:rsid w:val="00FA296B"/>
    <w:rsid w:val="00FA5CF7"/>
    <w:rsid w:val="00FA608C"/>
    <w:rsid w:val="00FA6EA4"/>
    <w:rsid w:val="00FA7317"/>
    <w:rsid w:val="00FA7B73"/>
    <w:rsid w:val="00FB0919"/>
    <w:rsid w:val="00FB094C"/>
    <w:rsid w:val="00FB0D40"/>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C21C22"/>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47704223">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cs.toronto.edu/~kriz/learning-features-2009-TR.pdf"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hdfgroup.org/HDF5/"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enciklopedija.hr/Natuknica.aspx?ID=36573"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ciklopedija.hr/Natuknica.aspx?ID=25754" TargetMode="External"/><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arxiv.org/abs/1502.03167" TargetMode="External"/><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EEBAD8DC-9C36-4BF1-BEB7-5EA0D06AB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6474</TotalTime>
  <Pages>41</Pages>
  <Words>7869</Words>
  <Characters>44855</Characters>
  <Application>Microsoft Office Word</Application>
  <DocSecurity>0</DocSecurity>
  <Lines>373</Lines>
  <Paragraphs>105</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52619</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545</cp:revision>
  <cp:lastPrinted>2018-05-16T17:48:00Z</cp:lastPrinted>
  <dcterms:created xsi:type="dcterms:W3CDTF">2016-04-17T14:46:00Z</dcterms:created>
  <dcterms:modified xsi:type="dcterms:W3CDTF">2019-06-05T12:56:00Z</dcterms:modified>
</cp:coreProperties>
</file>