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5868F1"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1229244" w:history="1">
        <w:r w:rsidR="005868F1" w:rsidRPr="00852CB7">
          <w:rPr>
            <w:rStyle w:val="Hiperveza"/>
          </w:rPr>
          <w:t>1.</w:t>
        </w:r>
        <w:r w:rsidR="005868F1">
          <w:rPr>
            <w:rFonts w:asciiTheme="minorHAnsi" w:eastAsiaTheme="minorEastAsia" w:hAnsiTheme="minorHAnsi" w:cstheme="minorBidi"/>
            <w:sz w:val="22"/>
            <w:szCs w:val="22"/>
          </w:rPr>
          <w:tab/>
        </w:r>
        <w:r w:rsidR="005868F1" w:rsidRPr="00852CB7">
          <w:rPr>
            <w:rStyle w:val="Hiperveza"/>
          </w:rPr>
          <w:t>Uvod</w:t>
        </w:r>
        <w:r w:rsidR="005868F1">
          <w:rPr>
            <w:webHidden/>
          </w:rPr>
          <w:tab/>
        </w:r>
        <w:r w:rsidR="005868F1">
          <w:rPr>
            <w:webHidden/>
          </w:rPr>
          <w:fldChar w:fldCharType="begin"/>
        </w:r>
        <w:r w:rsidR="005868F1">
          <w:rPr>
            <w:webHidden/>
          </w:rPr>
          <w:instrText xml:space="preserve"> PAGEREF _Toc11229244 \h </w:instrText>
        </w:r>
        <w:r w:rsidR="005868F1">
          <w:rPr>
            <w:webHidden/>
          </w:rPr>
        </w:r>
        <w:r w:rsidR="005868F1">
          <w:rPr>
            <w:webHidden/>
          </w:rPr>
          <w:fldChar w:fldCharType="separate"/>
        </w:r>
        <w:r w:rsidR="005868F1">
          <w:rPr>
            <w:webHidden/>
          </w:rPr>
          <w:t>1</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45" w:history="1">
        <w:r w:rsidR="005868F1" w:rsidRPr="00852CB7">
          <w:rPr>
            <w:rStyle w:val="Hiperveza"/>
          </w:rPr>
          <w:t>2.</w:t>
        </w:r>
        <w:r w:rsidR="005868F1">
          <w:rPr>
            <w:rFonts w:asciiTheme="minorHAnsi" w:eastAsiaTheme="minorEastAsia" w:hAnsiTheme="minorHAnsi" w:cstheme="minorBidi"/>
            <w:sz w:val="22"/>
            <w:szCs w:val="22"/>
          </w:rPr>
          <w:tab/>
        </w:r>
        <w:r w:rsidR="005868F1" w:rsidRPr="00852CB7">
          <w:rPr>
            <w:rStyle w:val="Hiperveza"/>
          </w:rPr>
          <w:t>Pregled dosadašnjih istraživanja</w:t>
        </w:r>
        <w:r w:rsidR="005868F1">
          <w:rPr>
            <w:webHidden/>
          </w:rPr>
          <w:tab/>
        </w:r>
        <w:r w:rsidR="005868F1">
          <w:rPr>
            <w:webHidden/>
          </w:rPr>
          <w:fldChar w:fldCharType="begin"/>
        </w:r>
        <w:r w:rsidR="005868F1">
          <w:rPr>
            <w:webHidden/>
          </w:rPr>
          <w:instrText xml:space="preserve"> PAGEREF _Toc11229245 \h </w:instrText>
        </w:r>
        <w:r w:rsidR="005868F1">
          <w:rPr>
            <w:webHidden/>
          </w:rPr>
        </w:r>
        <w:r w:rsidR="005868F1">
          <w:rPr>
            <w:webHidden/>
          </w:rPr>
          <w:fldChar w:fldCharType="separate"/>
        </w:r>
        <w:r w:rsidR="005868F1">
          <w:rPr>
            <w:webHidden/>
          </w:rPr>
          <w:t>2</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46" w:history="1">
        <w:r w:rsidR="005868F1" w:rsidRPr="00852CB7">
          <w:rPr>
            <w:rStyle w:val="Hiperveza"/>
          </w:rPr>
          <w:t>3.</w:t>
        </w:r>
        <w:r w:rsidR="005868F1">
          <w:rPr>
            <w:rFonts w:asciiTheme="minorHAnsi" w:eastAsiaTheme="minorEastAsia" w:hAnsiTheme="minorHAnsi" w:cstheme="minorBidi"/>
            <w:sz w:val="22"/>
            <w:szCs w:val="22"/>
          </w:rPr>
          <w:tab/>
        </w:r>
        <w:r w:rsidR="005868F1" w:rsidRPr="00852CB7">
          <w:rPr>
            <w:rStyle w:val="Hiperveza"/>
          </w:rPr>
          <w:t>Klasifikacija histopatoloških slika limfnih čvorova</w:t>
        </w:r>
        <w:r w:rsidR="005868F1">
          <w:rPr>
            <w:webHidden/>
          </w:rPr>
          <w:tab/>
        </w:r>
        <w:r w:rsidR="005868F1">
          <w:rPr>
            <w:webHidden/>
          </w:rPr>
          <w:fldChar w:fldCharType="begin"/>
        </w:r>
        <w:r w:rsidR="005868F1">
          <w:rPr>
            <w:webHidden/>
          </w:rPr>
          <w:instrText xml:space="preserve"> PAGEREF _Toc11229246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47" w:history="1">
        <w:r w:rsidR="005868F1" w:rsidRPr="00852CB7">
          <w:rPr>
            <w:rStyle w:val="Hiperveza"/>
          </w:rPr>
          <w:t>3.1</w:t>
        </w:r>
        <w:r w:rsidR="005868F1">
          <w:rPr>
            <w:rFonts w:asciiTheme="minorHAnsi" w:eastAsiaTheme="minorEastAsia" w:hAnsiTheme="minorHAnsi" w:cstheme="minorBidi"/>
            <w:sz w:val="22"/>
            <w:szCs w:val="22"/>
          </w:rPr>
          <w:tab/>
        </w:r>
        <w:r w:rsidR="005868F1" w:rsidRPr="00852CB7">
          <w:rPr>
            <w:rStyle w:val="Hiperveza"/>
          </w:rPr>
          <w:t>Klasifikacija slika</w:t>
        </w:r>
        <w:r w:rsidR="005868F1">
          <w:rPr>
            <w:webHidden/>
          </w:rPr>
          <w:tab/>
        </w:r>
        <w:r w:rsidR="005868F1">
          <w:rPr>
            <w:webHidden/>
          </w:rPr>
          <w:fldChar w:fldCharType="begin"/>
        </w:r>
        <w:r w:rsidR="005868F1">
          <w:rPr>
            <w:webHidden/>
          </w:rPr>
          <w:instrText xml:space="preserve"> PAGEREF _Toc11229247 \h </w:instrText>
        </w:r>
        <w:r w:rsidR="005868F1">
          <w:rPr>
            <w:webHidden/>
          </w:rPr>
        </w:r>
        <w:r w:rsidR="005868F1">
          <w:rPr>
            <w:webHidden/>
          </w:rPr>
          <w:fldChar w:fldCharType="separate"/>
        </w:r>
        <w:r w:rsidR="005868F1">
          <w:rPr>
            <w:webHidden/>
          </w:rPr>
          <w:t>5</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48" w:history="1">
        <w:r w:rsidR="005868F1" w:rsidRPr="00852CB7">
          <w:rPr>
            <w:rStyle w:val="Hiperveza"/>
          </w:rPr>
          <w:t>3.2</w:t>
        </w:r>
        <w:r w:rsidR="005868F1">
          <w:rPr>
            <w:rFonts w:asciiTheme="minorHAnsi" w:eastAsiaTheme="minorEastAsia" w:hAnsiTheme="minorHAnsi" w:cstheme="minorBidi"/>
            <w:sz w:val="22"/>
            <w:szCs w:val="22"/>
          </w:rPr>
          <w:tab/>
        </w:r>
        <w:r w:rsidR="005868F1" w:rsidRPr="00852CB7">
          <w:rPr>
            <w:rStyle w:val="Hiperveza"/>
          </w:rPr>
          <w:t>Skup podataka</w:t>
        </w:r>
        <w:r w:rsidR="005868F1">
          <w:rPr>
            <w:webHidden/>
          </w:rPr>
          <w:tab/>
        </w:r>
        <w:r w:rsidR="005868F1">
          <w:rPr>
            <w:webHidden/>
          </w:rPr>
          <w:fldChar w:fldCharType="begin"/>
        </w:r>
        <w:r w:rsidR="005868F1">
          <w:rPr>
            <w:webHidden/>
          </w:rPr>
          <w:instrText xml:space="preserve"> PAGEREF _Toc11229248 \h </w:instrText>
        </w:r>
        <w:r w:rsidR="005868F1">
          <w:rPr>
            <w:webHidden/>
          </w:rPr>
        </w:r>
        <w:r w:rsidR="005868F1">
          <w:rPr>
            <w:webHidden/>
          </w:rPr>
          <w:fldChar w:fldCharType="separate"/>
        </w:r>
        <w:r w:rsidR="005868F1">
          <w:rPr>
            <w:webHidden/>
          </w:rPr>
          <w:t>6</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49" w:history="1">
        <w:r w:rsidR="005868F1" w:rsidRPr="00852CB7">
          <w:rPr>
            <w:rStyle w:val="Hiperveza"/>
          </w:rPr>
          <w:t>3.3</w:t>
        </w:r>
        <w:r w:rsidR="005868F1">
          <w:rPr>
            <w:rFonts w:asciiTheme="minorHAnsi" w:eastAsiaTheme="minorEastAsia" w:hAnsiTheme="minorHAnsi" w:cstheme="minorBidi"/>
            <w:sz w:val="22"/>
            <w:szCs w:val="22"/>
          </w:rPr>
          <w:tab/>
        </w:r>
        <w:r w:rsidR="005868F1" w:rsidRPr="00852CB7">
          <w:rPr>
            <w:rStyle w:val="Hiperveza"/>
          </w:rPr>
          <w:t>Odabir pristupa rješavanja problema klasifikacije</w:t>
        </w:r>
        <w:r w:rsidR="005868F1">
          <w:rPr>
            <w:webHidden/>
          </w:rPr>
          <w:tab/>
        </w:r>
        <w:r w:rsidR="005868F1">
          <w:rPr>
            <w:webHidden/>
          </w:rPr>
          <w:fldChar w:fldCharType="begin"/>
        </w:r>
        <w:r w:rsidR="005868F1">
          <w:rPr>
            <w:webHidden/>
          </w:rPr>
          <w:instrText xml:space="preserve"> PAGEREF _Toc11229249 \h </w:instrText>
        </w:r>
        <w:r w:rsidR="005868F1">
          <w:rPr>
            <w:webHidden/>
          </w:rPr>
        </w:r>
        <w:r w:rsidR="005868F1">
          <w:rPr>
            <w:webHidden/>
          </w:rPr>
          <w:fldChar w:fldCharType="separate"/>
        </w:r>
        <w:r w:rsidR="005868F1">
          <w:rPr>
            <w:webHidden/>
          </w:rPr>
          <w:t>9</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50" w:history="1">
        <w:r w:rsidR="005868F1" w:rsidRPr="00852CB7">
          <w:rPr>
            <w:rStyle w:val="Hiperveza"/>
          </w:rPr>
          <w:t>4.</w:t>
        </w:r>
        <w:r w:rsidR="005868F1">
          <w:rPr>
            <w:rFonts w:asciiTheme="minorHAnsi" w:eastAsiaTheme="minorEastAsia" w:hAnsiTheme="minorHAnsi" w:cstheme="minorBidi"/>
            <w:sz w:val="22"/>
            <w:szCs w:val="22"/>
          </w:rPr>
          <w:tab/>
        </w:r>
        <w:r w:rsidR="005868F1" w:rsidRPr="00852CB7">
          <w:rPr>
            <w:rStyle w:val="Hiperveza"/>
          </w:rPr>
          <w:t>Duboko učenje u analizi histopatoloških slika</w:t>
        </w:r>
        <w:r w:rsidR="005868F1">
          <w:rPr>
            <w:webHidden/>
          </w:rPr>
          <w:tab/>
        </w:r>
        <w:r w:rsidR="005868F1">
          <w:rPr>
            <w:webHidden/>
          </w:rPr>
          <w:fldChar w:fldCharType="begin"/>
        </w:r>
        <w:r w:rsidR="005868F1">
          <w:rPr>
            <w:webHidden/>
          </w:rPr>
          <w:instrText xml:space="preserve"> PAGEREF _Toc11229250 \h </w:instrText>
        </w:r>
        <w:r w:rsidR="005868F1">
          <w:rPr>
            <w:webHidden/>
          </w:rPr>
        </w:r>
        <w:r w:rsidR="005868F1">
          <w:rPr>
            <w:webHidden/>
          </w:rPr>
          <w:fldChar w:fldCharType="separate"/>
        </w:r>
        <w:r w:rsidR="005868F1">
          <w:rPr>
            <w:webHidden/>
          </w:rPr>
          <w:t>10</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51" w:history="1">
        <w:r w:rsidR="005868F1" w:rsidRPr="00852CB7">
          <w:rPr>
            <w:rStyle w:val="Hiperveza"/>
          </w:rPr>
          <w:t>4.1</w:t>
        </w:r>
        <w:r w:rsidR="005868F1">
          <w:rPr>
            <w:rFonts w:asciiTheme="minorHAnsi" w:eastAsiaTheme="minorEastAsia" w:hAnsiTheme="minorHAnsi" w:cstheme="minorBidi"/>
            <w:sz w:val="22"/>
            <w:szCs w:val="22"/>
          </w:rPr>
          <w:tab/>
        </w:r>
        <w:r w:rsidR="005868F1" w:rsidRPr="00852CB7">
          <w:rPr>
            <w:rStyle w:val="Hiperveza"/>
          </w:rPr>
          <w:t>Korišteni modeli</w:t>
        </w:r>
        <w:r w:rsidR="005868F1">
          <w:rPr>
            <w:webHidden/>
          </w:rPr>
          <w:tab/>
        </w:r>
        <w:r w:rsidR="005868F1">
          <w:rPr>
            <w:webHidden/>
          </w:rPr>
          <w:fldChar w:fldCharType="begin"/>
        </w:r>
        <w:r w:rsidR="005868F1">
          <w:rPr>
            <w:webHidden/>
          </w:rPr>
          <w:instrText xml:space="preserve"> PAGEREF _Toc11229251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C94C82">
      <w:pPr>
        <w:pStyle w:val="Sadraj3"/>
        <w:rPr>
          <w:rFonts w:asciiTheme="minorHAnsi" w:eastAsiaTheme="minorEastAsia" w:hAnsiTheme="minorHAnsi" w:cstheme="minorBidi"/>
        </w:rPr>
      </w:pPr>
      <w:hyperlink w:anchor="_Toc11229252" w:history="1">
        <w:r w:rsidR="005868F1" w:rsidRPr="00852CB7">
          <w:rPr>
            <w:rStyle w:val="Hiperveza"/>
          </w:rPr>
          <w:t>4.1.1</w:t>
        </w:r>
        <w:r w:rsidR="005868F1">
          <w:rPr>
            <w:rFonts w:asciiTheme="minorHAnsi" w:eastAsiaTheme="minorEastAsia" w:hAnsiTheme="minorHAnsi" w:cstheme="minorBidi"/>
          </w:rPr>
          <w:tab/>
        </w:r>
        <w:r w:rsidR="005868F1" w:rsidRPr="00852CB7">
          <w:rPr>
            <w:rStyle w:val="Hiperveza"/>
          </w:rPr>
          <w:t>AlexNet</w:t>
        </w:r>
        <w:r w:rsidR="005868F1">
          <w:rPr>
            <w:webHidden/>
          </w:rPr>
          <w:tab/>
        </w:r>
        <w:r w:rsidR="005868F1">
          <w:rPr>
            <w:webHidden/>
          </w:rPr>
          <w:fldChar w:fldCharType="begin"/>
        </w:r>
        <w:r w:rsidR="005868F1">
          <w:rPr>
            <w:webHidden/>
          </w:rPr>
          <w:instrText xml:space="preserve"> PAGEREF _Toc11229252 \h </w:instrText>
        </w:r>
        <w:r w:rsidR="005868F1">
          <w:rPr>
            <w:webHidden/>
          </w:rPr>
        </w:r>
        <w:r w:rsidR="005868F1">
          <w:rPr>
            <w:webHidden/>
          </w:rPr>
          <w:fldChar w:fldCharType="separate"/>
        </w:r>
        <w:r w:rsidR="005868F1">
          <w:rPr>
            <w:webHidden/>
          </w:rPr>
          <w:t>12</w:t>
        </w:r>
        <w:r w:rsidR="005868F1">
          <w:rPr>
            <w:webHidden/>
          </w:rPr>
          <w:fldChar w:fldCharType="end"/>
        </w:r>
      </w:hyperlink>
    </w:p>
    <w:p w:rsidR="005868F1" w:rsidRDefault="00C94C82">
      <w:pPr>
        <w:pStyle w:val="Sadraj3"/>
        <w:rPr>
          <w:rFonts w:asciiTheme="minorHAnsi" w:eastAsiaTheme="minorEastAsia" w:hAnsiTheme="minorHAnsi" w:cstheme="minorBidi"/>
        </w:rPr>
      </w:pPr>
      <w:hyperlink w:anchor="_Toc11229253" w:history="1">
        <w:r w:rsidR="005868F1" w:rsidRPr="00852CB7">
          <w:rPr>
            <w:rStyle w:val="Hiperveza"/>
          </w:rPr>
          <w:t>4.1.2</w:t>
        </w:r>
        <w:r w:rsidR="005868F1">
          <w:rPr>
            <w:rFonts w:asciiTheme="minorHAnsi" w:eastAsiaTheme="minorEastAsia" w:hAnsiTheme="minorHAnsi" w:cstheme="minorBidi"/>
          </w:rPr>
          <w:tab/>
        </w:r>
        <w:r w:rsidR="005868F1" w:rsidRPr="00852CB7">
          <w:rPr>
            <w:rStyle w:val="Hiperveza"/>
          </w:rPr>
          <w:t>ResNet</w:t>
        </w:r>
        <w:r w:rsidR="005868F1">
          <w:rPr>
            <w:webHidden/>
          </w:rPr>
          <w:tab/>
        </w:r>
        <w:r w:rsidR="005868F1">
          <w:rPr>
            <w:webHidden/>
          </w:rPr>
          <w:fldChar w:fldCharType="begin"/>
        </w:r>
        <w:r w:rsidR="005868F1">
          <w:rPr>
            <w:webHidden/>
          </w:rPr>
          <w:instrText xml:space="preserve"> PAGEREF _Toc11229253 \h </w:instrText>
        </w:r>
        <w:r w:rsidR="005868F1">
          <w:rPr>
            <w:webHidden/>
          </w:rPr>
        </w:r>
        <w:r w:rsidR="005868F1">
          <w:rPr>
            <w:webHidden/>
          </w:rPr>
          <w:fldChar w:fldCharType="separate"/>
        </w:r>
        <w:r w:rsidR="005868F1">
          <w:rPr>
            <w:webHidden/>
          </w:rPr>
          <w:t>14</w:t>
        </w:r>
        <w:r w:rsidR="005868F1">
          <w:rPr>
            <w:webHidden/>
          </w:rPr>
          <w:fldChar w:fldCharType="end"/>
        </w:r>
      </w:hyperlink>
    </w:p>
    <w:p w:rsidR="005868F1" w:rsidRDefault="00C94C82">
      <w:pPr>
        <w:pStyle w:val="Sadraj3"/>
        <w:rPr>
          <w:rFonts w:asciiTheme="minorHAnsi" w:eastAsiaTheme="minorEastAsia" w:hAnsiTheme="minorHAnsi" w:cstheme="minorBidi"/>
        </w:rPr>
      </w:pPr>
      <w:hyperlink w:anchor="_Toc11229254" w:history="1">
        <w:r w:rsidR="005868F1" w:rsidRPr="00852CB7">
          <w:rPr>
            <w:rStyle w:val="Hiperveza"/>
          </w:rPr>
          <w:t>4.1.3</w:t>
        </w:r>
        <w:r w:rsidR="005868F1">
          <w:rPr>
            <w:rFonts w:asciiTheme="minorHAnsi" w:eastAsiaTheme="minorEastAsia" w:hAnsiTheme="minorHAnsi" w:cstheme="minorBidi"/>
          </w:rPr>
          <w:tab/>
        </w:r>
        <w:r w:rsidR="005868F1" w:rsidRPr="00852CB7">
          <w:rPr>
            <w:rStyle w:val="Hiperveza"/>
          </w:rPr>
          <w:t>DenseNet</w:t>
        </w:r>
        <w:r w:rsidR="005868F1">
          <w:rPr>
            <w:webHidden/>
          </w:rPr>
          <w:tab/>
        </w:r>
        <w:r w:rsidR="005868F1">
          <w:rPr>
            <w:webHidden/>
          </w:rPr>
          <w:fldChar w:fldCharType="begin"/>
        </w:r>
        <w:r w:rsidR="005868F1">
          <w:rPr>
            <w:webHidden/>
          </w:rPr>
          <w:instrText xml:space="preserve"> PAGEREF _Toc11229254 \h </w:instrText>
        </w:r>
        <w:r w:rsidR="005868F1">
          <w:rPr>
            <w:webHidden/>
          </w:rPr>
        </w:r>
        <w:r w:rsidR="005868F1">
          <w:rPr>
            <w:webHidden/>
          </w:rPr>
          <w:fldChar w:fldCharType="separate"/>
        </w:r>
        <w:r w:rsidR="005868F1">
          <w:rPr>
            <w:webHidden/>
          </w:rPr>
          <w:t>16</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55" w:history="1">
        <w:r w:rsidR="005868F1" w:rsidRPr="00852CB7">
          <w:rPr>
            <w:rStyle w:val="Hiperveza"/>
          </w:rPr>
          <w:t>4.2</w:t>
        </w:r>
        <w:r w:rsidR="005868F1">
          <w:rPr>
            <w:rFonts w:asciiTheme="minorHAnsi" w:eastAsiaTheme="minorEastAsia" w:hAnsiTheme="minorHAnsi" w:cstheme="minorBidi"/>
            <w:sz w:val="22"/>
            <w:szCs w:val="22"/>
          </w:rPr>
          <w:tab/>
        </w:r>
        <w:r w:rsidR="005868F1" w:rsidRPr="00852CB7">
          <w:rPr>
            <w:rStyle w:val="Hiperveza"/>
          </w:rPr>
          <w:t>Učenje prijenosom značajki</w:t>
        </w:r>
        <w:r w:rsidR="005868F1">
          <w:rPr>
            <w:webHidden/>
          </w:rPr>
          <w:tab/>
        </w:r>
        <w:r w:rsidR="005868F1">
          <w:rPr>
            <w:webHidden/>
          </w:rPr>
          <w:fldChar w:fldCharType="begin"/>
        </w:r>
        <w:r w:rsidR="005868F1">
          <w:rPr>
            <w:webHidden/>
          </w:rPr>
          <w:instrText xml:space="preserve"> PAGEREF _Toc11229255 \h </w:instrText>
        </w:r>
        <w:r w:rsidR="005868F1">
          <w:rPr>
            <w:webHidden/>
          </w:rPr>
        </w:r>
        <w:r w:rsidR="005868F1">
          <w:rPr>
            <w:webHidden/>
          </w:rPr>
          <w:fldChar w:fldCharType="separate"/>
        </w:r>
        <w:r w:rsidR="005868F1">
          <w:rPr>
            <w:webHidden/>
          </w:rPr>
          <w:t>18</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56" w:history="1">
        <w:r w:rsidR="005868F1" w:rsidRPr="00852CB7">
          <w:rPr>
            <w:rStyle w:val="Hiperveza"/>
          </w:rPr>
          <w:t>4.3</w:t>
        </w:r>
        <w:r w:rsidR="005868F1">
          <w:rPr>
            <w:rFonts w:asciiTheme="minorHAnsi" w:eastAsiaTheme="minorEastAsia" w:hAnsiTheme="minorHAnsi" w:cstheme="minorBidi"/>
            <w:sz w:val="22"/>
            <w:szCs w:val="22"/>
          </w:rPr>
          <w:tab/>
        </w:r>
        <w:r w:rsidR="005868F1" w:rsidRPr="00852CB7">
          <w:rPr>
            <w:rStyle w:val="Hiperveza"/>
          </w:rPr>
          <w:t>Proširivanje skupa podataka</w:t>
        </w:r>
        <w:r w:rsidR="005868F1">
          <w:rPr>
            <w:webHidden/>
          </w:rPr>
          <w:tab/>
        </w:r>
        <w:r w:rsidR="005868F1">
          <w:rPr>
            <w:webHidden/>
          </w:rPr>
          <w:fldChar w:fldCharType="begin"/>
        </w:r>
        <w:r w:rsidR="005868F1">
          <w:rPr>
            <w:webHidden/>
          </w:rPr>
          <w:instrText xml:space="preserve"> PAGEREF _Toc11229256 \h </w:instrText>
        </w:r>
        <w:r w:rsidR="005868F1">
          <w:rPr>
            <w:webHidden/>
          </w:rPr>
        </w:r>
        <w:r w:rsidR="005868F1">
          <w:rPr>
            <w:webHidden/>
          </w:rPr>
          <w:fldChar w:fldCharType="separate"/>
        </w:r>
        <w:r w:rsidR="005868F1">
          <w:rPr>
            <w:webHidden/>
          </w:rPr>
          <w:t>20</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57" w:history="1">
        <w:r w:rsidR="005868F1" w:rsidRPr="00852CB7">
          <w:rPr>
            <w:rStyle w:val="Hiperveza"/>
          </w:rPr>
          <w:t>5.</w:t>
        </w:r>
        <w:r w:rsidR="005868F1">
          <w:rPr>
            <w:rFonts w:asciiTheme="minorHAnsi" w:eastAsiaTheme="minorEastAsia" w:hAnsiTheme="minorHAnsi" w:cstheme="minorBidi"/>
            <w:sz w:val="22"/>
            <w:szCs w:val="22"/>
          </w:rPr>
          <w:tab/>
        </w:r>
        <w:r w:rsidR="005868F1" w:rsidRPr="00852CB7">
          <w:rPr>
            <w:rStyle w:val="Hiperveza"/>
          </w:rPr>
          <w:t>Rješavanje problema klasifikacije histopatoloških slika</w:t>
        </w:r>
        <w:r w:rsidR="005868F1">
          <w:rPr>
            <w:webHidden/>
          </w:rPr>
          <w:tab/>
        </w:r>
        <w:r w:rsidR="005868F1">
          <w:rPr>
            <w:webHidden/>
          </w:rPr>
          <w:fldChar w:fldCharType="begin"/>
        </w:r>
        <w:r w:rsidR="005868F1">
          <w:rPr>
            <w:webHidden/>
          </w:rPr>
          <w:instrText xml:space="preserve"> PAGEREF _Toc11229257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58" w:history="1">
        <w:r w:rsidR="005868F1" w:rsidRPr="00852CB7">
          <w:rPr>
            <w:rStyle w:val="Hiperveza"/>
          </w:rPr>
          <w:t>5.1</w:t>
        </w:r>
        <w:r w:rsidR="005868F1">
          <w:rPr>
            <w:rFonts w:asciiTheme="minorHAnsi" w:eastAsiaTheme="minorEastAsia" w:hAnsiTheme="minorHAnsi" w:cstheme="minorBidi"/>
            <w:sz w:val="22"/>
            <w:szCs w:val="22"/>
          </w:rPr>
          <w:tab/>
        </w:r>
        <w:r w:rsidR="005868F1" w:rsidRPr="00852CB7">
          <w:rPr>
            <w:rStyle w:val="Hiperveza"/>
          </w:rPr>
          <w:t>Usporedba modela dubokog učenja</w:t>
        </w:r>
        <w:r w:rsidR="005868F1">
          <w:rPr>
            <w:webHidden/>
          </w:rPr>
          <w:tab/>
        </w:r>
        <w:r w:rsidR="005868F1">
          <w:rPr>
            <w:webHidden/>
          </w:rPr>
          <w:fldChar w:fldCharType="begin"/>
        </w:r>
        <w:r w:rsidR="005868F1">
          <w:rPr>
            <w:webHidden/>
          </w:rPr>
          <w:instrText xml:space="preserve"> PAGEREF _Toc11229258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59" w:history="1">
        <w:r w:rsidR="005868F1" w:rsidRPr="00852CB7">
          <w:rPr>
            <w:rStyle w:val="Hiperveza"/>
          </w:rPr>
          <w:t>5.2</w:t>
        </w:r>
        <w:r w:rsidR="005868F1">
          <w:rPr>
            <w:rFonts w:asciiTheme="minorHAnsi" w:eastAsiaTheme="minorEastAsia" w:hAnsiTheme="minorHAnsi" w:cstheme="minorBidi"/>
            <w:sz w:val="22"/>
            <w:szCs w:val="22"/>
          </w:rPr>
          <w:tab/>
        </w:r>
        <w:r w:rsidR="005868F1" w:rsidRPr="00852CB7">
          <w:rPr>
            <w:rStyle w:val="Hiperveza"/>
          </w:rPr>
          <w:t>Ispitivanje utjecaja tehnika proširivanja skupa podataka</w:t>
        </w:r>
        <w:r w:rsidR="005868F1">
          <w:rPr>
            <w:webHidden/>
          </w:rPr>
          <w:tab/>
        </w:r>
        <w:r w:rsidR="005868F1">
          <w:rPr>
            <w:webHidden/>
          </w:rPr>
          <w:fldChar w:fldCharType="begin"/>
        </w:r>
        <w:r w:rsidR="005868F1">
          <w:rPr>
            <w:webHidden/>
          </w:rPr>
          <w:instrText xml:space="preserve"> PAGEREF _Toc11229259 \h </w:instrText>
        </w:r>
        <w:r w:rsidR="005868F1">
          <w:rPr>
            <w:webHidden/>
          </w:rPr>
        </w:r>
        <w:r w:rsidR="005868F1">
          <w:rPr>
            <w:webHidden/>
          </w:rPr>
          <w:fldChar w:fldCharType="separate"/>
        </w:r>
        <w:r w:rsidR="005868F1">
          <w:rPr>
            <w:webHidden/>
          </w:rPr>
          <w:t>22</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60" w:history="1">
        <w:r w:rsidR="005868F1" w:rsidRPr="00852CB7">
          <w:rPr>
            <w:rStyle w:val="Hiperveza"/>
          </w:rPr>
          <w:t>5.3</w:t>
        </w:r>
        <w:r w:rsidR="005868F1">
          <w:rPr>
            <w:rFonts w:asciiTheme="minorHAnsi" w:eastAsiaTheme="minorEastAsia" w:hAnsiTheme="minorHAnsi" w:cstheme="minorBidi"/>
            <w:sz w:val="22"/>
            <w:szCs w:val="22"/>
          </w:rPr>
          <w:tab/>
        </w:r>
        <w:r w:rsidR="005868F1" w:rsidRPr="00852CB7">
          <w:rPr>
            <w:rStyle w:val="Hiperveza"/>
          </w:rPr>
          <w:t>Vrednovanje modela dubokog učenja</w:t>
        </w:r>
        <w:r w:rsidR="005868F1">
          <w:rPr>
            <w:webHidden/>
          </w:rPr>
          <w:tab/>
        </w:r>
        <w:r w:rsidR="005868F1">
          <w:rPr>
            <w:webHidden/>
          </w:rPr>
          <w:fldChar w:fldCharType="begin"/>
        </w:r>
        <w:r w:rsidR="005868F1">
          <w:rPr>
            <w:webHidden/>
          </w:rPr>
          <w:instrText xml:space="preserve"> PAGEREF _Toc11229260 \h </w:instrText>
        </w:r>
        <w:r w:rsidR="005868F1">
          <w:rPr>
            <w:webHidden/>
          </w:rPr>
        </w:r>
        <w:r w:rsidR="005868F1">
          <w:rPr>
            <w:webHidden/>
          </w:rPr>
          <w:fldChar w:fldCharType="separate"/>
        </w:r>
        <w:r w:rsidR="005868F1">
          <w:rPr>
            <w:webHidden/>
          </w:rPr>
          <w:t>23</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1" w:history="1">
        <w:r w:rsidR="005868F1" w:rsidRPr="00852CB7">
          <w:rPr>
            <w:rStyle w:val="Hiperveza"/>
          </w:rPr>
          <w:t>6.</w:t>
        </w:r>
        <w:r w:rsidR="005868F1">
          <w:rPr>
            <w:rFonts w:asciiTheme="minorHAnsi" w:eastAsiaTheme="minorEastAsia" w:hAnsiTheme="minorHAnsi" w:cstheme="minorBidi"/>
            <w:sz w:val="22"/>
            <w:szCs w:val="22"/>
          </w:rPr>
          <w:tab/>
        </w:r>
        <w:r w:rsidR="005868F1" w:rsidRPr="00852CB7">
          <w:rPr>
            <w:rStyle w:val="Hiperveza"/>
          </w:rPr>
          <w:t>Rezultati</w:t>
        </w:r>
        <w:r w:rsidR="005868F1">
          <w:rPr>
            <w:webHidden/>
          </w:rPr>
          <w:tab/>
        </w:r>
        <w:r w:rsidR="005868F1">
          <w:rPr>
            <w:webHidden/>
          </w:rPr>
          <w:fldChar w:fldCharType="begin"/>
        </w:r>
        <w:r w:rsidR="005868F1">
          <w:rPr>
            <w:webHidden/>
          </w:rPr>
          <w:instrText xml:space="preserve"> PAGEREF _Toc11229261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62" w:history="1">
        <w:r w:rsidR="005868F1" w:rsidRPr="00852CB7">
          <w:rPr>
            <w:rStyle w:val="Hiperveza"/>
          </w:rPr>
          <w:t>6.1</w:t>
        </w:r>
        <w:r w:rsidR="005868F1">
          <w:rPr>
            <w:rFonts w:asciiTheme="minorHAnsi" w:eastAsiaTheme="minorEastAsia" w:hAnsiTheme="minorHAnsi" w:cstheme="minorBidi"/>
            <w:sz w:val="22"/>
            <w:szCs w:val="22"/>
          </w:rPr>
          <w:tab/>
        </w:r>
        <w:r w:rsidR="005868F1" w:rsidRPr="00852CB7">
          <w:rPr>
            <w:rStyle w:val="Hiperveza"/>
          </w:rPr>
          <w:t>Rezultati usporedbe modela dubokog učenja</w:t>
        </w:r>
        <w:r w:rsidR="005868F1">
          <w:rPr>
            <w:webHidden/>
          </w:rPr>
          <w:tab/>
        </w:r>
        <w:r w:rsidR="005868F1">
          <w:rPr>
            <w:webHidden/>
          </w:rPr>
          <w:fldChar w:fldCharType="begin"/>
        </w:r>
        <w:r w:rsidR="005868F1">
          <w:rPr>
            <w:webHidden/>
          </w:rPr>
          <w:instrText xml:space="preserve"> PAGEREF _Toc11229262 \h </w:instrText>
        </w:r>
        <w:r w:rsidR="005868F1">
          <w:rPr>
            <w:webHidden/>
          </w:rPr>
        </w:r>
        <w:r w:rsidR="005868F1">
          <w:rPr>
            <w:webHidden/>
          </w:rPr>
          <w:fldChar w:fldCharType="separate"/>
        </w:r>
        <w:r w:rsidR="005868F1">
          <w:rPr>
            <w:webHidden/>
          </w:rPr>
          <w:t>26</w:t>
        </w:r>
        <w:r w:rsidR="005868F1">
          <w:rPr>
            <w:webHidden/>
          </w:rPr>
          <w:fldChar w:fldCharType="end"/>
        </w:r>
      </w:hyperlink>
    </w:p>
    <w:p w:rsidR="005868F1" w:rsidRDefault="00C94C82">
      <w:pPr>
        <w:pStyle w:val="Sadraj2"/>
        <w:rPr>
          <w:rFonts w:asciiTheme="minorHAnsi" w:eastAsiaTheme="minorEastAsia" w:hAnsiTheme="minorHAnsi" w:cstheme="minorBidi"/>
          <w:sz w:val="22"/>
          <w:szCs w:val="22"/>
        </w:rPr>
      </w:pPr>
      <w:hyperlink w:anchor="_Toc11229263" w:history="1">
        <w:r w:rsidR="005868F1" w:rsidRPr="00852CB7">
          <w:rPr>
            <w:rStyle w:val="Hiperveza"/>
          </w:rPr>
          <w:t>6.2</w:t>
        </w:r>
        <w:r w:rsidR="005868F1">
          <w:rPr>
            <w:rFonts w:asciiTheme="minorHAnsi" w:eastAsiaTheme="minorEastAsia" w:hAnsiTheme="minorHAnsi" w:cstheme="minorBidi"/>
            <w:sz w:val="22"/>
            <w:szCs w:val="22"/>
          </w:rPr>
          <w:tab/>
        </w:r>
        <w:r w:rsidR="005868F1" w:rsidRPr="00852CB7">
          <w:rPr>
            <w:rStyle w:val="Hiperveza"/>
          </w:rPr>
          <w:t>Rezultati ispitivanja utjecaja tehnika proširivanja skupa podataka</w:t>
        </w:r>
        <w:r w:rsidR="005868F1">
          <w:rPr>
            <w:webHidden/>
          </w:rPr>
          <w:tab/>
        </w:r>
        <w:r w:rsidR="005868F1">
          <w:rPr>
            <w:webHidden/>
          </w:rPr>
          <w:fldChar w:fldCharType="begin"/>
        </w:r>
        <w:r w:rsidR="005868F1">
          <w:rPr>
            <w:webHidden/>
          </w:rPr>
          <w:instrText xml:space="preserve"> PAGEREF _Toc11229263 \h </w:instrText>
        </w:r>
        <w:r w:rsidR="005868F1">
          <w:rPr>
            <w:webHidden/>
          </w:rPr>
        </w:r>
        <w:r w:rsidR="005868F1">
          <w:rPr>
            <w:webHidden/>
          </w:rPr>
          <w:fldChar w:fldCharType="separate"/>
        </w:r>
        <w:r w:rsidR="005868F1">
          <w:rPr>
            <w:webHidden/>
          </w:rPr>
          <w:t>30</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4" w:history="1">
        <w:r w:rsidR="005868F1" w:rsidRPr="00852CB7">
          <w:rPr>
            <w:rStyle w:val="Hiperveza"/>
          </w:rPr>
          <w:t>7.</w:t>
        </w:r>
        <w:r w:rsidR="005868F1">
          <w:rPr>
            <w:rFonts w:asciiTheme="minorHAnsi" w:eastAsiaTheme="minorEastAsia" w:hAnsiTheme="minorHAnsi" w:cstheme="minorBidi"/>
            <w:sz w:val="22"/>
            <w:szCs w:val="22"/>
          </w:rPr>
          <w:tab/>
        </w:r>
        <w:r w:rsidR="005868F1" w:rsidRPr="00852CB7">
          <w:rPr>
            <w:rStyle w:val="Hiperveza"/>
          </w:rPr>
          <w:t>Zaključak</w:t>
        </w:r>
        <w:r w:rsidR="005868F1">
          <w:rPr>
            <w:webHidden/>
          </w:rPr>
          <w:tab/>
        </w:r>
        <w:r w:rsidR="005868F1">
          <w:rPr>
            <w:webHidden/>
          </w:rPr>
          <w:fldChar w:fldCharType="begin"/>
        </w:r>
        <w:r w:rsidR="005868F1">
          <w:rPr>
            <w:webHidden/>
          </w:rPr>
          <w:instrText xml:space="preserve"> PAGEREF _Toc11229264 \h </w:instrText>
        </w:r>
        <w:r w:rsidR="005868F1">
          <w:rPr>
            <w:webHidden/>
          </w:rPr>
        </w:r>
        <w:r w:rsidR="005868F1">
          <w:rPr>
            <w:webHidden/>
          </w:rPr>
          <w:fldChar w:fldCharType="separate"/>
        </w:r>
        <w:r w:rsidR="005868F1">
          <w:rPr>
            <w:webHidden/>
          </w:rPr>
          <w:t>31</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5" w:history="1">
        <w:r w:rsidR="005868F1" w:rsidRPr="00852CB7">
          <w:rPr>
            <w:rStyle w:val="Hiperveza"/>
          </w:rPr>
          <w:t>8.</w:t>
        </w:r>
        <w:r w:rsidR="005868F1">
          <w:rPr>
            <w:rFonts w:asciiTheme="minorHAnsi" w:eastAsiaTheme="minorEastAsia" w:hAnsiTheme="minorHAnsi" w:cstheme="minorBidi"/>
            <w:sz w:val="22"/>
            <w:szCs w:val="22"/>
          </w:rPr>
          <w:tab/>
        </w:r>
        <w:r w:rsidR="005868F1" w:rsidRPr="00852CB7">
          <w:rPr>
            <w:rStyle w:val="Hiperveza"/>
          </w:rPr>
          <w:t>Literatura</w:t>
        </w:r>
        <w:r w:rsidR="005868F1">
          <w:rPr>
            <w:webHidden/>
          </w:rPr>
          <w:tab/>
        </w:r>
        <w:r w:rsidR="005868F1">
          <w:rPr>
            <w:webHidden/>
          </w:rPr>
          <w:fldChar w:fldCharType="begin"/>
        </w:r>
        <w:r w:rsidR="005868F1">
          <w:rPr>
            <w:webHidden/>
          </w:rPr>
          <w:instrText xml:space="preserve"> PAGEREF _Toc11229265 \h </w:instrText>
        </w:r>
        <w:r w:rsidR="005868F1">
          <w:rPr>
            <w:webHidden/>
          </w:rPr>
        </w:r>
        <w:r w:rsidR="005868F1">
          <w:rPr>
            <w:webHidden/>
          </w:rPr>
          <w:fldChar w:fldCharType="separate"/>
        </w:r>
        <w:r w:rsidR="005868F1">
          <w:rPr>
            <w:webHidden/>
          </w:rPr>
          <w:t>33</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6" w:history="1">
        <w:r w:rsidR="005868F1" w:rsidRPr="00852CB7">
          <w:rPr>
            <w:rStyle w:val="Hiperveza"/>
          </w:rPr>
          <w:t>Sažetak</w:t>
        </w:r>
        <w:r w:rsidR="005868F1">
          <w:rPr>
            <w:webHidden/>
          </w:rPr>
          <w:tab/>
        </w:r>
        <w:r w:rsidR="005868F1">
          <w:rPr>
            <w:webHidden/>
          </w:rPr>
          <w:fldChar w:fldCharType="begin"/>
        </w:r>
        <w:r w:rsidR="005868F1">
          <w:rPr>
            <w:webHidden/>
          </w:rPr>
          <w:instrText xml:space="preserve"> PAGEREF _Toc11229266 \h </w:instrText>
        </w:r>
        <w:r w:rsidR="005868F1">
          <w:rPr>
            <w:webHidden/>
          </w:rPr>
        </w:r>
        <w:r w:rsidR="005868F1">
          <w:rPr>
            <w:webHidden/>
          </w:rPr>
          <w:fldChar w:fldCharType="separate"/>
        </w:r>
        <w:r w:rsidR="005868F1">
          <w:rPr>
            <w:webHidden/>
          </w:rPr>
          <w:t>38</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7" w:history="1">
        <w:r w:rsidR="005868F1" w:rsidRPr="00852CB7">
          <w:rPr>
            <w:rStyle w:val="Hiperveza"/>
          </w:rPr>
          <w:t>Summary</w:t>
        </w:r>
        <w:r w:rsidR="005868F1">
          <w:rPr>
            <w:webHidden/>
          </w:rPr>
          <w:tab/>
        </w:r>
        <w:r w:rsidR="005868F1">
          <w:rPr>
            <w:webHidden/>
          </w:rPr>
          <w:fldChar w:fldCharType="begin"/>
        </w:r>
        <w:r w:rsidR="005868F1">
          <w:rPr>
            <w:webHidden/>
          </w:rPr>
          <w:instrText xml:space="preserve"> PAGEREF _Toc11229267 \h </w:instrText>
        </w:r>
        <w:r w:rsidR="005868F1">
          <w:rPr>
            <w:webHidden/>
          </w:rPr>
        </w:r>
        <w:r w:rsidR="005868F1">
          <w:rPr>
            <w:webHidden/>
          </w:rPr>
          <w:fldChar w:fldCharType="separate"/>
        </w:r>
        <w:r w:rsidR="005868F1">
          <w:rPr>
            <w:webHidden/>
          </w:rPr>
          <w:t>39</w:t>
        </w:r>
        <w:r w:rsidR="005868F1">
          <w:rPr>
            <w:webHidden/>
          </w:rPr>
          <w:fldChar w:fldCharType="end"/>
        </w:r>
      </w:hyperlink>
    </w:p>
    <w:p w:rsidR="005868F1" w:rsidRDefault="00C94C82">
      <w:pPr>
        <w:pStyle w:val="Sadraj1"/>
        <w:rPr>
          <w:rFonts w:asciiTheme="minorHAnsi" w:eastAsiaTheme="minorEastAsia" w:hAnsiTheme="minorHAnsi" w:cstheme="minorBidi"/>
          <w:sz w:val="22"/>
          <w:szCs w:val="22"/>
        </w:rPr>
      </w:pPr>
      <w:hyperlink w:anchor="_Toc11229268" w:history="1">
        <w:r w:rsidR="005868F1" w:rsidRPr="00852CB7">
          <w:rPr>
            <w:rStyle w:val="Hiperveza"/>
          </w:rPr>
          <w:t>Prilog – programski kod</w:t>
        </w:r>
        <w:r w:rsidR="005868F1">
          <w:rPr>
            <w:webHidden/>
          </w:rPr>
          <w:tab/>
        </w:r>
        <w:r w:rsidR="005868F1">
          <w:rPr>
            <w:webHidden/>
          </w:rPr>
          <w:fldChar w:fldCharType="begin"/>
        </w:r>
        <w:r w:rsidR="005868F1">
          <w:rPr>
            <w:webHidden/>
          </w:rPr>
          <w:instrText xml:space="preserve"> PAGEREF _Toc11229268 \h </w:instrText>
        </w:r>
        <w:r w:rsidR="005868F1">
          <w:rPr>
            <w:webHidden/>
          </w:rPr>
        </w:r>
        <w:r w:rsidR="005868F1">
          <w:rPr>
            <w:webHidden/>
          </w:rPr>
          <w:fldChar w:fldCharType="separate"/>
        </w:r>
        <w:r w:rsidR="005868F1">
          <w:rPr>
            <w:webHidden/>
          </w:rPr>
          <w:t>40</w:t>
        </w:r>
        <w:r w:rsidR="005868F1">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5868F1" w:rsidRDefault="00562B9A" w:rsidP="005868F1">
      <w:pPr>
        <w:pStyle w:val="Tablicaslika"/>
        <w:tabs>
          <w:tab w:val="right" w:leader="dot" w:pos="8210"/>
        </w:tabs>
        <w:jc w:val="both"/>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1229269" w:history="1">
        <w:r w:rsidR="005868F1" w:rsidRPr="005F6162">
          <w:rPr>
            <w:rStyle w:val="Hiperveza"/>
            <w:noProof/>
          </w:rPr>
          <w:t>Slika 1. Primjer slike histopatološkog uzorka slikanog WSI metodom preuzet iz Camelyon16 [6] skupa podataka s oznakom tumorskog tikva na tri razine uvećanja</w:t>
        </w:r>
        <w:r w:rsidR="005868F1">
          <w:rPr>
            <w:noProof/>
            <w:webHidden/>
          </w:rPr>
          <w:tab/>
        </w:r>
        <w:r w:rsidR="005868F1">
          <w:rPr>
            <w:noProof/>
            <w:webHidden/>
          </w:rPr>
          <w:fldChar w:fldCharType="begin"/>
        </w:r>
        <w:r w:rsidR="005868F1">
          <w:rPr>
            <w:noProof/>
            <w:webHidden/>
          </w:rPr>
          <w:instrText xml:space="preserve"> PAGEREF _Toc11229269 \h </w:instrText>
        </w:r>
        <w:r w:rsidR="005868F1">
          <w:rPr>
            <w:noProof/>
            <w:webHidden/>
          </w:rPr>
        </w:r>
        <w:r w:rsidR="005868F1">
          <w:rPr>
            <w:noProof/>
            <w:webHidden/>
          </w:rPr>
          <w:fldChar w:fldCharType="separate"/>
        </w:r>
        <w:r w:rsidR="005868F1">
          <w:rPr>
            <w:noProof/>
            <w:webHidden/>
          </w:rPr>
          <w:t>7</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0" w:history="1">
        <w:r w:rsidR="005868F1" w:rsidRPr="005F6162">
          <w:rPr>
            <w:rStyle w:val="Hiperveza"/>
            <w:noProof/>
          </w:rPr>
          <w:t>Slika 2. Primjer histopatoloških slika iz skupa podataka PCam [5] koji sadrže tumor</w:t>
        </w:r>
        <w:r w:rsidR="005868F1">
          <w:rPr>
            <w:noProof/>
            <w:webHidden/>
          </w:rPr>
          <w:tab/>
        </w:r>
        <w:r w:rsidR="005868F1">
          <w:rPr>
            <w:noProof/>
            <w:webHidden/>
          </w:rPr>
          <w:fldChar w:fldCharType="begin"/>
        </w:r>
        <w:r w:rsidR="005868F1">
          <w:rPr>
            <w:noProof/>
            <w:webHidden/>
          </w:rPr>
          <w:instrText xml:space="preserve"> PAGEREF _Toc11229270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1" w:history="1">
        <w:r w:rsidR="005868F1" w:rsidRPr="005F6162">
          <w:rPr>
            <w:rStyle w:val="Hiperveza"/>
            <w:noProof/>
          </w:rPr>
          <w:t>Slika 3. Primjeri histopatoloških slika iz skupa podataka PCam [5] koji ne sadrže tumor</w:t>
        </w:r>
        <w:r w:rsidR="005868F1">
          <w:rPr>
            <w:noProof/>
            <w:webHidden/>
          </w:rPr>
          <w:tab/>
        </w:r>
        <w:r w:rsidR="005868F1">
          <w:rPr>
            <w:noProof/>
            <w:webHidden/>
          </w:rPr>
          <w:fldChar w:fldCharType="begin"/>
        </w:r>
        <w:r w:rsidR="005868F1">
          <w:rPr>
            <w:noProof/>
            <w:webHidden/>
          </w:rPr>
          <w:instrText xml:space="preserve"> PAGEREF _Toc11229271 \h </w:instrText>
        </w:r>
        <w:r w:rsidR="005868F1">
          <w:rPr>
            <w:noProof/>
            <w:webHidden/>
          </w:rPr>
        </w:r>
        <w:r w:rsidR="005868F1">
          <w:rPr>
            <w:noProof/>
            <w:webHidden/>
          </w:rPr>
          <w:fldChar w:fldCharType="separate"/>
        </w:r>
        <w:r w:rsidR="005868F1">
          <w:rPr>
            <w:noProof/>
            <w:webHidden/>
          </w:rPr>
          <w:t>8</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2" w:history="1">
        <w:r w:rsidR="005868F1" w:rsidRPr="005F6162">
          <w:rPr>
            <w:rStyle w:val="Hiperveza"/>
            <w:noProof/>
          </w:rPr>
          <w:t xml:space="preserve">Slika 4. Broj recenziranih radova u analizi medicinskih slika koji spominju duboko učenje. Radovi su pretraživani pomoću </w:t>
        </w:r>
        <w:r w:rsidR="005868F1" w:rsidRPr="005F6162">
          <w:rPr>
            <w:rStyle w:val="Hiperveza"/>
            <w:noProof/>
            <w:lang w:val="en-US"/>
          </w:rPr>
          <w:t>PubMed</w:t>
        </w:r>
        <w:r w:rsidR="005868F1" w:rsidRPr="005F6162">
          <w:rPr>
            <w:rStyle w:val="Hiperveza"/>
            <w:noProof/>
          </w:rPr>
          <w:t xml:space="preserve"> baze podataka [26] koristeći sljedeći kriterij: </w:t>
        </w:r>
        <w:r w:rsidR="005868F1" w:rsidRPr="005F616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5868F1" w:rsidRPr="005F6162">
          <w:rPr>
            <w:rStyle w:val="Hiperveza"/>
            <w:noProof/>
          </w:rPr>
          <w:t>). Za 2019. godinu pretraga uključuje radove objavljene do 1.6.2019 te su zatim rezultati linearno prošireni. Slika je napravljena po uzoru na [3].</w:t>
        </w:r>
        <w:r w:rsidR="005868F1">
          <w:rPr>
            <w:noProof/>
            <w:webHidden/>
          </w:rPr>
          <w:tab/>
        </w:r>
        <w:r w:rsidR="005868F1">
          <w:rPr>
            <w:noProof/>
            <w:webHidden/>
          </w:rPr>
          <w:fldChar w:fldCharType="begin"/>
        </w:r>
        <w:r w:rsidR="005868F1">
          <w:rPr>
            <w:noProof/>
            <w:webHidden/>
          </w:rPr>
          <w:instrText xml:space="preserve"> PAGEREF _Toc11229272 \h </w:instrText>
        </w:r>
        <w:r w:rsidR="005868F1">
          <w:rPr>
            <w:noProof/>
            <w:webHidden/>
          </w:rPr>
        </w:r>
        <w:r w:rsidR="005868F1">
          <w:rPr>
            <w:noProof/>
            <w:webHidden/>
          </w:rPr>
          <w:fldChar w:fldCharType="separate"/>
        </w:r>
        <w:r w:rsidR="005868F1">
          <w:rPr>
            <w:noProof/>
            <w:webHidden/>
          </w:rPr>
          <w:t>9</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3" w:history="1">
        <w:r w:rsidR="005868F1" w:rsidRPr="005F6162">
          <w:rPr>
            <w:rStyle w:val="Hiperveza"/>
            <w:noProof/>
          </w:rPr>
          <w:t>Slika 5. Grafički prikaz arhitekture korištenog AlexNet modela iz PyTorch radnog okvira [14]</w:t>
        </w:r>
        <w:r w:rsidR="005868F1">
          <w:rPr>
            <w:noProof/>
            <w:webHidden/>
          </w:rPr>
          <w:tab/>
        </w:r>
        <w:r w:rsidR="005868F1">
          <w:rPr>
            <w:noProof/>
            <w:webHidden/>
          </w:rPr>
          <w:fldChar w:fldCharType="begin"/>
        </w:r>
        <w:r w:rsidR="005868F1">
          <w:rPr>
            <w:noProof/>
            <w:webHidden/>
          </w:rPr>
          <w:instrText xml:space="preserve"> PAGEREF _Toc11229273 \h </w:instrText>
        </w:r>
        <w:r w:rsidR="005868F1">
          <w:rPr>
            <w:noProof/>
            <w:webHidden/>
          </w:rPr>
        </w:r>
        <w:r w:rsidR="005868F1">
          <w:rPr>
            <w:noProof/>
            <w:webHidden/>
          </w:rPr>
          <w:fldChar w:fldCharType="separate"/>
        </w:r>
        <w:r w:rsidR="005868F1">
          <w:rPr>
            <w:noProof/>
            <w:webHidden/>
          </w:rPr>
          <w:t>13</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4" w:history="1">
        <w:r w:rsidR="005868F1" w:rsidRPr="005F6162">
          <w:rPr>
            <w:rStyle w:val="Hiperveza"/>
            <w:noProof/>
          </w:rPr>
          <w:t>Slika 6. Grafički prikaz osnovnog rezidualnog bloka (desno) i implementacije rezidualnog bloka unutar PyTorch radnog okvira napravljenog temeljem [9], [14] i [18]</w:t>
        </w:r>
        <w:r w:rsidR="005868F1">
          <w:rPr>
            <w:noProof/>
            <w:webHidden/>
          </w:rPr>
          <w:tab/>
        </w:r>
        <w:r w:rsidR="005868F1">
          <w:rPr>
            <w:noProof/>
            <w:webHidden/>
          </w:rPr>
          <w:fldChar w:fldCharType="begin"/>
        </w:r>
        <w:r w:rsidR="005868F1">
          <w:rPr>
            <w:noProof/>
            <w:webHidden/>
          </w:rPr>
          <w:instrText xml:space="preserve"> PAGEREF _Toc11229274 \h </w:instrText>
        </w:r>
        <w:r w:rsidR="005868F1">
          <w:rPr>
            <w:noProof/>
            <w:webHidden/>
          </w:rPr>
        </w:r>
        <w:r w:rsidR="005868F1">
          <w:rPr>
            <w:noProof/>
            <w:webHidden/>
          </w:rPr>
          <w:fldChar w:fldCharType="separate"/>
        </w:r>
        <w:r w:rsidR="005868F1">
          <w:rPr>
            <w:noProof/>
            <w:webHidden/>
          </w:rPr>
          <w:t>15</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5" w:history="1">
        <w:r w:rsidR="005868F1" w:rsidRPr="005F6162">
          <w:rPr>
            <w:rStyle w:val="Hiperveza"/>
            <w:noProof/>
          </w:rPr>
          <w:t>Slika 7. Grafički prikaz arhitekture korištenog ResNet modela iz PyTorch radnog okvira [14]</w:t>
        </w:r>
        <w:r w:rsidR="005868F1">
          <w:rPr>
            <w:noProof/>
            <w:webHidden/>
          </w:rPr>
          <w:tab/>
        </w:r>
        <w:r w:rsidR="005868F1">
          <w:rPr>
            <w:noProof/>
            <w:webHidden/>
          </w:rPr>
          <w:fldChar w:fldCharType="begin"/>
        </w:r>
        <w:r w:rsidR="005868F1">
          <w:rPr>
            <w:noProof/>
            <w:webHidden/>
          </w:rPr>
          <w:instrText xml:space="preserve"> PAGEREF _Toc11229275 \h </w:instrText>
        </w:r>
        <w:r w:rsidR="005868F1">
          <w:rPr>
            <w:noProof/>
            <w:webHidden/>
          </w:rPr>
        </w:r>
        <w:r w:rsidR="005868F1">
          <w:rPr>
            <w:noProof/>
            <w:webHidden/>
          </w:rPr>
          <w:fldChar w:fldCharType="separate"/>
        </w:r>
        <w:r w:rsidR="005868F1">
          <w:rPr>
            <w:noProof/>
            <w:webHidden/>
          </w:rPr>
          <w:t>16</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6" w:history="1">
        <w:r w:rsidR="005868F1" w:rsidRPr="005F6162">
          <w:rPr>
            <w:rStyle w:val="Hiperveza"/>
            <w:noProof/>
          </w:rPr>
          <w:t xml:space="preserve">Slika 8. Grafički prikaz gusto povezanog sloja (lijevo) i prijelaznog bloka (desno) temeljem implementacije u </w:t>
        </w:r>
        <w:r w:rsidR="005868F1" w:rsidRPr="005F6162">
          <w:rPr>
            <w:rStyle w:val="Hiperveza"/>
            <w:noProof/>
            <w:lang w:val="en-US"/>
          </w:rPr>
          <w:t xml:space="preserve">PyTorch </w:t>
        </w:r>
        <w:r w:rsidR="005868F1" w:rsidRPr="005F6162">
          <w:rPr>
            <w:rStyle w:val="Hiperveza"/>
            <w:noProof/>
          </w:rPr>
          <w:t>radnom okviru</w:t>
        </w:r>
        <w:r w:rsidR="005868F1" w:rsidRPr="005F6162">
          <w:rPr>
            <w:rStyle w:val="Hiperveza"/>
            <w:noProof/>
            <w:lang w:val="en-US"/>
          </w:rPr>
          <w:t xml:space="preserve"> [14]</w:t>
        </w:r>
        <w:r w:rsidR="005868F1">
          <w:rPr>
            <w:noProof/>
            <w:webHidden/>
          </w:rPr>
          <w:tab/>
        </w:r>
        <w:r w:rsidR="005868F1">
          <w:rPr>
            <w:noProof/>
            <w:webHidden/>
          </w:rPr>
          <w:fldChar w:fldCharType="begin"/>
        </w:r>
        <w:r w:rsidR="005868F1">
          <w:rPr>
            <w:noProof/>
            <w:webHidden/>
          </w:rPr>
          <w:instrText xml:space="preserve"> PAGEREF _Toc11229276 \h </w:instrText>
        </w:r>
        <w:r w:rsidR="005868F1">
          <w:rPr>
            <w:noProof/>
            <w:webHidden/>
          </w:rPr>
        </w:r>
        <w:r w:rsidR="005868F1">
          <w:rPr>
            <w:noProof/>
            <w:webHidden/>
          </w:rPr>
          <w:fldChar w:fldCharType="separate"/>
        </w:r>
        <w:r w:rsidR="005868F1">
          <w:rPr>
            <w:noProof/>
            <w:webHidden/>
          </w:rPr>
          <w:t>17</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7" w:history="1">
        <w:r w:rsidR="005868F1" w:rsidRPr="005F6162">
          <w:rPr>
            <w:rStyle w:val="Hiperveza"/>
            <w:noProof/>
          </w:rPr>
          <w:t>Slika 9. Grafički prikaz gusto povezanog bloka s četiri gusto povezana sloja</w:t>
        </w:r>
        <w:r w:rsidR="005868F1">
          <w:rPr>
            <w:noProof/>
            <w:webHidden/>
          </w:rPr>
          <w:tab/>
        </w:r>
        <w:r w:rsidR="005868F1">
          <w:rPr>
            <w:noProof/>
            <w:webHidden/>
          </w:rPr>
          <w:fldChar w:fldCharType="begin"/>
        </w:r>
        <w:r w:rsidR="005868F1">
          <w:rPr>
            <w:noProof/>
            <w:webHidden/>
          </w:rPr>
          <w:instrText xml:space="preserve"> PAGEREF _Toc11229277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8" w:history="1">
        <w:r w:rsidR="005868F1" w:rsidRPr="005F6162">
          <w:rPr>
            <w:rStyle w:val="Hiperveza"/>
            <w:noProof/>
          </w:rPr>
          <w:t>Slika 10. Grafički prikaz korištene DenseNet arhitekture napravljen po uzoru na prikaz u izvornom radu [28] i temeljem implementacije u PyTorch radnom okviru [14]</w:t>
        </w:r>
        <w:r w:rsidR="005868F1">
          <w:rPr>
            <w:noProof/>
            <w:webHidden/>
          </w:rPr>
          <w:tab/>
        </w:r>
        <w:r w:rsidR="005868F1">
          <w:rPr>
            <w:noProof/>
            <w:webHidden/>
          </w:rPr>
          <w:fldChar w:fldCharType="begin"/>
        </w:r>
        <w:r w:rsidR="005868F1">
          <w:rPr>
            <w:noProof/>
            <w:webHidden/>
          </w:rPr>
          <w:instrText xml:space="preserve"> PAGEREF _Toc11229278 \h </w:instrText>
        </w:r>
        <w:r w:rsidR="005868F1">
          <w:rPr>
            <w:noProof/>
            <w:webHidden/>
          </w:rPr>
        </w:r>
        <w:r w:rsidR="005868F1">
          <w:rPr>
            <w:noProof/>
            <w:webHidden/>
          </w:rPr>
          <w:fldChar w:fldCharType="separate"/>
        </w:r>
        <w:r w:rsidR="005868F1">
          <w:rPr>
            <w:noProof/>
            <w:webHidden/>
          </w:rPr>
          <w:t>18</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79" w:history="1">
        <w:r w:rsidR="005868F1" w:rsidRPr="005F6162">
          <w:rPr>
            <w:rStyle w:val="Hiperveza"/>
            <w:noProof/>
          </w:rPr>
          <w:t>Slika 11. Grafički prikaz učenja prijenosom značajki napravljen temeljem [18]</w:t>
        </w:r>
        <w:r w:rsidR="005868F1">
          <w:rPr>
            <w:noProof/>
            <w:webHidden/>
          </w:rPr>
          <w:tab/>
        </w:r>
        <w:r w:rsidR="005868F1">
          <w:rPr>
            <w:noProof/>
            <w:webHidden/>
          </w:rPr>
          <w:fldChar w:fldCharType="begin"/>
        </w:r>
        <w:r w:rsidR="005868F1">
          <w:rPr>
            <w:noProof/>
            <w:webHidden/>
          </w:rPr>
          <w:instrText xml:space="preserve"> PAGEREF _Toc11229279 \h </w:instrText>
        </w:r>
        <w:r w:rsidR="005868F1">
          <w:rPr>
            <w:noProof/>
            <w:webHidden/>
          </w:rPr>
        </w:r>
        <w:r w:rsidR="005868F1">
          <w:rPr>
            <w:noProof/>
            <w:webHidden/>
          </w:rPr>
          <w:fldChar w:fldCharType="separate"/>
        </w:r>
        <w:r w:rsidR="005868F1">
          <w:rPr>
            <w:noProof/>
            <w:webHidden/>
          </w:rPr>
          <w:t>19</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80" w:history="1">
        <w:r w:rsidR="005868F1" w:rsidRPr="005F6162">
          <w:rPr>
            <w:rStyle w:val="Hiperveza"/>
            <w:noProof/>
          </w:rPr>
          <w:t>Slika 12. Grafički prikaz matrice zabune za binarnu klasifikaciju</w:t>
        </w:r>
        <w:r w:rsidR="005868F1">
          <w:rPr>
            <w:noProof/>
            <w:webHidden/>
          </w:rPr>
          <w:tab/>
        </w:r>
        <w:r w:rsidR="005868F1">
          <w:rPr>
            <w:noProof/>
            <w:webHidden/>
          </w:rPr>
          <w:fldChar w:fldCharType="begin"/>
        </w:r>
        <w:r w:rsidR="005868F1">
          <w:rPr>
            <w:noProof/>
            <w:webHidden/>
          </w:rPr>
          <w:instrText xml:space="preserve"> PAGEREF _Toc11229280 \h </w:instrText>
        </w:r>
        <w:r w:rsidR="005868F1">
          <w:rPr>
            <w:noProof/>
            <w:webHidden/>
          </w:rPr>
        </w:r>
        <w:r w:rsidR="005868F1">
          <w:rPr>
            <w:noProof/>
            <w:webHidden/>
          </w:rPr>
          <w:fldChar w:fldCharType="separate"/>
        </w:r>
        <w:r w:rsidR="005868F1">
          <w:rPr>
            <w:noProof/>
            <w:webHidden/>
          </w:rPr>
          <w:t>23</w:t>
        </w:r>
        <w:r w:rsidR="005868F1">
          <w:rPr>
            <w:noProof/>
            <w:webHidden/>
          </w:rPr>
          <w:fldChar w:fldCharType="end"/>
        </w:r>
      </w:hyperlink>
    </w:p>
    <w:p w:rsidR="005868F1" w:rsidRDefault="00C94C82">
      <w:pPr>
        <w:pStyle w:val="Tablicaslika"/>
        <w:tabs>
          <w:tab w:val="right" w:leader="dot" w:pos="8210"/>
        </w:tabs>
        <w:rPr>
          <w:rFonts w:asciiTheme="minorHAnsi" w:eastAsiaTheme="minorEastAsia" w:hAnsiTheme="minorHAnsi" w:cstheme="minorBidi"/>
          <w:noProof/>
          <w:sz w:val="22"/>
          <w:szCs w:val="22"/>
        </w:rPr>
      </w:pPr>
      <w:hyperlink w:anchor="_Toc11229281" w:history="1">
        <w:r w:rsidR="005868F1" w:rsidRPr="005F6162">
          <w:rPr>
            <w:rStyle w:val="Hiperveza"/>
            <w:noProof/>
          </w:rPr>
          <w:t>Slika 13. Primjer krivulje ROC za klasifikator s nasumičnom predikcijom i za klasifikator s rezultatom boljim od nasumične predikcije</w:t>
        </w:r>
        <w:r w:rsidR="005868F1">
          <w:rPr>
            <w:noProof/>
            <w:webHidden/>
          </w:rPr>
          <w:tab/>
        </w:r>
        <w:r w:rsidR="005868F1">
          <w:rPr>
            <w:noProof/>
            <w:webHidden/>
          </w:rPr>
          <w:fldChar w:fldCharType="begin"/>
        </w:r>
        <w:r w:rsidR="005868F1">
          <w:rPr>
            <w:noProof/>
            <w:webHidden/>
          </w:rPr>
          <w:instrText xml:space="preserve"> PAGEREF _Toc11229281 \h </w:instrText>
        </w:r>
        <w:r w:rsidR="005868F1">
          <w:rPr>
            <w:noProof/>
            <w:webHidden/>
          </w:rPr>
        </w:r>
        <w:r w:rsidR="005868F1">
          <w:rPr>
            <w:noProof/>
            <w:webHidden/>
          </w:rPr>
          <w:fldChar w:fldCharType="separate"/>
        </w:r>
        <w:r w:rsidR="005868F1">
          <w:rPr>
            <w:noProof/>
            <w:webHidden/>
          </w:rPr>
          <w:t>25</w:t>
        </w:r>
        <w:r w:rsidR="005868F1">
          <w:rPr>
            <w:noProof/>
            <w:webHidden/>
          </w:rPr>
          <w:fldChar w:fldCharType="end"/>
        </w:r>
      </w:hyperlink>
    </w:p>
    <w:p w:rsidR="00175B78" w:rsidRDefault="00562B9A" w:rsidP="002F2998">
      <w:pPr>
        <w:pStyle w:val="Tablicaslika"/>
        <w:tabs>
          <w:tab w:val="right" w:leader="dot" w:pos="9061"/>
        </w:tabs>
        <w:jc w:val="both"/>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1229244"/>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1229245"/>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E60AF2">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r>
              <w:t>višespektralni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teksturalnih značajki uz klasifikator učen nadziranim učenjem. Primjeri korištenih značajki u okviru natjecanja su histogram lokalnih binarnih uzoraka, histogram pojavljivanja iste vrijednosti sive boje na određenoj udaljenosti i </w:t>
      </w:r>
      <w:r w:rsidR="00376176" w:rsidRPr="0092590E">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r w:rsidRPr="0092590E">
        <w:rPr>
          <w:lang w:val="en-US"/>
        </w:rPr>
        <w:t>GoogLeNet</w:t>
      </w:r>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1229246"/>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1229247"/>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1229248"/>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Bastiaan S. Veeling </w:t>
      </w:r>
      <w:r w:rsidRPr="00472516">
        <w:rPr>
          <w:rFonts w:cs="Arial"/>
          <w:lang w:val="en-US"/>
        </w:rPr>
        <w:t>et al.,</w:t>
      </w:r>
      <w:r w:rsidRPr="00BD2DF0">
        <w:rPr>
          <w:rFonts w:cs="Arial"/>
        </w:rPr>
        <w:t xml:space="preserve">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1229269"/>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w:t>
      </w:r>
      <w:r w:rsidR="007B502B" w:rsidRPr="00583E0C">
        <w:rPr>
          <w:rFonts w:cs="Arial"/>
          <w:i/>
        </w:rPr>
        <w:t>10</w:t>
      </w:r>
      <w:r w:rsidR="00FD5F54" w:rsidRPr="00583E0C">
        <w:rPr>
          <w:rFonts w:cs="Arial"/>
          <w:i/>
        </w:rPr>
        <w:t xml:space="preserve"> </w:t>
      </w:r>
      <w:r w:rsidR="007B502B" w:rsidRPr="00583E0C">
        <w:rPr>
          <w:rFonts w:cs="Arial"/>
        </w:rPr>
        <w:t>[</w:t>
      </w:r>
      <w:r w:rsidR="00715837" w:rsidRPr="00583E0C">
        <w:rPr>
          <w:rFonts w:cs="Arial"/>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1229270"/>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1229271"/>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1229249"/>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w:t>
      </w:r>
      <w:r w:rsidRPr="00CD2973">
        <w:rPr>
          <w:i/>
        </w:rPr>
        <w:t>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 xml:space="preserve">Motivacija za takav odabir je odličan rezultat modela dubokog učenja na natjecanjima </w:t>
      </w:r>
      <w:r w:rsidRPr="00D02554">
        <w:rPr>
          <w:i/>
        </w:rPr>
        <w:t>Camelyon16</w:t>
      </w:r>
      <w:r>
        <w:t xml:space="preserve"> [</w:t>
      </w:r>
      <w:r w:rsidR="00C9172D">
        <w:t>6</w:t>
      </w:r>
      <w:r>
        <w:t xml:space="preserve">] i </w:t>
      </w:r>
      <w:r w:rsidRPr="00D02554">
        <w:rPr>
          <w:i/>
        </w:rPr>
        <w:t>Camelyon17</w:t>
      </w:r>
      <w:r>
        <w:t xml:space="preserve">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1229272"/>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1229250"/>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w:t>
      </w:r>
      <w:r w:rsidR="002F2288">
        <w:t xml:space="preserve"> cjelokupno</w:t>
      </w:r>
      <w:r>
        <w:t xml:space="preserve">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w:t>
      </w:r>
      <w:r w:rsidR="002F2288">
        <w:t xml:space="preserve">su </w:t>
      </w:r>
      <w:r w:rsidRPr="000C7CAB">
        <w:rPr>
          <w:i/>
        </w:rPr>
        <w:t>ImageNet</w:t>
      </w:r>
      <w:r>
        <w:rPr>
          <w:i/>
        </w:rPr>
        <w:t xml:space="preserve"> </w:t>
      </w:r>
      <w:r>
        <w:t>[</w:t>
      </w:r>
      <w:r w:rsidR="00320F52">
        <w:t>33</w:t>
      </w:r>
      <w:r>
        <w:t>]</w:t>
      </w:r>
      <w:r w:rsidR="002F2288">
        <w:t xml:space="preserve"> i</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rsidR="002F2288">
        <w:t xml:space="preserve"> i</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Osim uspješnosti koje su duboki modeli pokazali imaju i prednost što su omogućili automatsko oblikovanje značajki. Zbog toga više nije potrebno veliko domensko znanje specifičnog područja kako bi se mogao razviti prediktivni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Specifičnost prikupljanja medicinskih skupova podataka je da je potrebno da se dobije pristanak pacijenata za sudjelovanje u istraživanj</w:t>
      </w:r>
      <w:r w:rsidR="002F2288">
        <w:t>u</w:t>
      </w:r>
      <w:r>
        <w:t xml:space="preserve"> te je potrebno anonimizirati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interpretabilnost dubokih modela koja je značajno manja u odnosu na ručno modelirane značajke</w:t>
      </w:r>
      <w:r w:rsidR="00631083">
        <w:t>.</w:t>
      </w:r>
      <w:r>
        <w:t xml:space="preserve"> Zbog toga se danas sve više istražuju različiti </w:t>
      </w:r>
      <w:r>
        <w:lastRenderedPageBreak/>
        <w:t>načini kako omogućiti interpretabilnost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w:t>
      </w:r>
      <w:r w:rsidR="002F2288">
        <w:t>e</w:t>
      </w:r>
      <w:r>
        <w:t xml:space="preserve">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3653E6">
      <w:pPr>
        <w:pStyle w:val="Autordokumenta"/>
        <w:jc w:val="left"/>
      </w:pPr>
      <w:r>
        <w:br w:type="page"/>
      </w:r>
    </w:p>
    <w:p w:rsidR="009862F0" w:rsidRDefault="009862F0" w:rsidP="009862F0">
      <w:pPr>
        <w:pStyle w:val="Naslov2"/>
      </w:pPr>
      <w:bookmarkStart w:id="14" w:name="_Toc11229251"/>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E60AF2">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1229252"/>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Krizhevsky,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r w:rsidR="00E1385C" w:rsidRPr="00472516">
        <w:rPr>
          <w:lang w:val="en-US"/>
        </w:rPr>
        <w:t>Krizhevsky et al.,</w:t>
      </w:r>
      <w:r w:rsidR="00E1385C">
        <w:t xml:space="preserve"> „</w:t>
      </w:r>
      <w:r w:rsidR="00E1385C" w:rsidRPr="00FD5F54">
        <w:rPr>
          <w:i/>
          <w:lang w:val="en-US"/>
        </w:rPr>
        <w:t>ImageNet Classification with Deep Convolutional Neu</w:t>
      </w:r>
      <w:r w:rsidR="00FD5F54">
        <w:rPr>
          <w:i/>
          <w:lang w:val="en-US"/>
        </w:rPr>
        <w:t>r</w:t>
      </w:r>
      <w:r w:rsidR="00E1385C" w:rsidRPr="00FD5F54">
        <w:rPr>
          <w:i/>
          <w:lang w:val="en-US"/>
        </w:rPr>
        <w:t xml:space="preserve">al </w:t>
      </w:r>
      <w:proofErr w:type="gramStart"/>
      <w:r w:rsidR="00472516" w:rsidRPr="00FD5F54">
        <w:rPr>
          <w:i/>
          <w:lang w:val="en-US"/>
        </w:rPr>
        <w:t>Networks</w:t>
      </w:r>
      <w:r w:rsidR="00472516">
        <w:t>“</w:t>
      </w:r>
      <w:r w:rsidR="005E6187">
        <w:t xml:space="preserve"> </w:t>
      </w:r>
      <w:r w:rsidR="00472516">
        <w:t>[</w:t>
      </w:r>
      <w:proofErr w:type="gramEnd"/>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8D0FFC" w:rsidP="007B6FF1">
      <w:pPr>
        <w:spacing w:line="360" w:lineRule="auto"/>
        <w:jc w:val="both"/>
      </w:pPr>
      <w:r>
        <w:t>Model se sastoji od osam slojeva s parametrima koji se mogu učiti pri čemu su pet slojeva konvolucijsk</w:t>
      </w:r>
      <w:r w:rsidR="000C7CAB">
        <w:t>og tipa</w:t>
      </w:r>
      <w:r>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w:t>
      </w:r>
      <w:r w:rsidR="00823339">
        <w:t xml:space="preserve"> [18]</w:t>
      </w:r>
      <w:r>
        <w:t>.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r>
        <w:t>regularizacij</w:t>
      </w:r>
      <w:r w:rsidR="00787BC3">
        <w:t>u</w:t>
      </w:r>
      <w:r>
        <w:t xml:space="preserve">. Kako bi omogućili dovoljnu količinu podataka za </w:t>
      </w:r>
      <w:r>
        <w:lastRenderedPageBreak/>
        <w:t xml:space="preserve">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1229273"/>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1229253"/>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w:t>
      </w:r>
      <w:r w:rsidR="00823339">
        <w:t>e</w:t>
      </w:r>
      <w:r>
        <w:t xml:space="preserve"> mrež</w:t>
      </w:r>
      <w:r w:rsidR="00823339">
        <w:t>e</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w:t>
      </w:r>
      <w:r w:rsidR="00823339">
        <w:t xml:space="preserve">eve </w:t>
      </w:r>
      <w:r w:rsidR="008A1EEC" w:rsidRPr="003A689B">
        <w:t xml:space="preserve">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 xml:space="preserve">a </w:t>
      </w:r>
      <m:oMath>
        <m:r>
          <m:rPr>
            <m:sty m:val="bi"/>
          </m:rPr>
          <w:rPr>
            <w:rFonts w:ascii="Cambria Math" w:hAnsi="Cambria Math"/>
          </w:rPr>
          <m:t>y</m:t>
        </m:r>
      </m:oMath>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122927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unutar rezidualnog bloka dolazi do promjene dimenzije potrebno je projicirati ulazne podatke u prostor koji odgovara dimenzijama izlaza</w:t>
      </w:r>
      <w:r w:rsidR="005E3173">
        <w:t xml:space="preserve"> kako bi se mogli zbrojiti</w:t>
      </w:r>
      <w:r>
        <w:t>.</w:t>
      </w:r>
    </w:p>
    <w:p w:rsidR="00845F37" w:rsidRDefault="00B57F84" w:rsidP="00AE5A73">
      <w:pPr>
        <w:spacing w:line="360" w:lineRule="auto"/>
        <w:jc w:val="both"/>
      </w:pPr>
      <w:r>
        <w:t xml:space="preserve">U usporedbi s </w:t>
      </w:r>
      <w:r w:rsidRPr="003653E6">
        <w:rPr>
          <w:i/>
        </w:rPr>
        <w:t>AlexNet</w:t>
      </w:r>
      <w:r>
        <w:t xml:space="preserve">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w:t>
      </w:r>
      <w:r w:rsidR="003D305D">
        <w:t xml:space="preserve"> </w:t>
      </w:r>
      <w:r w:rsidR="009D7CF1">
        <w:t>se radi na način da se izlaz sloja normalizira na temelju izlaza svih uzoraka za učenje unutar jedne mini</w:t>
      </w:r>
      <w:r w:rsidR="00787BC3">
        <w:t>-</w:t>
      </w:r>
      <w:r w:rsidR="009D7CF1">
        <w:t>grupe te se zatim na te uzorke primjeni afina transformacija s parametrima za skaliranje i pomak</w:t>
      </w:r>
      <w:r w:rsidR="004E48F2">
        <w:t xml:space="preserve"> [41]</w:t>
      </w:r>
      <w:r w:rsidR="009D7CF1">
        <w:t>. Parametri skaliranja i pomaka se zatim također uče kao i ostali parametri modela.</w:t>
      </w:r>
      <w:r w:rsidR="00845F37">
        <w:t xml:space="preserve"> Nakon što završimo učenje vrijednosti koje se koriste za normalizaciju primjera</w:t>
      </w:r>
      <w:r w:rsidR="00D23939">
        <w:t xml:space="preserve"> za testiranje</w:t>
      </w:r>
      <w:r w:rsidR="00845F37">
        <w:t xml:space="preserve"> računaju se na temelju čitavog skupa za učenje.</w:t>
      </w:r>
      <w:r w:rsidR="00171B5C">
        <w:t xml:space="preserve"> </w:t>
      </w:r>
      <w:r w:rsidR="00845F37">
        <w:t xml:space="preserve">Normalizacija nad grupama kao i tehnika </w:t>
      </w:r>
      <w:r w:rsidR="00787BC3">
        <w:t xml:space="preserve">isključivanja čvorova </w:t>
      </w:r>
      <w:r w:rsidR="00845F37">
        <w:t xml:space="preserve">pokazuje regularizirajući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1229275"/>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1229254"/>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izračunate do nekog mjesta u mreži prilikom izračunavanja novi</w:t>
      </w:r>
      <w:r w:rsidR="003653E6">
        <w:t>h</w:t>
      </w:r>
      <w:r w:rsidR="00361F04">
        <w:t xml:space="preserve">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w:t>
      </w:r>
      <w:r w:rsidR="003B07AC" w:rsidRPr="003653E6">
        <w:rPr>
          <w:i/>
        </w:rPr>
        <w:t>ResNet</w:t>
      </w:r>
      <w:r w:rsidR="003B07AC">
        <w:t xml:space="preserve"> modelu u </w:t>
      </w:r>
      <w:r w:rsidR="003B07AC" w:rsidRPr="003653E6">
        <w:rPr>
          <w:i/>
        </w:rPr>
        <w:t>DenseNet</w:t>
      </w:r>
      <w:r w:rsidR="003B07AC">
        <w:t xml:space="preserve">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map</w:t>
      </w:r>
      <w:r w:rsidR="003653E6">
        <w:t>a</w:t>
      </w:r>
      <w:r w:rsidR="00985027">
        <w:t xml:space="preserv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3653E6" w:rsidRDefault="0003125B" w:rsidP="0003125B">
      <w:pPr>
        <w:spacing w:line="360" w:lineRule="auto"/>
        <w:jc w:val="both"/>
      </w:pPr>
      <w:r>
        <w:t xml:space="preserve">Model se zatim gradi povezivanjem gusto povezanih blokova pomoću prijelaznih </w:t>
      </w:r>
      <w:r w:rsidR="00583E0C">
        <w:t>blokova</w:t>
      </w:r>
      <w:r>
        <w:t xml:space="preserve"> (engl. </w:t>
      </w:r>
      <w:r w:rsidRPr="00312F15">
        <w:rPr>
          <w:i/>
          <w:lang w:val="en-US"/>
        </w:rPr>
        <w:t xml:space="preserve">transition </w:t>
      </w:r>
      <w:r w:rsidR="00583E0C">
        <w:rPr>
          <w:i/>
          <w:lang w:val="en-US"/>
        </w:rPr>
        <w:t>block</w:t>
      </w:r>
      <w:r>
        <w:t>) koji se sastoje od konvolucij</w:t>
      </w:r>
      <w:r w:rsidR="00583E0C">
        <w:t>skog</w:t>
      </w:r>
      <w:r>
        <w:t xml:space="preserve"> i sažimajućeg sloja. Prijelazni blok služi za smanjenje dimenzionalnost mapi značajki unutar mreže.</w:t>
      </w:r>
      <w:r w:rsidR="00BA4509">
        <w:t xml:space="preserve"> Grafički prikaz prijelaznog bloka dan je na slici 8.</w:t>
      </w:r>
    </w:p>
    <w:p w:rsidR="0003125B" w:rsidRDefault="009A7749" w:rsidP="0003125B">
      <w:pPr>
        <w:spacing w:line="360" w:lineRule="auto"/>
        <w:jc w:val="both"/>
      </w:pPr>
      <w:r>
        <w:t xml:space="preserve">Analizom tablice </w:t>
      </w:r>
      <w:r w:rsidR="008421B0">
        <w:t>2</w:t>
      </w:r>
      <w:r>
        <w:t xml:space="preserve"> m</w:t>
      </w:r>
      <w:r w:rsidR="0003125B">
        <w:t>ože se primijetiti kako uvođenjem dodatnih veza nije povećan broj parametara već je on u konačnom modelu i manji od primjerice ResNet modela, a sadrži veći broj aktivacijskih slojeva.</w:t>
      </w:r>
    </w:p>
    <w:p w:rsidR="00096FE1" w:rsidRDefault="00096FE1" w:rsidP="00096FE1">
      <w:pPr>
        <w:spacing w:line="360" w:lineRule="auto"/>
        <w:jc w:val="both"/>
      </w:pPr>
      <w:r>
        <w:t>Arhitektura korištenog modela grafički je prikazana na slici 10.</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85242" cy="262890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5242" cy="2628900"/>
                    </a:xfrm>
                    <a:prstGeom prst="rect">
                      <a:avLst/>
                    </a:prstGeom>
                  </pic:spPr>
                </pic:pic>
              </a:graphicData>
            </a:graphic>
          </wp:inline>
        </w:drawing>
      </w:r>
    </w:p>
    <w:p w:rsidR="003B07AC" w:rsidRDefault="00D748DE" w:rsidP="00C21C22">
      <w:pPr>
        <w:pStyle w:val="Opisslike"/>
        <w:rPr>
          <w:lang w:val="en-US"/>
        </w:rPr>
      </w:pPr>
      <w:bookmarkStart w:id="21" w:name="_Toc11229276"/>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lastRenderedPageBreak/>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Default="00200004" w:rsidP="00C21C22">
      <w:pPr>
        <w:pStyle w:val="Opisslike"/>
      </w:pPr>
      <w:bookmarkStart w:id="22" w:name="_Toc1122927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096FE1" w:rsidRPr="00096FE1" w:rsidRDefault="00096FE1" w:rsidP="00096FE1"/>
    <w:p w:rsidR="00C21C22" w:rsidRDefault="00C21C22" w:rsidP="00C21C22">
      <w:pPr>
        <w:keepNext/>
        <w:spacing w:line="360" w:lineRule="auto"/>
        <w:jc w:val="both"/>
      </w:pPr>
      <w:r>
        <w:rPr>
          <w:noProof/>
        </w:rPr>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1229278"/>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w:t>
      </w:r>
      <w:r w:rsidRPr="00096FE1">
        <w:rPr>
          <w:i/>
        </w:rPr>
        <w:t>PCam</w:t>
      </w:r>
      <w:r>
        <w:t xml:space="preserve"> skup podataka [5] kao osnovni model pomoću koje se gradila kompleksnija arhitektura koja je bila invarijantna na rotaciju.</w:t>
      </w:r>
    </w:p>
    <w:p w:rsidR="009862F0" w:rsidRDefault="009862F0" w:rsidP="009862F0">
      <w:pPr>
        <w:pStyle w:val="Naslov2"/>
      </w:pPr>
      <w:bookmarkStart w:id="24" w:name="_Toc11229255"/>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w:t>
      </w:r>
      <w:r>
        <w:lastRenderedPageBreak/>
        <w:t xml:space="preserve">kojem se parametri svih slojeva, osim zadnjeg, postave na vrijednosti prethodno naučenog modela. Zadnji sloj novog modela se inicijalizira s nasumičnim težinama zbog toga što </w:t>
      </w:r>
      <w:r w:rsidR="00EC5AFA">
        <w:t xml:space="preserve">su </w:t>
      </w:r>
      <w:r>
        <w:t xml:space="preserve">njegovi parametri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w:t>
      </w:r>
      <w:r w:rsidRPr="0098209A">
        <w:t>čitav model pri čemu je prijenos značajki inicijalizacija parametara koja se pokazuje boljom od nasumične inicijalizacije. Navedene mogućnosti su dvije krajnosti, no istraživači su pokušali i razne druge tehnike koje zainteresirani čitatelj može pronaći u [</w:t>
      </w:r>
      <w:r w:rsidR="0098209A">
        <w:t>1</w:t>
      </w:r>
      <w:r w:rsidR="0098209A" w:rsidRPr="0098209A">
        <w:t>7</w:t>
      </w:r>
      <w:r w:rsidRPr="0098209A">
        <w:t>].</w:t>
      </w:r>
      <w:r w:rsidR="00B95317" w:rsidRPr="0098209A">
        <w:t xml:space="preserve"> Grafički </w:t>
      </w:r>
      <w:r w:rsidR="00B95317">
        <w:t xml:space="preserve">prikaz učenja prijenosom značajki je pokazan na slici </w:t>
      </w:r>
      <w:r w:rsidR="0098209A">
        <w:t>11</w:t>
      </w:r>
      <w:r w:rsidR="00B95317">
        <w:t xml:space="preserve">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1229279"/>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lastRenderedPageBreak/>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kolonoskopskim video zapisima, </w:t>
      </w:r>
      <w:r w:rsidR="001E0165">
        <w:t>vrednovanje</w:t>
      </w:r>
      <w:r>
        <w:t xml:space="preserve"> kvalitete slike u kolonoskopskim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1229256"/>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w:t>
      </w:r>
      <w:r w:rsidR="00FB0D40">
        <w:t xml:space="preserve">za postizanje </w:t>
      </w:r>
      <w:r w:rsidR="008541D7">
        <w:t>otpornost</w:t>
      </w:r>
      <w:r w:rsidR="00FB0D40">
        <w:t>i</w:t>
      </w:r>
      <w:r w:rsidR="008541D7">
        <w:t xml:space="preserve">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w:t>
      </w:r>
      <w:r w:rsidR="00C620F8">
        <w:lastRenderedPageBreak/>
        <w:t xml:space="preserve">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Veeling </w:t>
      </w:r>
      <w:proofErr w:type="spellStart"/>
      <w:r>
        <w:t>et</w:t>
      </w:r>
      <w:proofErr w:type="spellEnd"/>
      <w:r>
        <w:t xml:space="preserve"> </w:t>
      </w:r>
      <w:proofErr w:type="spellStart"/>
      <w:r>
        <w:t>al</w:t>
      </w:r>
      <w:proofErr w:type="spellEnd"/>
      <w:r>
        <w:t>. „</w:t>
      </w:r>
      <w:r w:rsidRPr="00B163AE">
        <w:rPr>
          <w:i/>
          <w:lang w:val="en-US"/>
        </w:rPr>
        <w:t xml:space="preserve">Rotation Equivariant CNNs for </w:t>
      </w:r>
      <w:r w:rsidR="00FB0D40">
        <w:rPr>
          <w:i/>
          <w:lang w:val="en-US"/>
        </w:rPr>
        <w:t>D</w:t>
      </w:r>
      <w:r w:rsidRPr="00B163AE">
        <w:rPr>
          <w:i/>
          <w:lang w:val="en-US"/>
        </w:rPr>
        <w:t>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1229257"/>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1229258"/>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w:t>
      </w:r>
      <w:r w:rsidRPr="00F548B1">
        <w:rPr>
          <w:i/>
        </w:rPr>
        <w:t>ADAM</w:t>
      </w:r>
      <w:r>
        <w:t xml:space="preserve">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w:t>
      </w:r>
      <w:r w:rsidR="00940D8F" w:rsidRPr="00C260A2">
        <w:rPr>
          <w:lang w:val="en-US"/>
        </w:rPr>
        <w:t>K. He et al</w:t>
      </w:r>
      <w:r w:rsidR="00AF1A19">
        <w:rPr>
          <w:lang w:val="en-US"/>
        </w:rPr>
        <w:t>,</w:t>
      </w:r>
      <w:r w:rsidR="00940D8F">
        <w:t xml:space="preserve"> „</w:t>
      </w:r>
      <w:r w:rsidR="00940D8F" w:rsidRPr="00DC3055">
        <w:rPr>
          <w:i/>
          <w:lang w:val="en-US"/>
        </w:rPr>
        <w:t>Delving Deep into Rectifiers: Surpassing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1229259"/>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w:t>
      </w:r>
      <w:r w:rsidR="00EC56B4">
        <w:t>DenseNet model</w:t>
      </w:r>
      <w:r>
        <w:t xml:space="preserve"> </w:t>
      </w:r>
      <w:r w:rsidR="00C2005F">
        <w:t xml:space="preserve">s parametrima koji su se pokazali najbolji u poglavlju 5.1. </w:t>
      </w:r>
      <w:r>
        <w:t xml:space="preserve">te su na njemu ispitani utjecaji tehnika proširivanja skupa podataka. </w:t>
      </w:r>
      <w:r w:rsidR="00DA3239">
        <w:t xml:space="preserve">Nezavisno je uspoređen utjecaj svake od transformacija na uspješnost modela pri čemu su hiperparametri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1229260"/>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xml:space="preserve">), </w:t>
      </w:r>
      <w:r w:rsidRPr="00FA5CF7">
        <w:rPr>
          <w:i/>
        </w:rPr>
        <w:t>F1</w:t>
      </w:r>
      <w:r>
        <w:t xml:space="preserve"> mjera i površina ispod </w:t>
      </w:r>
      <w:r w:rsidRPr="00FA5CF7">
        <w:rPr>
          <w:i/>
        </w:rPr>
        <w:t>ROC</w:t>
      </w:r>
      <w:r>
        <w:t xml:space="preserve">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 xml:space="preserve">confusion </w:t>
      </w:r>
      <w:r w:rsidRPr="00FA5CF7">
        <w:rPr>
          <w:i/>
          <w:lang w:val="en-US"/>
        </w:rPr>
        <w:t>matrix</w:t>
      </w:r>
      <w:r w:rsidRPr="00FA5CF7">
        <w:t xml:space="preserve">) na slici </w:t>
      </w:r>
      <w:r w:rsidR="00FA5CF7" w:rsidRPr="00FA5CF7">
        <w:t>12</w:t>
      </w:r>
      <w:r w:rsidRPr="00FA5CF7">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1229280"/>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w:t>
      </w:r>
      <w:r w:rsidRPr="00FA5CF7">
        <w:rPr>
          <w:i/>
        </w:rPr>
        <w:t>F1</w:t>
      </w:r>
      <w:r w:rsidRPr="0019478B">
        <w:t xml:space="preserve"> mjera bude što bliža vrijednosti </w:t>
      </w:r>
      <m:oMath>
        <m:r>
          <w:rPr>
            <w:rFonts w:ascii="Cambria Math" w:hAnsi="Cambria Math"/>
          </w:rPr>
          <m:t>1</m:t>
        </m:r>
      </m:oMath>
      <w:r w:rsidRPr="0019478B">
        <w:t xml:space="preserve">. Za razliku od točnosti koristeći </w:t>
      </w:r>
      <w:r w:rsidRPr="00FA5CF7">
        <w:rPr>
          <w:i/>
        </w:rPr>
        <w:t>F1</w:t>
      </w:r>
      <w:r w:rsidRPr="0019478B">
        <w:t xml:space="preserve"> mjeru možemo vidjeti ako model klasificira sve primjere u jednu klasu </w:t>
      </w:r>
      <w:r w:rsidR="00024534" w:rsidRPr="0019478B">
        <w:t xml:space="preserve">pri čemu će vrijednost </w:t>
      </w:r>
      <w:r w:rsidR="00024534" w:rsidRPr="00FA5CF7">
        <w:rPr>
          <w:i/>
        </w:rPr>
        <w:t>F1</w:t>
      </w:r>
      <w:r w:rsidR="00024534" w:rsidRPr="0019478B">
        <w:t xml:space="preserve"> mjere iznositi </w:t>
      </w:r>
      <m:oMath>
        <m:r>
          <w:rPr>
            <w:rFonts w:ascii="Cambria Math" w:hAnsi="Cambria Math"/>
          </w:rPr>
          <m:t>0</m:t>
        </m:r>
      </m:oMath>
      <w:r w:rsidR="00024534" w:rsidRPr="0019478B">
        <w:t>.</w:t>
      </w:r>
    </w:p>
    <w:p w:rsidR="007B6DFE" w:rsidRPr="0019478B" w:rsidRDefault="001B64AC" w:rsidP="0019478B">
      <w:pPr>
        <w:spacing w:line="360" w:lineRule="auto"/>
        <w:jc w:val="both"/>
      </w:pPr>
      <w:r w:rsidRPr="0019478B">
        <w:t xml:space="preserve">Krivulja </w:t>
      </w:r>
      <w:r w:rsidRPr="00FA5CF7">
        <w:rPr>
          <w:i/>
        </w:rPr>
        <w:t>ROC</w:t>
      </w:r>
      <w:r w:rsidRPr="0019478B">
        <w:t xml:space="preserve">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w:t>
      </w:r>
      <m:oMath>
        <m:r>
          <w:rPr>
            <w:rFonts w:ascii="Cambria Math" w:hAnsi="Cambria Math"/>
          </w:rPr>
          <m:t>0</m:t>
        </m:r>
      </m:oMath>
      <w:r w:rsidRPr="0019478B">
        <w:t xml:space="preserve"> i </w:t>
      </w:r>
      <m:oMath>
        <m:r>
          <w:rPr>
            <w:rFonts w:ascii="Cambria Math" w:hAnsi="Cambria Math"/>
          </w:rPr>
          <m:t>1</m:t>
        </m:r>
      </m:oMath>
      <w:r w:rsidRPr="0019478B">
        <w:t xml:space="preserve">,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 xml:space="preserve">Primjer krivulje </w:t>
      </w:r>
      <w:r w:rsidRPr="00F6741D">
        <w:rPr>
          <w:i/>
        </w:rPr>
        <w:t>ROC</w:t>
      </w:r>
      <w:r w:rsidRPr="0019478B">
        <w:t xml:space="preserve"> dan je na slici </w:t>
      </w:r>
      <w:r w:rsidR="008C1D12">
        <w:t>13</w:t>
      </w:r>
      <w:r w:rsidRPr="0019478B">
        <w:t>.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1229281"/>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w:t>
      </w:r>
      <w:r w:rsidRPr="00F6741D">
        <w:rPr>
          <w:i/>
        </w:rPr>
        <w:t>ROC</w:t>
      </w:r>
      <w:r>
        <w:t xml:space="preserve"> je površina ispod krivulje (engl. </w:t>
      </w:r>
      <w:r w:rsidRPr="0019478B">
        <w:rPr>
          <w:i/>
          <w:lang w:val="en-US"/>
        </w:rPr>
        <w:t>area under curve</w:t>
      </w:r>
      <w:r>
        <w:t>, AUC)</w:t>
      </w:r>
      <w:r w:rsidR="00E12FA8">
        <w:t xml:space="preserve"> [20]</w:t>
      </w:r>
      <w:r>
        <w:t xml:space="preserve">. Prilikom učenja modela cilj je da vrijednost površine ispod krivulje bude što bliža vrijednosti </w:t>
      </w:r>
      <m:oMath>
        <m:r>
          <w:rPr>
            <w:rFonts w:ascii="Cambria Math" w:hAnsi="Cambria Math"/>
          </w:rPr>
          <m:t>1</m:t>
        </m:r>
      </m:oMath>
      <w:r>
        <w:t>.</w:t>
      </w:r>
    </w:p>
    <w:p w:rsidR="0034123C" w:rsidRDefault="0034123C" w:rsidP="0034123C">
      <w:pPr>
        <w:pStyle w:val="Naslov1"/>
      </w:pPr>
      <w:bookmarkStart w:id="34" w:name="_Toc11229261"/>
      <w:r>
        <w:lastRenderedPageBreak/>
        <w:t>Rezultati</w:t>
      </w:r>
      <w:bookmarkEnd w:id="34"/>
    </w:p>
    <w:p w:rsidR="00F23DC8" w:rsidRPr="00F23DC8" w:rsidRDefault="00F23DC8" w:rsidP="00870006">
      <w:pPr>
        <w:spacing w:line="360" w:lineRule="auto"/>
        <w:jc w:val="both"/>
      </w:pPr>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1229262"/>
      <w:r>
        <w:t>Rezultati u</w:t>
      </w:r>
      <w:r w:rsidRPr="0093420B">
        <w:t>sporedb</w:t>
      </w:r>
      <w:r>
        <w:t>e</w:t>
      </w:r>
      <w:r w:rsidRPr="0093420B">
        <w:t xml:space="preserve"> modela dubokog učenja</w:t>
      </w:r>
      <w:bookmarkEnd w:id="35"/>
    </w:p>
    <w:p w:rsidR="00B37986" w:rsidRDefault="00B37986" w:rsidP="00B37986">
      <w:pPr>
        <w:spacing w:line="360" w:lineRule="auto"/>
        <w:jc w:val="both"/>
        <w:rPr>
          <w:rFonts w:cs="Arial"/>
        </w:rPr>
      </w:pPr>
      <w:r w:rsidRPr="00B37986">
        <w:rPr>
          <w:rFonts w:cs="Arial"/>
        </w:rPr>
        <w:t xml:space="preserve">U tablici 3 dani su rezultati učenja modela opisanih u poglavlju 4.1. ispočetka s različitim stopama učenja. Može se primijetiti kako učenje AlexNet modela nije konvergiralo za stopu učenja </w:t>
      </w:r>
      <m:oMath>
        <m:sSup>
          <m:sSupPr>
            <m:ctrlPr>
              <w:rPr>
                <w:rFonts w:ascii="Cambria Math" w:hAnsi="Cambria Math" w:cs="Arial"/>
                <w:i/>
              </w:rPr>
            </m:ctrlPr>
          </m:sSupPr>
          <m:e>
            <m:r>
              <w:rPr>
                <w:rFonts w:ascii="Cambria Math" w:hAnsi="Cambria Math" w:cs="Arial"/>
              </w:rPr>
              <m:t>10</m:t>
            </m:r>
          </m:e>
          <m:sup>
            <m:r>
              <w:rPr>
                <w:rFonts w:ascii="Cambria Math" w:hAnsi="Cambria Math" w:cs="Arial"/>
              </w:rPr>
              <m:t>-3</m:t>
            </m:r>
          </m:sup>
        </m:sSup>
      </m:oMath>
      <w:r w:rsidRPr="00B37986">
        <w:rPr>
          <w:rFonts w:cs="Arial"/>
        </w:rPr>
        <w:t>. ResNet i DenseNet arhitekture modela su se pokazale boljima od AlexNet arhitekture te je razlika između njihovih F1 mjera i mjera točnosti bila mala. ResNet model je imao bolju mjeru površine ispod krivulje ROC što ukazuje na to da je ResNet model bio sigurniji prilikom predikcije. Međutim može se primijetiti kako DenseNet model ima više od pet puta manje parametara od AlexNet arhitekture i skoro dva puta manje parametara od ResNet arhitekture te postiže izvrsne rezultate u usporedbi s ostala dva modela.</w:t>
      </w:r>
    </w:p>
    <w:p w:rsidR="00054AD5" w:rsidRDefault="00D52157" w:rsidP="00B37986">
      <w:pPr>
        <w:spacing w:line="360" w:lineRule="auto"/>
        <w:jc w:val="both"/>
        <w:rPr>
          <w:rFonts w:cs="Arial"/>
        </w:rPr>
      </w:pPr>
      <w:r>
        <w:rPr>
          <w:rFonts w:cs="Arial"/>
        </w:rPr>
        <w:t>U tablici 4 dani su rezultati učenja modela prijenosom značajki s modela učenih na ImageNet skupu podataka. Usporedbom rezultata koje su modeli postigli prilikom učenja ispočetka i učenja prijenosom značajki može se primijetiti kako su najbolji rezultati svakog pojedinog modela bili bolji prilikom učenja prijenosom značajki. Razlika kod AlexNet modela je najmanja te je takav rezultat u skladu sa zaključkom iznesenim u znanstvenom radu [17</w:t>
      </w:r>
      <w:r w:rsidR="00054AD5">
        <w:rPr>
          <w:rFonts w:cs="Arial"/>
        </w:rPr>
        <w:t xml:space="preserve">] u kojem su pokazali da je moguće dobiti bolje ili iste rezultate učenjem AlexNet modela prijenosom značajki u odnosu na učenje AlexNet modela ispočetka. </w:t>
      </w:r>
    </w:p>
    <w:p w:rsidR="00B37986" w:rsidRDefault="00054AD5" w:rsidP="001E2618">
      <w:pPr>
        <w:spacing w:line="360" w:lineRule="auto"/>
        <w:jc w:val="both"/>
      </w:pPr>
      <w:r>
        <w:rPr>
          <w:rFonts w:cs="Arial"/>
        </w:rPr>
        <w:t>Postojanje razlike između modela učenih ispočetka i modela učenih prijenosom značajki je djelomično uzrokovana time što prilikom učenja modela ispočetka nisu korištene metode proširivanja skupa podataka koje bi omogućile bolju generalizaciju. Modeli učeni prijenosom značajki su mogli preuzeti značajke koje omogućavaju bolju generalizaciju jer su u radu [</w:t>
      </w:r>
      <w:r w:rsidR="005C0F70">
        <w:rPr>
          <w:rFonts w:cs="Arial"/>
        </w:rPr>
        <w:t>4</w:t>
      </w:r>
      <w:r w:rsidR="00153952">
        <w:rPr>
          <w:rFonts w:cs="Arial"/>
        </w:rPr>
        <w:t>2] pokazali kako AlexNet model prilikom učenja na ImageNet skupu podataka spontano uči reprezentaciju koja je nezavisna prilikom primjene transformacija rotacije, skaliranja i zrcaljenja.</w:t>
      </w:r>
      <w:r w:rsidR="00B37986">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A74A4A" w:rsidP="009058EB">
            <w:r>
              <w:t>0.4998</w:t>
            </w:r>
          </w:p>
        </w:tc>
        <w:tc>
          <w:tcPr>
            <w:tcW w:w="1812" w:type="dxa"/>
            <w:tcBorders>
              <w:top w:val="single" w:sz="12" w:space="0" w:color="auto"/>
            </w:tcBorders>
          </w:tcPr>
          <w:p w:rsidR="009058EB" w:rsidRDefault="00A74A4A" w:rsidP="009058EB">
            <w:r>
              <w:t>0.6665</w:t>
            </w:r>
          </w:p>
        </w:tc>
        <w:tc>
          <w:tcPr>
            <w:tcW w:w="1813" w:type="dxa"/>
            <w:tcBorders>
              <w:top w:val="single" w:sz="12" w:space="0" w:color="auto"/>
            </w:tcBorders>
          </w:tcPr>
          <w:p w:rsidR="009058EB" w:rsidRDefault="00A74A4A" w:rsidP="009058EB">
            <w:r>
              <w:t>0.5</w:t>
            </w:r>
            <w:r w:rsidR="00A91A42">
              <w:t>000</w:t>
            </w:r>
          </w:p>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A91A42" w:rsidP="009058EB">
            <w:r>
              <w:t>0.7838</w:t>
            </w:r>
          </w:p>
        </w:tc>
        <w:tc>
          <w:tcPr>
            <w:tcW w:w="1812" w:type="dxa"/>
          </w:tcPr>
          <w:p w:rsidR="009058EB" w:rsidRDefault="00A91A42" w:rsidP="009058EB">
            <w:r>
              <w:t>0.7697</w:t>
            </w:r>
          </w:p>
        </w:tc>
        <w:tc>
          <w:tcPr>
            <w:tcW w:w="1813" w:type="dxa"/>
          </w:tcPr>
          <w:p w:rsidR="009058EB" w:rsidRDefault="00A91A42" w:rsidP="009058EB">
            <w:r>
              <w:t>0.8711</w:t>
            </w:r>
          </w:p>
        </w:tc>
      </w:tr>
      <w:tr w:rsidR="009058EB" w:rsidTr="00A93C4E">
        <w:tc>
          <w:tcPr>
            <w:tcW w:w="1812" w:type="dxa"/>
            <w:tcBorders>
              <w:bottom w:val="single" w:sz="4" w:space="0" w:color="auto"/>
            </w:tcBorders>
          </w:tcPr>
          <w:p w:rsidR="009058EB" w:rsidRPr="00D02592" w:rsidRDefault="00F2739F" w:rsidP="009058EB">
            <w:pPr>
              <w:rPr>
                <w:b/>
              </w:rPr>
            </w:pPr>
            <w:r w:rsidRPr="00D02592">
              <w:rPr>
                <w:b/>
              </w:rPr>
              <w:t>AlexNet</w:t>
            </w:r>
          </w:p>
        </w:tc>
        <w:tc>
          <w:tcPr>
            <w:tcW w:w="1812" w:type="dxa"/>
            <w:tcBorders>
              <w:bottom w:val="single" w:sz="4" w:space="0" w:color="auto"/>
            </w:tcBorders>
          </w:tcPr>
          <w:p w:rsidR="009058EB" w:rsidRPr="00D02592" w:rsidRDefault="007D00E4" w:rsidP="009058EB">
            <w:pPr>
              <w:rPr>
                <w:b/>
              </w:rPr>
            </w:pPr>
            <w:r w:rsidRPr="00D02592">
              <w:rPr>
                <w:b/>
              </w:rPr>
              <w:t>1e-5</w:t>
            </w:r>
          </w:p>
        </w:tc>
        <w:tc>
          <w:tcPr>
            <w:tcW w:w="1812" w:type="dxa"/>
            <w:tcBorders>
              <w:bottom w:val="single" w:sz="4" w:space="0" w:color="auto"/>
            </w:tcBorders>
          </w:tcPr>
          <w:p w:rsidR="009058EB" w:rsidRPr="00D02592" w:rsidRDefault="0084782C" w:rsidP="009058EB">
            <w:pPr>
              <w:rPr>
                <w:b/>
              </w:rPr>
            </w:pPr>
            <w:r w:rsidRPr="00D02592">
              <w:rPr>
                <w:b/>
              </w:rPr>
              <w:t>0.7847</w:t>
            </w:r>
          </w:p>
        </w:tc>
        <w:tc>
          <w:tcPr>
            <w:tcW w:w="1812" w:type="dxa"/>
            <w:tcBorders>
              <w:bottom w:val="single" w:sz="4" w:space="0" w:color="auto"/>
            </w:tcBorders>
          </w:tcPr>
          <w:p w:rsidR="009058EB" w:rsidRPr="00D02592" w:rsidRDefault="008B6357" w:rsidP="009058EB">
            <w:pPr>
              <w:rPr>
                <w:b/>
              </w:rPr>
            </w:pPr>
            <w:r w:rsidRPr="00D02592">
              <w:rPr>
                <w:b/>
              </w:rPr>
              <w:t>0.7763</w:t>
            </w:r>
          </w:p>
        </w:tc>
        <w:tc>
          <w:tcPr>
            <w:tcW w:w="1813" w:type="dxa"/>
            <w:tcBorders>
              <w:bottom w:val="single" w:sz="4" w:space="0" w:color="auto"/>
            </w:tcBorders>
          </w:tcPr>
          <w:p w:rsidR="009058EB" w:rsidRPr="00D02592" w:rsidRDefault="008B6357" w:rsidP="009058EB">
            <w:pPr>
              <w:rPr>
                <w:b/>
              </w:rPr>
            </w:pPr>
            <w:r w:rsidRPr="00D02592">
              <w:rPr>
                <w:b/>
              </w:rPr>
              <w:t>0.8662</w:t>
            </w:r>
          </w:p>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124C49" w:rsidP="009058EB">
            <w:r>
              <w:t>0.7688</w:t>
            </w:r>
          </w:p>
        </w:tc>
        <w:tc>
          <w:tcPr>
            <w:tcW w:w="1812" w:type="dxa"/>
            <w:tcBorders>
              <w:bottom w:val="double" w:sz="4" w:space="0" w:color="auto"/>
            </w:tcBorders>
          </w:tcPr>
          <w:p w:rsidR="009058EB" w:rsidRDefault="00124C49" w:rsidP="009058EB">
            <w:r>
              <w:t>0.7694</w:t>
            </w:r>
          </w:p>
        </w:tc>
        <w:tc>
          <w:tcPr>
            <w:tcW w:w="1813" w:type="dxa"/>
            <w:tcBorders>
              <w:bottom w:val="double" w:sz="4" w:space="0" w:color="auto"/>
            </w:tcBorders>
          </w:tcPr>
          <w:p w:rsidR="009058EB" w:rsidRDefault="00124C49" w:rsidP="009058EB">
            <w:r>
              <w:t>0.8479</w:t>
            </w:r>
          </w:p>
        </w:tc>
      </w:tr>
      <w:tr w:rsidR="009058EB" w:rsidTr="00D02592">
        <w:tc>
          <w:tcPr>
            <w:tcW w:w="1812" w:type="dxa"/>
            <w:tcBorders>
              <w:top w:val="double" w:sz="4" w:space="0" w:color="auto"/>
            </w:tcBorders>
            <w:shd w:val="clear" w:color="auto" w:fill="D9D9D9" w:themeFill="background1" w:themeFillShade="D9"/>
          </w:tcPr>
          <w:p w:rsidR="009058EB" w:rsidRPr="00D02592" w:rsidRDefault="00F2739F" w:rsidP="009058EB">
            <w:pPr>
              <w:rPr>
                <w:b/>
              </w:rPr>
            </w:pPr>
            <w:r w:rsidRPr="00D02592">
              <w:rPr>
                <w:b/>
              </w:rPr>
              <w:t>ResNet</w:t>
            </w:r>
          </w:p>
        </w:tc>
        <w:tc>
          <w:tcPr>
            <w:tcW w:w="1812" w:type="dxa"/>
            <w:tcBorders>
              <w:top w:val="double" w:sz="4" w:space="0" w:color="auto"/>
            </w:tcBorders>
            <w:shd w:val="clear" w:color="auto" w:fill="D9D9D9" w:themeFill="background1" w:themeFillShade="D9"/>
          </w:tcPr>
          <w:p w:rsidR="009058EB" w:rsidRPr="00D02592" w:rsidRDefault="007D00E4" w:rsidP="009058EB">
            <w:pPr>
              <w:rPr>
                <w:b/>
              </w:rPr>
            </w:pPr>
            <w:r w:rsidRPr="00D02592">
              <w:rPr>
                <w:b/>
              </w:rPr>
              <w:t>1e-3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0.8123</w:t>
            </w:r>
          </w:p>
        </w:tc>
        <w:tc>
          <w:tcPr>
            <w:tcW w:w="1812"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0.7898</w:t>
            </w:r>
          </w:p>
        </w:tc>
        <w:tc>
          <w:tcPr>
            <w:tcW w:w="1813" w:type="dxa"/>
            <w:tcBorders>
              <w:top w:val="double" w:sz="4" w:space="0" w:color="auto"/>
            </w:tcBorders>
            <w:shd w:val="clear" w:color="auto" w:fill="D9D9D9" w:themeFill="background1" w:themeFillShade="D9"/>
          </w:tcPr>
          <w:p w:rsidR="009058EB" w:rsidRPr="00D02592" w:rsidRDefault="00E76FF5" w:rsidP="009058EB">
            <w:pPr>
              <w:rPr>
                <w:b/>
              </w:rPr>
            </w:pPr>
            <w:r w:rsidRPr="00D02592">
              <w:rPr>
                <w:b/>
              </w:rP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7044E0" w:rsidTr="00A93C4E">
        <w:tc>
          <w:tcPr>
            <w:tcW w:w="1812" w:type="dxa"/>
            <w:tcBorders>
              <w:bottom w:val="double" w:sz="4" w:space="0" w:color="auto"/>
            </w:tcBorders>
          </w:tcPr>
          <w:p w:rsidR="007044E0" w:rsidRDefault="007044E0" w:rsidP="007044E0">
            <w:r>
              <w:t>ResNet</w:t>
            </w:r>
          </w:p>
        </w:tc>
        <w:tc>
          <w:tcPr>
            <w:tcW w:w="1812" w:type="dxa"/>
            <w:tcBorders>
              <w:bottom w:val="double" w:sz="4" w:space="0" w:color="auto"/>
            </w:tcBorders>
          </w:tcPr>
          <w:p w:rsidR="007044E0" w:rsidRDefault="007044E0" w:rsidP="007044E0">
            <w:r>
              <w:t>1e-6</w:t>
            </w:r>
          </w:p>
        </w:tc>
        <w:tc>
          <w:tcPr>
            <w:tcW w:w="1812" w:type="dxa"/>
            <w:tcBorders>
              <w:bottom w:val="double" w:sz="4" w:space="0" w:color="auto"/>
            </w:tcBorders>
          </w:tcPr>
          <w:p w:rsidR="007044E0" w:rsidRDefault="007044E0" w:rsidP="007044E0">
            <w:r>
              <w:t>0.7613</w:t>
            </w:r>
          </w:p>
        </w:tc>
        <w:tc>
          <w:tcPr>
            <w:tcW w:w="1812" w:type="dxa"/>
            <w:tcBorders>
              <w:bottom w:val="double" w:sz="4" w:space="0" w:color="auto"/>
            </w:tcBorders>
          </w:tcPr>
          <w:p w:rsidR="007044E0" w:rsidRDefault="007044E0" w:rsidP="007044E0">
            <w:r>
              <w:t>0.7492</w:t>
            </w:r>
          </w:p>
        </w:tc>
        <w:tc>
          <w:tcPr>
            <w:tcW w:w="1813" w:type="dxa"/>
            <w:tcBorders>
              <w:bottom w:val="double" w:sz="4" w:space="0" w:color="auto"/>
            </w:tcBorders>
          </w:tcPr>
          <w:p w:rsidR="007044E0" w:rsidRDefault="007044E0" w:rsidP="007044E0">
            <w:r>
              <w:t>0.8382</w:t>
            </w:r>
          </w:p>
        </w:tc>
      </w:tr>
      <w:tr w:rsidR="007044E0" w:rsidTr="00A93C4E">
        <w:tc>
          <w:tcPr>
            <w:tcW w:w="1812" w:type="dxa"/>
            <w:tcBorders>
              <w:top w:val="double" w:sz="4" w:space="0" w:color="auto"/>
            </w:tcBorders>
          </w:tcPr>
          <w:p w:rsidR="007044E0" w:rsidRPr="00D02592" w:rsidRDefault="007044E0" w:rsidP="007044E0">
            <w:pPr>
              <w:rPr>
                <w:b/>
              </w:rPr>
            </w:pPr>
            <w:r w:rsidRPr="00D02592">
              <w:rPr>
                <w:b/>
              </w:rPr>
              <w:t>DenseNet</w:t>
            </w:r>
          </w:p>
        </w:tc>
        <w:tc>
          <w:tcPr>
            <w:tcW w:w="1812" w:type="dxa"/>
            <w:tcBorders>
              <w:top w:val="double" w:sz="4" w:space="0" w:color="auto"/>
            </w:tcBorders>
          </w:tcPr>
          <w:p w:rsidR="007044E0" w:rsidRPr="00D02592" w:rsidRDefault="007044E0" w:rsidP="007044E0">
            <w:pPr>
              <w:rPr>
                <w:b/>
              </w:rPr>
            </w:pPr>
            <w:r w:rsidRPr="00D02592">
              <w:rPr>
                <w:b/>
              </w:rPr>
              <w:t>1e-3</w:t>
            </w:r>
          </w:p>
        </w:tc>
        <w:tc>
          <w:tcPr>
            <w:tcW w:w="1812" w:type="dxa"/>
            <w:tcBorders>
              <w:top w:val="double" w:sz="4" w:space="0" w:color="auto"/>
            </w:tcBorders>
          </w:tcPr>
          <w:p w:rsidR="007044E0" w:rsidRPr="00D02592" w:rsidRDefault="007044E0" w:rsidP="007044E0">
            <w:pPr>
              <w:rPr>
                <w:b/>
              </w:rPr>
            </w:pPr>
            <w:r w:rsidRPr="00D02592">
              <w:rPr>
                <w:b/>
              </w:rPr>
              <w:t>0.8125</w:t>
            </w:r>
          </w:p>
        </w:tc>
        <w:tc>
          <w:tcPr>
            <w:tcW w:w="1812" w:type="dxa"/>
            <w:tcBorders>
              <w:top w:val="double" w:sz="4" w:space="0" w:color="auto"/>
            </w:tcBorders>
          </w:tcPr>
          <w:p w:rsidR="007044E0" w:rsidRPr="00D02592" w:rsidRDefault="007044E0" w:rsidP="007044E0">
            <w:pPr>
              <w:rPr>
                <w:b/>
              </w:rPr>
            </w:pPr>
            <w:r w:rsidRPr="00D02592">
              <w:rPr>
                <w:b/>
              </w:rPr>
              <w:t>0.7862</w:t>
            </w:r>
          </w:p>
        </w:tc>
        <w:tc>
          <w:tcPr>
            <w:tcW w:w="1813" w:type="dxa"/>
            <w:tcBorders>
              <w:top w:val="double" w:sz="4" w:space="0" w:color="auto"/>
            </w:tcBorders>
          </w:tcPr>
          <w:p w:rsidR="007044E0" w:rsidRPr="00D02592" w:rsidRDefault="007044E0" w:rsidP="007044E0">
            <w:pPr>
              <w:rPr>
                <w:b/>
              </w:rPr>
            </w:pPr>
            <w:r w:rsidRPr="00D02592">
              <w:rPr>
                <w:b/>
              </w:rPr>
              <w:t>0.8788</w:t>
            </w:r>
          </w:p>
        </w:tc>
      </w:tr>
      <w:tr w:rsidR="007044E0" w:rsidTr="009058EB">
        <w:tc>
          <w:tcPr>
            <w:tcW w:w="1812" w:type="dxa"/>
          </w:tcPr>
          <w:p w:rsidR="007044E0" w:rsidRPr="00DF2300" w:rsidRDefault="007044E0" w:rsidP="007044E0">
            <w:r w:rsidRPr="00DF2300">
              <w:t>DenseNet</w:t>
            </w:r>
          </w:p>
        </w:tc>
        <w:tc>
          <w:tcPr>
            <w:tcW w:w="1812" w:type="dxa"/>
          </w:tcPr>
          <w:p w:rsidR="007044E0" w:rsidRPr="00DF2300" w:rsidRDefault="007044E0" w:rsidP="007044E0">
            <w:r w:rsidRPr="00DF2300">
              <w:t>1e-4</w:t>
            </w:r>
          </w:p>
        </w:tc>
        <w:tc>
          <w:tcPr>
            <w:tcW w:w="1812" w:type="dxa"/>
          </w:tcPr>
          <w:p w:rsidR="007044E0" w:rsidRPr="00DF2300" w:rsidRDefault="007044E0" w:rsidP="007044E0">
            <w:r w:rsidRPr="00DF2300">
              <w:t>0.7910</w:t>
            </w:r>
          </w:p>
        </w:tc>
        <w:tc>
          <w:tcPr>
            <w:tcW w:w="1812" w:type="dxa"/>
          </w:tcPr>
          <w:p w:rsidR="007044E0" w:rsidRPr="00DF2300" w:rsidRDefault="007044E0" w:rsidP="007044E0">
            <w:r w:rsidRPr="00DF2300">
              <w:t>0.7583</w:t>
            </w:r>
          </w:p>
        </w:tc>
        <w:tc>
          <w:tcPr>
            <w:tcW w:w="1813" w:type="dxa"/>
          </w:tcPr>
          <w:p w:rsidR="007044E0" w:rsidRPr="00DF2300" w:rsidRDefault="007044E0" w:rsidP="007044E0">
            <w:r w:rsidRPr="00DF2300">
              <w:t>0.8999</w:t>
            </w:r>
          </w:p>
        </w:tc>
      </w:tr>
      <w:tr w:rsidR="007044E0" w:rsidTr="009058EB">
        <w:tc>
          <w:tcPr>
            <w:tcW w:w="1812" w:type="dxa"/>
          </w:tcPr>
          <w:p w:rsidR="007044E0" w:rsidRDefault="007044E0" w:rsidP="007044E0">
            <w:r>
              <w:t>DenseNet</w:t>
            </w:r>
          </w:p>
        </w:tc>
        <w:tc>
          <w:tcPr>
            <w:tcW w:w="1812" w:type="dxa"/>
          </w:tcPr>
          <w:p w:rsidR="007044E0" w:rsidRDefault="007044E0" w:rsidP="007044E0">
            <w:r>
              <w:t>1e-5</w:t>
            </w:r>
          </w:p>
        </w:tc>
        <w:tc>
          <w:tcPr>
            <w:tcW w:w="1812" w:type="dxa"/>
          </w:tcPr>
          <w:p w:rsidR="007044E0" w:rsidRDefault="007044E0" w:rsidP="007044E0">
            <w:r>
              <w:t>0.7872</w:t>
            </w:r>
          </w:p>
        </w:tc>
        <w:tc>
          <w:tcPr>
            <w:tcW w:w="1812" w:type="dxa"/>
          </w:tcPr>
          <w:p w:rsidR="007044E0" w:rsidRDefault="007044E0" w:rsidP="007044E0">
            <w:r>
              <w:t>0.7690</w:t>
            </w:r>
          </w:p>
        </w:tc>
        <w:tc>
          <w:tcPr>
            <w:tcW w:w="1813" w:type="dxa"/>
          </w:tcPr>
          <w:p w:rsidR="007044E0" w:rsidRDefault="007044E0" w:rsidP="007044E0">
            <w:r>
              <w:t>0.8714</w:t>
            </w:r>
          </w:p>
        </w:tc>
      </w:tr>
      <w:tr w:rsidR="007044E0" w:rsidTr="009058EB">
        <w:tc>
          <w:tcPr>
            <w:tcW w:w="1812" w:type="dxa"/>
          </w:tcPr>
          <w:p w:rsidR="007044E0" w:rsidRDefault="007044E0" w:rsidP="007044E0">
            <w:r>
              <w:t>DenseNet</w:t>
            </w:r>
          </w:p>
        </w:tc>
        <w:tc>
          <w:tcPr>
            <w:tcW w:w="1812" w:type="dxa"/>
          </w:tcPr>
          <w:p w:rsidR="007044E0" w:rsidRDefault="007044E0" w:rsidP="007044E0">
            <w:r>
              <w:t>1e-6</w:t>
            </w:r>
          </w:p>
        </w:tc>
        <w:tc>
          <w:tcPr>
            <w:tcW w:w="1812" w:type="dxa"/>
          </w:tcPr>
          <w:p w:rsidR="007044E0" w:rsidRDefault="007044E0" w:rsidP="007044E0">
            <w:r>
              <w:t>0.7752</w:t>
            </w:r>
          </w:p>
        </w:tc>
        <w:tc>
          <w:tcPr>
            <w:tcW w:w="1812" w:type="dxa"/>
          </w:tcPr>
          <w:p w:rsidR="007044E0" w:rsidRDefault="007044E0" w:rsidP="007044E0">
            <w:r>
              <w:t>0.7684</w:t>
            </w:r>
          </w:p>
        </w:tc>
        <w:tc>
          <w:tcPr>
            <w:tcW w:w="1813" w:type="dxa"/>
          </w:tcPr>
          <w:p w:rsidR="007044E0" w:rsidRDefault="007044E0" w:rsidP="007044E0">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Pr="00D02592" w:rsidRDefault="00F2739F" w:rsidP="007712F2">
            <w:pPr>
              <w:rPr>
                <w:b/>
              </w:rPr>
            </w:pPr>
            <w:r w:rsidRPr="00D02592">
              <w:rPr>
                <w:b/>
              </w:rPr>
              <w:t>AlexNet</w:t>
            </w:r>
          </w:p>
        </w:tc>
        <w:tc>
          <w:tcPr>
            <w:tcW w:w="1812" w:type="dxa"/>
          </w:tcPr>
          <w:p w:rsidR="00F2739F" w:rsidRPr="00D02592" w:rsidRDefault="00736256" w:rsidP="007712F2">
            <w:pPr>
              <w:rPr>
                <w:b/>
              </w:rPr>
            </w:pPr>
            <w:r w:rsidRPr="00D02592">
              <w:rPr>
                <w:b/>
              </w:rPr>
              <w:t>1e-4</w:t>
            </w:r>
          </w:p>
        </w:tc>
        <w:tc>
          <w:tcPr>
            <w:tcW w:w="1812" w:type="dxa"/>
          </w:tcPr>
          <w:p w:rsidR="00F2739F" w:rsidRPr="00D02592" w:rsidRDefault="00736256" w:rsidP="007712F2">
            <w:pPr>
              <w:rPr>
                <w:b/>
              </w:rPr>
            </w:pPr>
            <w:r w:rsidRPr="00D02592">
              <w:rPr>
                <w:b/>
              </w:rPr>
              <w:t>0.7991</w:t>
            </w:r>
          </w:p>
        </w:tc>
        <w:tc>
          <w:tcPr>
            <w:tcW w:w="1812" w:type="dxa"/>
          </w:tcPr>
          <w:p w:rsidR="00F2739F" w:rsidRPr="00D02592" w:rsidRDefault="00736256" w:rsidP="007712F2">
            <w:pPr>
              <w:rPr>
                <w:b/>
              </w:rPr>
            </w:pPr>
            <w:r w:rsidRPr="00D02592">
              <w:rPr>
                <w:b/>
              </w:rPr>
              <w:t>0.7720</w:t>
            </w:r>
          </w:p>
        </w:tc>
        <w:tc>
          <w:tcPr>
            <w:tcW w:w="1813" w:type="dxa"/>
          </w:tcPr>
          <w:p w:rsidR="00F2739F" w:rsidRPr="00D02592" w:rsidRDefault="00736256" w:rsidP="007712F2">
            <w:pPr>
              <w:rPr>
                <w:b/>
              </w:rPr>
            </w:pPr>
            <w:r w:rsidRPr="00D02592">
              <w:rPr>
                <w:b/>
              </w:rP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Pr="00EF2ACC" w:rsidRDefault="007D00E4" w:rsidP="007D00E4">
            <w:pPr>
              <w:rPr>
                <w:b/>
              </w:rPr>
            </w:pPr>
            <w:r w:rsidRPr="00EF2ACC">
              <w:rPr>
                <w:b/>
              </w:rPr>
              <w:t>ResNet</w:t>
            </w:r>
          </w:p>
        </w:tc>
        <w:tc>
          <w:tcPr>
            <w:tcW w:w="1812" w:type="dxa"/>
          </w:tcPr>
          <w:p w:rsidR="007D00E4" w:rsidRPr="00EF2ACC" w:rsidRDefault="007D00E4" w:rsidP="007D00E4">
            <w:pPr>
              <w:rPr>
                <w:b/>
              </w:rPr>
            </w:pPr>
            <w:r w:rsidRPr="00EF2ACC">
              <w:rPr>
                <w:b/>
              </w:rPr>
              <w:t>1e-4</w:t>
            </w:r>
          </w:p>
        </w:tc>
        <w:tc>
          <w:tcPr>
            <w:tcW w:w="1812" w:type="dxa"/>
          </w:tcPr>
          <w:p w:rsidR="007D00E4" w:rsidRPr="00EF2ACC" w:rsidRDefault="00321DAD" w:rsidP="007D00E4">
            <w:pPr>
              <w:rPr>
                <w:b/>
              </w:rPr>
            </w:pPr>
            <w:r w:rsidRPr="00EF2ACC">
              <w:rPr>
                <w:b/>
              </w:rPr>
              <w:t>0.8518</w:t>
            </w:r>
          </w:p>
        </w:tc>
        <w:tc>
          <w:tcPr>
            <w:tcW w:w="1812" w:type="dxa"/>
          </w:tcPr>
          <w:p w:rsidR="007D00E4" w:rsidRPr="00EF2ACC" w:rsidRDefault="00321DAD" w:rsidP="007D00E4">
            <w:pPr>
              <w:rPr>
                <w:b/>
              </w:rPr>
            </w:pPr>
            <w:r w:rsidRPr="00EF2ACC">
              <w:rPr>
                <w:b/>
              </w:rPr>
              <w:t>0.8334</w:t>
            </w:r>
          </w:p>
        </w:tc>
        <w:tc>
          <w:tcPr>
            <w:tcW w:w="1813" w:type="dxa"/>
          </w:tcPr>
          <w:p w:rsidR="007D00E4" w:rsidRPr="00EF2ACC" w:rsidRDefault="00321DAD" w:rsidP="007D00E4">
            <w:pPr>
              <w:rPr>
                <w:b/>
              </w:rPr>
            </w:pPr>
            <w:r w:rsidRPr="00EF2ACC">
              <w:rPr>
                <w:b/>
              </w:rP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EF2ACC">
        <w:tc>
          <w:tcPr>
            <w:tcW w:w="1812" w:type="dxa"/>
            <w:shd w:val="clear" w:color="auto" w:fill="D9D9D9" w:themeFill="background1" w:themeFillShade="D9"/>
          </w:tcPr>
          <w:p w:rsidR="007D00E4" w:rsidRPr="00EF2ACC" w:rsidRDefault="007D00E4" w:rsidP="007D00E4">
            <w:pPr>
              <w:rPr>
                <w:b/>
              </w:rPr>
            </w:pPr>
            <w:r w:rsidRPr="00EF2ACC">
              <w:rPr>
                <w:b/>
              </w:rPr>
              <w:t>DenseNet</w:t>
            </w:r>
          </w:p>
        </w:tc>
        <w:tc>
          <w:tcPr>
            <w:tcW w:w="1812" w:type="dxa"/>
            <w:shd w:val="clear" w:color="auto" w:fill="D9D9D9" w:themeFill="background1" w:themeFillShade="D9"/>
          </w:tcPr>
          <w:p w:rsidR="007D00E4" w:rsidRPr="00EF2ACC" w:rsidRDefault="007D00E4" w:rsidP="007D00E4">
            <w:pPr>
              <w:rPr>
                <w:b/>
              </w:rPr>
            </w:pPr>
            <w:r w:rsidRPr="00EF2ACC">
              <w:rPr>
                <w:b/>
              </w:rPr>
              <w:t>1e-4</w:t>
            </w:r>
          </w:p>
        </w:tc>
        <w:tc>
          <w:tcPr>
            <w:tcW w:w="1812" w:type="dxa"/>
            <w:shd w:val="clear" w:color="auto" w:fill="D9D9D9" w:themeFill="background1" w:themeFillShade="D9"/>
          </w:tcPr>
          <w:p w:rsidR="007D00E4" w:rsidRPr="00EF2ACC" w:rsidRDefault="007D00E4" w:rsidP="007D00E4">
            <w:pPr>
              <w:rPr>
                <w:b/>
              </w:rPr>
            </w:pPr>
            <w:r w:rsidRPr="00EF2ACC">
              <w:rPr>
                <w:b/>
              </w:rPr>
              <w:t>0.8670</w:t>
            </w:r>
          </w:p>
        </w:tc>
        <w:tc>
          <w:tcPr>
            <w:tcW w:w="1812" w:type="dxa"/>
            <w:shd w:val="clear" w:color="auto" w:fill="D9D9D9" w:themeFill="background1" w:themeFillShade="D9"/>
          </w:tcPr>
          <w:p w:rsidR="007D00E4" w:rsidRPr="00EF2ACC" w:rsidRDefault="007D00E4" w:rsidP="007D00E4">
            <w:pPr>
              <w:rPr>
                <w:b/>
              </w:rPr>
            </w:pPr>
            <w:r w:rsidRPr="00EF2ACC">
              <w:rPr>
                <w:b/>
              </w:rPr>
              <w:t>0.8522</w:t>
            </w:r>
          </w:p>
        </w:tc>
        <w:tc>
          <w:tcPr>
            <w:tcW w:w="1813" w:type="dxa"/>
            <w:shd w:val="clear" w:color="auto" w:fill="D9D9D9" w:themeFill="background1" w:themeFillShade="D9"/>
          </w:tcPr>
          <w:p w:rsidR="007D00E4" w:rsidRPr="00EF2ACC" w:rsidRDefault="007D00E4" w:rsidP="007D00E4">
            <w:pPr>
              <w:rPr>
                <w:b/>
              </w:rPr>
            </w:pPr>
            <w:r w:rsidRPr="00EF2ACC">
              <w:rPr>
                <w:b/>
              </w:rP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w:t>
            </w:r>
            <w:r w:rsidR="006B3029">
              <w:t>.</w:t>
            </w:r>
            <w:r>
              <w:t>9271</w:t>
            </w:r>
          </w:p>
        </w:tc>
      </w:tr>
    </w:tbl>
    <w:p w:rsidR="00F2739F" w:rsidRDefault="00F2739F" w:rsidP="009058EB"/>
    <w:p w:rsidR="00FE7976" w:rsidRDefault="00FE7976" w:rsidP="00C20766">
      <w:pPr>
        <w:spacing w:line="360" w:lineRule="auto"/>
        <w:jc w:val="both"/>
      </w:pPr>
      <w:r>
        <w:t>U tablici 5 dani su rezultati modela koji su učeni prijenosom značajki s ImageNet skupa podataka te su zatim prilagođavani samo zadnji potpuno povezani slojevi. Usporedbom rezultata s rezultatima s modela učenih ispočetka može se vidjeti kako su AlexNet i ResNet modeli pokazali značajno bolje rezultate prilikom učenja ispočetka dok je DenseNet model postigao nešto bolje rezultate ako uspoređujemo mjeru F1 i površinu ispod krivulje ROC.</w:t>
      </w:r>
    </w:p>
    <w:p w:rsidR="00FE7976" w:rsidRDefault="00FE7976" w:rsidP="00C20766">
      <w:pPr>
        <w:spacing w:line="360" w:lineRule="auto"/>
        <w:jc w:val="both"/>
      </w:pPr>
      <w:r>
        <w:t xml:space="preserve">Usporedbom rezultata s rezultatima učenja modela prijenosom značajki nakon čega su prilagođavani svi parametri modela možemo vidjeti kako su svi modeli postignuli bolje rezultate </w:t>
      </w:r>
      <w:r w:rsidR="00242CB7">
        <w:t>kad su prilagođavani svi parametri modela.</w:t>
      </w:r>
    </w:p>
    <w:p w:rsidR="00FE7976" w:rsidRPr="00C35476" w:rsidRDefault="00242CB7" w:rsidP="00C20766">
      <w:pPr>
        <w:spacing w:line="360" w:lineRule="auto"/>
        <w:jc w:val="both"/>
      </w:pPr>
      <w:r w:rsidRPr="00C35476">
        <w:t>Do</w:t>
      </w:r>
      <w:r w:rsidR="00B10F49" w:rsidRPr="00C35476">
        <w:t xml:space="preserve">biveni rezultati ukazuju </w:t>
      </w:r>
      <w:r w:rsidR="00C35476" w:rsidRPr="00C35476">
        <w:t>kako se značajke koje</w:t>
      </w:r>
      <w:bookmarkStart w:id="36" w:name="_GoBack"/>
      <w:bookmarkEnd w:id="36"/>
      <w:r w:rsidR="00C35476" w:rsidRPr="00C35476">
        <w:t xml:space="preserve"> su potrebne modelu u ranijim slojevima za ispravnu klasifikaciju razlikuju od značajki koje model nauči na ImageNet skupu podataka.</w:t>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sidR="00E60AF2">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Pr="00C3415D" w:rsidRDefault="00F2739F" w:rsidP="007712F2">
            <w:pPr>
              <w:rPr>
                <w:b/>
              </w:rPr>
            </w:pPr>
            <w:r w:rsidRPr="00C3415D">
              <w:rPr>
                <w:b/>
              </w:rPr>
              <w:t>AlexNet</w:t>
            </w:r>
          </w:p>
        </w:tc>
        <w:tc>
          <w:tcPr>
            <w:tcW w:w="1812" w:type="dxa"/>
            <w:tcBorders>
              <w:bottom w:val="double" w:sz="4" w:space="0" w:color="auto"/>
            </w:tcBorders>
          </w:tcPr>
          <w:p w:rsidR="00F2739F" w:rsidRPr="00C3415D" w:rsidRDefault="00736256" w:rsidP="007712F2">
            <w:pPr>
              <w:rPr>
                <w:b/>
              </w:rPr>
            </w:pPr>
            <w:r w:rsidRPr="00C3415D">
              <w:rPr>
                <w:b/>
              </w:rPr>
              <w:t>1e-6</w:t>
            </w:r>
          </w:p>
        </w:tc>
        <w:tc>
          <w:tcPr>
            <w:tcW w:w="1812" w:type="dxa"/>
            <w:tcBorders>
              <w:bottom w:val="double" w:sz="4" w:space="0" w:color="auto"/>
            </w:tcBorders>
          </w:tcPr>
          <w:p w:rsidR="00F2739F" w:rsidRPr="00C3415D" w:rsidRDefault="00736256" w:rsidP="007712F2">
            <w:pPr>
              <w:rPr>
                <w:b/>
              </w:rPr>
            </w:pPr>
            <w:r w:rsidRPr="00C3415D">
              <w:rPr>
                <w:b/>
              </w:rPr>
              <w:t>0.7592</w:t>
            </w:r>
          </w:p>
        </w:tc>
        <w:tc>
          <w:tcPr>
            <w:tcW w:w="1812" w:type="dxa"/>
            <w:tcBorders>
              <w:bottom w:val="double" w:sz="4" w:space="0" w:color="auto"/>
            </w:tcBorders>
          </w:tcPr>
          <w:p w:rsidR="00F2739F" w:rsidRPr="00C3415D" w:rsidRDefault="00736256" w:rsidP="007712F2">
            <w:pPr>
              <w:rPr>
                <w:b/>
              </w:rPr>
            </w:pPr>
            <w:r w:rsidRPr="00C3415D">
              <w:rPr>
                <w:b/>
              </w:rPr>
              <w:t>0.7301</w:t>
            </w:r>
          </w:p>
        </w:tc>
        <w:tc>
          <w:tcPr>
            <w:tcW w:w="1813" w:type="dxa"/>
            <w:tcBorders>
              <w:bottom w:val="double" w:sz="4" w:space="0" w:color="auto"/>
            </w:tcBorders>
          </w:tcPr>
          <w:p w:rsidR="00F2739F" w:rsidRPr="00C3415D" w:rsidRDefault="00736256" w:rsidP="007712F2">
            <w:pPr>
              <w:rPr>
                <w:b/>
              </w:rPr>
            </w:pPr>
            <w:r w:rsidRPr="00C3415D">
              <w:rPr>
                <w:b/>
              </w:rP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Pr="007F0FBC" w:rsidRDefault="00F2739F" w:rsidP="007712F2">
            <w:pPr>
              <w:rPr>
                <w:b/>
              </w:rPr>
            </w:pPr>
            <w:r w:rsidRPr="007F0FBC">
              <w:rPr>
                <w:b/>
              </w:rPr>
              <w:t>ResNet</w:t>
            </w:r>
          </w:p>
        </w:tc>
        <w:tc>
          <w:tcPr>
            <w:tcW w:w="1812" w:type="dxa"/>
          </w:tcPr>
          <w:p w:rsidR="00F2739F" w:rsidRPr="007F0FBC" w:rsidRDefault="00926D6D" w:rsidP="007712F2">
            <w:pPr>
              <w:rPr>
                <w:b/>
              </w:rPr>
            </w:pPr>
            <w:r w:rsidRPr="007F0FBC">
              <w:rPr>
                <w:b/>
              </w:rPr>
              <w:t>1e-4</w:t>
            </w:r>
          </w:p>
        </w:tc>
        <w:tc>
          <w:tcPr>
            <w:tcW w:w="1812" w:type="dxa"/>
          </w:tcPr>
          <w:p w:rsidR="00F2739F" w:rsidRPr="007F0FBC" w:rsidRDefault="00321DAD" w:rsidP="007712F2">
            <w:pPr>
              <w:rPr>
                <w:b/>
              </w:rPr>
            </w:pPr>
            <w:r w:rsidRPr="007F0FBC">
              <w:rPr>
                <w:b/>
              </w:rPr>
              <w:t>0.7822</w:t>
            </w:r>
          </w:p>
        </w:tc>
        <w:tc>
          <w:tcPr>
            <w:tcW w:w="1812" w:type="dxa"/>
          </w:tcPr>
          <w:p w:rsidR="00F2739F" w:rsidRPr="007F0FBC" w:rsidRDefault="00321DAD" w:rsidP="007712F2">
            <w:pPr>
              <w:rPr>
                <w:b/>
              </w:rPr>
            </w:pPr>
            <w:r w:rsidRPr="007F0FBC">
              <w:rPr>
                <w:b/>
              </w:rPr>
              <w:t>0.7676</w:t>
            </w:r>
          </w:p>
        </w:tc>
        <w:tc>
          <w:tcPr>
            <w:tcW w:w="1813" w:type="dxa"/>
          </w:tcPr>
          <w:p w:rsidR="00F2739F" w:rsidRPr="007F0FBC" w:rsidRDefault="00321DAD" w:rsidP="007712F2">
            <w:pPr>
              <w:rPr>
                <w:b/>
              </w:rPr>
            </w:pPr>
            <w:r w:rsidRPr="007F0FBC">
              <w:rPr>
                <w:b/>
              </w:rP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B37986">
        <w:tc>
          <w:tcPr>
            <w:tcW w:w="1812" w:type="dxa"/>
            <w:tcBorders>
              <w:top w:val="double" w:sz="4" w:space="0" w:color="auto"/>
            </w:tcBorders>
            <w:shd w:val="clear" w:color="auto" w:fill="D9D9D9" w:themeFill="background1" w:themeFillShade="D9"/>
          </w:tcPr>
          <w:p w:rsidR="00F2739F" w:rsidRPr="007F0FBC" w:rsidRDefault="00F2739F" w:rsidP="007712F2">
            <w:pPr>
              <w:rPr>
                <w:b/>
              </w:rPr>
            </w:pPr>
            <w:r w:rsidRPr="007F0FBC">
              <w:rPr>
                <w:b/>
              </w:rPr>
              <w:t>DenseNet</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1e-3</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0.8065</w:t>
            </w:r>
          </w:p>
        </w:tc>
        <w:tc>
          <w:tcPr>
            <w:tcW w:w="1812"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0.8009</w:t>
            </w:r>
          </w:p>
        </w:tc>
        <w:tc>
          <w:tcPr>
            <w:tcW w:w="1813" w:type="dxa"/>
            <w:tcBorders>
              <w:top w:val="double" w:sz="4" w:space="0" w:color="auto"/>
            </w:tcBorders>
            <w:shd w:val="clear" w:color="auto" w:fill="D9D9D9" w:themeFill="background1" w:themeFillShade="D9"/>
          </w:tcPr>
          <w:p w:rsidR="00F2739F" w:rsidRPr="007F0FBC" w:rsidRDefault="00001D6C" w:rsidP="007712F2">
            <w:pPr>
              <w:rPr>
                <w:b/>
              </w:rPr>
            </w:pPr>
            <w:r w:rsidRPr="007F0FBC">
              <w:rPr>
                <w:b/>
              </w:rP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E60AF2" w:rsidRDefault="00E60AF2" w:rsidP="00E60AF2">
      <w:pPr>
        <w:pStyle w:val="Autordokumenta"/>
      </w:pPr>
      <w:r>
        <w:br w:type="page"/>
      </w:r>
    </w:p>
    <w:p w:rsidR="0093420B" w:rsidRDefault="0093420B" w:rsidP="0093420B">
      <w:pPr>
        <w:pStyle w:val="Naslov2"/>
      </w:pPr>
      <w:bookmarkStart w:id="37" w:name="_Toc11229263"/>
      <w:r>
        <w:lastRenderedPageBreak/>
        <w:t>Rezultati i</w:t>
      </w:r>
      <w:r w:rsidRPr="0093420B">
        <w:t>spitivanj</w:t>
      </w:r>
      <w:r>
        <w:t>a</w:t>
      </w:r>
      <w:r w:rsidRPr="0093420B">
        <w:t xml:space="preserve"> utjecaja tehnika proširivanja skupa podataka</w:t>
      </w:r>
      <w:bookmarkEnd w:id="37"/>
    </w:p>
    <w:p w:rsidR="00E60AF2" w:rsidRDefault="00E60AF2" w:rsidP="00E60AF2">
      <w:pPr>
        <w:pStyle w:val="Opisslike"/>
      </w:pPr>
      <w:r>
        <w:t xml:space="preserve">Tablica </w:t>
      </w:r>
      <w:r w:rsidR="00C260A2">
        <w:rPr>
          <w:noProof/>
        </w:rPr>
        <w:fldChar w:fldCharType="begin"/>
      </w:r>
      <w:r w:rsidR="00C260A2">
        <w:rPr>
          <w:noProof/>
        </w:rPr>
        <w:instrText xml:space="preserve"> SEQ Tablica \* ARABIC </w:instrText>
      </w:r>
      <w:r w:rsidR="00C260A2">
        <w:rPr>
          <w:noProof/>
        </w:rPr>
        <w:fldChar w:fldCharType="separate"/>
      </w:r>
      <w:r>
        <w:rPr>
          <w:noProof/>
        </w:rPr>
        <w:t>6</w:t>
      </w:r>
      <w:r w:rsidR="00C260A2">
        <w:rPr>
          <w:noProof/>
        </w:rPr>
        <w:fldChar w:fldCharType="end"/>
      </w:r>
      <w:r>
        <w:t>. Rezultati korištenog modela prilikom primjene različitih metoda transformacije za proširenje skupa podataka.</w:t>
      </w:r>
    </w:p>
    <w:tbl>
      <w:tblPr>
        <w:tblStyle w:val="Reetkatablice"/>
        <w:tblW w:w="0" w:type="auto"/>
        <w:tblLook w:val="04A0" w:firstRow="1" w:lastRow="0" w:firstColumn="1" w:lastColumn="0" w:noHBand="0" w:noVBand="1"/>
      </w:tblPr>
      <w:tblGrid>
        <w:gridCol w:w="2122"/>
        <w:gridCol w:w="2408"/>
        <w:gridCol w:w="2265"/>
        <w:gridCol w:w="2266"/>
      </w:tblGrid>
      <w:tr w:rsidR="00E60AF2" w:rsidTr="007D4C96">
        <w:tc>
          <w:tcPr>
            <w:tcW w:w="2122" w:type="dxa"/>
          </w:tcPr>
          <w:p w:rsidR="00E60AF2" w:rsidRDefault="00E60AF2" w:rsidP="00E60AF2">
            <w:r>
              <w:t>Transformacija</w:t>
            </w:r>
          </w:p>
        </w:tc>
        <w:tc>
          <w:tcPr>
            <w:tcW w:w="2408" w:type="dxa"/>
          </w:tcPr>
          <w:p w:rsidR="00E60AF2" w:rsidRDefault="00E60AF2" w:rsidP="00E60AF2">
            <w:r>
              <w:t>Točnost</w:t>
            </w:r>
          </w:p>
        </w:tc>
        <w:tc>
          <w:tcPr>
            <w:tcW w:w="2265" w:type="dxa"/>
          </w:tcPr>
          <w:p w:rsidR="00E60AF2" w:rsidRDefault="00E60AF2" w:rsidP="00E60AF2">
            <w:r>
              <w:t>F1 mjera</w:t>
            </w:r>
          </w:p>
        </w:tc>
        <w:tc>
          <w:tcPr>
            <w:tcW w:w="2266" w:type="dxa"/>
          </w:tcPr>
          <w:p w:rsidR="00E60AF2" w:rsidRDefault="00E60AF2" w:rsidP="00E60AF2">
            <w:r>
              <w:t>AUC ROC</w:t>
            </w:r>
          </w:p>
        </w:tc>
      </w:tr>
      <w:tr w:rsidR="00893845" w:rsidTr="007D4C96">
        <w:tc>
          <w:tcPr>
            <w:tcW w:w="2122" w:type="dxa"/>
          </w:tcPr>
          <w:p w:rsidR="00893845" w:rsidRDefault="00893845" w:rsidP="00893845">
            <w:r>
              <w:t>Bez transformacija</w:t>
            </w:r>
          </w:p>
        </w:tc>
        <w:tc>
          <w:tcPr>
            <w:tcW w:w="2408" w:type="dxa"/>
          </w:tcPr>
          <w:p w:rsidR="00893845" w:rsidRDefault="00893845" w:rsidP="00893845">
            <w:r>
              <w:t>0.8670</w:t>
            </w:r>
          </w:p>
        </w:tc>
        <w:tc>
          <w:tcPr>
            <w:tcW w:w="2265" w:type="dxa"/>
          </w:tcPr>
          <w:p w:rsidR="00893845" w:rsidRDefault="00893845" w:rsidP="00893845">
            <w:r>
              <w:t>0.8522</w:t>
            </w:r>
          </w:p>
        </w:tc>
        <w:tc>
          <w:tcPr>
            <w:tcW w:w="2266" w:type="dxa"/>
          </w:tcPr>
          <w:p w:rsidR="00893845" w:rsidRDefault="00893845" w:rsidP="00893845">
            <w:r>
              <w:t>0.9409</w:t>
            </w:r>
          </w:p>
        </w:tc>
      </w:tr>
      <w:tr w:rsidR="00893845" w:rsidTr="007D4C96">
        <w:tc>
          <w:tcPr>
            <w:tcW w:w="2122" w:type="dxa"/>
          </w:tcPr>
          <w:p w:rsidR="00893845" w:rsidRDefault="00893845" w:rsidP="00893845">
            <w:r>
              <w:t>Rotacija slike</w:t>
            </w:r>
            <w:r w:rsidR="00D05E62">
              <w:t xml:space="preserve"> 360° uniformno</w:t>
            </w:r>
          </w:p>
        </w:tc>
        <w:tc>
          <w:tcPr>
            <w:tcW w:w="2408" w:type="dxa"/>
          </w:tcPr>
          <w:p w:rsidR="00893845" w:rsidRDefault="00893845" w:rsidP="00893845">
            <w:r>
              <w:t>0.8447</w:t>
            </w:r>
          </w:p>
        </w:tc>
        <w:tc>
          <w:tcPr>
            <w:tcW w:w="2265" w:type="dxa"/>
          </w:tcPr>
          <w:p w:rsidR="00893845" w:rsidRDefault="00893845" w:rsidP="00893845">
            <w:r>
              <w:t>0.8266</w:t>
            </w:r>
          </w:p>
        </w:tc>
        <w:tc>
          <w:tcPr>
            <w:tcW w:w="2266" w:type="dxa"/>
          </w:tcPr>
          <w:p w:rsidR="00893845" w:rsidRDefault="00893845" w:rsidP="00893845">
            <w:r>
              <w:t>0.9110</w:t>
            </w:r>
          </w:p>
        </w:tc>
      </w:tr>
      <w:tr w:rsidR="005113A7" w:rsidTr="007D4C96">
        <w:tc>
          <w:tcPr>
            <w:tcW w:w="2122" w:type="dxa"/>
          </w:tcPr>
          <w:p w:rsidR="005113A7" w:rsidRDefault="005113A7" w:rsidP="00893845">
            <w:r>
              <w:t>Rotacija slike 5°uniformno</w:t>
            </w:r>
          </w:p>
        </w:tc>
        <w:tc>
          <w:tcPr>
            <w:tcW w:w="2408" w:type="dxa"/>
          </w:tcPr>
          <w:p w:rsidR="005113A7" w:rsidRDefault="005113A7" w:rsidP="00893845"/>
        </w:tc>
        <w:tc>
          <w:tcPr>
            <w:tcW w:w="2265" w:type="dxa"/>
          </w:tcPr>
          <w:p w:rsidR="005113A7" w:rsidRDefault="005113A7" w:rsidP="00893845"/>
        </w:tc>
        <w:tc>
          <w:tcPr>
            <w:tcW w:w="2266" w:type="dxa"/>
          </w:tcPr>
          <w:p w:rsidR="005113A7" w:rsidRDefault="005113A7" w:rsidP="00893845"/>
        </w:tc>
      </w:tr>
      <w:tr w:rsidR="00893845" w:rsidTr="007D4C96">
        <w:tc>
          <w:tcPr>
            <w:tcW w:w="2122" w:type="dxa"/>
          </w:tcPr>
          <w:p w:rsidR="00893845" w:rsidRDefault="00893845" w:rsidP="00893845">
            <w:r>
              <w:t>Vertikalno zrcaljenje</w:t>
            </w:r>
          </w:p>
        </w:tc>
        <w:tc>
          <w:tcPr>
            <w:tcW w:w="2408" w:type="dxa"/>
          </w:tcPr>
          <w:p w:rsidR="00893845" w:rsidRDefault="00665B6E" w:rsidP="00893845">
            <w:r>
              <w:t>0.8881</w:t>
            </w:r>
          </w:p>
        </w:tc>
        <w:tc>
          <w:tcPr>
            <w:tcW w:w="2265" w:type="dxa"/>
          </w:tcPr>
          <w:p w:rsidR="00893845" w:rsidRDefault="00665B6E" w:rsidP="00893845">
            <w:r>
              <w:t>0.8816</w:t>
            </w:r>
          </w:p>
        </w:tc>
        <w:tc>
          <w:tcPr>
            <w:tcW w:w="2266" w:type="dxa"/>
          </w:tcPr>
          <w:p w:rsidR="00893845" w:rsidRDefault="00665B6E" w:rsidP="00893845">
            <w:r>
              <w:t>0.9563</w:t>
            </w:r>
          </w:p>
        </w:tc>
      </w:tr>
      <w:tr w:rsidR="00893845" w:rsidTr="007D4C96">
        <w:tc>
          <w:tcPr>
            <w:tcW w:w="2122" w:type="dxa"/>
          </w:tcPr>
          <w:p w:rsidR="00893845" w:rsidRDefault="00893845" w:rsidP="00893845">
            <w:r>
              <w:t>Horizontalno zrcaljenje</w:t>
            </w:r>
          </w:p>
        </w:tc>
        <w:tc>
          <w:tcPr>
            <w:tcW w:w="2408" w:type="dxa"/>
          </w:tcPr>
          <w:p w:rsidR="00893845" w:rsidRDefault="00AC271E" w:rsidP="00893845">
            <w:r>
              <w:t>0.8766</w:t>
            </w:r>
          </w:p>
        </w:tc>
        <w:tc>
          <w:tcPr>
            <w:tcW w:w="2265" w:type="dxa"/>
          </w:tcPr>
          <w:p w:rsidR="00893845" w:rsidRDefault="00AC271E" w:rsidP="00893845">
            <w:r>
              <w:t>0.8701</w:t>
            </w:r>
          </w:p>
        </w:tc>
        <w:tc>
          <w:tcPr>
            <w:tcW w:w="2266" w:type="dxa"/>
          </w:tcPr>
          <w:p w:rsidR="00893845" w:rsidRDefault="00AC271E" w:rsidP="00893845">
            <w:r>
              <w:t>0.9419</w:t>
            </w:r>
          </w:p>
        </w:tc>
      </w:tr>
      <w:tr w:rsidR="00893845" w:rsidTr="007D4C96">
        <w:tc>
          <w:tcPr>
            <w:tcW w:w="2122" w:type="dxa"/>
          </w:tcPr>
          <w:p w:rsidR="00893845" w:rsidRDefault="00893845" w:rsidP="00893845">
            <w:r>
              <w:t>Promjena nijanse boje</w:t>
            </w:r>
          </w:p>
        </w:tc>
        <w:tc>
          <w:tcPr>
            <w:tcW w:w="2408" w:type="dxa"/>
          </w:tcPr>
          <w:p w:rsidR="00893845" w:rsidRDefault="000823F1" w:rsidP="00893845">
            <w:r>
              <w:t>0.8704</w:t>
            </w:r>
          </w:p>
        </w:tc>
        <w:tc>
          <w:tcPr>
            <w:tcW w:w="2265" w:type="dxa"/>
          </w:tcPr>
          <w:p w:rsidR="00893845" w:rsidRDefault="000823F1" w:rsidP="00893845">
            <w:r>
              <w:t>0.8577</w:t>
            </w:r>
          </w:p>
        </w:tc>
        <w:tc>
          <w:tcPr>
            <w:tcW w:w="2266" w:type="dxa"/>
          </w:tcPr>
          <w:p w:rsidR="00893845" w:rsidRDefault="000823F1" w:rsidP="00893845">
            <w:r>
              <w:t>0.9473</w:t>
            </w:r>
          </w:p>
        </w:tc>
      </w:tr>
      <w:tr w:rsidR="00893845" w:rsidTr="007D4C96">
        <w:tc>
          <w:tcPr>
            <w:tcW w:w="2122" w:type="dxa"/>
          </w:tcPr>
          <w:p w:rsidR="00893845" w:rsidRDefault="00893845" w:rsidP="00893845">
            <w:r>
              <w:t>Promjena zasićenja boje</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r w:rsidR="00893845" w:rsidTr="007D4C96">
        <w:tc>
          <w:tcPr>
            <w:tcW w:w="2122" w:type="dxa"/>
          </w:tcPr>
          <w:p w:rsidR="00893845" w:rsidRDefault="00893845" w:rsidP="00893845">
            <w:r>
              <w:t>Promjena svjetline</w:t>
            </w:r>
            <w:r w:rsidR="005113A7">
              <w:t xml:space="preserve"> do 5%</w:t>
            </w:r>
          </w:p>
        </w:tc>
        <w:tc>
          <w:tcPr>
            <w:tcW w:w="2408" w:type="dxa"/>
          </w:tcPr>
          <w:p w:rsidR="00893845" w:rsidRDefault="006E3466" w:rsidP="00893845">
            <w:r>
              <w:t>0.8669</w:t>
            </w:r>
          </w:p>
        </w:tc>
        <w:tc>
          <w:tcPr>
            <w:tcW w:w="2265" w:type="dxa"/>
          </w:tcPr>
          <w:p w:rsidR="00893845" w:rsidRDefault="006E3466" w:rsidP="00893845">
            <w:r>
              <w:t>0.8549</w:t>
            </w:r>
          </w:p>
        </w:tc>
        <w:tc>
          <w:tcPr>
            <w:tcW w:w="2266" w:type="dxa"/>
          </w:tcPr>
          <w:p w:rsidR="00893845" w:rsidRDefault="006E3466" w:rsidP="00893845">
            <w:r>
              <w:t>0.9346</w:t>
            </w:r>
          </w:p>
        </w:tc>
      </w:tr>
      <w:tr w:rsidR="00893845" w:rsidTr="007D4C96">
        <w:tc>
          <w:tcPr>
            <w:tcW w:w="2122" w:type="dxa"/>
          </w:tcPr>
          <w:p w:rsidR="00893845" w:rsidRDefault="00893845" w:rsidP="00893845">
            <w:r>
              <w:t>Promjena kontrasta</w:t>
            </w:r>
            <w:r w:rsidR="00CC6A89">
              <w:t xml:space="preserve"> do 5%</w:t>
            </w:r>
          </w:p>
        </w:tc>
        <w:tc>
          <w:tcPr>
            <w:tcW w:w="2408" w:type="dxa"/>
          </w:tcPr>
          <w:p w:rsidR="00893845" w:rsidRDefault="0047704F" w:rsidP="00893845">
            <w:r>
              <w:t>0.8714</w:t>
            </w:r>
          </w:p>
        </w:tc>
        <w:tc>
          <w:tcPr>
            <w:tcW w:w="2265" w:type="dxa"/>
          </w:tcPr>
          <w:p w:rsidR="00893845" w:rsidRDefault="0047704F" w:rsidP="00893845">
            <w:r>
              <w:t>0.8637</w:t>
            </w:r>
          </w:p>
        </w:tc>
        <w:tc>
          <w:tcPr>
            <w:tcW w:w="2266" w:type="dxa"/>
          </w:tcPr>
          <w:p w:rsidR="00893845" w:rsidRDefault="0047704F" w:rsidP="00893845">
            <w:r>
              <w:t>0.9425</w:t>
            </w:r>
          </w:p>
        </w:tc>
      </w:tr>
      <w:tr w:rsidR="00893845" w:rsidTr="007D4C96">
        <w:tc>
          <w:tcPr>
            <w:tcW w:w="2122" w:type="dxa"/>
          </w:tcPr>
          <w:p w:rsidR="00893845" w:rsidRDefault="00893845" w:rsidP="00893845">
            <w:r>
              <w:t>Kombinacija transformacija</w:t>
            </w:r>
          </w:p>
        </w:tc>
        <w:tc>
          <w:tcPr>
            <w:tcW w:w="2408" w:type="dxa"/>
          </w:tcPr>
          <w:p w:rsidR="00893845" w:rsidRDefault="00893845" w:rsidP="00893845"/>
        </w:tc>
        <w:tc>
          <w:tcPr>
            <w:tcW w:w="2265" w:type="dxa"/>
          </w:tcPr>
          <w:p w:rsidR="00893845" w:rsidRDefault="00893845" w:rsidP="00893845"/>
        </w:tc>
        <w:tc>
          <w:tcPr>
            <w:tcW w:w="2266" w:type="dxa"/>
          </w:tcPr>
          <w:p w:rsidR="00893845" w:rsidRDefault="00893845" w:rsidP="00893845"/>
        </w:tc>
      </w:tr>
    </w:tbl>
    <w:p w:rsidR="00750888" w:rsidRDefault="00750888" w:rsidP="00A56AEA">
      <w:pPr>
        <w:pStyle w:val="Naslov1"/>
      </w:pPr>
      <w:bookmarkStart w:id="38" w:name="_Toc113812271"/>
      <w:bookmarkStart w:id="39" w:name="_Toc11229264"/>
      <w:r>
        <w:lastRenderedPageBreak/>
        <w:t>Zaključak</w:t>
      </w:r>
      <w:bookmarkStart w:id="40" w:name="_Toc73793800"/>
      <w:bookmarkStart w:id="41" w:name="_Toc73794370"/>
      <w:bookmarkStart w:id="42" w:name="_Toc113812272"/>
      <w:bookmarkEnd w:id="38"/>
      <w:bookmarkEnd w:id="39"/>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r w:rsidRPr="005B740D">
        <w:rPr>
          <w:i/>
          <w:lang w:val="en-US"/>
        </w:rPr>
        <w:t>Python</w:t>
      </w:r>
      <w:r>
        <w:t xml:space="preserve">. Cilj klasifikacije histopatoloških slika limfnih čvorova je odrediti sadrži li slika tumorsko ili zdravo tkivo. Tako klasificirane slike se zatim mogu koristiti u postupcima analize snimaka preparata snimanih </w:t>
      </w:r>
      <w:r w:rsidRPr="005B740D">
        <w:rPr>
          <w:i/>
          <w:lang w:val="en-US"/>
        </w:rPr>
        <w:t>WSI</w:t>
      </w:r>
      <w:r>
        <w:t xml:space="preserve"> metodom</w:t>
      </w:r>
      <w:r w:rsidR="00311CCD">
        <w:t xml:space="preserve">. Rezultate analize </w:t>
      </w:r>
      <w:r>
        <w:t>doktori koriste u dijagnostici i terapiji.</w:t>
      </w:r>
    </w:p>
    <w:p w:rsidR="00117DE2"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a koje su se pokazale uspješne u području računalnog vida i šire.</w:t>
      </w:r>
    </w:p>
    <w:p w:rsidR="007D14BE" w:rsidRDefault="007D14BE" w:rsidP="00117DE2">
      <w:pPr>
        <w:spacing w:line="360" w:lineRule="auto"/>
        <w:jc w:val="both"/>
      </w:pPr>
      <w:r>
        <w:t>Odabrane su AlexNet, ResNet i DenseNet arhitekture dubokih modela</w:t>
      </w:r>
      <w:r w:rsidR="00D00A8B">
        <w:t xml:space="preserve"> koji su zatim uspoređen</w:t>
      </w:r>
      <w:r w:rsidR="00041641">
        <w:t>e</w:t>
      </w:r>
      <w:r w:rsidR="00D00A8B">
        <w:t xml:space="preserve"> prilikom promjene stope učenja i načina inicijalizacije modela. Pokazalo se kako DenseNet arhitektura postiže najbolje rezultate prilikom inicijalizacije prijenosom značajki s modela učenog na ImageNet skupu podataka.</w:t>
      </w:r>
    </w:p>
    <w:p w:rsidR="00D00A8B" w:rsidRDefault="00D00A8B" w:rsidP="00117DE2">
      <w:pPr>
        <w:spacing w:line="360" w:lineRule="auto"/>
        <w:jc w:val="both"/>
      </w:pPr>
      <w:r>
        <w:t>Usporedbom učenja ispočetka, učenja prijenosom značajki s modela učenog na ImageNet skupu podataka te zatim prilagođavanjem svih parametara i učenja prijenosom značajki te zatim prilagođavanjem zadnjih potpuno povezanih slojeva</w:t>
      </w:r>
      <w:r w:rsidR="00136686">
        <w:t xml:space="preserve"> dobiveni su sljedeći zaključci. Učenje prijenosom značajki te zatim prilagođavanje potpuno povezanih slojeva je pokazalo najlošije performanse što ukazuje da je potrebno mijenjati i način izdvajanja značajki koji se uče u konvolucijskim slojevima. Učenje prijenosom značajki te zatim prilagođavanjem svih parametara je pokazalo najbolje rezultate. Razlika između takvog učenja i učenja ispočetka je bila manja te bi se mogla i smanjiti da su se koristile tehnike proširivanja skupa podataka kako bi mreža postigla bolju generalizaciju. To je bitno istaknuti jer je model s kojeg su se prenosile značajke bio učen takvim metodama te je zbog toga mogao postići i bolju generalizaciju. Takav zaključak se slaže i sa zaključkom dobivenim u [17] koji se odnosio na analizu radioloških slika.</w:t>
      </w:r>
    </w:p>
    <w:p w:rsidR="00136686" w:rsidRDefault="00AD3AFE" w:rsidP="00117DE2">
      <w:pPr>
        <w:spacing w:line="360" w:lineRule="auto"/>
        <w:jc w:val="both"/>
        <w:rPr>
          <w:color w:val="FF0000"/>
        </w:rPr>
      </w:pPr>
      <w:r>
        <w:t xml:space="preserve">Ispitan je utjecaj metoda proširivanja skupa podataka na rezultat učenog modela. Prilikom ispitivanja korištene su sljedeće transformacije rotacija slike za nasumični kut, </w:t>
      </w:r>
      <w:r>
        <w:lastRenderedPageBreak/>
        <w:t xml:space="preserve">vertikalno zrcaljenje slike, horizontalno zrcaljenje slike, promjena iznosa nijanse boje, promjena iznosa zasićenja boje, promjena iznosa svjetline i promjena iznosa kontrasta. Rezultat utjecaja pojedinih transformacija je uspoređen i s kombinacijom svih transformacija. </w:t>
      </w:r>
      <w:r w:rsidR="002A3E28">
        <w:t xml:space="preserve">Pokazalo se je da je transformacija s najznačajnijim pojedinačnim doprinosom: </w:t>
      </w:r>
      <w:r w:rsidR="002A3E28" w:rsidRPr="002A3E28">
        <w:rPr>
          <w:color w:val="FF0000"/>
        </w:rPr>
        <w:t xml:space="preserve">_______________, </w:t>
      </w:r>
      <w:r w:rsidR="002A3E28">
        <w:t xml:space="preserve">te da je bolje primijeniti </w:t>
      </w:r>
      <w:r w:rsidR="002A3E28" w:rsidRPr="002A3E28">
        <w:rPr>
          <w:color w:val="FF0000"/>
        </w:rPr>
        <w:t>kombinaciju transformacija umjesto pojedinačne.</w:t>
      </w:r>
    </w:p>
    <w:p w:rsidR="00EA17E1" w:rsidRPr="0013675C" w:rsidRDefault="00582C7B" w:rsidP="00117DE2">
      <w:pPr>
        <w:spacing w:line="360" w:lineRule="auto"/>
        <w:jc w:val="both"/>
      </w:pPr>
      <w:r w:rsidRPr="0013675C">
        <w:t xml:space="preserve">U budućem </w:t>
      </w:r>
      <w:r w:rsidR="00EA17E1" w:rsidRPr="0013675C">
        <w:t xml:space="preserve">istraživanju </w:t>
      </w:r>
      <w:r w:rsidR="0013675C">
        <w:t xml:space="preserve">je </w:t>
      </w:r>
      <w:r w:rsidR="00EA17E1" w:rsidRPr="0013675C">
        <w:t>potrebno vrednovati naučene modele na cjelokupnim snimkama snimljenim WSI metodom. Takvim istraživanjem bi pokazali koliko su primjenjivi korišteni modeli prilikom potpomognute analize i dijagnostike</w:t>
      </w:r>
      <w:r w:rsidR="0013675C">
        <w:t xml:space="preserve"> u medicinskim sustavima</w:t>
      </w:r>
      <w:r w:rsidR="00EA17E1" w:rsidRPr="0013675C">
        <w:t xml:space="preserve">. </w:t>
      </w:r>
      <w:r w:rsidR="0013675C" w:rsidRPr="0013675C">
        <w:t>Osim toga, potrebno je proširiti</w:t>
      </w:r>
      <w:r w:rsidR="00EA17E1" w:rsidRPr="0013675C">
        <w:t xml:space="preserve"> istraživanje u </w:t>
      </w:r>
      <w:r w:rsidR="0013675C" w:rsidRPr="0013675C">
        <w:t xml:space="preserve">smjeru mjerenja pouzdanosti predikcije modela te analizirati mogućnosti primjene različitih metoda interpretabilnosti. Cilj tih istraživanja bi bio omogućiti doktorima da mogu bolje razumjeti zašto je sustav predložio određenu dijagnozu te </w:t>
      </w:r>
      <w:r w:rsidR="005C4C61">
        <w:t xml:space="preserve">olakšati </w:t>
      </w:r>
      <w:r w:rsidR="0013675C" w:rsidRPr="0013675C">
        <w:t>odlu</w:t>
      </w:r>
      <w:r w:rsidR="005C4C61">
        <w:t>ku o prihvaćanju ili odbijanju</w:t>
      </w:r>
      <w:r w:rsidR="0013675C" w:rsidRPr="0013675C">
        <w:t xml:space="preserve"> predložen</w:t>
      </w:r>
      <w:r w:rsidR="005C4C61">
        <w:t>e</w:t>
      </w:r>
      <w:r w:rsidR="0013675C" w:rsidRPr="0013675C">
        <w:t xml:space="preserve"> dijagnoz</w:t>
      </w:r>
      <w:r w:rsidR="005C4C61">
        <w:t>e</w:t>
      </w:r>
      <w:r w:rsidR="0013675C" w:rsidRPr="0013675C">
        <w:t>.</w:t>
      </w:r>
    </w:p>
    <w:p w:rsidR="007A6278" w:rsidRPr="007A6278" w:rsidRDefault="007A6278" w:rsidP="00117DE2">
      <w:pPr>
        <w:spacing w:line="360" w:lineRule="auto"/>
        <w:jc w:val="both"/>
      </w:pPr>
    </w:p>
    <w:p w:rsidR="00750888" w:rsidRPr="004E0BE1" w:rsidRDefault="00750888" w:rsidP="00A56AEA">
      <w:pPr>
        <w:pStyle w:val="Naslov1"/>
      </w:pPr>
      <w:bookmarkStart w:id="43" w:name="_Ref448648916"/>
      <w:bookmarkStart w:id="44" w:name="_Toc11229265"/>
      <w:r>
        <w:lastRenderedPageBreak/>
        <w:t>Literatura</w:t>
      </w:r>
      <w:bookmarkEnd w:id="40"/>
      <w:bookmarkEnd w:id="41"/>
      <w:bookmarkEnd w:id="42"/>
      <w:bookmarkEnd w:id="43"/>
      <w:bookmarkEnd w:id="44"/>
    </w:p>
    <w:p w:rsidR="004009ED" w:rsidRPr="003A0DE0" w:rsidRDefault="008B6357"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D. Komura </w:t>
      </w:r>
      <w:r w:rsidR="00C61A9D" w:rsidRPr="005566DE">
        <w:rPr>
          <w:rFonts w:ascii="Arial" w:hAnsi="Arial" w:cs="Arial"/>
        </w:rPr>
        <w:t>i</w:t>
      </w:r>
      <w:r w:rsidRPr="003A0DE0">
        <w:rPr>
          <w:rFonts w:ascii="Arial" w:hAnsi="Arial" w:cs="Arial"/>
          <w:lang w:val="en-US"/>
        </w:rPr>
        <w:t xml:space="preserve"> S. Ishikawa, "Machine Learning Methods for Histopathological Image Analysis", Computational and Structural Biotechnology Journal, vol. 16, pp. 34-42, 2018.</w:t>
      </w:r>
      <w:r w:rsidR="004009ED" w:rsidRPr="003A0DE0">
        <w:rPr>
          <w:rFonts w:ascii="Arial" w:hAnsi="Arial" w:cs="Arial"/>
          <w:lang w:val="en-US"/>
        </w:rPr>
        <w:t>,</w:t>
      </w:r>
      <w:r w:rsidRPr="003A0DE0">
        <w:rPr>
          <w:rFonts w:ascii="Arial" w:hAnsi="Arial" w:cs="Arial"/>
          <w:lang w:val="en-US"/>
        </w:rPr>
        <w:t xml:space="preserve"> DOI: 10.1016/j.csbj.2018.01.001.</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"A survey on deep learning in medical image analysis", Medical Image Analysis, vol. 42, pp. 60-88, 2017.,</w:t>
      </w:r>
      <w:r w:rsidRPr="003A0DE0">
        <w:rPr>
          <w:rFonts w:ascii="Arial" w:hAnsi="Arial" w:cs="Arial"/>
          <w:lang w:val="en-US"/>
        </w:rPr>
        <w:br/>
        <w:t>DOI: 10.1016/j.media.2017.07.005.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Sahiner</w:t>
      </w:r>
      <w:proofErr w:type="spellEnd"/>
      <w:r w:rsidRPr="003A0DE0">
        <w:rPr>
          <w:rFonts w:ascii="Arial" w:hAnsi="Arial" w:cs="Arial"/>
          <w:lang w:val="en-US"/>
        </w:rPr>
        <w:t xml:space="preserve"> et al., "Deep learning in medical imaging and radiation therapy", Medical Physics, vol. 46, no. 1, pp. e1-e36, 2018., DOI: 10.1002/mp.13264.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Litjens</w:t>
      </w:r>
      <w:proofErr w:type="spellEnd"/>
      <w:r w:rsidRPr="003A0DE0">
        <w:rPr>
          <w:rFonts w:ascii="Arial" w:hAnsi="Arial" w:cs="Arial"/>
          <w:lang w:val="en-US"/>
        </w:rPr>
        <w:t xml:space="preserve"> et al., "1399 H&amp;E-stained sentinel lymph node sections of breast cancer patients: the CAMELYON dataset", GigaScience, vol. 7, no. 6, 2018. DOI: 10.1093/</w:t>
      </w:r>
      <w:proofErr w:type="spellStart"/>
      <w:r w:rsidRPr="003A0DE0">
        <w:rPr>
          <w:rFonts w:ascii="Arial" w:hAnsi="Arial" w:cs="Arial"/>
          <w:lang w:val="en-US"/>
        </w:rPr>
        <w:t>gigascience</w:t>
      </w:r>
      <w:proofErr w:type="spellEnd"/>
      <w:r w:rsidRPr="003A0DE0">
        <w:rPr>
          <w:rFonts w:ascii="Arial" w:hAnsi="Arial" w:cs="Arial"/>
          <w:lang w:val="en-US"/>
        </w:rPr>
        <w:t>/giy065.</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Veeling, J. Linmans, J. Winkens, T. Cohen </w:t>
      </w:r>
      <w:r w:rsidR="00C61A9D" w:rsidRPr="00AC52CF">
        <w:rPr>
          <w:rFonts w:ascii="Arial" w:hAnsi="Arial" w:cs="Arial"/>
        </w:rPr>
        <w:t>i</w:t>
      </w:r>
      <w:r w:rsidRPr="003A0DE0">
        <w:rPr>
          <w:rFonts w:ascii="Arial" w:hAnsi="Arial" w:cs="Arial"/>
          <w:lang w:val="en-US"/>
        </w:rPr>
        <w:t xml:space="preserve"> M. Welling, "Rotation Equivariant CNNs for Digital Pathology", Medical Image Computing and Computer Assisted Intervention – MICCAI 2018, pp. 210-218, 2018. DOI: 10.1007/978-3-030-00934-2_24.</w:t>
      </w:r>
    </w:p>
    <w:p w:rsidR="004009ED" w:rsidRPr="003A0DE0" w:rsidRDefault="004009ED" w:rsidP="00AC4176">
      <w:pPr>
        <w:pStyle w:val="StandardWeb"/>
        <w:numPr>
          <w:ilvl w:val="0"/>
          <w:numId w:val="2"/>
        </w:numPr>
        <w:spacing w:before="0" w:beforeAutospacing="0" w:after="0" w:afterAutospacing="0" w:line="360" w:lineRule="auto"/>
        <w:textAlignment w:val="baseline"/>
        <w:rPr>
          <w:rFonts w:ascii="Arial" w:hAnsi="Arial" w:cs="Arial"/>
          <w:lang w:val="en-US"/>
        </w:rPr>
      </w:pPr>
      <w:r w:rsidRPr="003A0DE0">
        <w:rPr>
          <w:rFonts w:ascii="Arial" w:hAnsi="Arial" w:cs="Arial"/>
          <w:lang w:val="en-US"/>
        </w:rPr>
        <w:t xml:space="preserve">B. </w:t>
      </w:r>
      <w:proofErr w:type="spellStart"/>
      <w:r w:rsidRPr="003A0DE0">
        <w:rPr>
          <w:rFonts w:ascii="Arial" w:hAnsi="Arial" w:cs="Arial"/>
          <w:lang w:val="en-US"/>
        </w:rPr>
        <w:t>Ehteshami</w:t>
      </w:r>
      <w:proofErr w:type="spellEnd"/>
      <w:r w:rsidRPr="003A0DE0">
        <w:rPr>
          <w:rFonts w:ascii="Arial" w:hAnsi="Arial" w:cs="Arial"/>
          <w:lang w:val="en-US"/>
        </w:rPr>
        <w:t xml:space="preserve"> </w:t>
      </w:r>
      <w:proofErr w:type="spellStart"/>
      <w:r w:rsidRPr="003A0DE0">
        <w:rPr>
          <w:rFonts w:ascii="Arial" w:hAnsi="Arial" w:cs="Arial"/>
          <w:lang w:val="en-US"/>
        </w:rPr>
        <w:t>Bejnordi</w:t>
      </w:r>
      <w:proofErr w:type="spellEnd"/>
      <w:r w:rsidRPr="003A0DE0">
        <w:rPr>
          <w:rFonts w:ascii="Arial" w:hAnsi="Arial" w:cs="Arial"/>
          <w:lang w:val="en-US"/>
        </w:rPr>
        <w:t xml:space="preserve"> et al., "Diagnostic Assessment of Deep Learning Algorithms for Detection of Lymph Node Metastases in Women </w:t>
      </w:r>
      <w:r w:rsidR="00EA17E1" w:rsidRPr="003A0DE0">
        <w:rPr>
          <w:rFonts w:ascii="Arial" w:hAnsi="Arial" w:cs="Arial"/>
          <w:lang w:val="en-US"/>
        </w:rPr>
        <w:t>with</w:t>
      </w:r>
      <w:r w:rsidRPr="003A0DE0">
        <w:rPr>
          <w:rFonts w:ascii="Arial" w:hAnsi="Arial" w:cs="Arial"/>
          <w:lang w:val="en-US"/>
        </w:rPr>
        <w:t xml:space="preserve"> Breast Cancer", JAMA - Journal of the American Medical Association, vol. 318, no. 22, pp. 2199-2210, 2017. DOI: 10.1001/jama.2017.14585. </w:t>
      </w:r>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„histologija“. U: Hrvatska enciklopedija (on-line). Leksikografski zavod „Miroslav Krleža“. Pristup ostvaren 13.5.2019. </w:t>
      </w:r>
      <w:hyperlink r:id="rId23" w:history="1">
        <w:r w:rsidRPr="003A0DE0">
          <w:rPr>
            <w:rStyle w:val="Hiperveza"/>
            <w:rFonts w:ascii="Arial" w:hAnsi="Arial" w:cs="Arial"/>
            <w:color w:val="auto"/>
            <w:u w:val="none"/>
          </w:rPr>
          <w:t>http://www.enciklopedija.hr/Natuknica.aspx?ID=25754</w:t>
        </w:r>
      </w:hyperlink>
    </w:p>
    <w:p w:rsidR="008D31AE" w:rsidRPr="003A0DE0" w:rsidRDefault="008D31AE" w:rsidP="00AC4176">
      <w:pPr>
        <w:pStyle w:val="StandardWeb"/>
        <w:numPr>
          <w:ilvl w:val="0"/>
          <w:numId w:val="2"/>
        </w:numPr>
        <w:spacing w:before="0" w:beforeAutospacing="0" w:after="0" w:afterAutospacing="0" w:line="360" w:lineRule="auto"/>
        <w:textAlignment w:val="baseline"/>
        <w:rPr>
          <w:rFonts w:ascii="Arial" w:hAnsi="Arial" w:cs="Arial"/>
        </w:rPr>
      </w:pPr>
      <w:r w:rsidRPr="003A0DE0">
        <w:rPr>
          <w:rFonts w:ascii="Arial" w:hAnsi="Arial" w:cs="Arial"/>
        </w:rPr>
        <w:t xml:space="preserve">„limfni čvor“. U: Hrvatska enciklopedija (on-line). Leksikografski zavod „Miroslav Krleža“. Pristup ostvaren 13.5.2019. </w:t>
      </w:r>
      <w:hyperlink r:id="rId24" w:history="1">
        <w:r w:rsidRPr="003A0DE0">
          <w:rPr>
            <w:rStyle w:val="Hiperveza"/>
            <w:rFonts w:ascii="Arial" w:hAnsi="Arial" w:cs="Arial"/>
            <w:color w:val="auto"/>
            <w:u w:val="none"/>
          </w:rPr>
          <w:t>www.enciklopedija.hr/Natuknica.aspx?ID=36573</w:t>
        </w:r>
      </w:hyperlink>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"Deep Residual Learning for Image Recognition", 2016 IEEE Conference on Computer Vision and Pattern Recognition (CVPR), pp. 770-778, 2016., DOI: 10.1109/cvpr.2016.90. </w:t>
      </w:r>
    </w:p>
    <w:p w:rsidR="00D63725" w:rsidRPr="003A0DE0" w:rsidRDefault="00EA3275"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The HDF Group. </w:t>
      </w:r>
      <w:r w:rsidR="003513F7" w:rsidRPr="003A0DE0">
        <w:rPr>
          <w:rFonts w:ascii="Arial" w:hAnsi="Arial" w:cs="Arial"/>
          <w:lang w:val="en-US"/>
        </w:rPr>
        <w:t>„</w:t>
      </w:r>
      <w:r w:rsidRPr="003A0DE0">
        <w:rPr>
          <w:rFonts w:ascii="Arial" w:hAnsi="Arial" w:cs="Arial"/>
          <w:lang w:val="en-US"/>
        </w:rPr>
        <w:t xml:space="preserve">Hierarchical Data </w:t>
      </w:r>
      <w:proofErr w:type="gramStart"/>
      <w:r w:rsidRPr="003A0DE0">
        <w:rPr>
          <w:rFonts w:ascii="Arial" w:hAnsi="Arial" w:cs="Arial"/>
          <w:lang w:val="en-US"/>
        </w:rPr>
        <w:t>Format</w:t>
      </w:r>
      <w:r w:rsidR="003513F7" w:rsidRPr="003A0DE0">
        <w:rPr>
          <w:rFonts w:ascii="Arial" w:hAnsi="Arial" w:cs="Arial"/>
          <w:lang w:val="en-US"/>
        </w:rPr>
        <w:t>“</w:t>
      </w:r>
      <w:proofErr w:type="gramEnd"/>
      <w:r w:rsidRPr="003A0DE0">
        <w:rPr>
          <w:rFonts w:ascii="Arial" w:hAnsi="Arial" w:cs="Arial"/>
          <w:lang w:val="en-US"/>
        </w:rPr>
        <w:t xml:space="preserve">, version 5, 1997-2019. </w:t>
      </w:r>
      <w:hyperlink r:id="rId25" w:history="1">
        <w:r w:rsidR="00FF2EE2" w:rsidRPr="003A0DE0">
          <w:rPr>
            <w:rStyle w:val="Hiperveza"/>
            <w:rFonts w:ascii="Arial" w:hAnsi="Arial" w:cs="Arial"/>
            <w:color w:val="auto"/>
            <w:u w:val="none"/>
            <w:lang w:val="en-US"/>
          </w:rPr>
          <w:t>http://www.hdfgroup.org/HDF5/</w:t>
        </w:r>
      </w:hyperlink>
      <w:r w:rsidRPr="003A0DE0">
        <w:rPr>
          <w:rFonts w:ascii="Arial" w:hAnsi="Arial" w:cs="Arial"/>
          <w:lang w:val="en-US"/>
        </w:rPr>
        <w:t>.</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M. </w:t>
      </w:r>
      <w:proofErr w:type="spellStart"/>
      <w:r w:rsidRPr="003A0DE0">
        <w:rPr>
          <w:rFonts w:ascii="Arial" w:hAnsi="Arial" w:cs="Arial"/>
          <w:lang w:val="en-US"/>
        </w:rPr>
        <w:t>Gurcan</w:t>
      </w:r>
      <w:proofErr w:type="spellEnd"/>
      <w:r w:rsidRPr="003A0DE0">
        <w:rPr>
          <w:rFonts w:ascii="Arial" w:hAnsi="Arial" w:cs="Arial"/>
          <w:lang w:val="en-US"/>
        </w:rPr>
        <w:t xml:space="preserve">, L. </w:t>
      </w:r>
      <w:proofErr w:type="spellStart"/>
      <w:r w:rsidRPr="003A0DE0">
        <w:rPr>
          <w:rFonts w:ascii="Arial" w:hAnsi="Arial" w:cs="Arial"/>
          <w:lang w:val="en-US"/>
        </w:rPr>
        <w:t>Boucheron</w:t>
      </w:r>
      <w:proofErr w:type="spellEnd"/>
      <w:r w:rsidRPr="003A0DE0">
        <w:rPr>
          <w:rFonts w:ascii="Arial" w:hAnsi="Arial" w:cs="Arial"/>
          <w:lang w:val="en-US"/>
        </w:rPr>
        <w:t xml:space="preserve">, A. Can, A. </w:t>
      </w:r>
      <w:proofErr w:type="spellStart"/>
      <w:r w:rsidRPr="003A0DE0">
        <w:rPr>
          <w:rFonts w:ascii="Arial" w:hAnsi="Arial" w:cs="Arial"/>
          <w:lang w:val="en-US"/>
        </w:rPr>
        <w:t>Madabhushi</w:t>
      </w:r>
      <w:proofErr w:type="spellEnd"/>
      <w:r w:rsidRPr="003A0DE0">
        <w:rPr>
          <w:rFonts w:ascii="Arial" w:hAnsi="Arial" w:cs="Arial"/>
          <w:lang w:val="en-US"/>
        </w:rPr>
        <w:t xml:space="preserve">, N. Rajpoot and B. </w:t>
      </w:r>
      <w:proofErr w:type="spellStart"/>
      <w:r w:rsidRPr="003A0DE0">
        <w:rPr>
          <w:rFonts w:ascii="Arial" w:hAnsi="Arial" w:cs="Arial"/>
          <w:lang w:val="en-US"/>
        </w:rPr>
        <w:t>Yener</w:t>
      </w:r>
      <w:proofErr w:type="spellEnd"/>
      <w:r w:rsidRPr="003A0DE0">
        <w:rPr>
          <w:rFonts w:ascii="Arial" w:hAnsi="Arial" w:cs="Arial"/>
          <w:lang w:val="en-US"/>
        </w:rPr>
        <w:t xml:space="preserve">, "Histopathological Image Analysis: A Review", IEEE Reviews in Biomedical Engineering, vol. 2, pp. 147-171, 2009., DOI: 10.1109/rbme.2009.2034865.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I. </w:t>
      </w:r>
      <w:proofErr w:type="spellStart"/>
      <w:r w:rsidRPr="003A0DE0">
        <w:rPr>
          <w:rFonts w:ascii="Arial" w:hAnsi="Arial" w:cs="Arial"/>
          <w:lang w:val="en-US"/>
        </w:rPr>
        <w:t>Sutskever</w:t>
      </w:r>
      <w:proofErr w:type="spellEnd"/>
      <w:r w:rsidRPr="003A0DE0">
        <w:rPr>
          <w:rFonts w:ascii="Arial" w:hAnsi="Arial" w:cs="Arial"/>
          <w:lang w:val="en-US"/>
        </w:rPr>
        <w:t>, G. E. Hinton, "</w:t>
      </w:r>
      <w:proofErr w:type="spellStart"/>
      <w:r w:rsidRPr="003A0DE0">
        <w:rPr>
          <w:rFonts w:ascii="Arial" w:hAnsi="Arial" w:cs="Arial"/>
          <w:lang w:val="en-US"/>
        </w:rPr>
        <w:t>Imagenet</w:t>
      </w:r>
      <w:proofErr w:type="spellEnd"/>
      <w:r w:rsidRPr="003A0DE0">
        <w:rPr>
          <w:rFonts w:ascii="Arial" w:hAnsi="Arial" w:cs="Arial"/>
          <w:lang w:val="en-US"/>
        </w:rPr>
        <w:t xml:space="preserve"> classification with deep convolutional neural networks", Advances in neural information processing systems, pp. 1097-1105, 2012, http://papers.nips.cc/paper/4824-imagenet-classification-with-deep-convolutional-neural-networks.pdf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Krizhevsky, "One weird trick for parallelizing convolutional neural networks", 2014.,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http://arxiv.org/abs/1404.5997.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w:t>
      </w:r>
      <w:proofErr w:type="spellStart"/>
      <w:r w:rsidRPr="003A0DE0">
        <w:rPr>
          <w:rFonts w:ascii="Arial" w:hAnsi="Arial" w:cs="Arial"/>
          <w:lang w:val="en-US"/>
        </w:rPr>
        <w:t>Paszke</w:t>
      </w:r>
      <w:proofErr w:type="spellEnd"/>
      <w:r w:rsidRPr="003A0DE0">
        <w:rPr>
          <w:rFonts w:ascii="Arial" w:hAnsi="Arial" w:cs="Arial"/>
          <w:lang w:val="en-US"/>
        </w:rPr>
        <w:t xml:space="preserve"> et al., Automatic differentiation in PyTorch, U NIPS-W, 2017, https://openreview.net/pdf?id=BJJsrmfCZ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S. Shalev-</w:t>
      </w:r>
      <w:proofErr w:type="spellStart"/>
      <w:r w:rsidRPr="003A0DE0">
        <w:rPr>
          <w:rFonts w:ascii="Arial" w:hAnsi="Arial" w:cs="Arial"/>
          <w:lang w:val="en-US"/>
        </w:rPr>
        <w:t>Shwartz</w:t>
      </w:r>
      <w:proofErr w:type="spellEnd"/>
      <w:r w:rsidRPr="003A0DE0">
        <w:rPr>
          <w:rFonts w:ascii="Arial" w:hAnsi="Arial" w:cs="Arial"/>
          <w:lang w:val="en-US"/>
        </w:rPr>
        <w:t xml:space="preserve">, S. Ben-David, Understanding machine learning. Cambridge: Cambridge University Press, 2014., http://www.cs.huji.ac.il/~shais/UnderstandingMachineLearning/understanding-machine-learning-theory-algorithms.pdf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C. Bishop, Pattern Recognition and Machine Learning. New York: Springer </w:t>
      </w:r>
      <w:proofErr w:type="spellStart"/>
      <w:r w:rsidRPr="003A0DE0">
        <w:rPr>
          <w:rFonts w:ascii="Arial" w:hAnsi="Arial" w:cs="Arial"/>
          <w:lang w:val="en-US"/>
        </w:rPr>
        <w:t>Science+Business</w:t>
      </w:r>
      <w:proofErr w:type="spellEnd"/>
      <w:r w:rsidRPr="003A0DE0">
        <w:rPr>
          <w:rFonts w:ascii="Arial" w:hAnsi="Arial" w:cs="Arial"/>
          <w:lang w:val="en-US"/>
        </w:rPr>
        <w:t xml:space="preserve"> Media, 2006.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N. </w:t>
      </w:r>
      <w:proofErr w:type="spellStart"/>
      <w:r w:rsidRPr="003A0DE0">
        <w:rPr>
          <w:rFonts w:ascii="Arial" w:hAnsi="Arial" w:cs="Arial"/>
          <w:lang w:val="en-US"/>
        </w:rPr>
        <w:t>Tajbakhsh</w:t>
      </w:r>
      <w:proofErr w:type="spellEnd"/>
      <w:r w:rsidRPr="003A0DE0">
        <w:rPr>
          <w:rFonts w:ascii="Arial" w:hAnsi="Arial" w:cs="Arial"/>
          <w:lang w:val="en-US"/>
        </w:rPr>
        <w:t xml:space="preserve"> et al., "Convolutional Neural Networks for Medical Image Analysis: Full Training or Fine Tuning?", IEEE Transactions on Medical Imaging, vol. 35, no. 5, pp. 1299-1312, 2016.,</w:t>
      </w:r>
      <w:r w:rsidRPr="003A0DE0">
        <w:rPr>
          <w:rFonts w:ascii="Arial" w:hAnsi="Arial" w:cs="Arial"/>
          <w:lang w:val="en-US"/>
        </w:rPr>
        <w:br/>
        <w:t xml:space="preserve">DOI: 10.1109/tmi.2016.2535302.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A. Zhang, Z. Lipton, M. Li, A. </w:t>
      </w:r>
      <w:proofErr w:type="spellStart"/>
      <w:r w:rsidRPr="003A0DE0">
        <w:rPr>
          <w:rFonts w:ascii="Arial" w:hAnsi="Arial" w:cs="Arial"/>
          <w:lang w:val="en-US"/>
        </w:rPr>
        <w:t>Smola</w:t>
      </w:r>
      <w:proofErr w:type="spellEnd"/>
      <w:r w:rsidRPr="003A0DE0">
        <w:rPr>
          <w:rFonts w:ascii="Arial" w:hAnsi="Arial" w:cs="Arial"/>
          <w:lang w:val="en-US"/>
        </w:rPr>
        <w:t xml:space="preserve">, "Dive into Deep Learning". University of California, Berkley, 2019., https://d2l.ai/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D. Masters </w:t>
      </w:r>
      <w:proofErr w:type="spellStart"/>
      <w:r w:rsidR="00C61A9D" w:rsidRPr="003A0DE0">
        <w:rPr>
          <w:rFonts w:ascii="Arial" w:hAnsi="Arial" w:cs="Arial"/>
          <w:lang w:val="en-US"/>
        </w:rPr>
        <w:t>i</w:t>
      </w:r>
      <w:proofErr w:type="spellEnd"/>
      <w:r w:rsidRPr="003A0DE0">
        <w:rPr>
          <w:rFonts w:ascii="Arial" w:hAnsi="Arial" w:cs="Arial"/>
          <w:lang w:val="en-US"/>
        </w:rPr>
        <w:t xml:space="preserve"> C. </w:t>
      </w:r>
      <w:proofErr w:type="spellStart"/>
      <w:r w:rsidRPr="003A0DE0">
        <w:rPr>
          <w:rFonts w:ascii="Arial" w:hAnsi="Arial" w:cs="Arial"/>
          <w:lang w:val="en-US"/>
        </w:rPr>
        <w:t>Luschi</w:t>
      </w:r>
      <w:proofErr w:type="spellEnd"/>
      <w:r w:rsidRPr="003A0DE0">
        <w:rPr>
          <w:rFonts w:ascii="Arial" w:hAnsi="Arial" w:cs="Arial"/>
          <w:lang w:val="en-US"/>
        </w:rPr>
        <w:t xml:space="preserve">, "Revisiting Small Batch Training for Deep Neural Networks", 2018. [Online]. </w:t>
      </w:r>
      <w:proofErr w:type="spellStart"/>
      <w:r w:rsidRPr="003A0DE0">
        <w:rPr>
          <w:rFonts w:ascii="Arial" w:hAnsi="Arial" w:cs="Arial"/>
          <w:lang w:val="en-US"/>
        </w:rPr>
        <w:t>Arxiv</w:t>
      </w:r>
      <w:proofErr w:type="spellEnd"/>
      <w:r w:rsidRPr="003A0DE0">
        <w:rPr>
          <w:rFonts w:ascii="Arial" w:hAnsi="Arial" w:cs="Arial"/>
          <w:lang w:val="en-US"/>
        </w:rPr>
        <w:t xml:space="preserve">: http://arxiv.org/abs/1804.07612. </w:t>
      </w:r>
    </w:p>
    <w:p w:rsidR="003513F7" w:rsidRPr="003A0DE0" w:rsidRDefault="003513F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T. Fawcett, "An introduction to ROC analysis", Pattern Recognition Letters, vol. 27, no. 8, pp. 861-874, 2006. DOI: 10.1016/j.patrec.2005.10.010</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K. He, X. Zhang, S. Ren </w:t>
      </w:r>
      <w:proofErr w:type="spellStart"/>
      <w:r w:rsidR="00C61A9D" w:rsidRPr="003A0DE0">
        <w:rPr>
          <w:rFonts w:ascii="Arial" w:hAnsi="Arial" w:cs="Arial"/>
          <w:lang w:val="en-US"/>
        </w:rPr>
        <w:t>i</w:t>
      </w:r>
      <w:proofErr w:type="spellEnd"/>
      <w:r w:rsidRPr="003A0DE0">
        <w:rPr>
          <w:rFonts w:ascii="Arial" w:hAnsi="Arial" w:cs="Arial"/>
          <w:lang w:val="en-US"/>
        </w:rPr>
        <w:t xml:space="preserve"> J. Sun, "Delving Deep into Rectifiers: Surpassing Human-Level Performance on ImageNet Classification", 2015 IEEE International Conference on Computer Vision (ICCV), 2015. DOI: 10.1109/iccv.2015.123. </w:t>
      </w:r>
    </w:p>
    <w:p w:rsidR="00004847" w:rsidRPr="003A0DE0" w:rsidRDefault="00004847"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 xml:space="preserve">L. </w:t>
      </w:r>
      <w:proofErr w:type="spellStart"/>
      <w:r w:rsidRPr="003A0DE0">
        <w:rPr>
          <w:rFonts w:ascii="Arial" w:hAnsi="Arial" w:cs="Arial"/>
          <w:lang w:val="en-US"/>
        </w:rPr>
        <w:t>Pantanowitz</w:t>
      </w:r>
      <w:proofErr w:type="spellEnd"/>
      <w:r w:rsidRPr="003A0DE0">
        <w:rPr>
          <w:rFonts w:ascii="Arial" w:hAnsi="Arial" w:cs="Arial"/>
          <w:lang w:val="en-US"/>
        </w:rPr>
        <w:t xml:space="preserve">, "Digital images and the future of digital pathology", Journal of Pathology Informatics, vol. 1, no. 1, p. 15, 2010. DOI: 10.4103/2153-3539.68332.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w:t>
      </w:r>
      <w:proofErr w:type="spellStart"/>
      <w:r w:rsidRPr="003A0DE0">
        <w:rPr>
          <w:rFonts w:ascii="Arial" w:hAnsi="Arial" w:cs="Arial"/>
          <w:lang w:val="en-US"/>
        </w:rPr>
        <w:t>Montavon</w:t>
      </w:r>
      <w:proofErr w:type="spellEnd"/>
      <w:r w:rsidRPr="003A0DE0">
        <w:rPr>
          <w:rFonts w:ascii="Arial" w:hAnsi="Arial" w:cs="Arial"/>
          <w:lang w:val="en-US"/>
        </w:rPr>
        <w:t xml:space="preserve">, W. </w:t>
      </w:r>
      <w:proofErr w:type="spellStart"/>
      <w:r w:rsidRPr="003A0DE0">
        <w:rPr>
          <w:rFonts w:ascii="Arial" w:hAnsi="Arial" w:cs="Arial"/>
          <w:lang w:val="en-US"/>
        </w:rPr>
        <w:t>Samek</w:t>
      </w:r>
      <w:proofErr w:type="spellEnd"/>
      <w:r w:rsidRPr="003A0DE0">
        <w:rPr>
          <w:rFonts w:ascii="Arial" w:hAnsi="Arial" w:cs="Arial"/>
          <w:lang w:val="en-US"/>
        </w:rPr>
        <w:t xml:space="preserve"> </w:t>
      </w:r>
      <w:proofErr w:type="spellStart"/>
      <w:r w:rsidR="00C61A9D" w:rsidRPr="003A0DE0">
        <w:rPr>
          <w:rFonts w:ascii="Arial" w:hAnsi="Arial" w:cs="Arial"/>
          <w:lang w:val="en-US"/>
        </w:rPr>
        <w:t>i</w:t>
      </w:r>
      <w:proofErr w:type="spellEnd"/>
      <w:r w:rsidRPr="003A0DE0">
        <w:rPr>
          <w:rFonts w:ascii="Arial" w:hAnsi="Arial" w:cs="Arial"/>
          <w:lang w:val="en-US"/>
        </w:rPr>
        <w:t xml:space="preserve"> K. Müller, "Methods for interpreting and understanding deep neural networks", Digital Signal Processing, vol. 73, pp. 1-15, 2018. DOI: 10.1016/j.dsp.2017.10.011.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Chakraborty et al., "Interpretability of deep learning models: A survey of results", 2017 IEEE </w:t>
      </w:r>
      <w:proofErr w:type="spellStart"/>
      <w:r w:rsidRPr="003A0DE0">
        <w:rPr>
          <w:rFonts w:ascii="Arial" w:hAnsi="Arial" w:cs="Arial"/>
          <w:lang w:val="en-US"/>
        </w:rPr>
        <w:t>SmartWorld</w:t>
      </w:r>
      <w:proofErr w:type="spellEnd"/>
      <w:r w:rsidRPr="003A0DE0">
        <w:rPr>
          <w:rFonts w:ascii="Arial" w:hAnsi="Arial" w:cs="Arial"/>
          <w:lang w:val="en-US"/>
        </w:rPr>
        <w:t>, Ubiquitous Intelligence &amp; Computing, Advanced &amp; Trusted Computed, Scalable Computing &amp; Communications, Cloud &amp; Big Data Computing, Internet of People and Smart City Innovation (</w:t>
      </w:r>
      <w:proofErr w:type="spellStart"/>
      <w:r w:rsidRPr="003A0DE0">
        <w:rPr>
          <w:rFonts w:ascii="Arial" w:hAnsi="Arial" w:cs="Arial"/>
          <w:lang w:val="en-US"/>
        </w:rPr>
        <w:t>SmartWorld</w:t>
      </w:r>
      <w:proofErr w:type="spellEnd"/>
      <w:r w:rsidRPr="003A0DE0">
        <w:rPr>
          <w:rFonts w:ascii="Arial" w:hAnsi="Arial" w:cs="Arial"/>
          <w:lang w:val="en-US"/>
        </w:rPr>
        <w:t>/SCALCOM/UIC/ATC/</w:t>
      </w:r>
      <w:proofErr w:type="spellStart"/>
      <w:r w:rsidRPr="003A0DE0">
        <w:rPr>
          <w:rFonts w:ascii="Arial" w:hAnsi="Arial" w:cs="Arial"/>
          <w:lang w:val="en-US"/>
        </w:rPr>
        <w:t>CBDCom</w:t>
      </w:r>
      <w:proofErr w:type="spellEnd"/>
      <w:r w:rsidRPr="003A0DE0">
        <w:rPr>
          <w:rFonts w:ascii="Arial" w:hAnsi="Arial" w:cs="Arial"/>
          <w:lang w:val="en-US"/>
        </w:rPr>
        <w:t xml:space="preserve">/IOP/SCI), 2017. DOI: 10.1109/uic-atc.2017.8397411.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J. Kim, J. Hong </w:t>
      </w:r>
      <w:proofErr w:type="spellStart"/>
      <w:r w:rsidR="00C61A9D" w:rsidRPr="003A0DE0">
        <w:rPr>
          <w:rFonts w:ascii="Arial" w:hAnsi="Arial" w:cs="Arial"/>
          <w:lang w:val="en-US"/>
        </w:rPr>
        <w:t>i</w:t>
      </w:r>
      <w:proofErr w:type="spellEnd"/>
      <w:r w:rsidRPr="003A0DE0">
        <w:rPr>
          <w:rFonts w:ascii="Arial" w:hAnsi="Arial" w:cs="Arial"/>
          <w:lang w:val="en-US"/>
        </w:rPr>
        <w:t xml:space="preserve"> H. Park, "Prospects of deep learning for medical imaging", Precision and Future Medicine, vol. 2, no. 2, pp. 37-52, 2018. DOI: 10.23838/pfm.2018.00030.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Z. Lu, "PubMed and beyond: a survey of web tools for searching biomedical literature", Database, vol. 2011, no. 0, pp. 1-13, 2011. DOI: 10.1093/database/baq036.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Gibson et al., "NiftyNet: a deep-learning platform for medical imaging", Computer Methods and Programs in Biomedicine, vol. 158, pp. 113-122, 2018. DOI: 10.1016/j.cmpb.2018.01.025.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G. Huang, Z. Liu, L. </w:t>
      </w:r>
      <w:proofErr w:type="spellStart"/>
      <w:r w:rsidRPr="003A0DE0">
        <w:rPr>
          <w:rFonts w:ascii="Arial" w:hAnsi="Arial" w:cs="Arial"/>
          <w:lang w:val="en-US"/>
        </w:rPr>
        <w:t>Maaten</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K. Weinberger, "Densely Connected Convolutional Networks", 2017 IEEE Conference on Computer Vision and Pattern Recognition (CVPR), pp. 2261-2269, 2017., DOI: 10.1109/cvpr.2017.243.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E. Deniz, A. </w:t>
      </w:r>
      <w:proofErr w:type="spellStart"/>
      <w:r w:rsidRPr="003A0DE0">
        <w:rPr>
          <w:rFonts w:ascii="Arial" w:hAnsi="Arial" w:cs="Arial"/>
          <w:lang w:val="en-US"/>
        </w:rPr>
        <w:t>Şengür</w:t>
      </w:r>
      <w:proofErr w:type="spellEnd"/>
      <w:r w:rsidRPr="003A0DE0">
        <w:rPr>
          <w:rFonts w:ascii="Arial" w:hAnsi="Arial" w:cs="Arial"/>
          <w:lang w:val="en-US"/>
        </w:rPr>
        <w:t xml:space="preserve">, Z. </w:t>
      </w:r>
      <w:proofErr w:type="spellStart"/>
      <w:r w:rsidRPr="003A0DE0">
        <w:rPr>
          <w:rFonts w:ascii="Arial" w:hAnsi="Arial" w:cs="Arial"/>
          <w:lang w:val="en-US"/>
        </w:rPr>
        <w:t>Kadiroğlu</w:t>
      </w:r>
      <w:proofErr w:type="spellEnd"/>
      <w:r w:rsidRPr="003A0DE0">
        <w:rPr>
          <w:rFonts w:ascii="Arial" w:hAnsi="Arial" w:cs="Arial"/>
          <w:lang w:val="en-US"/>
        </w:rPr>
        <w:t xml:space="preserve">, Y. Guo, V. Bajaj and Ü. Budak, "Transfer learning based histopathologic image classification for breast cancer detection", Health Information Science and Systems, vol. 6, no. 1, pp. 1-7, 2018. DOI: 10.1007/s13755-018-0057-x. </w:t>
      </w:r>
    </w:p>
    <w:p w:rsidR="005F617E" w:rsidRPr="003A0DE0" w:rsidRDefault="005F617E"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R. Srivastava, K. </w:t>
      </w:r>
      <w:proofErr w:type="spellStart"/>
      <w:r w:rsidRPr="003A0DE0">
        <w:rPr>
          <w:rFonts w:ascii="Arial" w:hAnsi="Arial" w:cs="Arial"/>
          <w:lang w:val="en-US"/>
        </w:rPr>
        <w:t>Greff</w:t>
      </w:r>
      <w:proofErr w:type="spellEnd"/>
      <w:r w:rsidRPr="003A0DE0">
        <w:rPr>
          <w:rFonts w:ascii="Arial" w:hAnsi="Arial" w:cs="Arial"/>
          <w:lang w:val="en-US"/>
        </w:rPr>
        <w:t xml:space="preserve"> </w:t>
      </w:r>
      <w:proofErr w:type="spellStart"/>
      <w:r w:rsidR="00B21404">
        <w:rPr>
          <w:rFonts w:ascii="Arial" w:hAnsi="Arial" w:cs="Arial"/>
          <w:lang w:val="en-US"/>
        </w:rPr>
        <w:t>i</w:t>
      </w:r>
      <w:proofErr w:type="spellEnd"/>
      <w:r w:rsidRPr="003A0DE0">
        <w:rPr>
          <w:rFonts w:ascii="Arial" w:hAnsi="Arial" w:cs="Arial"/>
          <w:lang w:val="en-US"/>
        </w:rPr>
        <w:t xml:space="preserve"> J. </w:t>
      </w:r>
      <w:proofErr w:type="spellStart"/>
      <w:r w:rsidRPr="003A0DE0">
        <w:rPr>
          <w:rFonts w:ascii="Arial" w:hAnsi="Arial" w:cs="Arial"/>
          <w:lang w:val="en-US"/>
        </w:rPr>
        <w:t>Schmidhuber</w:t>
      </w:r>
      <w:proofErr w:type="spellEnd"/>
      <w:r w:rsidRPr="003A0DE0">
        <w:rPr>
          <w:rFonts w:ascii="Arial" w:hAnsi="Arial" w:cs="Arial"/>
          <w:lang w:val="en-US"/>
        </w:rPr>
        <w:t xml:space="preserve">, "Highway Networks", 2015. </w:t>
      </w:r>
      <w:proofErr w:type="spellStart"/>
      <w:r w:rsidR="003A0DE0" w:rsidRPr="003A0DE0">
        <w:rPr>
          <w:rFonts w:ascii="Arial" w:hAnsi="Arial" w:cs="Arial"/>
          <w:lang w:val="en-US"/>
        </w:rPr>
        <w:t>a</w:t>
      </w:r>
      <w:r w:rsidRPr="003A0DE0">
        <w:rPr>
          <w:rFonts w:ascii="Arial" w:hAnsi="Arial" w:cs="Arial"/>
          <w:lang w:val="en-US"/>
        </w:rPr>
        <w:t>rxiv</w:t>
      </w:r>
      <w:proofErr w:type="spellEnd"/>
      <w:r w:rsidRPr="003A0DE0">
        <w:rPr>
          <w:rFonts w:ascii="Arial" w:hAnsi="Arial" w:cs="Arial"/>
          <w:lang w:val="en-US"/>
        </w:rPr>
        <w:t xml:space="preserve">: http://arxiv.org/abs/1505.00387. </w:t>
      </w:r>
    </w:p>
    <w:p w:rsidR="005F617E" w:rsidRPr="003A0DE0" w:rsidRDefault="005F617E"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lastRenderedPageBreak/>
        <w:t xml:space="preserve">P. Bandi </w:t>
      </w:r>
      <w:proofErr w:type="spellStart"/>
      <w:r w:rsidRPr="003A0DE0">
        <w:rPr>
          <w:rFonts w:ascii="Arial" w:hAnsi="Arial" w:cs="Arial"/>
        </w:rPr>
        <w:t>et</w:t>
      </w:r>
      <w:proofErr w:type="spellEnd"/>
      <w:r w:rsidRPr="003A0DE0">
        <w:rPr>
          <w:rFonts w:ascii="Arial" w:hAnsi="Arial" w:cs="Arial"/>
        </w:rPr>
        <w:t xml:space="preserve"> </w:t>
      </w:r>
      <w:proofErr w:type="spellStart"/>
      <w:r w:rsidRPr="003A0DE0">
        <w:rPr>
          <w:rFonts w:ascii="Arial" w:hAnsi="Arial" w:cs="Arial"/>
        </w:rPr>
        <w:t>al</w:t>
      </w:r>
      <w:proofErr w:type="spellEnd"/>
      <w:r w:rsidRPr="003A0DE0">
        <w:rPr>
          <w:rFonts w:ascii="Arial" w:hAnsi="Arial" w:cs="Arial"/>
        </w:rPr>
        <w:t>., "</w:t>
      </w:r>
      <w:r w:rsidRPr="003A0DE0">
        <w:rPr>
          <w:rFonts w:ascii="Arial" w:hAnsi="Arial" w:cs="Arial"/>
          <w:lang w:val="en-US"/>
        </w:rPr>
        <w:t>From Detection of Individual Metastases to Classification of Lymph Node Status at the Patient Level: The CAMELYON17 Challenge", IEEE Transactions on Medical Imaging, vol. 38, no. 2, pp. 550</w:t>
      </w:r>
      <w:r w:rsidRPr="003A0DE0">
        <w:rPr>
          <w:rFonts w:ascii="Arial" w:hAnsi="Arial" w:cs="Arial"/>
        </w:rPr>
        <w:t xml:space="preserve">-560, 2019. DOI: 10.1109/tmi.2018.2867350.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F. Spanhol, L. Oliveira, C. Petitjean </w:t>
      </w:r>
      <w:r w:rsidR="00C61A9D" w:rsidRPr="003A0DE0">
        <w:rPr>
          <w:rFonts w:ascii="Arial" w:hAnsi="Arial" w:cs="Arial"/>
        </w:rPr>
        <w:t>i</w:t>
      </w:r>
      <w:r w:rsidRPr="003A0DE0">
        <w:rPr>
          <w:rFonts w:ascii="Arial" w:hAnsi="Arial" w:cs="Arial"/>
        </w:rPr>
        <w:t xml:space="preserve"> L. </w:t>
      </w:r>
      <w:r w:rsidRPr="003A0DE0">
        <w:rPr>
          <w:rFonts w:ascii="Arial" w:hAnsi="Arial" w:cs="Arial"/>
          <w:lang w:val="en-US"/>
        </w:rPr>
        <w:t>Heutte</w:t>
      </w:r>
      <w:r w:rsidRPr="003A0DE0">
        <w:rPr>
          <w:rFonts w:ascii="Arial" w:hAnsi="Arial" w:cs="Arial"/>
        </w:rPr>
        <w:t>, "</w:t>
      </w:r>
      <w:r w:rsidRPr="003A0DE0">
        <w:rPr>
          <w:rFonts w:ascii="Arial" w:hAnsi="Arial" w:cs="Arial"/>
          <w:lang w:val="en-US"/>
        </w:rPr>
        <w:t>A Dataset for Breast Cancer Histopathological Image Classification", IEEE Transactions on Biomedical Engineering, vol. 63, no. 7, pp. 1455-1462, 2016. DOI:</w:t>
      </w:r>
      <w:r w:rsidRPr="003A0DE0">
        <w:rPr>
          <w:rFonts w:ascii="Arial" w:hAnsi="Arial" w:cs="Arial"/>
        </w:rPr>
        <w:t xml:space="preserve"> 10.1109/tbme.2015.2496264.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O. </w:t>
      </w:r>
      <w:r w:rsidRPr="003A0DE0">
        <w:rPr>
          <w:rFonts w:ascii="Arial" w:hAnsi="Arial" w:cs="Arial"/>
          <w:lang w:val="en-US"/>
        </w:rPr>
        <w:t>Russakovsky et al.,</w:t>
      </w:r>
      <w:r w:rsidRPr="003A0DE0">
        <w:rPr>
          <w:rFonts w:ascii="Arial" w:hAnsi="Arial" w:cs="Arial"/>
        </w:rPr>
        <w:t xml:space="preserve"> "</w:t>
      </w:r>
      <w:r w:rsidRPr="003A0DE0">
        <w:rPr>
          <w:rFonts w:ascii="Arial" w:hAnsi="Arial" w:cs="Arial"/>
          <w:lang w:val="en-US"/>
        </w:rPr>
        <w:t xml:space="preserve">ImageNet Large Scale Visual Recognition Challenge", International Journal of Computer Vision, vol. 115, no. 3, pp. 211-252, 2015. DOI: 10.1007/s11263-015-0816-y. </w:t>
      </w:r>
    </w:p>
    <w:p w:rsidR="00782BA3" w:rsidRPr="003A0DE0" w:rsidRDefault="00782BA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A. Krizhevsky, "</w:t>
      </w:r>
      <w:r w:rsidRPr="003A0DE0">
        <w:rPr>
          <w:rFonts w:ascii="Arial" w:hAnsi="Arial" w:cs="Arial"/>
          <w:lang w:val="en-US"/>
        </w:rPr>
        <w:t>Learning Multiple Layers of Features from Tiny Images", University of Toronto</w:t>
      </w:r>
      <w:r w:rsidRPr="003A0DE0">
        <w:rPr>
          <w:rFonts w:ascii="Arial" w:hAnsi="Arial" w:cs="Arial"/>
        </w:rPr>
        <w:t xml:space="preserve">, 2012. </w:t>
      </w:r>
      <w:hyperlink r:id="rId26" w:history="1">
        <w:r w:rsidRPr="003A0DE0">
          <w:rPr>
            <w:rStyle w:val="Hiperveza"/>
            <w:rFonts w:ascii="Arial" w:hAnsi="Arial" w:cs="Arial"/>
            <w:color w:val="auto"/>
            <w:u w:val="none"/>
          </w:rPr>
          <w:t>https://www.cs.toronto.edu/~kriz/learning-features-2009-TR.pdf</w:t>
        </w:r>
      </w:hyperlink>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M. Everingham, L. Van Gool, C. Williams, J. Winn </w:t>
      </w:r>
      <w:r w:rsidR="00472516" w:rsidRPr="003A0DE0">
        <w:rPr>
          <w:rFonts w:ascii="Arial" w:hAnsi="Arial" w:cs="Arial"/>
        </w:rPr>
        <w:t xml:space="preserve">i </w:t>
      </w:r>
      <w:r w:rsidRPr="003A0DE0">
        <w:rPr>
          <w:rFonts w:ascii="Arial" w:hAnsi="Arial" w:cs="Arial"/>
        </w:rPr>
        <w:t>A. Zisserman, "</w:t>
      </w:r>
      <w:r w:rsidRPr="003A0DE0">
        <w:rPr>
          <w:rFonts w:ascii="Arial" w:hAnsi="Arial" w:cs="Arial"/>
          <w:lang w:val="en-US"/>
        </w:rPr>
        <w:t>The Pascal Visual Object Classes (VOC) Challenge", International Journal of Computer Vision, vol. 88, no. 2, pp. 303-338, 2009.</w:t>
      </w:r>
      <w:r w:rsidRPr="003A0DE0">
        <w:rPr>
          <w:rFonts w:ascii="Arial" w:hAnsi="Arial" w:cs="Arial"/>
        </w:rPr>
        <w:t xml:space="preserve"> DOI: 10.1007/s11263-009-0275-4.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B. Menze </w:t>
      </w:r>
      <w:r w:rsidRPr="003A0DE0">
        <w:rPr>
          <w:rFonts w:ascii="Arial" w:hAnsi="Arial" w:cs="Arial"/>
          <w:lang w:val="en-US"/>
        </w:rPr>
        <w:t>et al.,</w:t>
      </w:r>
      <w:r w:rsidRPr="003A0DE0">
        <w:rPr>
          <w:rFonts w:ascii="Arial" w:hAnsi="Arial" w:cs="Arial"/>
        </w:rPr>
        <w:t xml:space="preserve"> "</w:t>
      </w:r>
      <w:r w:rsidRPr="003A0DE0">
        <w:rPr>
          <w:rFonts w:ascii="Arial" w:hAnsi="Arial" w:cs="Arial"/>
          <w:lang w:val="en-US"/>
        </w:rPr>
        <w:t>The Multimodal Brain Tumor Image Segmentation Benchmark (BRATS)", IEEE Transactions on Medical Imaging, vol. 34, no. 10, pp. 1993-</w:t>
      </w:r>
      <w:r w:rsidRPr="003A0DE0">
        <w:rPr>
          <w:rFonts w:ascii="Arial" w:hAnsi="Arial" w:cs="Arial"/>
        </w:rPr>
        <w:t>2024, 2015. DOI: 10.1109/tmi.2014.2377694.</w:t>
      </w:r>
    </w:p>
    <w:p w:rsidR="007C0903" w:rsidRPr="003A0DE0" w:rsidRDefault="007C0903" w:rsidP="00AC4176">
      <w:pPr>
        <w:pStyle w:val="StandardWeb"/>
        <w:numPr>
          <w:ilvl w:val="0"/>
          <w:numId w:val="2"/>
        </w:numPr>
        <w:spacing w:before="0" w:after="0" w:line="360" w:lineRule="auto"/>
        <w:textAlignment w:val="baseline"/>
        <w:rPr>
          <w:rFonts w:ascii="Arial" w:hAnsi="Arial" w:cs="Arial"/>
        </w:rPr>
      </w:pPr>
      <w:r w:rsidRPr="003A0DE0">
        <w:rPr>
          <w:rFonts w:ascii="Arial" w:hAnsi="Arial" w:cs="Arial"/>
        </w:rPr>
        <w:t xml:space="preserve">S. Bakas </w:t>
      </w:r>
      <w:r w:rsidRPr="003A0DE0">
        <w:rPr>
          <w:rFonts w:ascii="Arial" w:hAnsi="Arial" w:cs="Arial"/>
          <w:lang w:val="en-US"/>
        </w:rPr>
        <w:t xml:space="preserve">et al., "Advancing </w:t>
      </w:r>
      <w:r w:rsidR="00472516" w:rsidRPr="003A0DE0">
        <w:rPr>
          <w:rFonts w:ascii="Arial" w:hAnsi="Arial" w:cs="Arial"/>
          <w:lang w:val="en-US"/>
        </w:rPr>
        <w:t>the</w:t>
      </w:r>
      <w:r w:rsidRPr="003A0DE0">
        <w:rPr>
          <w:rFonts w:ascii="Arial" w:hAnsi="Arial" w:cs="Arial"/>
          <w:lang w:val="en-US"/>
        </w:rPr>
        <w:t xml:space="preserve"> Cancer Genome Atlas glioma MRI collections with expert segmentation labels and radiomic features", Scientific Data</w:t>
      </w:r>
      <w:r w:rsidRPr="003A0DE0">
        <w:rPr>
          <w:rFonts w:ascii="Arial" w:hAnsi="Arial" w:cs="Arial"/>
        </w:rPr>
        <w:t>, vol. 4, p. 170117, 2017. DOI: 10.1038/sdata.2017.117.</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rPr>
        <w:t xml:space="preserve">Y. Lecun, L. Bottou, Y. Bengio </w:t>
      </w:r>
      <w:r w:rsidR="00C61A9D" w:rsidRPr="003A0DE0">
        <w:rPr>
          <w:rFonts w:ascii="Arial" w:hAnsi="Arial" w:cs="Arial"/>
        </w:rPr>
        <w:t>i</w:t>
      </w:r>
      <w:r w:rsidRPr="003A0DE0">
        <w:rPr>
          <w:rFonts w:ascii="Arial" w:hAnsi="Arial" w:cs="Arial"/>
        </w:rPr>
        <w:t xml:space="preserve"> P. Haffner</w:t>
      </w:r>
      <w:r w:rsidRPr="003A0DE0">
        <w:rPr>
          <w:rFonts w:ascii="Arial" w:hAnsi="Arial" w:cs="Arial"/>
          <w:lang w:val="en-US"/>
        </w:rPr>
        <w:t>, "Gradient-based learning applied to document recognition", Proceedings of the IEEE, vol. 86, no. 11, pp. 2278-2324, 1998. DOI: 10.1109/5.726791.</w:t>
      </w:r>
    </w:p>
    <w:p w:rsidR="007C0903" w:rsidRPr="003A0DE0" w:rsidRDefault="007C0903" w:rsidP="00AC4176">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X. Zhang, J. Zou, K. </w:t>
      </w:r>
      <w:r w:rsidRPr="003A0DE0">
        <w:rPr>
          <w:rFonts w:ascii="Arial" w:hAnsi="Arial" w:cs="Arial"/>
        </w:rPr>
        <w:t xml:space="preserve">He </w:t>
      </w:r>
      <w:r w:rsidR="00C61A9D" w:rsidRPr="003A0DE0">
        <w:rPr>
          <w:rFonts w:ascii="Arial" w:hAnsi="Arial" w:cs="Arial"/>
        </w:rPr>
        <w:t>i</w:t>
      </w:r>
      <w:r w:rsidRPr="003A0DE0">
        <w:rPr>
          <w:rFonts w:ascii="Arial" w:hAnsi="Arial" w:cs="Arial"/>
          <w:lang w:val="en-US"/>
        </w:rPr>
        <w:t xml:space="preserve"> J. Sun, "Accelerating Very Deep Convolutional Networks for Classification and Detection", IEEE Transactions on Pattern Analysis and Machine Intelligence, vol. 38, no. 10, pp. 1943-1955, 2016. DOI: 10.1109/tpami.2015.2502579.</w:t>
      </w:r>
    </w:p>
    <w:p w:rsidR="008809E5" w:rsidRPr="009F7D33" w:rsidRDefault="007C0903"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lastRenderedPageBreak/>
        <w:t>C. Szegedy et al., "Going deeper with convolutions", 2015 IEEE Conference on Computer Vision and Pattern Recognition</w:t>
      </w:r>
      <w:r w:rsidRPr="009F7D33">
        <w:rPr>
          <w:rFonts w:ascii="Arial" w:hAnsi="Arial" w:cs="Arial"/>
          <w:lang w:val="en-US"/>
        </w:rPr>
        <w:t xml:space="preserve"> (CVPR), 2015. DOI: 10.1109/cvpr.2015.7298594.</w:t>
      </w:r>
    </w:p>
    <w:p w:rsidR="005D5770" w:rsidRDefault="005D5770" w:rsidP="009F7D33">
      <w:pPr>
        <w:pStyle w:val="StandardWeb"/>
        <w:numPr>
          <w:ilvl w:val="0"/>
          <w:numId w:val="2"/>
        </w:numPr>
        <w:spacing w:before="0" w:after="0" w:line="360" w:lineRule="auto"/>
        <w:textAlignment w:val="baseline"/>
        <w:rPr>
          <w:rFonts w:ascii="Arial" w:hAnsi="Arial" w:cs="Arial"/>
          <w:lang w:val="en-US"/>
        </w:rPr>
      </w:pPr>
      <w:r w:rsidRPr="003A0DE0">
        <w:rPr>
          <w:rFonts w:ascii="Arial" w:hAnsi="Arial" w:cs="Arial"/>
          <w:lang w:val="en-US"/>
        </w:rPr>
        <w:t xml:space="preserve">S. </w:t>
      </w:r>
      <w:proofErr w:type="spellStart"/>
      <w:r w:rsidRPr="003A0DE0">
        <w:rPr>
          <w:rFonts w:ascii="Arial" w:hAnsi="Arial" w:cs="Arial"/>
          <w:lang w:val="en-US"/>
        </w:rPr>
        <w:t>Ioffe</w:t>
      </w:r>
      <w:proofErr w:type="spellEnd"/>
      <w:r w:rsidRPr="003A0DE0">
        <w:rPr>
          <w:rFonts w:ascii="Arial" w:hAnsi="Arial" w:cs="Arial"/>
          <w:lang w:val="en-US"/>
        </w:rPr>
        <w:t xml:space="preserve">, C. Szegedy, „Batch Normalization: Accelerating Deep Network Training by Reducing Internal Covariate </w:t>
      </w:r>
      <w:proofErr w:type="gramStart"/>
      <w:r w:rsidRPr="003A0DE0">
        <w:rPr>
          <w:rFonts w:ascii="Arial" w:hAnsi="Arial" w:cs="Arial"/>
          <w:lang w:val="en-US"/>
        </w:rPr>
        <w:t>Shift“</w:t>
      </w:r>
      <w:proofErr w:type="gramEnd"/>
      <w:r w:rsidRPr="003A0DE0">
        <w:rPr>
          <w:rFonts w:ascii="Arial" w:hAnsi="Arial" w:cs="Arial"/>
          <w:lang w:val="en-US"/>
        </w:rPr>
        <w:t xml:space="preserve">, 2015, </w:t>
      </w:r>
      <w:proofErr w:type="spellStart"/>
      <w:r w:rsidRPr="003A0DE0">
        <w:rPr>
          <w:rFonts w:ascii="Arial" w:hAnsi="Arial" w:cs="Arial"/>
          <w:lang w:val="en-US"/>
        </w:rPr>
        <w:t>arxiv</w:t>
      </w:r>
      <w:proofErr w:type="spellEnd"/>
      <w:r w:rsidRPr="003A0DE0">
        <w:rPr>
          <w:rFonts w:ascii="Arial" w:hAnsi="Arial" w:cs="Arial"/>
          <w:lang w:val="en-US"/>
        </w:rPr>
        <w:t xml:space="preserve">: </w:t>
      </w:r>
      <w:hyperlink r:id="rId27" w:history="1">
        <w:r w:rsidRPr="003A0DE0">
          <w:rPr>
            <w:rFonts w:ascii="Arial" w:hAnsi="Arial" w:cs="Arial"/>
            <w:lang w:val="en-US"/>
          </w:rPr>
          <w:t>https://arxiv.org/abs/1502.03167</w:t>
        </w:r>
      </w:hyperlink>
    </w:p>
    <w:p w:rsidR="00054AD5" w:rsidRPr="00054AD5" w:rsidRDefault="00054AD5" w:rsidP="009F7D33">
      <w:pPr>
        <w:pStyle w:val="StandardWeb"/>
        <w:numPr>
          <w:ilvl w:val="0"/>
          <w:numId w:val="2"/>
        </w:numPr>
        <w:spacing w:before="0" w:after="0" w:line="360" w:lineRule="auto"/>
        <w:textAlignment w:val="baseline"/>
        <w:rPr>
          <w:rFonts w:ascii="Arial" w:hAnsi="Arial" w:cs="Arial"/>
          <w:lang w:val="en-US"/>
        </w:rPr>
      </w:pPr>
      <w:r w:rsidRPr="00054AD5">
        <w:rPr>
          <w:rFonts w:ascii="Arial" w:hAnsi="Arial" w:cs="Arial"/>
          <w:lang w:val="en-US"/>
        </w:rPr>
        <w:t xml:space="preserve">K. </w:t>
      </w:r>
      <w:proofErr w:type="spellStart"/>
      <w:r w:rsidRPr="00054AD5">
        <w:rPr>
          <w:rFonts w:ascii="Arial" w:hAnsi="Arial" w:cs="Arial"/>
          <w:lang w:val="en-US"/>
        </w:rPr>
        <w:t>Lenc</w:t>
      </w:r>
      <w:proofErr w:type="spellEnd"/>
      <w:r w:rsidR="00853554">
        <w:rPr>
          <w:rFonts w:ascii="Arial" w:hAnsi="Arial" w:cs="Arial"/>
          <w:lang w:val="en-US"/>
        </w:rPr>
        <w:t xml:space="preserve">, </w:t>
      </w:r>
      <w:r w:rsidRPr="00054AD5">
        <w:rPr>
          <w:rFonts w:ascii="Arial" w:hAnsi="Arial" w:cs="Arial"/>
          <w:lang w:val="en-US"/>
        </w:rPr>
        <w:t xml:space="preserve">A. </w:t>
      </w:r>
      <w:proofErr w:type="spellStart"/>
      <w:r w:rsidRPr="00054AD5">
        <w:rPr>
          <w:rFonts w:ascii="Arial" w:hAnsi="Arial" w:cs="Arial"/>
          <w:lang w:val="en-US"/>
        </w:rPr>
        <w:t>Vedaldi</w:t>
      </w:r>
      <w:proofErr w:type="spellEnd"/>
      <w:r w:rsidRPr="00054AD5">
        <w:rPr>
          <w:rFonts w:ascii="Arial" w:hAnsi="Arial" w:cs="Arial"/>
          <w:lang w:val="en-US"/>
        </w:rPr>
        <w:t>, "Understanding image representations by measuring their equivariance and equivalence," 2015 IEEE Conference on Computer Vision and Pattern Recognition (CVPR), Boston, MA, 2015, pp. 991-999.</w:t>
      </w:r>
      <w:r>
        <w:rPr>
          <w:rFonts w:ascii="Arial" w:hAnsi="Arial" w:cs="Arial"/>
          <w:lang w:val="en-US"/>
        </w:rPr>
        <w:t xml:space="preserve">, </w:t>
      </w:r>
      <w:r w:rsidRPr="00054AD5">
        <w:rPr>
          <w:rFonts w:ascii="Arial" w:hAnsi="Arial" w:cs="Arial"/>
          <w:lang w:val="en-US"/>
        </w:rPr>
        <w:t>2015</w:t>
      </w:r>
      <w:r>
        <w:rPr>
          <w:rFonts w:ascii="Arial" w:hAnsi="Arial" w:cs="Arial"/>
          <w:lang w:val="en-US"/>
        </w:rPr>
        <w:t>. DOI</w:t>
      </w:r>
      <w:r w:rsidRPr="00054AD5">
        <w:rPr>
          <w:rFonts w:ascii="Arial" w:hAnsi="Arial" w:cs="Arial"/>
          <w:lang w:val="en-US"/>
        </w:rPr>
        <w:t xml:space="preserve">: 10.1109/CVPR.2015.7298701 </w:t>
      </w:r>
    </w:p>
    <w:p w:rsidR="006813AF" w:rsidRPr="006813AF" w:rsidRDefault="00750888" w:rsidP="006813AF">
      <w:pPr>
        <w:pStyle w:val="Naslov1"/>
        <w:numPr>
          <w:ilvl w:val="0"/>
          <w:numId w:val="0"/>
        </w:numPr>
        <w:ind w:left="432"/>
      </w:pPr>
      <w:bookmarkStart w:id="45" w:name="_Toc11229266"/>
      <w:r>
        <w:lastRenderedPageBreak/>
        <w:t>Sažetak</w:t>
      </w:r>
      <w:bookmarkEnd w:id="45"/>
    </w:p>
    <w:p w:rsidR="00FC26C7" w:rsidRDefault="00DD426B" w:rsidP="00AC4AE6">
      <w:pPr>
        <w:pStyle w:val="StandardWeb"/>
        <w:spacing w:before="0" w:beforeAutospacing="0" w:after="0" w:afterAutospacing="0" w:line="360" w:lineRule="auto"/>
        <w:jc w:val="both"/>
        <w:rPr>
          <w:rFonts w:ascii="Arial" w:hAnsi="Arial" w:cs="Arial"/>
        </w:rPr>
      </w:pPr>
      <w:r>
        <w:rPr>
          <w:rFonts w:ascii="Arial" w:hAnsi="Arial" w:cs="Arial"/>
        </w:rPr>
        <w:t xml:space="preserve">Prilikom analize histopatoloških slika ukazuje se potreba za automatiziranim </w:t>
      </w:r>
      <w:r w:rsidR="00AC4AE6">
        <w:rPr>
          <w:rFonts w:ascii="Arial" w:hAnsi="Arial" w:cs="Arial"/>
        </w:rPr>
        <w:t>sustavom koji bi mogao pomoći doktorima u analizi slika i dijagnostici. Takav sustav bi mogao povećati točnost i brzinu analize i dijagnostike.</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U okviru ovog rada dan je pregled područja analize histopatoloških slika te je izrađena programska implementacija za klasifikaciju limfnih čvorova temeljena na strojnom učenju.</w:t>
      </w:r>
    </w:p>
    <w:p w:rsidR="00AC4AE6"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Za učenje i testiranje modela strojnog učenja korišten je skup podataka PatchCamelyon.</w:t>
      </w:r>
    </w:p>
    <w:p w:rsidR="00AC4AE6" w:rsidRPr="00DD426B" w:rsidRDefault="00AC4AE6" w:rsidP="00AC4AE6">
      <w:pPr>
        <w:pStyle w:val="StandardWeb"/>
        <w:spacing w:before="0" w:beforeAutospacing="0" w:after="0" w:afterAutospacing="0" w:line="360" w:lineRule="auto"/>
        <w:jc w:val="both"/>
        <w:rPr>
          <w:rFonts w:ascii="Arial" w:hAnsi="Arial" w:cs="Arial"/>
        </w:rPr>
      </w:pPr>
      <w:r>
        <w:rPr>
          <w:rFonts w:ascii="Arial" w:hAnsi="Arial" w:cs="Arial"/>
        </w:rPr>
        <w:t>Ispitani su rezultati koje postižu sljedeći modeli dubokog učenja: AlexNet, ResNet i DenseNet te kako na njihove rezultate utječu tehnike proširenja skupa podataka. Konačno najboljim se pokazao DenseNet model koji je na skupu za testiranje postigao točnost od 87%.</w:t>
      </w:r>
    </w:p>
    <w:p w:rsidR="00914C53" w:rsidRPr="00AC5E08" w:rsidRDefault="00914C53" w:rsidP="00DA392C">
      <w:pPr>
        <w:rPr>
          <w:rFonts w:cs="Arial"/>
        </w:rPr>
      </w:pPr>
    </w:p>
    <w:p w:rsidR="006813AF" w:rsidRPr="00AC5E08" w:rsidRDefault="00914C53" w:rsidP="00AC5E08">
      <w:pPr>
        <w:rPr>
          <w:rFonts w:cs="Arial"/>
          <w:color w:val="333333"/>
          <w:shd w:val="clear" w:color="auto" w:fill="FFFFFF"/>
        </w:rPr>
      </w:pPr>
      <w:r w:rsidRPr="00AC5E08">
        <w:rPr>
          <w:rFonts w:cs="Arial"/>
          <w:b/>
        </w:rPr>
        <w:t>Ključne riječi:</w:t>
      </w:r>
      <w:r w:rsidRPr="00AC5E08">
        <w:rPr>
          <w:rFonts w:cs="Arial"/>
        </w:rPr>
        <w:t xml:space="preserve"> </w:t>
      </w:r>
      <w:r w:rsidR="00AC5E08" w:rsidRPr="00AC5E08">
        <w:rPr>
          <w:rFonts w:cs="Arial"/>
        </w:rPr>
        <w:t>strojno učenje, analiza medicinskih slika, histopatologija</w:t>
      </w:r>
    </w:p>
    <w:p w:rsidR="006813AF" w:rsidRDefault="006813AF" w:rsidP="006813AF">
      <w:pPr>
        <w:pStyle w:val="Naslov1"/>
        <w:numPr>
          <w:ilvl w:val="0"/>
          <w:numId w:val="0"/>
        </w:numPr>
        <w:ind w:left="432"/>
        <w:rPr>
          <w:b w:val="0"/>
          <w:i/>
        </w:rPr>
      </w:pPr>
      <w:bookmarkStart w:id="46" w:name="_Toc11229267"/>
      <w:r w:rsidRPr="006813AF">
        <w:lastRenderedPageBreak/>
        <w:t>Summary</w:t>
      </w:r>
      <w:bookmarkEnd w:id="46"/>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When analyzing histopathological images, there is a need for an automated system that could help</w:t>
      </w:r>
      <w:r>
        <w:rPr>
          <w:rFonts w:ascii="Arial" w:hAnsi="Arial" w:cs="Arial"/>
          <w:lang w:val="en-US"/>
        </w:rPr>
        <w:t xml:space="preserve"> doctors</w:t>
      </w:r>
      <w:r w:rsidRPr="00AC4AE6">
        <w:rPr>
          <w:rFonts w:ascii="Arial" w:hAnsi="Arial" w:cs="Arial"/>
          <w:lang w:val="en-US"/>
        </w:rPr>
        <w:t xml:space="preserve"> in image analysis and diagnostics. Such a system could increase the accuracy and speed of analysis and diagnostics.</w:t>
      </w:r>
    </w:p>
    <w:p w:rsidR="00AC4AE6" w:rsidRDefault="00AC4AE6" w:rsidP="00AC4AE6">
      <w:pPr>
        <w:pStyle w:val="StandardWeb"/>
        <w:spacing w:before="0" w:beforeAutospacing="0" w:after="0" w:afterAutospacing="0" w:line="360" w:lineRule="auto"/>
        <w:jc w:val="both"/>
        <w:rPr>
          <w:rFonts w:ascii="Arial" w:hAnsi="Arial" w:cs="Arial"/>
          <w:lang w:val="en-US"/>
        </w:rPr>
      </w:pPr>
      <w:r w:rsidRPr="00AC4AE6">
        <w:rPr>
          <w:rFonts w:ascii="Arial" w:hAnsi="Arial" w:cs="Arial"/>
          <w:lang w:val="en-US"/>
        </w:rPr>
        <w:t xml:space="preserve">Within this paper, an overview of the histopathological image analysis area is provided and a program implementation for the classification of lymph nodes based on machine learning has been developed. </w:t>
      </w:r>
    </w:p>
    <w:p w:rsidR="00AC4AE6" w:rsidRDefault="00AC4AE6" w:rsidP="00AC4AE6">
      <w:pPr>
        <w:pStyle w:val="StandardWeb"/>
        <w:spacing w:before="0" w:beforeAutospacing="0" w:after="0" w:afterAutospacing="0" w:line="360" w:lineRule="auto"/>
        <w:jc w:val="both"/>
        <w:rPr>
          <w:rFonts w:ascii="Arial" w:hAnsi="Arial" w:cs="Arial"/>
          <w:lang w:val="en-US"/>
        </w:rPr>
      </w:pPr>
      <w:r>
        <w:rPr>
          <w:rFonts w:ascii="Arial" w:hAnsi="Arial" w:cs="Arial"/>
          <w:lang w:val="en-US"/>
        </w:rPr>
        <w:t>PatchCamelyon dataset has been used for training and testing of chosen machine learning models.</w:t>
      </w:r>
      <w:r w:rsidRPr="00AC4AE6">
        <w:rPr>
          <w:rFonts w:ascii="Arial" w:hAnsi="Arial" w:cs="Arial"/>
          <w:lang w:val="en-US"/>
        </w:rPr>
        <w:t xml:space="preserve"> </w:t>
      </w:r>
    </w:p>
    <w:p w:rsidR="00636446" w:rsidRPr="00AC5E08" w:rsidRDefault="00AC4AE6" w:rsidP="00AC4AE6">
      <w:pPr>
        <w:pStyle w:val="StandardWeb"/>
        <w:spacing w:before="0" w:beforeAutospacing="0" w:after="0" w:afterAutospacing="0" w:line="360" w:lineRule="auto"/>
        <w:jc w:val="both"/>
        <w:rPr>
          <w:rFonts w:ascii="Arial" w:hAnsi="Arial" w:cs="Arial"/>
          <w:b/>
        </w:rPr>
      </w:pPr>
      <w:r w:rsidRPr="00AC4AE6">
        <w:rPr>
          <w:rFonts w:ascii="Arial" w:hAnsi="Arial" w:cs="Arial"/>
          <w:lang w:val="en-US"/>
        </w:rPr>
        <w:t>The results of the following deep learning models have been studied: AlexNet, ResNet and DenseNet</w:t>
      </w:r>
      <w:r>
        <w:rPr>
          <w:rFonts w:ascii="Arial" w:hAnsi="Arial" w:cs="Arial"/>
          <w:lang w:val="en-US"/>
        </w:rPr>
        <w:t>.</w:t>
      </w:r>
      <w:r w:rsidRPr="00AC4AE6">
        <w:rPr>
          <w:rFonts w:ascii="Arial" w:hAnsi="Arial" w:cs="Arial"/>
          <w:lang w:val="en-US"/>
        </w:rPr>
        <w:t xml:space="preserve"> </w:t>
      </w:r>
      <w:r>
        <w:rPr>
          <w:rFonts w:ascii="Arial" w:hAnsi="Arial" w:cs="Arial"/>
          <w:lang w:val="en-US"/>
        </w:rPr>
        <w:t>Also, the influence of different data augmentation methods on model performance was investigated.</w:t>
      </w:r>
      <w:r w:rsidRPr="00AC4AE6">
        <w:rPr>
          <w:rFonts w:ascii="Arial" w:hAnsi="Arial" w:cs="Arial"/>
          <w:lang w:val="en-US"/>
        </w:rPr>
        <w:t xml:space="preserve"> Finally, the DenseNet model proved to be the best, which reached the 87% accuracy </w:t>
      </w:r>
      <w:r>
        <w:rPr>
          <w:rFonts w:ascii="Arial" w:hAnsi="Arial" w:cs="Arial"/>
          <w:lang w:val="en-US"/>
        </w:rPr>
        <w:t>on</w:t>
      </w:r>
      <w:r w:rsidRPr="00AC4AE6">
        <w:rPr>
          <w:rFonts w:ascii="Arial" w:hAnsi="Arial" w:cs="Arial"/>
          <w:lang w:val="en-US"/>
        </w:rPr>
        <w:t xml:space="preserve"> the test set.</w:t>
      </w:r>
    </w:p>
    <w:p w:rsidR="00F048A7" w:rsidRPr="00AC5E08" w:rsidRDefault="006813AF" w:rsidP="00B8271F">
      <w:pPr>
        <w:rPr>
          <w:rFonts w:cs="Arial"/>
          <w:b/>
          <w:lang w:val="en-US"/>
        </w:rPr>
      </w:pPr>
      <w:r w:rsidRPr="00AC5E08">
        <w:rPr>
          <w:rFonts w:cs="Arial"/>
          <w:b/>
          <w:lang w:val="en-US"/>
        </w:rPr>
        <w:t>Keywords:</w:t>
      </w:r>
      <w:r w:rsidRPr="00AC5E08">
        <w:rPr>
          <w:rFonts w:cs="Arial"/>
          <w:lang w:val="en-US"/>
        </w:rPr>
        <w:t xml:space="preserve"> </w:t>
      </w:r>
      <w:r w:rsidR="00AC5E08" w:rsidRPr="00AC5E08">
        <w:rPr>
          <w:rFonts w:cs="Arial"/>
          <w:lang w:val="en-US"/>
        </w:rPr>
        <w:t>machine learning, medical image analysis, histopathology</w:t>
      </w:r>
    </w:p>
    <w:p w:rsidR="00C14E0C" w:rsidRDefault="003D09D1" w:rsidP="00C14E0C">
      <w:pPr>
        <w:pStyle w:val="Naslov1"/>
        <w:numPr>
          <w:ilvl w:val="0"/>
          <w:numId w:val="0"/>
        </w:numPr>
        <w:ind w:left="432"/>
      </w:pPr>
      <w:bookmarkStart w:id="47" w:name="_Toc11229268"/>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28"/>
      <w:headerReference w:type="default" r:id="rId29"/>
      <w:footerReference w:type="default" r:id="rId30"/>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4C82" w:rsidRDefault="00C94C82" w:rsidP="00750888">
      <w:r>
        <w:separator/>
      </w:r>
    </w:p>
    <w:p w:rsidR="00C94C82" w:rsidRDefault="00C94C82" w:rsidP="00750888"/>
    <w:p w:rsidR="00C94C82" w:rsidRDefault="00C94C82" w:rsidP="00750888"/>
    <w:p w:rsidR="00C94C82" w:rsidRDefault="00C94C82"/>
  </w:endnote>
  <w:endnote w:type="continuationSeparator" w:id="0">
    <w:p w:rsidR="00C94C82" w:rsidRDefault="00C94C82" w:rsidP="00750888">
      <w:r>
        <w:continuationSeparator/>
      </w:r>
    </w:p>
    <w:p w:rsidR="00C94C82" w:rsidRDefault="00C94C82" w:rsidP="00750888"/>
    <w:p w:rsidR="00C94C82" w:rsidRDefault="00C94C82" w:rsidP="00750888"/>
    <w:p w:rsidR="00C94C82" w:rsidRDefault="00C94C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C2068C" w:rsidRDefault="00D02592"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D02592" w:rsidRDefault="00D02592" w:rsidP="00750888"/>
  <w:p w:rsidR="00D02592" w:rsidRDefault="00D02592"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D02592" w:rsidRDefault="00D0259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4C82" w:rsidRDefault="00C94C82" w:rsidP="00750888">
      <w:r>
        <w:separator/>
      </w:r>
    </w:p>
    <w:p w:rsidR="00C94C82" w:rsidRDefault="00C94C82" w:rsidP="00750888"/>
    <w:p w:rsidR="00C94C82" w:rsidRDefault="00C94C82" w:rsidP="00750888"/>
    <w:p w:rsidR="00C94C82" w:rsidRDefault="00C94C82"/>
  </w:footnote>
  <w:footnote w:type="continuationSeparator" w:id="0">
    <w:p w:rsidR="00C94C82" w:rsidRDefault="00C94C82" w:rsidP="00750888">
      <w:r>
        <w:continuationSeparator/>
      </w:r>
    </w:p>
    <w:p w:rsidR="00C94C82" w:rsidRDefault="00C94C82" w:rsidP="00750888"/>
    <w:p w:rsidR="00C94C82" w:rsidRDefault="00C94C82" w:rsidP="00750888"/>
    <w:p w:rsidR="00C94C82" w:rsidRDefault="00C94C8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Pr="00350ADB" w:rsidRDefault="00D02592" w:rsidP="00750888">
    <w:r w:rsidRPr="00350ADB">
      <w:t xml:space="preserve">Kvaliteta usluge u </w:t>
    </w:r>
    <w:proofErr w:type="spellStart"/>
    <w:r w:rsidRPr="00350ADB">
      <w:t>OpenBSD</w:t>
    </w:r>
    <w:proofErr w:type="spellEnd"/>
    <w:r w:rsidRPr="00350ADB">
      <w:t>-u</w:t>
    </w:r>
  </w:p>
  <w:p w:rsidR="00D02592" w:rsidRDefault="00D02592" w:rsidP="00750888"/>
  <w:p w:rsidR="00D02592" w:rsidRDefault="00D02592"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02592" w:rsidRDefault="00D02592">
    <w:pPr>
      <w:pStyle w:val="Zaglavlje"/>
    </w:pPr>
  </w:p>
  <w:p w:rsidR="00D02592" w:rsidRDefault="00D0259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4847"/>
    <w:rsid w:val="00005D05"/>
    <w:rsid w:val="00006377"/>
    <w:rsid w:val="000066A8"/>
    <w:rsid w:val="00007A92"/>
    <w:rsid w:val="00007F6E"/>
    <w:rsid w:val="00010059"/>
    <w:rsid w:val="000101E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1641"/>
    <w:rsid w:val="0004372D"/>
    <w:rsid w:val="00043C62"/>
    <w:rsid w:val="0004434F"/>
    <w:rsid w:val="00046000"/>
    <w:rsid w:val="00047249"/>
    <w:rsid w:val="00047A38"/>
    <w:rsid w:val="000517EC"/>
    <w:rsid w:val="00051CC8"/>
    <w:rsid w:val="000529DD"/>
    <w:rsid w:val="00054AD5"/>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3F1"/>
    <w:rsid w:val="00082761"/>
    <w:rsid w:val="000854BD"/>
    <w:rsid w:val="000877FE"/>
    <w:rsid w:val="0009230B"/>
    <w:rsid w:val="00092B15"/>
    <w:rsid w:val="00093453"/>
    <w:rsid w:val="00095430"/>
    <w:rsid w:val="00096A4D"/>
    <w:rsid w:val="00096FE1"/>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4C49"/>
    <w:rsid w:val="001270CF"/>
    <w:rsid w:val="00127AE7"/>
    <w:rsid w:val="00131897"/>
    <w:rsid w:val="00133B69"/>
    <w:rsid w:val="0013460D"/>
    <w:rsid w:val="00135025"/>
    <w:rsid w:val="00136686"/>
    <w:rsid w:val="0013675C"/>
    <w:rsid w:val="00140F78"/>
    <w:rsid w:val="0014434E"/>
    <w:rsid w:val="00144CF4"/>
    <w:rsid w:val="001454E6"/>
    <w:rsid w:val="00146171"/>
    <w:rsid w:val="001466C8"/>
    <w:rsid w:val="00151048"/>
    <w:rsid w:val="001514F6"/>
    <w:rsid w:val="00151797"/>
    <w:rsid w:val="001518DF"/>
    <w:rsid w:val="00151F89"/>
    <w:rsid w:val="00153952"/>
    <w:rsid w:val="001542A6"/>
    <w:rsid w:val="001547C4"/>
    <w:rsid w:val="001577BD"/>
    <w:rsid w:val="001610F9"/>
    <w:rsid w:val="0016394A"/>
    <w:rsid w:val="00166927"/>
    <w:rsid w:val="00171332"/>
    <w:rsid w:val="0017154C"/>
    <w:rsid w:val="00171B5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661"/>
    <w:rsid w:val="00196C4E"/>
    <w:rsid w:val="00197650"/>
    <w:rsid w:val="001A0CF3"/>
    <w:rsid w:val="001A3396"/>
    <w:rsid w:val="001A50F3"/>
    <w:rsid w:val="001A5C28"/>
    <w:rsid w:val="001A693C"/>
    <w:rsid w:val="001B25ED"/>
    <w:rsid w:val="001B3661"/>
    <w:rsid w:val="001B3C16"/>
    <w:rsid w:val="001B64AC"/>
    <w:rsid w:val="001B7F77"/>
    <w:rsid w:val="001C3571"/>
    <w:rsid w:val="001C4DCC"/>
    <w:rsid w:val="001C53C5"/>
    <w:rsid w:val="001D1248"/>
    <w:rsid w:val="001D1CE3"/>
    <w:rsid w:val="001D1DB2"/>
    <w:rsid w:val="001E0165"/>
    <w:rsid w:val="001E04FE"/>
    <w:rsid w:val="001E12B3"/>
    <w:rsid w:val="001E1BFC"/>
    <w:rsid w:val="001E2618"/>
    <w:rsid w:val="001E3A95"/>
    <w:rsid w:val="001E3FC8"/>
    <w:rsid w:val="001E5BBD"/>
    <w:rsid w:val="001E6E8C"/>
    <w:rsid w:val="001F1B1C"/>
    <w:rsid w:val="001F2406"/>
    <w:rsid w:val="001F2D00"/>
    <w:rsid w:val="001F2E0C"/>
    <w:rsid w:val="001F2EA9"/>
    <w:rsid w:val="001F3097"/>
    <w:rsid w:val="001F79F8"/>
    <w:rsid w:val="00200004"/>
    <w:rsid w:val="0020221A"/>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2CB7"/>
    <w:rsid w:val="0024526B"/>
    <w:rsid w:val="002467FE"/>
    <w:rsid w:val="00246CDE"/>
    <w:rsid w:val="00250048"/>
    <w:rsid w:val="00254272"/>
    <w:rsid w:val="00256F24"/>
    <w:rsid w:val="00260191"/>
    <w:rsid w:val="0026143B"/>
    <w:rsid w:val="00263A42"/>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0927"/>
    <w:rsid w:val="00294874"/>
    <w:rsid w:val="00295508"/>
    <w:rsid w:val="00295B66"/>
    <w:rsid w:val="00296687"/>
    <w:rsid w:val="002967E1"/>
    <w:rsid w:val="00296C2D"/>
    <w:rsid w:val="002A1F93"/>
    <w:rsid w:val="002A2C73"/>
    <w:rsid w:val="002A3E28"/>
    <w:rsid w:val="002A5D84"/>
    <w:rsid w:val="002B1FC7"/>
    <w:rsid w:val="002B3B65"/>
    <w:rsid w:val="002B5CEF"/>
    <w:rsid w:val="002B7038"/>
    <w:rsid w:val="002C28C1"/>
    <w:rsid w:val="002C557B"/>
    <w:rsid w:val="002C569E"/>
    <w:rsid w:val="002D00D7"/>
    <w:rsid w:val="002D42A5"/>
    <w:rsid w:val="002D5665"/>
    <w:rsid w:val="002D6EB8"/>
    <w:rsid w:val="002E1854"/>
    <w:rsid w:val="002E1F11"/>
    <w:rsid w:val="002E3844"/>
    <w:rsid w:val="002E5DDE"/>
    <w:rsid w:val="002E6A5C"/>
    <w:rsid w:val="002E75AC"/>
    <w:rsid w:val="002E796A"/>
    <w:rsid w:val="002F2288"/>
    <w:rsid w:val="002F2998"/>
    <w:rsid w:val="002F2B1B"/>
    <w:rsid w:val="002F380B"/>
    <w:rsid w:val="002F42AC"/>
    <w:rsid w:val="002F45E1"/>
    <w:rsid w:val="002F51F8"/>
    <w:rsid w:val="002F5897"/>
    <w:rsid w:val="002F6364"/>
    <w:rsid w:val="00300EFD"/>
    <w:rsid w:val="003044F5"/>
    <w:rsid w:val="00304D1C"/>
    <w:rsid w:val="0030691D"/>
    <w:rsid w:val="003115E1"/>
    <w:rsid w:val="00311CCD"/>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13F7"/>
    <w:rsid w:val="00352DC6"/>
    <w:rsid w:val="00354486"/>
    <w:rsid w:val="003550E7"/>
    <w:rsid w:val="00356679"/>
    <w:rsid w:val="0036010C"/>
    <w:rsid w:val="00360BE0"/>
    <w:rsid w:val="00361F04"/>
    <w:rsid w:val="00361FC0"/>
    <w:rsid w:val="003621BF"/>
    <w:rsid w:val="0036282C"/>
    <w:rsid w:val="00362B4E"/>
    <w:rsid w:val="00363C8B"/>
    <w:rsid w:val="00365246"/>
    <w:rsid w:val="003653E6"/>
    <w:rsid w:val="00371896"/>
    <w:rsid w:val="00372493"/>
    <w:rsid w:val="0037446E"/>
    <w:rsid w:val="00374865"/>
    <w:rsid w:val="00375489"/>
    <w:rsid w:val="00376176"/>
    <w:rsid w:val="00376A0D"/>
    <w:rsid w:val="003774F8"/>
    <w:rsid w:val="00377DC6"/>
    <w:rsid w:val="003801EE"/>
    <w:rsid w:val="0038075C"/>
    <w:rsid w:val="0038120C"/>
    <w:rsid w:val="00381297"/>
    <w:rsid w:val="003812B5"/>
    <w:rsid w:val="00381C0D"/>
    <w:rsid w:val="0038296E"/>
    <w:rsid w:val="00382D66"/>
    <w:rsid w:val="00383707"/>
    <w:rsid w:val="00384307"/>
    <w:rsid w:val="00384E65"/>
    <w:rsid w:val="00394A8A"/>
    <w:rsid w:val="00396A57"/>
    <w:rsid w:val="003A045D"/>
    <w:rsid w:val="003A0DE0"/>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28D8"/>
    <w:rsid w:val="003D305D"/>
    <w:rsid w:val="003D3568"/>
    <w:rsid w:val="003D36C9"/>
    <w:rsid w:val="003D7DC1"/>
    <w:rsid w:val="003E32F1"/>
    <w:rsid w:val="003E508B"/>
    <w:rsid w:val="003E6E7D"/>
    <w:rsid w:val="003F0CA8"/>
    <w:rsid w:val="003F16F5"/>
    <w:rsid w:val="003F2447"/>
    <w:rsid w:val="003F3EF1"/>
    <w:rsid w:val="003F6477"/>
    <w:rsid w:val="003F78DB"/>
    <w:rsid w:val="004009ED"/>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1C27"/>
    <w:rsid w:val="00454782"/>
    <w:rsid w:val="00455A32"/>
    <w:rsid w:val="004575B2"/>
    <w:rsid w:val="004612F6"/>
    <w:rsid w:val="004635E0"/>
    <w:rsid w:val="00466220"/>
    <w:rsid w:val="00466491"/>
    <w:rsid w:val="00470319"/>
    <w:rsid w:val="00471E41"/>
    <w:rsid w:val="00472516"/>
    <w:rsid w:val="004737A5"/>
    <w:rsid w:val="00476348"/>
    <w:rsid w:val="0047704F"/>
    <w:rsid w:val="00480EE3"/>
    <w:rsid w:val="00481F77"/>
    <w:rsid w:val="004829AC"/>
    <w:rsid w:val="004907FE"/>
    <w:rsid w:val="00491095"/>
    <w:rsid w:val="00493109"/>
    <w:rsid w:val="0049393B"/>
    <w:rsid w:val="00494690"/>
    <w:rsid w:val="004965A6"/>
    <w:rsid w:val="00497621"/>
    <w:rsid w:val="004A17A9"/>
    <w:rsid w:val="004A1E1C"/>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3DB3"/>
    <w:rsid w:val="004D67F4"/>
    <w:rsid w:val="004D6B68"/>
    <w:rsid w:val="004D6E4D"/>
    <w:rsid w:val="004E0BE1"/>
    <w:rsid w:val="004E1DF2"/>
    <w:rsid w:val="004E33D7"/>
    <w:rsid w:val="004E48F2"/>
    <w:rsid w:val="004E5506"/>
    <w:rsid w:val="004E60D2"/>
    <w:rsid w:val="004F0888"/>
    <w:rsid w:val="004F0B6A"/>
    <w:rsid w:val="004F3039"/>
    <w:rsid w:val="004F352B"/>
    <w:rsid w:val="004F3DA7"/>
    <w:rsid w:val="004F49C6"/>
    <w:rsid w:val="004F6167"/>
    <w:rsid w:val="004F687E"/>
    <w:rsid w:val="00501EAA"/>
    <w:rsid w:val="005029D8"/>
    <w:rsid w:val="00502CE4"/>
    <w:rsid w:val="0050431E"/>
    <w:rsid w:val="005043EE"/>
    <w:rsid w:val="0050546E"/>
    <w:rsid w:val="005054CF"/>
    <w:rsid w:val="00506073"/>
    <w:rsid w:val="005061FB"/>
    <w:rsid w:val="00506F32"/>
    <w:rsid w:val="00507238"/>
    <w:rsid w:val="00507B1E"/>
    <w:rsid w:val="005112FC"/>
    <w:rsid w:val="005113A7"/>
    <w:rsid w:val="00511B34"/>
    <w:rsid w:val="0051226E"/>
    <w:rsid w:val="00514E00"/>
    <w:rsid w:val="00515446"/>
    <w:rsid w:val="005155CD"/>
    <w:rsid w:val="00515742"/>
    <w:rsid w:val="0051789A"/>
    <w:rsid w:val="00517ED4"/>
    <w:rsid w:val="00521BDC"/>
    <w:rsid w:val="0052262A"/>
    <w:rsid w:val="00523BBA"/>
    <w:rsid w:val="00526BEA"/>
    <w:rsid w:val="00526D94"/>
    <w:rsid w:val="005373A8"/>
    <w:rsid w:val="00543B59"/>
    <w:rsid w:val="00543EB8"/>
    <w:rsid w:val="00546B0C"/>
    <w:rsid w:val="0054753F"/>
    <w:rsid w:val="00550FF0"/>
    <w:rsid w:val="00551045"/>
    <w:rsid w:val="005515CE"/>
    <w:rsid w:val="00551C79"/>
    <w:rsid w:val="00553ED9"/>
    <w:rsid w:val="005566DE"/>
    <w:rsid w:val="00557E5A"/>
    <w:rsid w:val="005603C7"/>
    <w:rsid w:val="00562311"/>
    <w:rsid w:val="00562B9A"/>
    <w:rsid w:val="00563C2C"/>
    <w:rsid w:val="00564045"/>
    <w:rsid w:val="005679E8"/>
    <w:rsid w:val="0057369C"/>
    <w:rsid w:val="00580049"/>
    <w:rsid w:val="00580902"/>
    <w:rsid w:val="00582C7B"/>
    <w:rsid w:val="00583612"/>
    <w:rsid w:val="00583777"/>
    <w:rsid w:val="00583E0C"/>
    <w:rsid w:val="005868F1"/>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39E4"/>
    <w:rsid w:val="005B4C15"/>
    <w:rsid w:val="005B5B2A"/>
    <w:rsid w:val="005B740D"/>
    <w:rsid w:val="005B7504"/>
    <w:rsid w:val="005C0F70"/>
    <w:rsid w:val="005C1963"/>
    <w:rsid w:val="005C2012"/>
    <w:rsid w:val="005C395C"/>
    <w:rsid w:val="005C3F8B"/>
    <w:rsid w:val="005C4B01"/>
    <w:rsid w:val="005C4C61"/>
    <w:rsid w:val="005C4F47"/>
    <w:rsid w:val="005C5554"/>
    <w:rsid w:val="005C6ACD"/>
    <w:rsid w:val="005D0582"/>
    <w:rsid w:val="005D2F4C"/>
    <w:rsid w:val="005D36DA"/>
    <w:rsid w:val="005D568E"/>
    <w:rsid w:val="005D5770"/>
    <w:rsid w:val="005D6599"/>
    <w:rsid w:val="005D756C"/>
    <w:rsid w:val="005E1C7F"/>
    <w:rsid w:val="005E3173"/>
    <w:rsid w:val="005E319F"/>
    <w:rsid w:val="005E4FAB"/>
    <w:rsid w:val="005E5DD3"/>
    <w:rsid w:val="005E6187"/>
    <w:rsid w:val="005E670E"/>
    <w:rsid w:val="005E6BA3"/>
    <w:rsid w:val="005F11E2"/>
    <w:rsid w:val="005F3D6F"/>
    <w:rsid w:val="005F421F"/>
    <w:rsid w:val="005F4A8F"/>
    <w:rsid w:val="005F617E"/>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B6E"/>
    <w:rsid w:val="00665C35"/>
    <w:rsid w:val="006669F0"/>
    <w:rsid w:val="00667338"/>
    <w:rsid w:val="00670B49"/>
    <w:rsid w:val="00671E05"/>
    <w:rsid w:val="0067253F"/>
    <w:rsid w:val="00672AC9"/>
    <w:rsid w:val="00673123"/>
    <w:rsid w:val="00673E8B"/>
    <w:rsid w:val="00674776"/>
    <w:rsid w:val="0067490C"/>
    <w:rsid w:val="0067654E"/>
    <w:rsid w:val="00676FA3"/>
    <w:rsid w:val="006813AF"/>
    <w:rsid w:val="006823B5"/>
    <w:rsid w:val="00685FFB"/>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029"/>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3FA"/>
    <w:rsid w:val="006D553C"/>
    <w:rsid w:val="006D5CE4"/>
    <w:rsid w:val="006D6B14"/>
    <w:rsid w:val="006D7BCE"/>
    <w:rsid w:val="006E1C5C"/>
    <w:rsid w:val="006E3466"/>
    <w:rsid w:val="006E43B3"/>
    <w:rsid w:val="006E6393"/>
    <w:rsid w:val="006E6E75"/>
    <w:rsid w:val="006F1B4E"/>
    <w:rsid w:val="006F1BB4"/>
    <w:rsid w:val="006F309A"/>
    <w:rsid w:val="006F5CF3"/>
    <w:rsid w:val="006F7878"/>
    <w:rsid w:val="006F7F4E"/>
    <w:rsid w:val="00701307"/>
    <w:rsid w:val="00701873"/>
    <w:rsid w:val="00701F6B"/>
    <w:rsid w:val="007042A3"/>
    <w:rsid w:val="007044E0"/>
    <w:rsid w:val="007063AE"/>
    <w:rsid w:val="00706458"/>
    <w:rsid w:val="00710186"/>
    <w:rsid w:val="00713EB5"/>
    <w:rsid w:val="0071443C"/>
    <w:rsid w:val="007149FB"/>
    <w:rsid w:val="00714B80"/>
    <w:rsid w:val="00715837"/>
    <w:rsid w:val="007168E4"/>
    <w:rsid w:val="00717ECF"/>
    <w:rsid w:val="007200F5"/>
    <w:rsid w:val="00721C20"/>
    <w:rsid w:val="00723057"/>
    <w:rsid w:val="00727689"/>
    <w:rsid w:val="00731689"/>
    <w:rsid w:val="007322D8"/>
    <w:rsid w:val="00732E77"/>
    <w:rsid w:val="00736256"/>
    <w:rsid w:val="0073669A"/>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BA3"/>
    <w:rsid w:val="00782F6F"/>
    <w:rsid w:val="00785FB2"/>
    <w:rsid w:val="00787BC3"/>
    <w:rsid w:val="00790325"/>
    <w:rsid w:val="0079178B"/>
    <w:rsid w:val="00794A04"/>
    <w:rsid w:val="00794E02"/>
    <w:rsid w:val="007955E6"/>
    <w:rsid w:val="00795978"/>
    <w:rsid w:val="00797278"/>
    <w:rsid w:val="00797942"/>
    <w:rsid w:val="007A0A45"/>
    <w:rsid w:val="007A2E65"/>
    <w:rsid w:val="007A517C"/>
    <w:rsid w:val="007A5D1B"/>
    <w:rsid w:val="007A6278"/>
    <w:rsid w:val="007B172C"/>
    <w:rsid w:val="007B1FF1"/>
    <w:rsid w:val="007B3E8C"/>
    <w:rsid w:val="007B454F"/>
    <w:rsid w:val="007B502B"/>
    <w:rsid w:val="007B6823"/>
    <w:rsid w:val="007B694F"/>
    <w:rsid w:val="007B6A6B"/>
    <w:rsid w:val="007B6DFE"/>
    <w:rsid w:val="007B6FF1"/>
    <w:rsid w:val="007C0903"/>
    <w:rsid w:val="007C0DA4"/>
    <w:rsid w:val="007C26CB"/>
    <w:rsid w:val="007C3317"/>
    <w:rsid w:val="007D00E4"/>
    <w:rsid w:val="007D1476"/>
    <w:rsid w:val="007D14BE"/>
    <w:rsid w:val="007D1796"/>
    <w:rsid w:val="007D29F9"/>
    <w:rsid w:val="007D4C96"/>
    <w:rsid w:val="007D5BE0"/>
    <w:rsid w:val="007E18BD"/>
    <w:rsid w:val="007E3BF8"/>
    <w:rsid w:val="007E616A"/>
    <w:rsid w:val="007F0AFC"/>
    <w:rsid w:val="007F0B45"/>
    <w:rsid w:val="007F0C83"/>
    <w:rsid w:val="007F0EF7"/>
    <w:rsid w:val="007F0FBC"/>
    <w:rsid w:val="007F1DAE"/>
    <w:rsid w:val="007F329F"/>
    <w:rsid w:val="007F4AFF"/>
    <w:rsid w:val="007F633B"/>
    <w:rsid w:val="007F6377"/>
    <w:rsid w:val="00801EE3"/>
    <w:rsid w:val="00804D21"/>
    <w:rsid w:val="00805E22"/>
    <w:rsid w:val="00805FFB"/>
    <w:rsid w:val="008064C2"/>
    <w:rsid w:val="00806EFB"/>
    <w:rsid w:val="00807452"/>
    <w:rsid w:val="00807EBB"/>
    <w:rsid w:val="008113C7"/>
    <w:rsid w:val="00814A21"/>
    <w:rsid w:val="00817327"/>
    <w:rsid w:val="00822106"/>
    <w:rsid w:val="008225D8"/>
    <w:rsid w:val="00823339"/>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4A69"/>
    <w:rsid w:val="00845F37"/>
    <w:rsid w:val="0084782C"/>
    <w:rsid w:val="0085051C"/>
    <w:rsid w:val="00853554"/>
    <w:rsid w:val="008541D7"/>
    <w:rsid w:val="00855D3C"/>
    <w:rsid w:val="00857E6B"/>
    <w:rsid w:val="00861160"/>
    <w:rsid w:val="008625E1"/>
    <w:rsid w:val="0086430C"/>
    <w:rsid w:val="00866819"/>
    <w:rsid w:val="0086770E"/>
    <w:rsid w:val="00870006"/>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3845"/>
    <w:rsid w:val="00894638"/>
    <w:rsid w:val="00894B6A"/>
    <w:rsid w:val="008A1DF6"/>
    <w:rsid w:val="008A1EEC"/>
    <w:rsid w:val="008A2AF0"/>
    <w:rsid w:val="008B0097"/>
    <w:rsid w:val="008B0FC2"/>
    <w:rsid w:val="008B33A3"/>
    <w:rsid w:val="008B4C8C"/>
    <w:rsid w:val="008B6357"/>
    <w:rsid w:val="008B65E3"/>
    <w:rsid w:val="008B7582"/>
    <w:rsid w:val="008C0B5A"/>
    <w:rsid w:val="008C1D12"/>
    <w:rsid w:val="008C55B3"/>
    <w:rsid w:val="008C6E9E"/>
    <w:rsid w:val="008D0FFC"/>
    <w:rsid w:val="008D196D"/>
    <w:rsid w:val="008D31AE"/>
    <w:rsid w:val="008D31EA"/>
    <w:rsid w:val="008D49F0"/>
    <w:rsid w:val="008E3330"/>
    <w:rsid w:val="008E3724"/>
    <w:rsid w:val="008E463D"/>
    <w:rsid w:val="008E482A"/>
    <w:rsid w:val="008E5C50"/>
    <w:rsid w:val="008E642C"/>
    <w:rsid w:val="008F07C9"/>
    <w:rsid w:val="008F4BDD"/>
    <w:rsid w:val="008F52C7"/>
    <w:rsid w:val="008F5BE7"/>
    <w:rsid w:val="008F5EE8"/>
    <w:rsid w:val="008F61E2"/>
    <w:rsid w:val="008F73C5"/>
    <w:rsid w:val="00902B3A"/>
    <w:rsid w:val="009058EB"/>
    <w:rsid w:val="009072F0"/>
    <w:rsid w:val="009138C1"/>
    <w:rsid w:val="00914C53"/>
    <w:rsid w:val="009237CA"/>
    <w:rsid w:val="0092590E"/>
    <w:rsid w:val="00926D6D"/>
    <w:rsid w:val="00927518"/>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09A"/>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9F7D33"/>
    <w:rsid w:val="00A00D41"/>
    <w:rsid w:val="00A013FA"/>
    <w:rsid w:val="00A01768"/>
    <w:rsid w:val="00A07E70"/>
    <w:rsid w:val="00A07FD2"/>
    <w:rsid w:val="00A11709"/>
    <w:rsid w:val="00A13ABD"/>
    <w:rsid w:val="00A2240B"/>
    <w:rsid w:val="00A2493E"/>
    <w:rsid w:val="00A310C2"/>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8DC"/>
    <w:rsid w:val="00A63D4A"/>
    <w:rsid w:val="00A73B9F"/>
    <w:rsid w:val="00A74A4A"/>
    <w:rsid w:val="00A74EF8"/>
    <w:rsid w:val="00A81B8A"/>
    <w:rsid w:val="00A81F29"/>
    <w:rsid w:val="00A84C65"/>
    <w:rsid w:val="00A85118"/>
    <w:rsid w:val="00A8531C"/>
    <w:rsid w:val="00A85338"/>
    <w:rsid w:val="00A873F1"/>
    <w:rsid w:val="00A91A42"/>
    <w:rsid w:val="00A93C4E"/>
    <w:rsid w:val="00A966CB"/>
    <w:rsid w:val="00AA088B"/>
    <w:rsid w:val="00AA276F"/>
    <w:rsid w:val="00AA2C4D"/>
    <w:rsid w:val="00AA3D26"/>
    <w:rsid w:val="00AA4482"/>
    <w:rsid w:val="00AA5BB1"/>
    <w:rsid w:val="00AB3153"/>
    <w:rsid w:val="00AB4B54"/>
    <w:rsid w:val="00AB7F05"/>
    <w:rsid w:val="00AC271E"/>
    <w:rsid w:val="00AC2EBF"/>
    <w:rsid w:val="00AC391E"/>
    <w:rsid w:val="00AC4176"/>
    <w:rsid w:val="00AC4983"/>
    <w:rsid w:val="00AC4AE6"/>
    <w:rsid w:val="00AC506C"/>
    <w:rsid w:val="00AC52CF"/>
    <w:rsid w:val="00AC546C"/>
    <w:rsid w:val="00AC5E08"/>
    <w:rsid w:val="00AC608F"/>
    <w:rsid w:val="00AD1D3F"/>
    <w:rsid w:val="00AD2105"/>
    <w:rsid w:val="00AD3AFE"/>
    <w:rsid w:val="00AD647F"/>
    <w:rsid w:val="00AD7F0C"/>
    <w:rsid w:val="00AE1E46"/>
    <w:rsid w:val="00AE2A81"/>
    <w:rsid w:val="00AE3ACE"/>
    <w:rsid w:val="00AE4C51"/>
    <w:rsid w:val="00AE5A73"/>
    <w:rsid w:val="00AF053A"/>
    <w:rsid w:val="00AF1A19"/>
    <w:rsid w:val="00AF372E"/>
    <w:rsid w:val="00AF6560"/>
    <w:rsid w:val="00B0212E"/>
    <w:rsid w:val="00B10D20"/>
    <w:rsid w:val="00B10F49"/>
    <w:rsid w:val="00B13973"/>
    <w:rsid w:val="00B13C34"/>
    <w:rsid w:val="00B13CC5"/>
    <w:rsid w:val="00B15DCB"/>
    <w:rsid w:val="00B163AE"/>
    <w:rsid w:val="00B21404"/>
    <w:rsid w:val="00B2299C"/>
    <w:rsid w:val="00B22F50"/>
    <w:rsid w:val="00B24D98"/>
    <w:rsid w:val="00B2777B"/>
    <w:rsid w:val="00B3128B"/>
    <w:rsid w:val="00B32301"/>
    <w:rsid w:val="00B32969"/>
    <w:rsid w:val="00B3357A"/>
    <w:rsid w:val="00B34970"/>
    <w:rsid w:val="00B34A00"/>
    <w:rsid w:val="00B36A04"/>
    <w:rsid w:val="00B37019"/>
    <w:rsid w:val="00B37492"/>
    <w:rsid w:val="00B37986"/>
    <w:rsid w:val="00B40862"/>
    <w:rsid w:val="00B43D68"/>
    <w:rsid w:val="00B45597"/>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C76B6"/>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071A2"/>
    <w:rsid w:val="00C11366"/>
    <w:rsid w:val="00C121EB"/>
    <w:rsid w:val="00C12F8C"/>
    <w:rsid w:val="00C140CF"/>
    <w:rsid w:val="00C14E0C"/>
    <w:rsid w:val="00C15A7C"/>
    <w:rsid w:val="00C176AE"/>
    <w:rsid w:val="00C2005F"/>
    <w:rsid w:val="00C20766"/>
    <w:rsid w:val="00C20AD4"/>
    <w:rsid w:val="00C21C22"/>
    <w:rsid w:val="00C224A2"/>
    <w:rsid w:val="00C2359D"/>
    <w:rsid w:val="00C23942"/>
    <w:rsid w:val="00C23A4E"/>
    <w:rsid w:val="00C257D1"/>
    <w:rsid w:val="00C260A2"/>
    <w:rsid w:val="00C3192D"/>
    <w:rsid w:val="00C330FF"/>
    <w:rsid w:val="00C33968"/>
    <w:rsid w:val="00C33C75"/>
    <w:rsid w:val="00C3415D"/>
    <w:rsid w:val="00C35476"/>
    <w:rsid w:val="00C36790"/>
    <w:rsid w:val="00C43367"/>
    <w:rsid w:val="00C43576"/>
    <w:rsid w:val="00C4505A"/>
    <w:rsid w:val="00C45670"/>
    <w:rsid w:val="00C46853"/>
    <w:rsid w:val="00C47998"/>
    <w:rsid w:val="00C54B94"/>
    <w:rsid w:val="00C5546A"/>
    <w:rsid w:val="00C559BD"/>
    <w:rsid w:val="00C60738"/>
    <w:rsid w:val="00C60E72"/>
    <w:rsid w:val="00C61A9D"/>
    <w:rsid w:val="00C620F8"/>
    <w:rsid w:val="00C628D6"/>
    <w:rsid w:val="00C63A16"/>
    <w:rsid w:val="00C64D4C"/>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4C82"/>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C6A89"/>
    <w:rsid w:val="00CD2973"/>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208"/>
    <w:rsid w:val="00CF4AD2"/>
    <w:rsid w:val="00CF78DD"/>
    <w:rsid w:val="00D00A8B"/>
    <w:rsid w:val="00D00BE1"/>
    <w:rsid w:val="00D011B6"/>
    <w:rsid w:val="00D01963"/>
    <w:rsid w:val="00D02554"/>
    <w:rsid w:val="00D02592"/>
    <w:rsid w:val="00D03E86"/>
    <w:rsid w:val="00D05D9B"/>
    <w:rsid w:val="00D05E62"/>
    <w:rsid w:val="00D10130"/>
    <w:rsid w:val="00D10B9B"/>
    <w:rsid w:val="00D10C5C"/>
    <w:rsid w:val="00D11316"/>
    <w:rsid w:val="00D11F6D"/>
    <w:rsid w:val="00D1576B"/>
    <w:rsid w:val="00D16788"/>
    <w:rsid w:val="00D20477"/>
    <w:rsid w:val="00D20DF1"/>
    <w:rsid w:val="00D21AFC"/>
    <w:rsid w:val="00D221F4"/>
    <w:rsid w:val="00D22301"/>
    <w:rsid w:val="00D23939"/>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4F93"/>
    <w:rsid w:val="00D45398"/>
    <w:rsid w:val="00D4681C"/>
    <w:rsid w:val="00D46C7B"/>
    <w:rsid w:val="00D46F7C"/>
    <w:rsid w:val="00D5072E"/>
    <w:rsid w:val="00D52157"/>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7C1"/>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426B"/>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AF2"/>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17E1"/>
    <w:rsid w:val="00EA2D3E"/>
    <w:rsid w:val="00EA3275"/>
    <w:rsid w:val="00EA3991"/>
    <w:rsid w:val="00EA3A41"/>
    <w:rsid w:val="00EA4FD6"/>
    <w:rsid w:val="00EA641F"/>
    <w:rsid w:val="00EB017B"/>
    <w:rsid w:val="00EB0396"/>
    <w:rsid w:val="00EB10CF"/>
    <w:rsid w:val="00EB1354"/>
    <w:rsid w:val="00EB22F2"/>
    <w:rsid w:val="00EB328B"/>
    <w:rsid w:val="00EB3DEA"/>
    <w:rsid w:val="00EB5A35"/>
    <w:rsid w:val="00EB5EC2"/>
    <w:rsid w:val="00EC2BF7"/>
    <w:rsid w:val="00EC46E5"/>
    <w:rsid w:val="00EC537B"/>
    <w:rsid w:val="00EC56B4"/>
    <w:rsid w:val="00EC5AFA"/>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2ACC"/>
    <w:rsid w:val="00EF3368"/>
    <w:rsid w:val="00EF4379"/>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8B1"/>
    <w:rsid w:val="00F54ECC"/>
    <w:rsid w:val="00F56F36"/>
    <w:rsid w:val="00F62A95"/>
    <w:rsid w:val="00F62EAD"/>
    <w:rsid w:val="00F63602"/>
    <w:rsid w:val="00F657C6"/>
    <w:rsid w:val="00F65E4A"/>
    <w:rsid w:val="00F6741D"/>
    <w:rsid w:val="00F703B4"/>
    <w:rsid w:val="00F7227C"/>
    <w:rsid w:val="00F72BFB"/>
    <w:rsid w:val="00F73319"/>
    <w:rsid w:val="00F736ED"/>
    <w:rsid w:val="00F74D73"/>
    <w:rsid w:val="00F74ECA"/>
    <w:rsid w:val="00F7517D"/>
    <w:rsid w:val="00F752A3"/>
    <w:rsid w:val="00F76653"/>
    <w:rsid w:val="00F81B81"/>
    <w:rsid w:val="00F83382"/>
    <w:rsid w:val="00F84269"/>
    <w:rsid w:val="00F91466"/>
    <w:rsid w:val="00F91C92"/>
    <w:rsid w:val="00F92F98"/>
    <w:rsid w:val="00F932C5"/>
    <w:rsid w:val="00F97C06"/>
    <w:rsid w:val="00F97E7A"/>
    <w:rsid w:val="00FA0BBA"/>
    <w:rsid w:val="00FA2076"/>
    <w:rsid w:val="00FA296B"/>
    <w:rsid w:val="00FA5CF7"/>
    <w:rsid w:val="00FA608C"/>
    <w:rsid w:val="00FA6EA4"/>
    <w:rsid w:val="00FA7317"/>
    <w:rsid w:val="00FA7B73"/>
    <w:rsid w:val="00FB0919"/>
    <w:rsid w:val="00FB094C"/>
    <w:rsid w:val="00FB0D40"/>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573"/>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E7976"/>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1F1820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47704223">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cs.toronto.edu/~kriz/learning-features-2009-TR.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hdfgroup.org/HDF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enciklopedija.hr/Natuknica.aspx?ID=3657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enciklopedija.hr/Natuknica.aspx?ID=25754" TargetMode="External"/><Relationship Id="rId28" Type="http://schemas.openxmlformats.org/officeDocument/2006/relationships/header" Target="head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arxiv.org/abs/1502.03167"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A600CD22-B929-4394-BB69-4AA5435B0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6826</TotalTime>
  <Pages>44</Pages>
  <Words>9001</Words>
  <Characters>51307</Characters>
  <Application>Microsoft Office Word</Application>
  <DocSecurity>0</DocSecurity>
  <Lines>427</Lines>
  <Paragraphs>120</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60188</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620</cp:revision>
  <cp:lastPrinted>2018-05-16T17:48:00Z</cp:lastPrinted>
  <dcterms:created xsi:type="dcterms:W3CDTF">2016-04-17T14:46:00Z</dcterms:created>
  <dcterms:modified xsi:type="dcterms:W3CDTF">2019-06-12T09:10:00Z</dcterms:modified>
</cp:coreProperties>
</file>