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3E515">
      <w:pPr>
        <w:pStyle w:val="9"/>
        <w:rPr>
          <w:sz w:val="44"/>
          <w:szCs w:val="44"/>
        </w:rPr>
      </w:pPr>
      <w:r>
        <w:rPr>
          <w:sz w:val="44"/>
          <w:szCs w:val="44"/>
        </w:rPr>
        <w:t>配电网监测业务数据表设计及字段校验规则</w:t>
      </w:r>
    </w:p>
    <w:p w14:paraId="390815DE">
      <w:pPr>
        <w:pStyle w:val="4"/>
      </w:pPr>
      <w:r>
        <w:t>1. 配电房信息表</w:t>
      </w:r>
    </w:p>
    <w:p w14:paraId="063BCB2F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8"/>
        <w:gridCol w:w="2412"/>
        <w:gridCol w:w="2072"/>
        <w:gridCol w:w="2784"/>
      </w:tblGrid>
      <w:tr w14:paraId="7875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72E9">
            <w:pPr>
              <w:pStyle w:val="17"/>
            </w:pPr>
            <w:r>
              <w:t>字段名称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2E42">
            <w:pPr>
              <w:pStyle w:val="17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A7D1C">
            <w:pPr>
              <w:pStyle w:val="17"/>
            </w:pPr>
            <w:r>
              <w:t>约束条件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5A90">
            <w:pPr>
              <w:pStyle w:val="17"/>
            </w:pPr>
            <w:r>
              <w:t>真实数据范围（参考国标 / 行业规范）</w:t>
            </w:r>
          </w:p>
        </w:tc>
      </w:tr>
      <w:tr w14:paraId="1300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9FD3">
            <w:pPr>
              <w:pStyle w:val="17"/>
            </w:pPr>
            <w:r>
              <w:t>配电房编号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4515">
            <w:pPr>
              <w:pStyle w:val="17"/>
            </w:pPr>
            <w:r>
              <w:t>VARCHAR(15)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11E4">
            <w:pPr>
              <w:pStyle w:val="17"/>
            </w:pPr>
            <w:r>
              <w:t>主键、唯一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3ACE">
            <w:pPr>
              <w:pStyle w:val="17"/>
            </w:pPr>
            <w:r>
              <w:t>按《DL/T 1406-2015 配电自动化技术导则》编码，如 “PD-35kV-001”</w:t>
            </w:r>
          </w:p>
        </w:tc>
      </w:tr>
      <w:tr w14:paraId="6241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E41CC">
            <w:pPr>
              <w:pStyle w:val="17"/>
            </w:pPr>
            <w:r>
              <w:t>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04AD">
            <w:pPr>
              <w:pStyle w:val="17"/>
            </w:pPr>
            <w: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4B52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D66E6">
            <w:pPr>
              <w:pStyle w:val="17"/>
            </w:pPr>
            <w:r>
              <w:t>示例：“总配电房”“分配电房 1”</w:t>
            </w:r>
          </w:p>
        </w:tc>
      </w:tr>
      <w:tr w14:paraId="31CA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6E0E">
            <w:pPr>
              <w:pStyle w:val="17"/>
            </w:pPr>
            <w:r>
              <w:t>位置描述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CC4D">
            <w:pPr>
              <w:pStyle w:val="17"/>
            </w:pPr>
            <w:r>
              <w:t>VARCHAR(50)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8F2D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7CBA">
            <w:pPr>
              <w:pStyle w:val="17"/>
            </w:pPr>
            <w:r>
              <w:t>具体地址 + 区域，如 “XX 园区 A 栋地下 1 层”</w:t>
            </w:r>
          </w:p>
        </w:tc>
      </w:tr>
      <w:tr w14:paraId="2E4BC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70AA">
            <w:pPr>
              <w:pStyle w:val="17"/>
            </w:pPr>
            <w:r>
              <w:t>电压等级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FC68">
            <w:pPr>
              <w:pStyle w:val="17"/>
            </w:pPr>
            <w:r>
              <w:t>VARCHAR(10)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E2AC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89F81">
            <w:pPr>
              <w:pStyle w:val="17"/>
            </w:pPr>
            <w:r>
              <w:t>符合《GB/T 156-2017 标准电压》：“35kV/0.4kV”“10kV/0.4kV”</w:t>
            </w:r>
          </w:p>
        </w:tc>
      </w:tr>
      <w:tr w14:paraId="5A5F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0A30">
            <w:pPr>
              <w:pStyle w:val="17"/>
            </w:pPr>
            <w:r>
              <w:t>变压器数量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A5A3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11BA9">
            <w:pPr>
              <w:pStyle w:val="17"/>
            </w:pPr>
            <w:r>
              <w:t>非空、≥1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D3C6">
            <w:pPr>
              <w:pStyle w:val="17"/>
            </w:pPr>
            <w:r>
              <w:t>一般 1-5 台（配电房常见配置）</w:t>
            </w:r>
          </w:p>
        </w:tc>
      </w:tr>
      <w:tr w14:paraId="1A21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8707">
            <w:pPr>
              <w:pStyle w:val="17"/>
            </w:pPr>
            <w:r>
              <w:t>投运时间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DB47">
            <w:pPr>
              <w:pStyle w:val="17"/>
            </w:pPr>
            <w:r>
              <w:t>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146D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6713">
            <w:pPr>
              <w:pStyle w:val="17"/>
            </w:pPr>
            <w:r>
              <w:t>格式：YYYY-MM-DD</w:t>
            </w:r>
          </w:p>
        </w:tc>
      </w:tr>
      <w:tr w14:paraId="42E5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09FDB">
            <w:pPr>
              <w:pStyle w:val="17"/>
            </w:pPr>
            <w:r>
              <w:t>负责人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14B55">
            <w:pPr>
              <w:pStyle w:val="17"/>
            </w:pPr>
            <w: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CD40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0B22">
            <w:pPr>
              <w:pStyle w:val="17"/>
            </w:pPr>
            <w:r>
              <w:t>关联人员管理系统 ID</w:t>
            </w:r>
          </w:p>
        </w:tc>
      </w:tr>
      <w:tr w14:paraId="334B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BDB8">
            <w:pPr>
              <w:pStyle w:val="17"/>
            </w:pPr>
            <w:r>
              <w:t>联系方式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EF78">
            <w:pPr>
              <w:pStyle w:val="17"/>
            </w:pPr>
            <w: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AE34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D20A">
            <w:pPr>
              <w:pStyle w:val="17"/>
            </w:pPr>
            <w:r>
              <w:t>手机号（11 位）或固定电话</w:t>
            </w:r>
          </w:p>
        </w:tc>
      </w:tr>
    </w:tbl>
    <w:p w14:paraId="762A5D61">
      <w:pPr>
        <w:pStyle w:val="4"/>
      </w:pPr>
      <w:r>
        <w:t>2. 回路监测数据表</w:t>
      </w:r>
    </w:p>
    <w:p w14:paraId="524D41BB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456"/>
        <w:gridCol w:w="2107"/>
        <w:gridCol w:w="2454"/>
      </w:tblGrid>
      <w:tr w14:paraId="5CC2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878F">
            <w:pPr>
              <w:pStyle w:val="17"/>
            </w:pPr>
            <w:r>
              <w:t>字段名称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76FB">
            <w:pPr>
              <w:pStyle w:val="17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42BE">
            <w:pPr>
              <w:pStyle w:val="17"/>
            </w:pPr>
            <w:r>
              <w:t>约束条件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3868">
            <w:pPr>
              <w:pStyle w:val="17"/>
            </w:pPr>
            <w:r>
              <w:t>真实数据范围（参考国标 / 行业规范）</w:t>
            </w:r>
          </w:p>
        </w:tc>
      </w:tr>
      <w:tr w14:paraId="2E1D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233E">
            <w:pPr>
              <w:pStyle w:val="17"/>
            </w:pPr>
            <w:r>
              <w:t>数据编号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DC8F">
            <w:pPr>
              <w:pStyle w:val="17"/>
            </w:pPr>
            <w: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4E64">
            <w:pPr>
              <w:pStyle w:val="17"/>
            </w:pPr>
            <w:r>
              <w:t>主键、唯一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104C">
            <w:pPr>
              <w:pStyle w:val="17"/>
            </w:pPr>
            <w:r>
              <w:t>按 “回路编号 + 采集时间戳” 编码，如 “HL-001-202511271430”</w:t>
            </w:r>
          </w:p>
        </w:tc>
      </w:tr>
      <w:tr w14:paraId="100A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61A4F">
            <w:pPr>
              <w:pStyle w:val="17"/>
            </w:pPr>
            <w:r>
              <w:t>配电房编号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C2503">
            <w:pPr>
              <w:pStyle w:val="17"/>
            </w:pPr>
            <w:r>
              <w:t>VARCHAR(15)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B58A">
            <w:pPr>
              <w:pStyle w:val="17"/>
            </w:pPr>
            <w:r>
              <w:t>外键、非空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339E">
            <w:pPr>
              <w:pStyle w:val="17"/>
            </w:pPr>
            <w:r>
              <w:t>关联 “配电房信息表” 的配电房编号</w:t>
            </w:r>
          </w:p>
        </w:tc>
      </w:tr>
      <w:tr w14:paraId="05DD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DCA89">
            <w:pPr>
              <w:pStyle w:val="17"/>
            </w:pPr>
            <w:r>
              <w:t>回路编号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E6AC">
            <w:pPr>
              <w:pStyle w:val="17"/>
            </w:pPr>
            <w:r>
              <w:t>VARCHAR(10)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4CE5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FC323">
            <w:pPr>
              <w:pStyle w:val="17"/>
            </w:pPr>
            <w:r>
              <w:t>如 “L1”“L2”（参考《DL/T 5137-2012 电测量及电能计量装置设计技术规程》）</w:t>
            </w:r>
          </w:p>
        </w:tc>
      </w:tr>
      <w:tr w14:paraId="59A4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37D8">
            <w:pPr>
              <w:pStyle w:val="17"/>
            </w:pPr>
            <w:r>
              <w:t>采集时间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1437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450B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8048">
            <w:pPr>
              <w:pStyle w:val="17"/>
            </w:pPr>
            <w:r>
              <w:t>格式：YYYY-MM-DD HH:MM:SS（采集间隔一般≤5 分钟）</w:t>
            </w:r>
          </w:p>
        </w:tc>
      </w:tr>
      <w:tr w14:paraId="12C6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D910">
            <w:pPr>
              <w:pStyle w:val="17"/>
            </w:pPr>
            <w:r>
              <w:t>电压（kV）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02F9">
            <w:pPr>
              <w:pStyle w:val="17"/>
            </w:pPr>
            <w:r>
              <w:t>DECIMAL(5,2)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BADC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70CD">
            <w:pPr>
              <w:pStyle w:val="17"/>
            </w:pPr>
            <w:r>
              <w:t>35kV 回路：34.5-36.7kV；0.4kV 回路：0.38-0.42kV（参考《GB/T 12325-2020 电能质量 供电电压偏差》）</w:t>
            </w:r>
          </w:p>
        </w:tc>
      </w:tr>
      <w:tr w14:paraId="45BE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D0F4">
            <w:pPr>
              <w:pStyle w:val="17"/>
            </w:pPr>
            <w:r>
              <w:t>电流（A）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09B2">
            <w:pPr>
              <w:pStyle w:val="17"/>
            </w:pPr>
            <w:r>
              <w:t>DECIMAL(8,2)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9819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FE41">
            <w:pPr>
              <w:pStyle w:val="17"/>
            </w:pPr>
            <w:r>
              <w:t>0.4kV 回路一般≤630A（常见断路器额定电流）</w:t>
            </w:r>
          </w:p>
        </w:tc>
      </w:tr>
      <w:tr w14:paraId="3105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1206">
            <w:pPr>
              <w:pStyle w:val="17"/>
            </w:pPr>
            <w:r>
              <w:t>有功功率（kW）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3AE2">
            <w:pPr>
              <w:pStyle w:val="17"/>
            </w:pPr>
            <w: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2CD9D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CDE2">
            <w:pPr>
              <w:pStyle w:val="17"/>
            </w:pPr>
            <w:r>
              <w:t>0.4kV 回路：0 - 400kW（按 S=√3UI 计算）</w:t>
            </w:r>
          </w:p>
        </w:tc>
      </w:tr>
      <w:tr w14:paraId="701C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CF3E">
            <w:pPr>
              <w:pStyle w:val="17"/>
            </w:pPr>
            <w:r>
              <w:t>无功功率（kVar）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5C89">
            <w:pPr>
              <w:pStyle w:val="17"/>
            </w:pPr>
            <w: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EB389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585A">
            <w:pPr>
              <w:pStyle w:val="17"/>
            </w:pPr>
            <w:r>
              <w:t>与有功功率匹配，功率因数≥0.9 时，无功≤有功 ×0.48</w:t>
            </w:r>
          </w:p>
        </w:tc>
      </w:tr>
      <w:tr w14:paraId="0ABB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01917">
            <w:pPr>
              <w:pStyle w:val="17"/>
            </w:pPr>
            <w:r>
              <w:t>功率因数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F2AA5">
            <w:pPr>
              <w:pStyle w:val="17"/>
            </w:pPr>
            <w:r>
              <w:t>DECIMAL(4,2)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EAFD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A6BB">
            <w:pPr>
              <w:pStyle w:val="17"/>
            </w:pPr>
            <w:r>
              <w:t>0.85 - 1.00（参考《DL/T 428-2015 电力系统功率因数调整电费办法》）</w:t>
            </w:r>
          </w:p>
        </w:tc>
      </w:tr>
      <w:tr w14:paraId="788D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51E4">
            <w:pPr>
              <w:pStyle w:val="17"/>
            </w:pPr>
            <w:r>
              <w:t>正向有功电量（kWh）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6468">
            <w:pPr>
              <w:pStyle w:val="17"/>
            </w:pPr>
            <w:r>
              <w:t>DECIMAL(12,2)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3B5B0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D47C">
            <w:pPr>
              <w:pStyle w:val="17"/>
            </w:pPr>
            <w:r>
              <w:t>累计值，无上限</w:t>
            </w:r>
          </w:p>
        </w:tc>
      </w:tr>
      <w:tr w14:paraId="4CF8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FFFD">
            <w:pPr>
              <w:pStyle w:val="17"/>
            </w:pPr>
            <w:r>
              <w:t>反向有功电量（kWh）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8206">
            <w:pPr>
              <w:pStyle w:val="17"/>
            </w:pPr>
            <w:r>
              <w:t>DECIMAL(12,2)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BF66B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969B2">
            <w:pPr>
              <w:pStyle w:val="17"/>
            </w:pPr>
            <w:r>
              <w:t>一般≤正向电量的 5%（分布式光伏并网场景可能更高）</w:t>
            </w:r>
          </w:p>
        </w:tc>
      </w:tr>
      <w:tr w14:paraId="7CD5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BBB4">
            <w:pPr>
              <w:pStyle w:val="17"/>
            </w:pPr>
            <w:r>
              <w:t>开关状态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E1DA">
            <w:pPr>
              <w:pStyle w:val="17"/>
            </w:pPr>
            <w:r>
              <w:t>VARCHAR(5)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2C9A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09EE">
            <w:pPr>
              <w:pStyle w:val="17"/>
            </w:pPr>
            <w:r>
              <w:t>“分闸”“合闸”（符合《DL/T 587-2010 微机继电保护装置运行管理规程》）</w:t>
            </w:r>
          </w:p>
        </w:tc>
      </w:tr>
      <w:tr w14:paraId="79EB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EF3C9">
            <w:pPr>
              <w:pStyle w:val="17"/>
            </w:pPr>
            <w:r>
              <w:t>电缆头温度（℃）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3BAA">
            <w:pPr>
              <w:pStyle w:val="17"/>
            </w:pPr>
            <w:r>
              <w:t>DECIMAL(5,1)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B3D5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BF2BC">
            <w:pPr>
              <w:pStyle w:val="17"/>
            </w:pPr>
            <w:r>
              <w:t>正常≤90℃，超 100℃触发告警（参考《GB/T 12706.1-2020 额定电压 1kV (Um=1.2kV) 到 35kV (Um=40.5kV) 挤包绝缘电力电缆及附件》）</w:t>
            </w:r>
          </w:p>
        </w:tc>
      </w:tr>
      <w:tr w14:paraId="1975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D8A4">
            <w:pPr>
              <w:pStyle w:val="17"/>
            </w:pPr>
            <w:r>
              <w:t>电容器温度（℃）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00FE">
            <w:pPr>
              <w:pStyle w:val="17"/>
            </w:pPr>
            <w:r>
              <w:t>DECIMAL(5,1)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3DBF5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E4A7">
            <w:pPr>
              <w:pStyle w:val="17"/>
            </w:pPr>
            <w:r>
              <w:t>正常≤65℃，超 75℃触发告警（参考《GB/T 11024.1-2010 标称电压 1kV 以上交流电力系统用并联电容器》）</w:t>
            </w:r>
          </w:p>
        </w:tc>
      </w:tr>
    </w:tbl>
    <w:p w14:paraId="4F874B58">
      <w:pPr>
        <w:pStyle w:val="4"/>
      </w:pPr>
      <w:r>
        <w:t>3. 变压器监测数据表</w:t>
      </w:r>
    </w:p>
    <w:p w14:paraId="146256C9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7"/>
        <w:gridCol w:w="2447"/>
        <w:gridCol w:w="2142"/>
        <w:gridCol w:w="2470"/>
      </w:tblGrid>
      <w:tr w14:paraId="30B2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16B8">
            <w:pPr>
              <w:pStyle w:val="17"/>
            </w:pPr>
            <w:r>
              <w:t>字段名称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3F14">
            <w:pPr>
              <w:pStyle w:val="17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9884">
            <w:pPr>
              <w:pStyle w:val="17"/>
            </w:pPr>
            <w:r>
              <w:t>约束条件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3C6E9">
            <w:pPr>
              <w:pStyle w:val="17"/>
            </w:pPr>
            <w:r>
              <w:t>真实数据范围（参考国标 / 行业规范）</w:t>
            </w:r>
          </w:p>
        </w:tc>
      </w:tr>
      <w:tr w14:paraId="74F2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2FD0">
            <w:pPr>
              <w:pStyle w:val="17"/>
            </w:pPr>
            <w:r>
              <w:t>数据编号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92178">
            <w:pPr>
              <w:pStyle w:val="17"/>
            </w:pPr>
            <w: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5C970">
            <w:pPr>
              <w:pStyle w:val="17"/>
            </w:pPr>
            <w:r>
              <w:t>主键、唯一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CD84">
            <w:pPr>
              <w:pStyle w:val="17"/>
            </w:pPr>
            <w:r>
              <w:t>按 “变压器编号 + 采集时间戳” 编码，如 “BYSQ-001-202511271430”</w:t>
            </w:r>
          </w:p>
        </w:tc>
      </w:tr>
      <w:tr w14:paraId="2561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7771">
            <w:pPr>
              <w:pStyle w:val="17"/>
            </w:pPr>
            <w:r>
              <w:t>配电房编号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AD00B">
            <w:pPr>
              <w:pStyle w:val="17"/>
            </w:pPr>
            <w:r>
              <w:t>VARCHAR(15)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BECFF">
            <w:pPr>
              <w:pStyle w:val="17"/>
            </w:pPr>
            <w:r>
              <w:t>外键、非空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FB28D">
            <w:pPr>
              <w:pStyle w:val="17"/>
            </w:pPr>
            <w:r>
              <w:t>关联 “配电房信息表” 的配电房编号</w:t>
            </w:r>
          </w:p>
        </w:tc>
      </w:tr>
      <w:tr w14:paraId="2A77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D0C7F">
            <w:pPr>
              <w:pStyle w:val="17"/>
            </w:pPr>
            <w:r>
              <w:t>变压器编号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23D3">
            <w:pPr>
              <w:pStyle w:val="17"/>
            </w:pPr>
            <w:r>
              <w:t>VARCHAR(10)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3EA1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6C52">
            <w:pPr>
              <w:pStyle w:val="17"/>
            </w:pPr>
            <w:r>
              <w:t>如 “BYSQ-001”（参考《DL/T 572-2010 电力变压器运行规程》）</w:t>
            </w:r>
          </w:p>
        </w:tc>
      </w:tr>
      <w:tr w14:paraId="13A6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E205">
            <w:pPr>
              <w:pStyle w:val="17"/>
            </w:pPr>
            <w:r>
              <w:t>采集时间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B71B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3FC1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FAAC1">
            <w:pPr>
              <w:pStyle w:val="17"/>
            </w:pPr>
            <w:r>
              <w:t>格式：YYYY-MM-DD HH:MM:SS（采集间隔一般≤15 分钟）</w:t>
            </w:r>
          </w:p>
        </w:tc>
      </w:tr>
      <w:tr w14:paraId="1FA6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45D3">
            <w:pPr>
              <w:pStyle w:val="17"/>
            </w:pPr>
            <w:r>
              <w:t>负载率（%）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AD3C">
            <w:pPr>
              <w:pStyle w:val="17"/>
            </w:pPr>
            <w:r>
              <w:t>DECIMAL(5,2)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9AC2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D4A7">
            <w:pPr>
              <w:pStyle w:val="17"/>
            </w:pPr>
            <w:r>
              <w:t>正常≤80%，短期允许≤100%（参考《DL/T 572-2010 电力变压器运行规程》）</w:t>
            </w:r>
          </w:p>
        </w:tc>
      </w:tr>
      <w:tr w14:paraId="3936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48B93">
            <w:pPr>
              <w:pStyle w:val="17"/>
            </w:pPr>
            <w:r>
              <w:t>绕组温度（℃）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7106">
            <w:pPr>
              <w:pStyle w:val="17"/>
            </w:pPr>
            <w:r>
              <w:t>DECIMAL(5,1)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DF3B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F8B11">
            <w:pPr>
              <w:pStyle w:val="17"/>
            </w:pPr>
            <w:r>
              <w:t>油浸式变压器：正常≤85℃，超 95℃触发告警（参考《GB/T 6451-2015 油浸式电力变压器技术参数和要求》）</w:t>
            </w:r>
          </w:p>
        </w:tc>
      </w:tr>
      <w:tr w14:paraId="55FD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45F9">
            <w:pPr>
              <w:pStyle w:val="17"/>
            </w:pPr>
            <w:r>
              <w:t>铁芯温度（℃）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2172">
            <w:pPr>
              <w:pStyle w:val="17"/>
            </w:pPr>
            <w:r>
              <w:t>DECIMAL(5,1)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F0E5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8345">
            <w:pPr>
              <w:pStyle w:val="17"/>
            </w:pPr>
            <w:r>
              <w:t>一般比绕组温度低 5-10℃</w:t>
            </w:r>
          </w:p>
        </w:tc>
      </w:tr>
      <w:tr w14:paraId="586D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0D72">
            <w:pPr>
              <w:pStyle w:val="17"/>
            </w:pPr>
            <w:r>
              <w:t>环境温度（℃）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7FA5">
            <w:pPr>
              <w:pStyle w:val="17"/>
            </w:pPr>
            <w:r>
              <w:t>DECIMAL(5,1)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B9D61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181CF">
            <w:pPr>
              <w:pStyle w:val="17"/>
            </w:pPr>
            <w:r>
              <w:t>配电房内一般 - 5℃~40℃</w:t>
            </w:r>
          </w:p>
        </w:tc>
      </w:tr>
      <w:tr w14:paraId="2FD5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000BE">
            <w:pPr>
              <w:pStyle w:val="17"/>
            </w:pPr>
            <w:r>
              <w:t>环境湿度（%）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3CAF">
            <w:pPr>
              <w:pStyle w:val="17"/>
            </w:pPr>
            <w:r>
              <w:t>DECIMAL(5,1)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E03E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6CC2">
            <w:pPr>
              <w:pStyle w:val="17"/>
            </w:pPr>
            <w:r>
              <w:t>配电房内一般 30%~70%（参考《GB 50053-2013 20kV 及以下变电所设计规范》）</w:t>
            </w:r>
          </w:p>
        </w:tc>
      </w:tr>
      <w:tr w14:paraId="3C00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D756">
            <w:pPr>
              <w:pStyle w:val="17"/>
            </w:pPr>
            <w:r>
              <w:t>运行状态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C98C">
            <w:pPr>
              <w:pStyle w:val="17"/>
            </w:pPr>
            <w:r>
              <w:t>VARCHAR(5)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C865">
            <w:pPr>
              <w:pStyle w:val="17"/>
            </w:pPr>
            <w:r>
              <w:t>非空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7793">
            <w:pPr>
              <w:pStyle w:val="17"/>
            </w:pPr>
            <w:r>
              <w:t>“正常”“异常”（参考《DL/T 572-2010 电力变压器运行规程》）</w:t>
            </w:r>
          </w:p>
        </w:tc>
      </w:tr>
    </w:tbl>
    <w:p w14:paraId="6A25F541">
      <w:pPr>
        <w:pStyle w:val="18"/>
        <w:pBdr>
          <w:left w:val="single" w:color="BBBFC4" w:sz="18" w:space="0"/>
        </w:pBd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D3EB899">
      <w:pPr>
        <w:pStyle w:val="9"/>
        <w:rPr>
          <w:sz w:val="44"/>
          <w:szCs w:val="44"/>
        </w:rPr>
      </w:pPr>
      <w:r>
        <w:rPr>
          <w:rFonts w:hint="eastAsia"/>
          <w:sz w:val="44"/>
          <w:szCs w:val="44"/>
        </w:rPr>
        <w:t>光伏</w:t>
      </w:r>
      <w:r>
        <w:rPr>
          <w:sz w:val="44"/>
          <w:szCs w:val="44"/>
        </w:rPr>
        <w:t>数据表设计及字段校验规则</w:t>
      </w:r>
    </w:p>
    <w:p w14:paraId="7A3C9454">
      <w:pPr>
        <w:pStyle w:val="4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光伏设备信息</w:t>
      </w:r>
    </w:p>
    <w:p w14:paraId="0113570D">
      <w:pPr>
        <w:pStyle w:val="18"/>
        <w:pBdr>
          <w:left w:val="single" w:color="BBBFC4" w:sz="18" w:space="0"/>
        </w:pBd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0DBA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DFF3D00">
            <w:pPr>
              <w:pStyle w:val="17"/>
              <w:widowControl w:val="0"/>
              <w:jc w:val="both"/>
            </w:pPr>
            <w:r>
              <w:t>字段名称</w:t>
            </w:r>
          </w:p>
        </w:tc>
        <w:tc>
          <w:tcPr>
            <w:tcW w:w="2310" w:type="dxa"/>
          </w:tcPr>
          <w:p w14:paraId="23D41A72">
            <w:pPr>
              <w:pStyle w:val="17"/>
              <w:widowControl w:val="0"/>
              <w:jc w:val="both"/>
            </w:pPr>
            <w:r>
              <w:t>数据类型</w:t>
            </w:r>
          </w:p>
        </w:tc>
        <w:tc>
          <w:tcPr>
            <w:tcW w:w="2311" w:type="dxa"/>
          </w:tcPr>
          <w:p w14:paraId="1B074682">
            <w:pPr>
              <w:pStyle w:val="17"/>
              <w:widowControl w:val="0"/>
              <w:jc w:val="both"/>
            </w:pPr>
            <w:r>
              <w:t>约束条件</w:t>
            </w:r>
          </w:p>
        </w:tc>
        <w:tc>
          <w:tcPr>
            <w:tcW w:w="2311" w:type="dxa"/>
          </w:tcPr>
          <w:p w14:paraId="01289A75">
            <w:pPr>
              <w:pStyle w:val="17"/>
              <w:widowControl w:val="0"/>
              <w:jc w:val="both"/>
            </w:pPr>
            <w:r>
              <w:t>真实数据范围（参考国标 / 行业规范）</w:t>
            </w:r>
          </w:p>
        </w:tc>
      </w:tr>
      <w:tr w14:paraId="3850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3C74117C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设备编号</w:t>
            </w:r>
          </w:p>
        </w:tc>
        <w:tc>
          <w:tcPr>
            <w:tcW w:w="2310" w:type="dxa"/>
          </w:tcPr>
          <w:p w14:paraId="4BCF9089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74E8A8B0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1C9C6EBC">
            <w:pPr>
              <w:pStyle w:val="18"/>
              <w:widowControl w:val="0"/>
              <w:jc w:val="both"/>
            </w:pPr>
          </w:p>
        </w:tc>
      </w:tr>
      <w:tr w14:paraId="6DF2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14982B6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设备类型</w:t>
            </w:r>
          </w:p>
        </w:tc>
        <w:tc>
          <w:tcPr>
            <w:tcW w:w="2310" w:type="dxa"/>
          </w:tcPr>
          <w:p w14:paraId="2CC5600A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2B0228C4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0CE2A579">
            <w:pPr>
              <w:pStyle w:val="18"/>
              <w:widowControl w:val="0"/>
              <w:jc w:val="both"/>
            </w:pPr>
          </w:p>
        </w:tc>
      </w:tr>
      <w:tr w14:paraId="4EFF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156005C0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安装位置</w:t>
            </w:r>
          </w:p>
        </w:tc>
        <w:tc>
          <w:tcPr>
            <w:tcW w:w="2310" w:type="dxa"/>
          </w:tcPr>
          <w:p w14:paraId="1FC94E46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08CC9DC3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2CCCFC83">
            <w:pPr>
              <w:pStyle w:val="18"/>
              <w:widowControl w:val="0"/>
              <w:jc w:val="both"/>
            </w:pPr>
          </w:p>
        </w:tc>
      </w:tr>
      <w:tr w14:paraId="3A05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4AB4ABFA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装机容量</w:t>
            </w:r>
          </w:p>
        </w:tc>
        <w:tc>
          <w:tcPr>
            <w:tcW w:w="2310" w:type="dxa"/>
          </w:tcPr>
          <w:p w14:paraId="103661A7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114CF041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4FA9A403">
            <w:pPr>
              <w:pStyle w:val="18"/>
              <w:widowControl w:val="0"/>
              <w:jc w:val="both"/>
            </w:pPr>
          </w:p>
        </w:tc>
      </w:tr>
      <w:tr w14:paraId="0B62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0DD524AC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投运时间</w:t>
            </w:r>
          </w:p>
        </w:tc>
        <w:tc>
          <w:tcPr>
            <w:tcW w:w="2310" w:type="dxa"/>
          </w:tcPr>
          <w:p w14:paraId="44EC90F5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4281E2DE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0BE92CA7">
            <w:pPr>
              <w:pStyle w:val="18"/>
              <w:widowControl w:val="0"/>
              <w:jc w:val="both"/>
            </w:pPr>
          </w:p>
        </w:tc>
      </w:tr>
      <w:tr w14:paraId="51A1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6573D54B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校准周期</w:t>
            </w:r>
          </w:p>
        </w:tc>
        <w:tc>
          <w:tcPr>
            <w:tcW w:w="2310" w:type="dxa"/>
          </w:tcPr>
          <w:p w14:paraId="27CA7E02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1E50CB73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1C99C183">
            <w:pPr>
              <w:pStyle w:val="18"/>
              <w:widowControl w:val="0"/>
              <w:jc w:val="both"/>
            </w:pPr>
          </w:p>
        </w:tc>
      </w:tr>
      <w:tr w14:paraId="3803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3C53A8C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运行状态</w:t>
            </w:r>
          </w:p>
        </w:tc>
        <w:tc>
          <w:tcPr>
            <w:tcW w:w="2310" w:type="dxa"/>
          </w:tcPr>
          <w:p w14:paraId="707FEEFA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76FFEE98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53712E23">
            <w:pPr>
              <w:pStyle w:val="18"/>
              <w:widowControl w:val="0"/>
              <w:jc w:val="both"/>
            </w:pPr>
          </w:p>
        </w:tc>
      </w:tr>
      <w:tr w14:paraId="00C2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039100DA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通信协议</w:t>
            </w:r>
          </w:p>
        </w:tc>
        <w:tc>
          <w:tcPr>
            <w:tcW w:w="2310" w:type="dxa"/>
          </w:tcPr>
          <w:p w14:paraId="6CDA4F3C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0E1E98CD">
            <w:pPr>
              <w:pStyle w:val="18"/>
              <w:widowControl w:val="0"/>
              <w:jc w:val="both"/>
            </w:pPr>
          </w:p>
        </w:tc>
        <w:tc>
          <w:tcPr>
            <w:tcW w:w="2311" w:type="dxa"/>
          </w:tcPr>
          <w:p w14:paraId="46D8A872">
            <w:pPr>
              <w:pStyle w:val="18"/>
              <w:widowControl w:val="0"/>
              <w:jc w:val="both"/>
            </w:pPr>
          </w:p>
        </w:tc>
      </w:tr>
    </w:tbl>
    <w:p w14:paraId="50C57F1B">
      <w:pPr>
        <w:pStyle w:val="18"/>
        <w:pBdr>
          <w:left w:val="single" w:color="BBBFC4" w:sz="18" w:space="0"/>
        </w:pBdr>
      </w:pPr>
    </w:p>
    <w:p w14:paraId="43AA1383">
      <w:pPr>
        <w:pStyle w:val="18"/>
        <w:pBdr>
          <w:left w:val="single" w:color="BBBFC4" w:sz="18" w:space="0"/>
        </w:pBdr>
      </w:pPr>
    </w:p>
    <w:p w14:paraId="6EBB72B0">
      <w:pPr>
        <w:pStyle w:val="4"/>
        <w:numPr>
          <w:ilvl w:val="0"/>
          <w:numId w:val="1"/>
        </w:numPr>
      </w:pPr>
      <w:r>
        <w:rPr>
          <w:rFonts w:hint="eastAsia"/>
        </w:rPr>
        <w:t>光伏发电数据</w:t>
      </w:r>
    </w:p>
    <w:p w14:paraId="282BAB92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6279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2310" w:type="dxa"/>
          </w:tcPr>
          <w:p w14:paraId="2E61CD97">
            <w:pPr>
              <w:pStyle w:val="17"/>
              <w:widowControl w:val="0"/>
              <w:jc w:val="both"/>
              <w:rPr>
                <w:rFonts w:hint="eastAsia" w:ascii="等线" w:hAnsi="等线" w:cs="等线"/>
              </w:rPr>
            </w:pPr>
            <w:r>
              <w:t>字段名称</w:t>
            </w:r>
          </w:p>
        </w:tc>
        <w:tc>
          <w:tcPr>
            <w:tcW w:w="2310" w:type="dxa"/>
          </w:tcPr>
          <w:p w14:paraId="7918F39E">
            <w:pPr>
              <w:pStyle w:val="17"/>
              <w:widowControl w:val="0"/>
              <w:jc w:val="both"/>
            </w:pPr>
            <w:r>
              <w:t>数据类型</w:t>
            </w:r>
          </w:p>
        </w:tc>
        <w:tc>
          <w:tcPr>
            <w:tcW w:w="2311" w:type="dxa"/>
          </w:tcPr>
          <w:p w14:paraId="4D46E577">
            <w:pPr>
              <w:pStyle w:val="17"/>
              <w:widowControl w:val="0"/>
              <w:jc w:val="both"/>
            </w:pPr>
            <w:r>
              <w:t>约束条件</w:t>
            </w:r>
          </w:p>
        </w:tc>
        <w:tc>
          <w:tcPr>
            <w:tcW w:w="2311" w:type="dxa"/>
          </w:tcPr>
          <w:p w14:paraId="33DDE3D1">
            <w:pPr>
              <w:pStyle w:val="17"/>
              <w:widowControl w:val="0"/>
              <w:jc w:val="both"/>
            </w:pPr>
            <w:r>
              <w:t>真实数据范围（参考国标 / 行业规范）</w:t>
            </w:r>
          </w:p>
        </w:tc>
      </w:tr>
      <w:tr w14:paraId="2A80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6EA5738A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数据编号</w:t>
            </w:r>
          </w:p>
        </w:tc>
        <w:tc>
          <w:tcPr>
            <w:tcW w:w="2310" w:type="dxa"/>
          </w:tcPr>
          <w:p w14:paraId="5C4E5617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44498BFE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48C6EBB">
            <w:pPr>
              <w:widowControl w:val="0"/>
              <w:jc w:val="both"/>
            </w:pPr>
          </w:p>
        </w:tc>
      </w:tr>
      <w:tr w14:paraId="4A162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2DF18372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设备编号</w:t>
            </w:r>
          </w:p>
        </w:tc>
        <w:tc>
          <w:tcPr>
            <w:tcW w:w="2310" w:type="dxa"/>
          </w:tcPr>
          <w:p w14:paraId="254C7060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007FE30D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45362AD6">
            <w:pPr>
              <w:widowControl w:val="0"/>
              <w:jc w:val="both"/>
            </w:pPr>
          </w:p>
        </w:tc>
      </w:tr>
      <w:tr w14:paraId="2C35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4EFC747B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并网点编号</w:t>
            </w:r>
          </w:p>
        </w:tc>
        <w:tc>
          <w:tcPr>
            <w:tcW w:w="2310" w:type="dxa"/>
          </w:tcPr>
          <w:p w14:paraId="460D76B6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0D9010C4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6ADFF136">
            <w:pPr>
              <w:widowControl w:val="0"/>
              <w:jc w:val="both"/>
            </w:pPr>
          </w:p>
        </w:tc>
      </w:tr>
      <w:tr w14:paraId="35FD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21263C48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采集时间</w:t>
            </w:r>
          </w:p>
        </w:tc>
        <w:tc>
          <w:tcPr>
            <w:tcW w:w="2310" w:type="dxa"/>
          </w:tcPr>
          <w:p w14:paraId="52E36056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77F39656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6DB4BF0">
            <w:pPr>
              <w:widowControl w:val="0"/>
              <w:jc w:val="both"/>
            </w:pPr>
          </w:p>
        </w:tc>
      </w:tr>
      <w:tr w14:paraId="6262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4C2282C3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发电量</w:t>
            </w:r>
          </w:p>
        </w:tc>
        <w:tc>
          <w:tcPr>
            <w:tcW w:w="2310" w:type="dxa"/>
          </w:tcPr>
          <w:p w14:paraId="62FF48A2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769247DD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64DBE165">
            <w:pPr>
              <w:widowControl w:val="0"/>
              <w:jc w:val="both"/>
            </w:pPr>
          </w:p>
        </w:tc>
      </w:tr>
      <w:tr w14:paraId="7A53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01715CB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上网电量</w:t>
            </w:r>
          </w:p>
        </w:tc>
        <w:tc>
          <w:tcPr>
            <w:tcW w:w="2310" w:type="dxa"/>
          </w:tcPr>
          <w:p w14:paraId="74FE0708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060AD1A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27DD92BE">
            <w:pPr>
              <w:widowControl w:val="0"/>
              <w:jc w:val="both"/>
            </w:pPr>
          </w:p>
        </w:tc>
      </w:tr>
      <w:tr w14:paraId="556B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675B6747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自用电量</w:t>
            </w:r>
          </w:p>
        </w:tc>
        <w:tc>
          <w:tcPr>
            <w:tcW w:w="2310" w:type="dxa"/>
          </w:tcPr>
          <w:p w14:paraId="38960E19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6FA79FDC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0CAC9F67">
            <w:pPr>
              <w:widowControl w:val="0"/>
              <w:jc w:val="both"/>
            </w:pPr>
          </w:p>
        </w:tc>
      </w:tr>
      <w:tr w14:paraId="5CC9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2AB7ED53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逆变器效率</w:t>
            </w:r>
          </w:p>
        </w:tc>
        <w:tc>
          <w:tcPr>
            <w:tcW w:w="2310" w:type="dxa"/>
          </w:tcPr>
          <w:p w14:paraId="6D186217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B77FD7F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2544D5C4">
            <w:pPr>
              <w:widowControl w:val="0"/>
              <w:jc w:val="both"/>
            </w:pPr>
          </w:p>
        </w:tc>
      </w:tr>
    </w:tbl>
    <w:p w14:paraId="3CD40D6B">
      <w:pPr>
        <w:pStyle w:val="4"/>
        <w:numPr>
          <w:ilvl w:val="0"/>
          <w:numId w:val="1"/>
        </w:numPr>
      </w:pPr>
      <w:r>
        <w:rPr>
          <w:rFonts w:hint="eastAsia"/>
        </w:rPr>
        <w:t>光伏预测数据</w:t>
      </w:r>
    </w:p>
    <w:p w14:paraId="2E139FAF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74BC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41E1BFEF">
            <w:pPr>
              <w:pStyle w:val="17"/>
              <w:widowControl w:val="0"/>
              <w:jc w:val="both"/>
            </w:pPr>
            <w:r>
              <w:t>字段名称</w:t>
            </w:r>
          </w:p>
        </w:tc>
        <w:tc>
          <w:tcPr>
            <w:tcW w:w="2310" w:type="dxa"/>
          </w:tcPr>
          <w:p w14:paraId="0C8D18FB">
            <w:pPr>
              <w:pStyle w:val="17"/>
              <w:widowControl w:val="0"/>
              <w:jc w:val="both"/>
            </w:pPr>
            <w:r>
              <w:t>数据类型</w:t>
            </w:r>
          </w:p>
        </w:tc>
        <w:tc>
          <w:tcPr>
            <w:tcW w:w="2311" w:type="dxa"/>
          </w:tcPr>
          <w:p w14:paraId="1C0410E7">
            <w:pPr>
              <w:pStyle w:val="17"/>
              <w:widowControl w:val="0"/>
              <w:jc w:val="both"/>
            </w:pPr>
            <w:r>
              <w:t>约束条件</w:t>
            </w:r>
          </w:p>
        </w:tc>
        <w:tc>
          <w:tcPr>
            <w:tcW w:w="2311" w:type="dxa"/>
          </w:tcPr>
          <w:p w14:paraId="63093ED7">
            <w:pPr>
              <w:pStyle w:val="17"/>
              <w:widowControl w:val="0"/>
              <w:jc w:val="both"/>
            </w:pPr>
            <w:r>
              <w:t>真实数据范围（参考国标 / 行业规范）</w:t>
            </w:r>
          </w:p>
        </w:tc>
      </w:tr>
      <w:tr w14:paraId="1538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031AE536">
            <w:pPr>
              <w:widowControl w:val="0"/>
              <w:jc w:val="both"/>
            </w:pPr>
            <w:r>
              <w:rPr>
                <w:rFonts w:hint="eastAsia"/>
              </w:rPr>
              <w:t>预测编号</w:t>
            </w:r>
          </w:p>
        </w:tc>
        <w:tc>
          <w:tcPr>
            <w:tcW w:w="2310" w:type="dxa"/>
          </w:tcPr>
          <w:p w14:paraId="39D7EA69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2B4894EA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1A85AC87">
            <w:pPr>
              <w:widowControl w:val="0"/>
              <w:jc w:val="both"/>
            </w:pPr>
          </w:p>
        </w:tc>
      </w:tr>
      <w:tr w14:paraId="3C2B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314137A5">
            <w:pPr>
              <w:widowControl w:val="0"/>
              <w:jc w:val="both"/>
            </w:pPr>
            <w:r>
              <w:rPr>
                <w:rFonts w:hint="eastAsia"/>
              </w:rPr>
              <w:t>并网点编号</w:t>
            </w:r>
          </w:p>
        </w:tc>
        <w:tc>
          <w:tcPr>
            <w:tcW w:w="2310" w:type="dxa"/>
          </w:tcPr>
          <w:p w14:paraId="2E00778E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62F7486B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43A215CD">
            <w:pPr>
              <w:widowControl w:val="0"/>
              <w:jc w:val="both"/>
            </w:pPr>
          </w:p>
        </w:tc>
      </w:tr>
      <w:tr w14:paraId="2FE7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5E768B97">
            <w:pPr>
              <w:widowControl w:val="0"/>
              <w:jc w:val="both"/>
            </w:pPr>
            <w:r>
              <w:rPr>
                <w:rFonts w:hint="eastAsia"/>
              </w:rPr>
              <w:t>预测日期</w:t>
            </w:r>
          </w:p>
        </w:tc>
        <w:tc>
          <w:tcPr>
            <w:tcW w:w="2310" w:type="dxa"/>
          </w:tcPr>
          <w:p w14:paraId="04D5FF2B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20AAC9E6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31035A6">
            <w:pPr>
              <w:widowControl w:val="0"/>
              <w:jc w:val="both"/>
            </w:pPr>
          </w:p>
        </w:tc>
      </w:tr>
      <w:tr w14:paraId="52AA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4D9930F4">
            <w:pPr>
              <w:widowControl w:val="0"/>
              <w:jc w:val="both"/>
            </w:pPr>
            <w:r>
              <w:rPr>
                <w:rFonts w:hint="eastAsia"/>
              </w:rPr>
              <w:t>预测时段</w:t>
            </w:r>
          </w:p>
        </w:tc>
        <w:tc>
          <w:tcPr>
            <w:tcW w:w="2310" w:type="dxa"/>
          </w:tcPr>
          <w:p w14:paraId="08F7EAF8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29FDD5E8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0A03E666">
            <w:pPr>
              <w:widowControl w:val="0"/>
              <w:jc w:val="both"/>
            </w:pPr>
          </w:p>
        </w:tc>
      </w:tr>
      <w:tr w14:paraId="5868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72AE3F4B">
            <w:pPr>
              <w:widowControl w:val="0"/>
              <w:jc w:val="both"/>
            </w:pPr>
            <w:r>
              <w:rPr>
                <w:rFonts w:hint="eastAsia"/>
              </w:rPr>
              <w:t>预测发电量</w:t>
            </w:r>
          </w:p>
        </w:tc>
        <w:tc>
          <w:tcPr>
            <w:tcW w:w="2310" w:type="dxa"/>
          </w:tcPr>
          <w:p w14:paraId="21BF0C4B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39477063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04AF6953">
            <w:pPr>
              <w:widowControl w:val="0"/>
              <w:jc w:val="both"/>
            </w:pPr>
          </w:p>
        </w:tc>
      </w:tr>
      <w:tr w14:paraId="1C1C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32E263BB">
            <w:pPr>
              <w:widowControl w:val="0"/>
              <w:jc w:val="both"/>
            </w:pPr>
            <w:r>
              <w:rPr>
                <w:rFonts w:hint="eastAsia"/>
              </w:rPr>
              <w:t>实际发电量</w:t>
            </w:r>
          </w:p>
        </w:tc>
        <w:tc>
          <w:tcPr>
            <w:tcW w:w="2310" w:type="dxa"/>
          </w:tcPr>
          <w:p w14:paraId="3218D460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7D983FBD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4D21FD5">
            <w:pPr>
              <w:widowControl w:val="0"/>
              <w:jc w:val="both"/>
            </w:pPr>
          </w:p>
        </w:tc>
      </w:tr>
      <w:tr w14:paraId="34C6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7CAD4468">
            <w:pPr>
              <w:widowControl w:val="0"/>
              <w:jc w:val="both"/>
            </w:pPr>
            <w:r>
              <w:rPr>
                <w:rFonts w:hint="eastAsia"/>
              </w:rPr>
              <w:t>偏差率</w:t>
            </w:r>
          </w:p>
        </w:tc>
        <w:tc>
          <w:tcPr>
            <w:tcW w:w="2310" w:type="dxa"/>
          </w:tcPr>
          <w:p w14:paraId="1E263F32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3C532CEB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5DEEFF59">
            <w:pPr>
              <w:widowControl w:val="0"/>
              <w:jc w:val="both"/>
            </w:pPr>
          </w:p>
        </w:tc>
      </w:tr>
      <w:tr w14:paraId="05FC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310" w:type="dxa"/>
          </w:tcPr>
          <w:p w14:paraId="4BAE4480">
            <w:pPr>
              <w:widowControl w:val="0"/>
              <w:jc w:val="both"/>
            </w:pPr>
            <w:r>
              <w:rPr>
                <w:rFonts w:hint="eastAsia"/>
              </w:rPr>
              <w:t>预测模型版本</w:t>
            </w:r>
          </w:p>
        </w:tc>
        <w:tc>
          <w:tcPr>
            <w:tcW w:w="2310" w:type="dxa"/>
          </w:tcPr>
          <w:p w14:paraId="7786B824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06532E86">
            <w:pPr>
              <w:widowControl w:val="0"/>
              <w:jc w:val="both"/>
            </w:pPr>
          </w:p>
        </w:tc>
        <w:tc>
          <w:tcPr>
            <w:tcW w:w="2311" w:type="dxa"/>
          </w:tcPr>
          <w:p w14:paraId="402C7E75">
            <w:pPr>
              <w:widowControl w:val="0"/>
              <w:jc w:val="both"/>
            </w:pPr>
          </w:p>
        </w:tc>
      </w:tr>
    </w:tbl>
    <w:p w14:paraId="32D8C9D8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1C43331">
      <w:pPr>
        <w:pStyle w:val="9"/>
        <w:rPr>
          <w:sz w:val="44"/>
          <w:szCs w:val="44"/>
        </w:rPr>
      </w:pPr>
      <w:r>
        <w:rPr>
          <w:rFonts w:hint="eastAsia"/>
          <w:sz w:val="44"/>
          <w:szCs w:val="44"/>
        </w:rPr>
        <w:t>综合能耗管理</w:t>
      </w:r>
      <w:r>
        <w:rPr>
          <w:sz w:val="44"/>
          <w:szCs w:val="44"/>
        </w:rPr>
        <w:t>数据表设计及字段校验规则</w:t>
      </w:r>
    </w:p>
    <w:p w14:paraId="1EECC2D5">
      <w:pPr>
        <w:pStyle w:val="4"/>
        <w:rPr>
          <w:sz w:val="44"/>
          <w:szCs w:val="44"/>
        </w:rPr>
      </w:pPr>
      <w:r>
        <w:rPr>
          <w:rFonts w:hint="eastAsia"/>
        </w:rPr>
        <w:t>1.能耗计量设备信息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2238"/>
        <w:gridCol w:w="2257"/>
        <w:gridCol w:w="2583"/>
      </w:tblGrid>
      <w:tr w14:paraId="5E30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</w:tcPr>
          <w:p w14:paraId="7BFB2BA9">
            <w:pPr>
              <w:pStyle w:val="17"/>
              <w:widowControl w:val="0"/>
              <w:jc w:val="both"/>
            </w:pPr>
            <w:r>
              <w:t>字段名称</w:t>
            </w:r>
          </w:p>
        </w:tc>
        <w:tc>
          <w:tcPr>
            <w:tcW w:w="2310" w:type="dxa"/>
          </w:tcPr>
          <w:p w14:paraId="6DC6DAC4">
            <w:pPr>
              <w:pStyle w:val="17"/>
              <w:widowControl w:val="0"/>
              <w:jc w:val="both"/>
            </w:pPr>
            <w:r>
              <w:t>数据类型</w:t>
            </w:r>
          </w:p>
        </w:tc>
        <w:tc>
          <w:tcPr>
            <w:tcW w:w="2311" w:type="dxa"/>
          </w:tcPr>
          <w:p w14:paraId="00C39275">
            <w:pPr>
              <w:pStyle w:val="17"/>
              <w:widowControl w:val="0"/>
              <w:jc w:val="both"/>
            </w:pPr>
            <w:r>
              <w:t>约束条件</w:t>
            </w:r>
          </w:p>
        </w:tc>
        <w:tc>
          <w:tcPr>
            <w:tcW w:w="2311" w:type="dxa"/>
          </w:tcPr>
          <w:p w14:paraId="69D652B7">
            <w:pPr>
              <w:pStyle w:val="17"/>
              <w:widowControl w:val="0"/>
              <w:jc w:val="both"/>
            </w:pPr>
            <w:r>
              <w:t>真实数据范围（参考国标 / 行业规范）</w:t>
            </w:r>
          </w:p>
        </w:tc>
      </w:tr>
      <w:tr w14:paraId="1A346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78C32AD2">
            <w:pPr>
              <w:widowControl w:val="0"/>
              <w:jc w:val="both"/>
            </w:pPr>
            <w:r>
              <w:t>设备编号</w:t>
            </w:r>
          </w:p>
        </w:tc>
        <w:tc>
          <w:tcPr>
            <w:tcW w:w="2310" w:type="dxa"/>
            <w:vAlign w:val="center"/>
          </w:tcPr>
          <w:p w14:paraId="724EC02F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(20)</w:t>
            </w:r>
          </w:p>
        </w:tc>
        <w:tc>
          <w:tcPr>
            <w:tcW w:w="2311" w:type="dxa"/>
            <w:vAlign w:val="center"/>
          </w:tcPr>
          <w:p w14:paraId="522FBBB1">
            <w:pPr>
              <w:widowControl w:val="0"/>
              <w:jc w:val="both"/>
            </w:pPr>
            <w:r>
              <w:t>主键（PK）、唯一</w:t>
            </w:r>
          </w:p>
        </w:tc>
        <w:tc>
          <w:tcPr>
            <w:tcW w:w="2311" w:type="dxa"/>
            <w:vAlign w:val="center"/>
          </w:tcPr>
          <w:p w14:paraId="0C404F71">
            <w:pPr>
              <w:widowControl w:val="0"/>
              <w:jc w:val="both"/>
            </w:pPr>
            <w:r>
              <w:t>唯一标识计量设备</w:t>
            </w:r>
          </w:p>
        </w:tc>
      </w:tr>
      <w:tr w14:paraId="586F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67B5EBB3">
            <w:pPr>
              <w:widowControl w:val="0"/>
              <w:jc w:val="both"/>
            </w:pPr>
            <w:r>
              <w:t>能源类型</w:t>
            </w:r>
          </w:p>
        </w:tc>
        <w:tc>
          <w:tcPr>
            <w:tcW w:w="2310" w:type="dxa"/>
            <w:vAlign w:val="center"/>
          </w:tcPr>
          <w:p w14:paraId="4920281D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71AFC490">
            <w:pPr>
              <w:widowControl w:val="0"/>
              <w:jc w:val="both"/>
            </w:pPr>
            <w:r>
              <w:t>非空、枚举（水 / 蒸汽 / 天然气）</w:t>
            </w:r>
          </w:p>
        </w:tc>
        <w:tc>
          <w:tcPr>
            <w:tcW w:w="2311" w:type="dxa"/>
            <w:vAlign w:val="center"/>
          </w:tcPr>
          <w:p w14:paraId="7F14B4F4">
            <w:pPr>
              <w:widowControl w:val="0"/>
              <w:jc w:val="both"/>
            </w:pPr>
            <w:r>
              <w:t>区分计量的能源种类</w:t>
            </w:r>
          </w:p>
        </w:tc>
      </w:tr>
      <w:tr w14:paraId="6F9F6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35E73ADE">
            <w:pPr>
              <w:widowControl w:val="0"/>
              <w:jc w:val="both"/>
            </w:pPr>
            <w:r>
              <w:t>安装位置</w:t>
            </w:r>
          </w:p>
        </w:tc>
        <w:tc>
          <w:tcPr>
            <w:tcW w:w="2310" w:type="dxa"/>
            <w:vAlign w:val="center"/>
          </w:tcPr>
          <w:p w14:paraId="02CA34EA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(50)</w:t>
            </w:r>
          </w:p>
        </w:tc>
        <w:tc>
          <w:tcPr>
            <w:tcW w:w="2311" w:type="dxa"/>
            <w:vAlign w:val="center"/>
          </w:tcPr>
          <w:p w14:paraId="225C9574">
            <w:pPr>
              <w:widowControl w:val="0"/>
              <w:jc w:val="both"/>
            </w:pPr>
            <w:r>
              <w:t>非空</w:t>
            </w:r>
          </w:p>
        </w:tc>
        <w:tc>
          <w:tcPr>
            <w:tcW w:w="2311" w:type="dxa"/>
            <w:vAlign w:val="center"/>
          </w:tcPr>
          <w:p w14:paraId="54DE4F92">
            <w:pPr>
              <w:widowControl w:val="0"/>
              <w:jc w:val="both"/>
            </w:pPr>
            <w:r>
              <w:t>精确到具体区域（如 VOCS 下面 / 糕饼一厂东北角）</w:t>
            </w:r>
          </w:p>
        </w:tc>
      </w:tr>
      <w:tr w14:paraId="39E9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518C4AD1">
            <w:pPr>
              <w:widowControl w:val="0"/>
              <w:jc w:val="both"/>
            </w:pPr>
            <w:r>
              <w:t>管径规格</w:t>
            </w:r>
          </w:p>
        </w:tc>
        <w:tc>
          <w:tcPr>
            <w:tcW w:w="2310" w:type="dxa"/>
            <w:vAlign w:val="center"/>
          </w:tcPr>
          <w:p w14:paraId="0E1F0CB8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5837ABAF">
            <w:pPr>
              <w:widowControl w:val="0"/>
              <w:jc w:val="both"/>
            </w:pPr>
            <w:r>
              <w:t>允许空（非管道类设备无）</w:t>
            </w:r>
          </w:p>
        </w:tc>
        <w:tc>
          <w:tcPr>
            <w:tcW w:w="2311" w:type="dxa"/>
            <w:vAlign w:val="center"/>
          </w:tcPr>
          <w:p w14:paraId="6AC2454B">
            <w:pPr>
              <w:widowControl w:val="0"/>
              <w:jc w:val="both"/>
            </w:pPr>
            <w:r>
              <w:t>如 DN25/DN50/DN100</w:t>
            </w:r>
            <w:r>
              <w:rPr>
                <w:rFonts w:hint="eastAsia"/>
              </w:rPr>
              <w:t>/</w:t>
            </w:r>
            <w:r>
              <w:rPr>
                <w:color w:val="0000FF"/>
              </w:rPr>
              <w:t>DN1</w:t>
            </w:r>
            <w:r>
              <w:rPr>
                <w:rFonts w:hint="eastAsia"/>
                <w:color w:val="0000FF"/>
              </w:rPr>
              <w:t>1</w:t>
            </w:r>
            <w:r>
              <w:rPr>
                <w:color w:val="0000FF"/>
              </w:rPr>
              <w:t>0</w:t>
            </w:r>
          </w:p>
        </w:tc>
      </w:tr>
      <w:tr w14:paraId="333F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43ECA08C">
            <w:pPr>
              <w:widowControl w:val="0"/>
              <w:jc w:val="both"/>
            </w:pPr>
            <w:r>
              <w:t>通讯协议</w:t>
            </w:r>
          </w:p>
        </w:tc>
        <w:tc>
          <w:tcPr>
            <w:tcW w:w="2310" w:type="dxa"/>
            <w:vAlign w:val="center"/>
          </w:tcPr>
          <w:p w14:paraId="67D7FAC4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63BC1E39">
            <w:pPr>
              <w:widowControl w:val="0"/>
              <w:jc w:val="both"/>
            </w:pPr>
            <w:r>
              <w:t>非空、枚举（RS485/Lora）</w:t>
            </w:r>
          </w:p>
        </w:tc>
        <w:tc>
          <w:tcPr>
            <w:tcW w:w="2311" w:type="dxa"/>
            <w:vAlign w:val="center"/>
          </w:tcPr>
          <w:p w14:paraId="42E05590">
            <w:pPr>
              <w:widowControl w:val="0"/>
              <w:jc w:val="both"/>
            </w:pPr>
            <w:r>
              <w:t>设备数据传输协议</w:t>
            </w:r>
          </w:p>
        </w:tc>
      </w:tr>
      <w:tr w14:paraId="67F26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1BDB3EBA">
            <w:pPr>
              <w:widowControl w:val="0"/>
              <w:jc w:val="both"/>
            </w:pPr>
            <w:r>
              <w:t>运行状态</w:t>
            </w:r>
          </w:p>
        </w:tc>
        <w:tc>
          <w:tcPr>
            <w:tcW w:w="2310" w:type="dxa"/>
            <w:vAlign w:val="center"/>
          </w:tcPr>
          <w:p w14:paraId="45021E24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7D4B2A3C">
            <w:pPr>
              <w:widowControl w:val="0"/>
              <w:jc w:val="both"/>
            </w:pPr>
            <w:r>
              <w:t>非空、枚举（正常 / 故障）</w:t>
            </w:r>
          </w:p>
        </w:tc>
        <w:tc>
          <w:tcPr>
            <w:tcW w:w="2311" w:type="dxa"/>
            <w:vAlign w:val="center"/>
          </w:tcPr>
          <w:p w14:paraId="47A033DC">
            <w:pPr>
              <w:widowControl w:val="0"/>
              <w:jc w:val="both"/>
            </w:pPr>
            <w:r>
              <w:t>设备当前运行情况</w:t>
            </w:r>
          </w:p>
        </w:tc>
      </w:tr>
      <w:tr w14:paraId="03BD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595AAA75">
            <w:pPr>
              <w:widowControl w:val="0"/>
              <w:jc w:val="both"/>
            </w:pPr>
            <w:r>
              <w:t>校准周期</w:t>
            </w:r>
          </w:p>
        </w:tc>
        <w:tc>
          <w:tcPr>
            <w:tcW w:w="2310" w:type="dxa"/>
            <w:vAlign w:val="center"/>
          </w:tcPr>
          <w:p w14:paraId="064A24A6">
            <w:pPr>
              <w:widowControl w:val="0"/>
              <w:jc w:val="both"/>
            </w:pPr>
            <w:r>
              <w:t>INT</w:t>
            </w:r>
          </w:p>
        </w:tc>
        <w:tc>
          <w:tcPr>
            <w:tcW w:w="2311" w:type="dxa"/>
            <w:vAlign w:val="center"/>
          </w:tcPr>
          <w:p w14:paraId="656C951F">
            <w:pPr>
              <w:widowControl w:val="0"/>
              <w:jc w:val="both"/>
            </w:pPr>
            <w:r>
              <w:t>非空、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color w:val="0000FF"/>
              </w:rPr>
              <w:t>≥3、≤24</w:t>
            </w:r>
            <w:r>
              <w:rPr>
                <w:rFonts w:hint="eastAsia"/>
              </w:rPr>
              <w:t>）</w:t>
            </w:r>
          </w:p>
        </w:tc>
        <w:tc>
          <w:tcPr>
            <w:tcW w:w="2311" w:type="dxa"/>
            <w:vAlign w:val="center"/>
          </w:tcPr>
          <w:p w14:paraId="11A1B589">
            <w:pPr>
              <w:widowControl w:val="0"/>
              <w:jc w:val="both"/>
            </w:pPr>
            <w:r>
              <w:t>单位：月</w:t>
            </w:r>
          </w:p>
        </w:tc>
      </w:tr>
      <w:tr w14:paraId="1D61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10" w:type="dxa"/>
            <w:vAlign w:val="center"/>
          </w:tcPr>
          <w:p w14:paraId="28FEC005">
            <w:pPr>
              <w:widowControl w:val="0"/>
              <w:jc w:val="both"/>
            </w:pPr>
            <w:r>
              <w:t>生产厂家</w:t>
            </w:r>
          </w:p>
        </w:tc>
        <w:tc>
          <w:tcPr>
            <w:tcW w:w="2310" w:type="dxa"/>
            <w:vAlign w:val="center"/>
          </w:tcPr>
          <w:p w14:paraId="50194619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2311" w:type="dxa"/>
            <w:vAlign w:val="center"/>
          </w:tcPr>
          <w:p w14:paraId="74A31574">
            <w:pPr>
              <w:widowControl w:val="0"/>
              <w:jc w:val="both"/>
            </w:pPr>
            <w:r>
              <w:t>允许空</w:t>
            </w:r>
          </w:p>
        </w:tc>
        <w:tc>
          <w:tcPr>
            <w:tcW w:w="2311" w:type="dxa"/>
            <w:vAlign w:val="center"/>
          </w:tcPr>
          <w:p w14:paraId="2F7B0451">
            <w:pPr>
              <w:widowControl w:val="0"/>
              <w:jc w:val="both"/>
            </w:pPr>
            <w:r>
              <w:t>设备生产企业名称</w:t>
            </w:r>
          </w:p>
        </w:tc>
      </w:tr>
    </w:tbl>
    <w:p w14:paraId="3F1D858C">
      <w:pPr>
        <w:pStyle w:val="4"/>
        <w:rPr>
          <w:sz w:val="44"/>
          <w:szCs w:val="44"/>
        </w:rPr>
      </w:pPr>
      <w:r>
        <w:rPr>
          <w:rFonts w:hint="eastAsia"/>
        </w:rPr>
        <w:t>2.</w:t>
      </w:r>
      <w:r>
        <w:t>能耗监测数据</w:t>
      </w:r>
    </w:p>
    <w:p w14:paraId="6A991EF4">
      <w:pPr>
        <w:pStyle w:val="18"/>
        <w:pBdr>
          <w:left w:val="single" w:color="BBBFC4" w:sz="18" w:space="0"/>
        </w:pBd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238F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</w:tcPr>
          <w:p w14:paraId="0F456158">
            <w:pPr>
              <w:pStyle w:val="17"/>
              <w:widowControl w:val="0"/>
              <w:jc w:val="both"/>
            </w:pPr>
            <w:r>
              <w:t>字段名称</w:t>
            </w:r>
          </w:p>
        </w:tc>
        <w:tc>
          <w:tcPr>
            <w:tcW w:w="2310" w:type="dxa"/>
          </w:tcPr>
          <w:p w14:paraId="73B41341">
            <w:pPr>
              <w:pStyle w:val="17"/>
              <w:widowControl w:val="0"/>
              <w:jc w:val="both"/>
            </w:pPr>
            <w:r>
              <w:t>数据类型</w:t>
            </w:r>
          </w:p>
        </w:tc>
        <w:tc>
          <w:tcPr>
            <w:tcW w:w="2311" w:type="dxa"/>
          </w:tcPr>
          <w:p w14:paraId="5E539DD9">
            <w:pPr>
              <w:pStyle w:val="17"/>
              <w:widowControl w:val="0"/>
              <w:jc w:val="both"/>
            </w:pPr>
            <w:r>
              <w:t>约束条件</w:t>
            </w:r>
          </w:p>
        </w:tc>
        <w:tc>
          <w:tcPr>
            <w:tcW w:w="2311" w:type="dxa"/>
          </w:tcPr>
          <w:p w14:paraId="48DB63C6">
            <w:pPr>
              <w:pStyle w:val="17"/>
              <w:widowControl w:val="0"/>
              <w:jc w:val="both"/>
            </w:pPr>
            <w:r>
              <w:t>真实数据范围（参考国标 / 行业规范）</w:t>
            </w:r>
          </w:p>
        </w:tc>
      </w:tr>
      <w:tr w14:paraId="79A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54A96C9B">
            <w:pPr>
              <w:widowControl w:val="0"/>
              <w:jc w:val="both"/>
            </w:pPr>
            <w:r>
              <w:t>数据编号</w:t>
            </w:r>
          </w:p>
        </w:tc>
        <w:tc>
          <w:tcPr>
            <w:tcW w:w="2310" w:type="dxa"/>
            <w:vAlign w:val="center"/>
          </w:tcPr>
          <w:p w14:paraId="02B8576B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(20)</w:t>
            </w:r>
          </w:p>
        </w:tc>
        <w:tc>
          <w:tcPr>
            <w:tcW w:w="2311" w:type="dxa"/>
            <w:vAlign w:val="center"/>
          </w:tcPr>
          <w:p w14:paraId="74FE66EE">
            <w:pPr>
              <w:widowControl w:val="0"/>
              <w:jc w:val="both"/>
            </w:pPr>
            <w:r>
              <w:t>主键（PK）</w:t>
            </w:r>
          </w:p>
        </w:tc>
        <w:tc>
          <w:tcPr>
            <w:tcW w:w="2311" w:type="dxa"/>
            <w:vAlign w:val="center"/>
          </w:tcPr>
          <w:p w14:paraId="5EBFA81B">
            <w:pPr>
              <w:widowControl w:val="0"/>
              <w:jc w:val="both"/>
            </w:pPr>
            <w:r>
              <w:t>唯一标识单条监测数据</w:t>
            </w:r>
          </w:p>
        </w:tc>
      </w:tr>
      <w:tr w14:paraId="750C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2F33FAAF">
            <w:pPr>
              <w:widowControl w:val="0"/>
              <w:jc w:val="both"/>
            </w:pPr>
            <w:r>
              <w:t>设备编号</w:t>
            </w:r>
          </w:p>
        </w:tc>
        <w:tc>
          <w:tcPr>
            <w:tcW w:w="2310" w:type="dxa"/>
            <w:vAlign w:val="center"/>
          </w:tcPr>
          <w:p w14:paraId="7824D06E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(20)</w:t>
            </w:r>
          </w:p>
        </w:tc>
        <w:tc>
          <w:tcPr>
            <w:tcW w:w="2311" w:type="dxa"/>
            <w:vAlign w:val="center"/>
          </w:tcPr>
          <w:p w14:paraId="375D0964">
            <w:pPr>
              <w:widowControl w:val="0"/>
              <w:jc w:val="both"/>
            </w:pPr>
            <w:r>
              <w:t>外键（FK→能耗计量设备。设备编号）</w:t>
            </w:r>
          </w:p>
        </w:tc>
        <w:tc>
          <w:tcPr>
            <w:tcW w:w="2311" w:type="dxa"/>
            <w:vAlign w:val="center"/>
          </w:tcPr>
          <w:p w14:paraId="073E1DDE">
            <w:pPr>
              <w:widowControl w:val="0"/>
              <w:jc w:val="both"/>
            </w:pPr>
            <w:r>
              <w:t>关联对应的计量设备</w:t>
            </w:r>
          </w:p>
        </w:tc>
      </w:tr>
      <w:tr w14:paraId="78CB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7DA284B2">
            <w:pPr>
              <w:widowControl w:val="0"/>
              <w:jc w:val="both"/>
            </w:pPr>
            <w:r>
              <w:t>采集时间</w:t>
            </w:r>
          </w:p>
        </w:tc>
        <w:tc>
          <w:tcPr>
            <w:tcW w:w="2310" w:type="dxa"/>
            <w:vAlign w:val="center"/>
          </w:tcPr>
          <w:p w14:paraId="5EC9A2D0">
            <w:pPr>
              <w:widowControl w:val="0"/>
              <w:jc w:val="both"/>
            </w:pPr>
            <w:r>
              <w:t>DATETIME</w:t>
            </w:r>
          </w:p>
        </w:tc>
        <w:tc>
          <w:tcPr>
            <w:tcW w:w="2311" w:type="dxa"/>
            <w:vAlign w:val="center"/>
          </w:tcPr>
          <w:p w14:paraId="7877F308">
            <w:pPr>
              <w:widowControl w:val="0"/>
              <w:jc w:val="both"/>
            </w:pPr>
            <w:r>
              <w:t>非空</w:t>
            </w:r>
          </w:p>
        </w:tc>
        <w:tc>
          <w:tcPr>
            <w:tcW w:w="2311" w:type="dxa"/>
            <w:vAlign w:val="center"/>
          </w:tcPr>
          <w:p w14:paraId="2CB36235">
            <w:pPr>
              <w:widowControl w:val="0"/>
              <w:jc w:val="both"/>
            </w:pPr>
            <w:r>
              <w:t>数据采集的精确时间</w:t>
            </w:r>
          </w:p>
        </w:tc>
      </w:tr>
      <w:tr w14:paraId="44D9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2D0C25BD">
            <w:pPr>
              <w:widowControl w:val="0"/>
              <w:jc w:val="both"/>
            </w:pPr>
            <w:r>
              <w:t>能耗值</w:t>
            </w:r>
          </w:p>
        </w:tc>
        <w:tc>
          <w:tcPr>
            <w:tcW w:w="2310" w:type="dxa"/>
            <w:vAlign w:val="center"/>
          </w:tcPr>
          <w:p w14:paraId="46108D9D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2311" w:type="dxa"/>
            <w:vAlign w:val="center"/>
          </w:tcPr>
          <w:p w14:paraId="0415A498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4D58058E">
            <w:pPr>
              <w:widowControl w:val="0"/>
              <w:jc w:val="both"/>
            </w:pPr>
            <w:r>
              <w:t>能耗具体数值</w:t>
            </w:r>
          </w:p>
        </w:tc>
      </w:tr>
      <w:tr w14:paraId="7480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761109F8">
            <w:pPr>
              <w:widowControl w:val="0"/>
              <w:jc w:val="both"/>
            </w:pPr>
            <w:r>
              <w:t>单位</w:t>
            </w:r>
          </w:p>
        </w:tc>
        <w:tc>
          <w:tcPr>
            <w:tcW w:w="2310" w:type="dxa"/>
            <w:vAlign w:val="center"/>
          </w:tcPr>
          <w:p w14:paraId="06B85C58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(5)</w:t>
            </w:r>
          </w:p>
        </w:tc>
        <w:tc>
          <w:tcPr>
            <w:tcW w:w="2311" w:type="dxa"/>
            <w:vAlign w:val="center"/>
          </w:tcPr>
          <w:p w14:paraId="69BB4926">
            <w:pPr>
              <w:widowControl w:val="0"/>
              <w:jc w:val="both"/>
            </w:pPr>
            <w:r>
              <w:t>非空、枚举（m³/t）</w:t>
            </w:r>
          </w:p>
        </w:tc>
        <w:tc>
          <w:tcPr>
            <w:tcW w:w="2311" w:type="dxa"/>
            <w:vAlign w:val="center"/>
          </w:tcPr>
          <w:p w14:paraId="50F224F3">
            <w:pPr>
              <w:widowControl w:val="0"/>
              <w:jc w:val="both"/>
            </w:pPr>
            <w:r>
              <w:t>水 / 天然气：m³；蒸汽：t</w:t>
            </w:r>
          </w:p>
        </w:tc>
      </w:tr>
      <w:tr w14:paraId="1BF6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7AD287CB">
            <w:pPr>
              <w:widowControl w:val="0"/>
              <w:jc w:val="both"/>
            </w:pPr>
            <w:r>
              <w:t>数据质量</w:t>
            </w:r>
          </w:p>
        </w:tc>
        <w:tc>
          <w:tcPr>
            <w:tcW w:w="2310" w:type="dxa"/>
            <w:vAlign w:val="center"/>
          </w:tcPr>
          <w:p w14:paraId="79B05DC5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(5)</w:t>
            </w:r>
          </w:p>
        </w:tc>
        <w:tc>
          <w:tcPr>
            <w:tcW w:w="2311" w:type="dxa"/>
            <w:vAlign w:val="center"/>
          </w:tcPr>
          <w:p w14:paraId="7E0A4579">
            <w:pPr>
              <w:widowControl w:val="0"/>
              <w:jc w:val="both"/>
            </w:pPr>
            <w:r>
              <w:t>非空、枚举（优 / 良 / 中 / 差）</w:t>
            </w:r>
          </w:p>
        </w:tc>
        <w:tc>
          <w:tcPr>
            <w:tcW w:w="2311" w:type="dxa"/>
            <w:vAlign w:val="center"/>
          </w:tcPr>
          <w:p w14:paraId="6B183D59">
            <w:pPr>
              <w:widowControl w:val="0"/>
              <w:jc w:val="both"/>
            </w:pPr>
            <w:r>
              <w:t>数据可靠性评级</w:t>
            </w:r>
          </w:p>
        </w:tc>
      </w:tr>
      <w:tr w14:paraId="3D1B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0" w:type="dxa"/>
            <w:vAlign w:val="center"/>
          </w:tcPr>
          <w:p w14:paraId="579C1E24">
            <w:pPr>
              <w:widowControl w:val="0"/>
              <w:jc w:val="both"/>
            </w:pPr>
            <w:r>
              <w:t>所属厂区编号</w:t>
            </w:r>
          </w:p>
        </w:tc>
        <w:tc>
          <w:tcPr>
            <w:tcW w:w="2310" w:type="dxa"/>
            <w:vAlign w:val="center"/>
          </w:tcPr>
          <w:p w14:paraId="1B3D28BE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1450B673">
            <w:pPr>
              <w:widowControl w:val="0"/>
              <w:jc w:val="both"/>
            </w:pPr>
            <w:r>
              <w:t>非空、外键（FK→厂区。厂区编号）</w:t>
            </w:r>
          </w:p>
        </w:tc>
        <w:tc>
          <w:tcPr>
            <w:tcW w:w="2311" w:type="dxa"/>
            <w:vAlign w:val="center"/>
          </w:tcPr>
          <w:p w14:paraId="777420CE">
            <w:pPr>
              <w:widowControl w:val="0"/>
              <w:jc w:val="both"/>
            </w:pPr>
            <w:r>
              <w:t>关联具体厂区（如真旺厂 / 豆果厂 / A3 厂区）</w:t>
            </w:r>
          </w:p>
        </w:tc>
      </w:tr>
    </w:tbl>
    <w:p w14:paraId="6404E772">
      <w:pPr>
        <w:pStyle w:val="4"/>
        <w:rPr>
          <w:sz w:val="44"/>
          <w:szCs w:val="44"/>
        </w:rPr>
      </w:pPr>
      <w:r>
        <w:rPr>
          <w:rFonts w:hint="eastAsia"/>
        </w:rPr>
        <w:t>3.</w:t>
      </w:r>
      <w:r>
        <w:t>峰谷能耗数据</w:t>
      </w:r>
    </w:p>
    <w:p w14:paraId="2B2FEAAA">
      <w:pPr>
        <w:pStyle w:val="18"/>
        <w:pBdr>
          <w:left w:val="single" w:color="BBBFC4" w:sz="18" w:space="0"/>
        </w:pBd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4599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</w:tcPr>
          <w:p w14:paraId="684A44F6">
            <w:pPr>
              <w:pStyle w:val="17"/>
              <w:widowControl w:val="0"/>
              <w:jc w:val="both"/>
            </w:pPr>
            <w:r>
              <w:t>字段名称</w:t>
            </w:r>
          </w:p>
        </w:tc>
        <w:tc>
          <w:tcPr>
            <w:tcW w:w="2310" w:type="dxa"/>
          </w:tcPr>
          <w:p w14:paraId="04447CF8">
            <w:pPr>
              <w:pStyle w:val="17"/>
              <w:widowControl w:val="0"/>
              <w:jc w:val="both"/>
            </w:pPr>
            <w:r>
              <w:t>数据类型</w:t>
            </w:r>
          </w:p>
        </w:tc>
        <w:tc>
          <w:tcPr>
            <w:tcW w:w="2311" w:type="dxa"/>
          </w:tcPr>
          <w:p w14:paraId="527AE346">
            <w:pPr>
              <w:pStyle w:val="17"/>
              <w:widowControl w:val="0"/>
              <w:jc w:val="both"/>
            </w:pPr>
            <w:r>
              <w:t>约束条件</w:t>
            </w:r>
          </w:p>
        </w:tc>
        <w:tc>
          <w:tcPr>
            <w:tcW w:w="2311" w:type="dxa"/>
          </w:tcPr>
          <w:p w14:paraId="4F6DE293">
            <w:pPr>
              <w:pStyle w:val="17"/>
              <w:widowControl w:val="0"/>
              <w:jc w:val="both"/>
            </w:pPr>
            <w:r>
              <w:t>真实数据范围（参考国标 / 行业规范）</w:t>
            </w:r>
          </w:p>
        </w:tc>
      </w:tr>
      <w:tr w14:paraId="15F4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3F598A6B">
            <w:pPr>
              <w:widowControl w:val="0"/>
              <w:jc w:val="both"/>
            </w:pPr>
            <w:r>
              <w:t>记录编号</w:t>
            </w:r>
          </w:p>
        </w:tc>
        <w:tc>
          <w:tcPr>
            <w:tcW w:w="2310" w:type="dxa"/>
            <w:vAlign w:val="center"/>
          </w:tcPr>
          <w:p w14:paraId="692011E5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(20)</w:t>
            </w:r>
          </w:p>
        </w:tc>
        <w:tc>
          <w:tcPr>
            <w:tcW w:w="2311" w:type="dxa"/>
            <w:vAlign w:val="center"/>
          </w:tcPr>
          <w:p w14:paraId="0E5B7508">
            <w:pPr>
              <w:widowControl w:val="0"/>
              <w:jc w:val="both"/>
            </w:pPr>
            <w:r>
              <w:t>主键（PK）</w:t>
            </w:r>
          </w:p>
        </w:tc>
        <w:tc>
          <w:tcPr>
            <w:tcW w:w="2311" w:type="dxa"/>
            <w:vAlign w:val="center"/>
          </w:tcPr>
          <w:p w14:paraId="65A56A87">
            <w:pPr>
              <w:widowControl w:val="0"/>
              <w:jc w:val="both"/>
            </w:pPr>
            <w:r>
              <w:t>唯一标识单条峰谷统计数据</w:t>
            </w:r>
          </w:p>
        </w:tc>
      </w:tr>
      <w:tr w14:paraId="7C4B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65B1723A">
            <w:pPr>
              <w:widowControl w:val="0"/>
              <w:jc w:val="both"/>
            </w:pPr>
            <w:r>
              <w:t>能源类型</w:t>
            </w:r>
          </w:p>
        </w:tc>
        <w:tc>
          <w:tcPr>
            <w:tcW w:w="2310" w:type="dxa"/>
            <w:vAlign w:val="center"/>
          </w:tcPr>
          <w:p w14:paraId="6377F907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0C997935">
            <w:pPr>
              <w:widowControl w:val="0"/>
              <w:jc w:val="both"/>
            </w:pPr>
            <w:r>
              <w:t>非空、枚举（水 / 蒸汽 / 天然气）</w:t>
            </w:r>
          </w:p>
        </w:tc>
        <w:tc>
          <w:tcPr>
            <w:tcW w:w="2311" w:type="dxa"/>
            <w:vAlign w:val="center"/>
          </w:tcPr>
          <w:p w14:paraId="76CB9CCC">
            <w:pPr>
              <w:widowControl w:val="0"/>
              <w:jc w:val="both"/>
            </w:pPr>
            <w:r>
              <w:t>与计量设备能源类型一致</w:t>
            </w:r>
          </w:p>
        </w:tc>
      </w:tr>
      <w:tr w14:paraId="434A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6EFB454A">
            <w:pPr>
              <w:widowControl w:val="0"/>
              <w:jc w:val="both"/>
            </w:pPr>
            <w:r>
              <w:t>厂区编号</w:t>
            </w:r>
          </w:p>
        </w:tc>
        <w:tc>
          <w:tcPr>
            <w:tcW w:w="2310" w:type="dxa"/>
            <w:vAlign w:val="center"/>
          </w:tcPr>
          <w:p w14:paraId="389E0C83">
            <w:pPr>
              <w:widowControl w:val="0"/>
              <w:jc w:val="both"/>
            </w:pPr>
            <w:r>
              <w:t>VARCHAR</w:t>
            </w:r>
            <w:r>
              <w:rPr>
                <w:rFonts w:hint="eastAsia"/>
              </w:rPr>
              <w:t>(10)</w:t>
            </w:r>
          </w:p>
        </w:tc>
        <w:tc>
          <w:tcPr>
            <w:tcW w:w="2311" w:type="dxa"/>
            <w:vAlign w:val="center"/>
          </w:tcPr>
          <w:p w14:paraId="2252D555">
            <w:pPr>
              <w:widowControl w:val="0"/>
              <w:jc w:val="both"/>
            </w:pPr>
            <w:r>
              <w:t>非空、外键（FK→厂区。厂区编号）</w:t>
            </w:r>
          </w:p>
        </w:tc>
        <w:tc>
          <w:tcPr>
            <w:tcW w:w="2311" w:type="dxa"/>
            <w:vAlign w:val="center"/>
          </w:tcPr>
          <w:p w14:paraId="5ECEEC41">
            <w:pPr>
              <w:widowControl w:val="0"/>
              <w:jc w:val="both"/>
            </w:pPr>
            <w:r>
              <w:t>关联统计的厂区</w:t>
            </w:r>
          </w:p>
        </w:tc>
      </w:tr>
      <w:tr w14:paraId="5A7FE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156A9B13">
            <w:pPr>
              <w:widowControl w:val="0"/>
              <w:jc w:val="both"/>
            </w:pPr>
            <w:r>
              <w:t>统计日期</w:t>
            </w:r>
          </w:p>
        </w:tc>
        <w:tc>
          <w:tcPr>
            <w:tcW w:w="2310" w:type="dxa"/>
            <w:vAlign w:val="center"/>
          </w:tcPr>
          <w:p w14:paraId="35CBE32C">
            <w:pPr>
              <w:widowControl w:val="0"/>
              <w:jc w:val="both"/>
            </w:pPr>
            <w:r>
              <w:t>DATE</w:t>
            </w:r>
          </w:p>
        </w:tc>
        <w:tc>
          <w:tcPr>
            <w:tcW w:w="2311" w:type="dxa"/>
            <w:vAlign w:val="center"/>
          </w:tcPr>
          <w:p w14:paraId="69D6DC75">
            <w:pPr>
              <w:widowControl w:val="0"/>
              <w:jc w:val="both"/>
            </w:pPr>
            <w:r>
              <w:t>非空</w:t>
            </w:r>
          </w:p>
        </w:tc>
        <w:tc>
          <w:tcPr>
            <w:tcW w:w="2311" w:type="dxa"/>
            <w:vAlign w:val="center"/>
          </w:tcPr>
          <w:p w14:paraId="72D46DA9">
            <w:pPr>
              <w:widowControl w:val="0"/>
              <w:jc w:val="both"/>
            </w:pPr>
            <w:r>
              <w:t>按日统计的日期</w:t>
            </w:r>
          </w:p>
        </w:tc>
      </w:tr>
      <w:tr w14:paraId="0A5C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76FDEE43">
            <w:pPr>
              <w:widowControl w:val="0"/>
              <w:jc w:val="both"/>
            </w:pPr>
            <w:r>
              <w:t>尖峰时段能耗</w:t>
            </w:r>
          </w:p>
        </w:tc>
        <w:tc>
          <w:tcPr>
            <w:tcW w:w="2310" w:type="dxa"/>
            <w:vAlign w:val="center"/>
          </w:tcPr>
          <w:p w14:paraId="06AA7814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2311" w:type="dxa"/>
            <w:vAlign w:val="center"/>
          </w:tcPr>
          <w:p w14:paraId="54CD54EE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64401B1B">
            <w:pPr>
              <w:widowControl w:val="0"/>
              <w:jc w:val="both"/>
            </w:pPr>
            <w:r>
              <w:t>单位：kWh/m³/t（与能源类型匹配）</w:t>
            </w:r>
          </w:p>
        </w:tc>
      </w:tr>
      <w:tr w14:paraId="562B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23B8BCE4">
            <w:pPr>
              <w:widowControl w:val="0"/>
              <w:jc w:val="both"/>
            </w:pPr>
            <w:r>
              <w:t>高峰时段能耗</w:t>
            </w:r>
          </w:p>
        </w:tc>
        <w:tc>
          <w:tcPr>
            <w:tcW w:w="2310" w:type="dxa"/>
            <w:vAlign w:val="center"/>
          </w:tcPr>
          <w:p w14:paraId="01333001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2311" w:type="dxa"/>
            <w:vAlign w:val="center"/>
          </w:tcPr>
          <w:p w14:paraId="23C53A2E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6055C9CE">
            <w:pPr>
              <w:widowControl w:val="0"/>
              <w:jc w:val="both"/>
            </w:pPr>
            <w:r>
              <w:t>同上</w:t>
            </w:r>
            <w:r>
              <w:rPr>
                <w:rFonts w:hint="eastAsia"/>
              </w:rPr>
              <w:t>（GB/T 2589-2020，数值≥0，数值精度：保留 2 位小数）</w:t>
            </w:r>
          </w:p>
        </w:tc>
      </w:tr>
      <w:tr w14:paraId="11E3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6B586688">
            <w:pPr>
              <w:widowControl w:val="0"/>
              <w:jc w:val="both"/>
            </w:pPr>
            <w:r>
              <w:t>平段能耗</w:t>
            </w:r>
          </w:p>
        </w:tc>
        <w:tc>
          <w:tcPr>
            <w:tcW w:w="2310" w:type="dxa"/>
            <w:vAlign w:val="center"/>
          </w:tcPr>
          <w:p w14:paraId="39625263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2311" w:type="dxa"/>
            <w:vAlign w:val="center"/>
          </w:tcPr>
          <w:p w14:paraId="0BFF77DC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62A5E8DE">
            <w:pPr>
              <w:widowControl w:val="0"/>
              <w:jc w:val="both"/>
            </w:pPr>
            <w:r>
              <w:t>同上</w:t>
            </w:r>
          </w:p>
        </w:tc>
      </w:tr>
      <w:tr w14:paraId="71E4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605D675A">
            <w:pPr>
              <w:widowControl w:val="0"/>
              <w:jc w:val="both"/>
            </w:pPr>
            <w:r>
              <w:t>低谷时段能耗</w:t>
            </w:r>
          </w:p>
        </w:tc>
        <w:tc>
          <w:tcPr>
            <w:tcW w:w="2310" w:type="dxa"/>
            <w:vAlign w:val="center"/>
          </w:tcPr>
          <w:p w14:paraId="7A52C248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2311" w:type="dxa"/>
            <w:vAlign w:val="center"/>
          </w:tcPr>
          <w:p w14:paraId="53F43526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5AA7C958">
            <w:pPr>
              <w:widowControl w:val="0"/>
              <w:jc w:val="both"/>
            </w:pPr>
            <w:r>
              <w:t>同上</w:t>
            </w:r>
          </w:p>
        </w:tc>
      </w:tr>
      <w:tr w14:paraId="714A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59AAD83C">
            <w:pPr>
              <w:widowControl w:val="0"/>
              <w:jc w:val="both"/>
            </w:pPr>
            <w:r>
              <w:t>总能耗</w:t>
            </w:r>
          </w:p>
        </w:tc>
        <w:tc>
          <w:tcPr>
            <w:tcW w:w="2310" w:type="dxa"/>
            <w:vAlign w:val="center"/>
          </w:tcPr>
          <w:p w14:paraId="0A3659FB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2311" w:type="dxa"/>
            <w:vAlign w:val="center"/>
          </w:tcPr>
          <w:p w14:paraId="6226A00A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7ED67FC3">
            <w:pPr>
              <w:widowControl w:val="0"/>
              <w:jc w:val="both"/>
            </w:pPr>
            <w:r>
              <w:rPr>
                <w:rFonts w:hint="eastAsia"/>
              </w:rPr>
              <w:t xml:space="preserve">GB/T 2589-2020 </w:t>
            </w:r>
          </w:p>
          <w:p w14:paraId="05F05DC5">
            <w:pPr>
              <w:widowControl w:val="0"/>
              <w:jc w:val="both"/>
            </w:pPr>
            <w:r>
              <w:t>尖峰 + 高峰 + 平段 + 低谷</w:t>
            </w:r>
          </w:p>
        </w:tc>
      </w:tr>
      <w:tr w14:paraId="1A7D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3F0F33BD">
            <w:pPr>
              <w:widowControl w:val="0"/>
              <w:jc w:val="both"/>
            </w:pPr>
            <w:r>
              <w:t>峰谷电价</w:t>
            </w:r>
          </w:p>
        </w:tc>
        <w:tc>
          <w:tcPr>
            <w:tcW w:w="2310" w:type="dxa"/>
            <w:vAlign w:val="center"/>
          </w:tcPr>
          <w:p w14:paraId="4540A869">
            <w:pPr>
              <w:widowControl w:val="0"/>
              <w:jc w:val="both"/>
            </w:pPr>
            <w:r>
              <w:t>DECIMAL(6,4)</w:t>
            </w:r>
          </w:p>
        </w:tc>
        <w:tc>
          <w:tcPr>
            <w:tcW w:w="2311" w:type="dxa"/>
            <w:vAlign w:val="center"/>
          </w:tcPr>
          <w:p w14:paraId="5C899A50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25F1C48F">
            <w:pPr>
              <w:widowControl w:val="0"/>
              <w:jc w:val="both"/>
            </w:pPr>
            <w:r>
              <w:t>单位：元 /kWh</w:t>
            </w:r>
            <w:r>
              <w:rPr>
                <w:rFonts w:hint="eastAsia"/>
              </w:rPr>
              <w:t>；发改价格〔2021〕1093 号</w:t>
            </w:r>
          </w:p>
          <w:p w14:paraId="470E5F17">
            <w:pPr>
              <w:widowControl w:val="0"/>
              <w:numPr>
                <w:ilvl w:val="0"/>
                <w:numId w:val="2"/>
              </w:numPr>
              <w:jc w:val="both"/>
            </w:pPr>
            <w:r>
              <w:t>价差符合要求：峰谷比≥3:1（如谷段 0.4000 元 /kWh，峰段≥1.2000 元 /kWh）；</w:t>
            </w:r>
          </w:p>
          <w:p w14:paraId="0D62D797">
            <w:pPr>
              <w:widowControl w:val="0"/>
              <w:numPr>
                <w:ilvl w:val="0"/>
                <w:numId w:val="2"/>
              </w:numPr>
              <w:jc w:val="both"/>
            </w:pPr>
            <w:r>
              <w:t>尖峰电价 = 峰段电价 ×(1+20%)（如峰段 1.2000 元 /kWh，尖峰 1.4400 元 /kWh）；</w:t>
            </w:r>
          </w:p>
          <w:p w14:paraId="23F5745A">
            <w:pPr>
              <w:widowControl w:val="0"/>
              <w:numPr>
                <w:ilvl w:val="0"/>
                <w:numId w:val="2"/>
              </w:numPr>
              <w:jc w:val="both"/>
            </w:pPr>
            <w:r>
              <w:t>精度：保留 4 位小数（与 DECIMAL (6,4) 匹配）</w:t>
            </w:r>
          </w:p>
        </w:tc>
      </w:tr>
      <w:tr w14:paraId="34E9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310" w:type="dxa"/>
            <w:vAlign w:val="center"/>
          </w:tcPr>
          <w:p w14:paraId="5A936E49">
            <w:pPr>
              <w:widowControl w:val="0"/>
              <w:jc w:val="both"/>
            </w:pPr>
            <w:r>
              <w:t>能耗成本</w:t>
            </w:r>
          </w:p>
        </w:tc>
        <w:tc>
          <w:tcPr>
            <w:tcW w:w="2310" w:type="dxa"/>
            <w:vAlign w:val="center"/>
          </w:tcPr>
          <w:p w14:paraId="64FACDD8">
            <w:pPr>
              <w:widowControl w:val="0"/>
              <w:jc w:val="both"/>
            </w:pPr>
            <w:r>
              <w:t>DECIMAL(12,2)</w:t>
            </w:r>
          </w:p>
        </w:tc>
        <w:tc>
          <w:tcPr>
            <w:tcW w:w="2311" w:type="dxa"/>
            <w:vAlign w:val="center"/>
          </w:tcPr>
          <w:p w14:paraId="04B7C3D2">
            <w:pPr>
              <w:widowControl w:val="0"/>
              <w:jc w:val="both"/>
            </w:pPr>
            <w:r>
              <w:t>非空、≥0</w:t>
            </w:r>
          </w:p>
        </w:tc>
        <w:tc>
          <w:tcPr>
            <w:tcW w:w="2311" w:type="dxa"/>
            <w:vAlign w:val="center"/>
          </w:tcPr>
          <w:p w14:paraId="18DFF56E">
            <w:pPr>
              <w:widowControl w:val="0"/>
              <w:jc w:val="both"/>
            </w:pPr>
            <w:r>
              <w:t>发改价格〔2021〕1093 号 + GB/T 2589-2020</w:t>
            </w:r>
          </w:p>
          <w:p w14:paraId="62D741E5">
            <w:pPr>
              <w:widowControl w:val="0"/>
              <w:numPr>
                <w:ilvl w:val="0"/>
                <w:numId w:val="3"/>
              </w:numPr>
              <w:jc w:val="both"/>
            </w:pPr>
            <w:r>
              <w:t>计算逻辑：</w:t>
            </w:r>
          </w:p>
          <w:p w14:paraId="7707CC39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电：时段能耗（kWh）× 对应时段电价；</w:t>
            </w:r>
          </w:p>
          <w:p w14:paraId="0132A557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水 / 蒸汽 / 天然气：先折算为 kWh，再 × 对应时段电价；</w:t>
            </w:r>
          </w:p>
          <w:p w14:paraId="0EFDAD2F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精度：保留 2 位小数（与 DECIMAL (12,2) 匹配）</w:t>
            </w:r>
          </w:p>
        </w:tc>
      </w:tr>
    </w:tbl>
    <w:p w14:paraId="03E5D12E">
      <w:pPr>
        <w:pStyle w:val="18"/>
        <w:pBdr>
          <w:left w:val="single" w:color="BBBFC4" w:sz="18" w:space="0"/>
        </w:pBd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4FEAE31">
      <w:pPr>
        <w:pStyle w:val="9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告警运维管理业务表</w:t>
      </w:r>
      <w:r>
        <w:rPr>
          <w:sz w:val="44"/>
          <w:szCs w:val="44"/>
        </w:rPr>
        <w:t>设计及字段校验规则</w:t>
      </w:r>
    </w:p>
    <w:p w14:paraId="156DBA74">
      <w:pPr>
        <w:pStyle w:val="4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1.告警信息表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254"/>
        <w:gridCol w:w="2281"/>
        <w:gridCol w:w="2245"/>
      </w:tblGrid>
      <w:tr w14:paraId="0630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236" w:type="dxa"/>
          </w:tcPr>
          <w:p w14:paraId="09967A81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3E797DAE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0C0A4C59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0B42E79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数据范围</w:t>
            </w:r>
          </w:p>
        </w:tc>
      </w:tr>
      <w:tr w14:paraId="7FAD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EFFAAB9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告警</w:t>
            </w:r>
            <w:r>
              <w:rPr>
                <w:rFonts w:hint="eastAsia" w:ascii="等线" w:hAnsi="等线" w:cs="等线"/>
                <w:color w:val="auto"/>
              </w:rPr>
              <w:t>编号</w:t>
            </w:r>
          </w:p>
        </w:tc>
        <w:tc>
          <w:tcPr>
            <w:tcW w:w="2254" w:type="dxa"/>
          </w:tcPr>
          <w:p w14:paraId="73DA20E5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58F2662C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</w:rPr>
              <w:t>PRIMARY KEY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主键）</w:t>
            </w:r>
            <w:r>
              <w:rPr>
                <w:rFonts w:hint="eastAsia" w:ascii="等线" w:hAnsi="等线" w:cs="等线"/>
                <w:color w:val="auto"/>
              </w:rPr>
              <w:t>, 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3D689C71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</w:p>
        </w:tc>
      </w:tr>
      <w:tr w14:paraId="1852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3CDC40EA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告警类型</w:t>
            </w:r>
          </w:p>
        </w:tc>
        <w:tc>
          <w:tcPr>
            <w:tcW w:w="2254" w:type="dxa"/>
          </w:tcPr>
          <w:p w14:paraId="057C2229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0E4F467A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ENUM(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‘</w:t>
            </w:r>
            <w:r>
              <w:rPr>
                <w:rFonts w:hint="eastAsia" w:ascii="等线" w:hAnsi="等线" w:cs="等线"/>
                <w:color w:val="auto"/>
              </w:rPr>
              <w:t>越限告警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‘</w:t>
            </w:r>
            <w:r>
              <w:rPr>
                <w:rFonts w:hint="eastAsia" w:ascii="等线" w:hAnsi="等线" w:cs="等线"/>
                <w:color w:val="auto"/>
              </w:rPr>
              <w:t>, '通讯故障', '设备故障')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，</w:t>
            </w: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0D2C7025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</w:rPr>
              <w:t xml:space="preserve"> 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越限告警/通讯故障/设备故障</w:t>
            </w:r>
          </w:p>
        </w:tc>
      </w:tr>
      <w:tr w14:paraId="0C9C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5495F40B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关联设备编号</w:t>
            </w:r>
          </w:p>
        </w:tc>
        <w:tc>
          <w:tcPr>
            <w:tcW w:w="2254" w:type="dxa"/>
          </w:tcPr>
          <w:p w14:paraId="6978A425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08B167A8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2D2BF73D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40C1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236" w:type="dxa"/>
          </w:tcPr>
          <w:p w14:paraId="03B10773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发生时间</w:t>
            </w:r>
          </w:p>
        </w:tc>
        <w:tc>
          <w:tcPr>
            <w:tcW w:w="2254" w:type="dxa"/>
          </w:tcPr>
          <w:p w14:paraId="392239C0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datetime</w:t>
            </w:r>
          </w:p>
        </w:tc>
        <w:tc>
          <w:tcPr>
            <w:tcW w:w="2281" w:type="dxa"/>
          </w:tcPr>
          <w:p w14:paraId="1551EEA7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5B07D288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497F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2A1E0850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告警等级</w:t>
            </w:r>
          </w:p>
        </w:tc>
        <w:tc>
          <w:tcPr>
            <w:tcW w:w="2254" w:type="dxa"/>
          </w:tcPr>
          <w:p w14:paraId="29EC687E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(20)</w:t>
            </w:r>
          </w:p>
        </w:tc>
        <w:tc>
          <w:tcPr>
            <w:tcW w:w="2281" w:type="dxa"/>
          </w:tcPr>
          <w:p w14:paraId="30B75A12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</w:rPr>
              <w:t>ENUM(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‘</w:t>
            </w:r>
            <w:r>
              <w:rPr>
                <w:rFonts w:hint="eastAsia" w:ascii="等线" w:hAnsi="等线" w:cs="等线"/>
                <w:color w:val="auto"/>
              </w:rPr>
              <w:t>高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’</w:t>
            </w:r>
            <w:r>
              <w:rPr>
                <w:rFonts w:hint="eastAsia" w:ascii="等线" w:hAnsi="等线" w:cs="等线"/>
                <w:color w:val="auto"/>
              </w:rPr>
              <w:t xml:space="preserve">, 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‘</w:t>
            </w:r>
            <w:r>
              <w:rPr>
                <w:rFonts w:hint="eastAsia" w:ascii="等线" w:hAnsi="等线" w:cs="等线"/>
                <w:color w:val="auto"/>
              </w:rPr>
              <w:t>中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’</w:t>
            </w:r>
            <w:r>
              <w:rPr>
                <w:rFonts w:hint="eastAsia" w:ascii="等线" w:hAnsi="等线" w:cs="等线"/>
                <w:color w:val="auto"/>
              </w:rPr>
              <w:t>,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‘</w:t>
            </w:r>
            <w:r>
              <w:rPr>
                <w:rFonts w:hint="eastAsia" w:ascii="等线" w:hAnsi="等线" w:cs="等线"/>
                <w:color w:val="auto"/>
              </w:rPr>
              <w:t>低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’</w:t>
            </w:r>
            <w:r>
              <w:rPr>
                <w:rFonts w:hint="eastAsia" w:ascii="等线" w:hAnsi="等线" w:cs="等线"/>
                <w:color w:val="auto"/>
              </w:rPr>
              <w:t>)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，</w:t>
            </w: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58349290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高/中/低</w:t>
            </w:r>
          </w:p>
        </w:tc>
      </w:tr>
      <w:tr w14:paraId="1530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23EE4D67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告警内容</w:t>
            </w:r>
          </w:p>
        </w:tc>
        <w:tc>
          <w:tcPr>
            <w:tcW w:w="2254" w:type="dxa"/>
          </w:tcPr>
          <w:p w14:paraId="4F57399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varchar(500)</w:t>
            </w:r>
          </w:p>
        </w:tc>
        <w:tc>
          <w:tcPr>
            <w:tcW w:w="2281" w:type="dxa"/>
          </w:tcPr>
          <w:p w14:paraId="343FAF0A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5512F237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4C2E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49ADF000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处理状态</w:t>
            </w:r>
          </w:p>
        </w:tc>
        <w:tc>
          <w:tcPr>
            <w:tcW w:w="2254" w:type="dxa"/>
          </w:tcPr>
          <w:p w14:paraId="01E25E4A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(20)</w:t>
            </w:r>
          </w:p>
        </w:tc>
        <w:tc>
          <w:tcPr>
            <w:tcW w:w="2281" w:type="dxa"/>
          </w:tcPr>
          <w:p w14:paraId="4BBE01D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</w:rPr>
              <w:t>ENUM('未处理', '处理中', '已结案')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，</w:t>
            </w: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非空）， DEFAULT ‘未处理’</w:t>
            </w:r>
          </w:p>
        </w:tc>
        <w:tc>
          <w:tcPr>
            <w:tcW w:w="2245" w:type="dxa"/>
          </w:tcPr>
          <w:p w14:paraId="7B0DDA1F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未处理/处理中/已结案</w:t>
            </w:r>
          </w:p>
        </w:tc>
      </w:tr>
      <w:tr w14:paraId="6311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D440858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告警触发阈值</w:t>
            </w:r>
          </w:p>
        </w:tc>
        <w:tc>
          <w:tcPr>
            <w:tcW w:w="2254" w:type="dxa"/>
          </w:tcPr>
          <w:p w14:paraId="597CE5D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varchar(100)</w:t>
            </w:r>
          </w:p>
        </w:tc>
        <w:tc>
          <w:tcPr>
            <w:tcW w:w="2281" w:type="dxa"/>
          </w:tcPr>
          <w:p w14:paraId="3AC78031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5C1D98C1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</w:tbl>
    <w:p w14:paraId="1060BF4A">
      <w:pPr>
        <w:pStyle w:val="4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2.运维工单数据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254"/>
        <w:gridCol w:w="2281"/>
        <w:gridCol w:w="2245"/>
      </w:tblGrid>
      <w:tr w14:paraId="01A5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4036A19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6088E473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38BB1572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17D72B29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数据范围</w:t>
            </w:r>
          </w:p>
        </w:tc>
      </w:tr>
      <w:tr w14:paraId="3E48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6E54F638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工单</w:t>
            </w:r>
            <w:r>
              <w:rPr>
                <w:rFonts w:hint="eastAsia" w:ascii="等线" w:hAnsi="等线" w:cs="等线"/>
                <w:color w:val="auto"/>
              </w:rPr>
              <w:t>编号</w:t>
            </w:r>
          </w:p>
        </w:tc>
        <w:tc>
          <w:tcPr>
            <w:tcW w:w="2254" w:type="dxa"/>
          </w:tcPr>
          <w:p w14:paraId="5A264545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329C2535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PRIMARY KEY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主键）</w:t>
            </w:r>
            <w:r>
              <w:rPr>
                <w:rFonts w:hint="eastAsia" w:ascii="等线" w:hAnsi="等线" w:cs="等线"/>
                <w:color w:val="auto"/>
              </w:rPr>
              <w:t>, 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55AC1BD8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</w:p>
        </w:tc>
      </w:tr>
      <w:tr w14:paraId="6103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A737CFA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告警编号</w:t>
            </w:r>
          </w:p>
        </w:tc>
        <w:tc>
          <w:tcPr>
            <w:tcW w:w="2254" w:type="dxa"/>
          </w:tcPr>
          <w:p w14:paraId="4B7B5633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4C53B8D6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NOT NULL, FOREIGN KEY</w:t>
            </w:r>
          </w:p>
        </w:tc>
        <w:tc>
          <w:tcPr>
            <w:tcW w:w="2245" w:type="dxa"/>
          </w:tcPr>
          <w:p w14:paraId="15A27AE4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 xml:space="preserve"> </w:t>
            </w:r>
          </w:p>
        </w:tc>
      </w:tr>
      <w:tr w14:paraId="1857A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7FB17A50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运维人员ID</w:t>
            </w:r>
          </w:p>
        </w:tc>
        <w:tc>
          <w:tcPr>
            <w:tcW w:w="2254" w:type="dxa"/>
          </w:tcPr>
          <w:p w14:paraId="2150B696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28525BD3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225EF987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2A9E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78840C4F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派单时间</w:t>
            </w:r>
          </w:p>
        </w:tc>
        <w:tc>
          <w:tcPr>
            <w:tcW w:w="2254" w:type="dxa"/>
          </w:tcPr>
          <w:p w14:paraId="63F6AEA2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datetime</w:t>
            </w:r>
          </w:p>
        </w:tc>
        <w:tc>
          <w:tcPr>
            <w:tcW w:w="2281" w:type="dxa"/>
          </w:tcPr>
          <w:p w14:paraId="6E9D72E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7B7AC7C9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0502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7CF23931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响应时间</w:t>
            </w:r>
          </w:p>
        </w:tc>
        <w:tc>
          <w:tcPr>
            <w:tcW w:w="2254" w:type="dxa"/>
          </w:tcPr>
          <w:p w14:paraId="2D5CB3A5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datetime</w:t>
            </w:r>
          </w:p>
        </w:tc>
        <w:tc>
          <w:tcPr>
            <w:tcW w:w="2281" w:type="dxa"/>
          </w:tcPr>
          <w:p w14:paraId="6BE89217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5372D43A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438A7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7725E608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处理完成时间</w:t>
            </w:r>
          </w:p>
        </w:tc>
        <w:tc>
          <w:tcPr>
            <w:tcW w:w="2254" w:type="dxa"/>
          </w:tcPr>
          <w:p w14:paraId="21A08371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datetime</w:t>
            </w:r>
          </w:p>
        </w:tc>
        <w:tc>
          <w:tcPr>
            <w:tcW w:w="2281" w:type="dxa"/>
          </w:tcPr>
          <w:p w14:paraId="531261C8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08CAE4FE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0C273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6D8E43B4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处理结果</w:t>
            </w:r>
          </w:p>
        </w:tc>
        <w:tc>
          <w:tcPr>
            <w:tcW w:w="2254" w:type="dxa"/>
          </w:tcPr>
          <w:p w14:paraId="25C3DE25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varchar(500)</w:t>
            </w:r>
          </w:p>
        </w:tc>
        <w:tc>
          <w:tcPr>
            <w:tcW w:w="2281" w:type="dxa"/>
          </w:tcPr>
          <w:p w14:paraId="55163D5C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5116255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74C2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4856B888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复查状态</w:t>
            </w:r>
          </w:p>
        </w:tc>
        <w:tc>
          <w:tcPr>
            <w:tcW w:w="2254" w:type="dxa"/>
          </w:tcPr>
          <w:p w14:paraId="4204220A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varchar(10)</w:t>
            </w:r>
          </w:p>
        </w:tc>
        <w:tc>
          <w:tcPr>
            <w:tcW w:w="2281" w:type="dxa"/>
          </w:tcPr>
          <w:p w14:paraId="6DDD5A7E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5821942F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通过/未通过</w:t>
            </w:r>
          </w:p>
        </w:tc>
      </w:tr>
      <w:tr w14:paraId="49FB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3BCB2EA3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附件路径</w:t>
            </w:r>
          </w:p>
        </w:tc>
        <w:tc>
          <w:tcPr>
            <w:tcW w:w="2254" w:type="dxa"/>
          </w:tcPr>
          <w:p w14:paraId="05351FD2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varchar(200)</w:t>
            </w:r>
          </w:p>
        </w:tc>
        <w:tc>
          <w:tcPr>
            <w:tcW w:w="2281" w:type="dxa"/>
          </w:tcPr>
          <w:p w14:paraId="1FF7839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31BE7B2B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</w:tbl>
    <w:p w14:paraId="0952D92C">
      <w:pPr>
        <w:rPr>
          <w:rFonts w:hint="eastAsia"/>
        </w:rPr>
      </w:pPr>
    </w:p>
    <w:p w14:paraId="5162C20D">
      <w:pPr>
        <w:pStyle w:val="4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3.设备台账数据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254"/>
        <w:gridCol w:w="2281"/>
        <w:gridCol w:w="2245"/>
      </w:tblGrid>
      <w:tr w14:paraId="0EF8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226ED0DD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7FA35861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76DCCFA8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85DA7CB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数据范围</w:t>
            </w:r>
          </w:p>
        </w:tc>
      </w:tr>
      <w:tr w14:paraId="31D9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36" w:type="dxa"/>
          </w:tcPr>
          <w:p w14:paraId="24886EF4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台账编号</w:t>
            </w:r>
          </w:p>
        </w:tc>
        <w:tc>
          <w:tcPr>
            <w:tcW w:w="2254" w:type="dxa"/>
          </w:tcPr>
          <w:p w14:paraId="36ABCBD6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604DBF8D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PRIMARY KEY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主键）</w:t>
            </w:r>
            <w:r>
              <w:rPr>
                <w:rFonts w:hint="eastAsia" w:ascii="等线" w:hAnsi="等线" w:cs="等线"/>
                <w:color w:val="auto"/>
              </w:rPr>
              <w:t>, 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5EAAD5BE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</w:p>
        </w:tc>
      </w:tr>
      <w:tr w14:paraId="5F36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3217104D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设备名称</w:t>
            </w:r>
          </w:p>
        </w:tc>
        <w:tc>
          <w:tcPr>
            <w:tcW w:w="2254" w:type="dxa"/>
          </w:tcPr>
          <w:p w14:paraId="6008AA60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varchar(50)</w:t>
            </w:r>
          </w:p>
        </w:tc>
        <w:tc>
          <w:tcPr>
            <w:tcW w:w="2281" w:type="dxa"/>
          </w:tcPr>
          <w:p w14:paraId="70554036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3BE079E6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 xml:space="preserve"> </w:t>
            </w:r>
          </w:p>
        </w:tc>
      </w:tr>
      <w:tr w14:paraId="476F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738BADC0">
            <w:pPr>
              <w:pStyle w:val="18"/>
              <w:widowControl w:val="0"/>
              <w:jc w:val="both"/>
              <w:rPr>
                <w:rFonts w:hint="default" w:ascii="等线" w:hAnsi="等线" w:eastAsia="等线" w:cs="等线"/>
                <w:color w:val="auto"/>
                <w:lang w:val="en-US" w:eastAsia="zh-CN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设备类型</w:t>
            </w:r>
          </w:p>
        </w:tc>
        <w:tc>
          <w:tcPr>
            <w:tcW w:w="2254" w:type="dxa"/>
          </w:tcPr>
          <w:p w14:paraId="1EA46E84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varchar(10)</w:t>
            </w:r>
          </w:p>
        </w:tc>
        <w:tc>
          <w:tcPr>
            <w:tcW w:w="2281" w:type="dxa"/>
          </w:tcPr>
          <w:p w14:paraId="0998FA3E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ENUM('变压器', '水表', '逆变器')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，</w:t>
            </w: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5561D8D3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变压器/水表/逆变器</w:t>
            </w:r>
          </w:p>
        </w:tc>
      </w:tr>
      <w:tr w14:paraId="1FBA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391A8FF2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型号规格</w:t>
            </w:r>
          </w:p>
        </w:tc>
        <w:tc>
          <w:tcPr>
            <w:tcW w:w="2254" w:type="dxa"/>
          </w:tcPr>
          <w:p w14:paraId="1AB747D3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varchar(50)</w:t>
            </w:r>
          </w:p>
        </w:tc>
        <w:tc>
          <w:tcPr>
            <w:tcW w:w="2281" w:type="dxa"/>
          </w:tcPr>
          <w:p w14:paraId="5169CFD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63304F76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6EFB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0195BA92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安装时间</w:t>
            </w:r>
          </w:p>
        </w:tc>
        <w:tc>
          <w:tcPr>
            <w:tcW w:w="2254" w:type="dxa"/>
          </w:tcPr>
          <w:p w14:paraId="1AEED4BE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datetime</w:t>
            </w:r>
          </w:p>
        </w:tc>
        <w:tc>
          <w:tcPr>
            <w:tcW w:w="2281" w:type="dxa"/>
          </w:tcPr>
          <w:p w14:paraId="7357304B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</w:rPr>
              <w:t>NOT NULL</w:t>
            </w:r>
            <w:r>
              <w:rPr>
                <w:rFonts w:hint="eastAsia" w:ascii="等线" w:hAnsi="等线" w:cs="等线"/>
                <w:color w:val="auto"/>
                <w:lang w:eastAsia="zh-CN"/>
              </w:rPr>
              <w:t>（</w:t>
            </w:r>
            <w:r>
              <w:rPr>
                <w:rFonts w:hint="eastAsia" w:ascii="等线" w:hAnsi="等线" w:cs="等线"/>
                <w:color w:val="auto"/>
                <w:lang w:val="en-US" w:eastAsia="zh-CN"/>
              </w:rPr>
              <w:t>非空）</w:t>
            </w:r>
          </w:p>
        </w:tc>
        <w:tc>
          <w:tcPr>
            <w:tcW w:w="2245" w:type="dxa"/>
          </w:tcPr>
          <w:p w14:paraId="36DE4623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4CBE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6DA840A6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质保期（年）</w:t>
            </w:r>
          </w:p>
        </w:tc>
        <w:tc>
          <w:tcPr>
            <w:tcW w:w="2254" w:type="dxa"/>
          </w:tcPr>
          <w:p w14:paraId="711177C4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2281" w:type="dxa"/>
          </w:tcPr>
          <w:p w14:paraId="5F649857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  <w:tc>
          <w:tcPr>
            <w:tcW w:w="2245" w:type="dxa"/>
          </w:tcPr>
          <w:p w14:paraId="6D30281B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1994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3C664EF7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维修记录</w:t>
            </w:r>
          </w:p>
        </w:tc>
        <w:tc>
          <w:tcPr>
            <w:tcW w:w="2254" w:type="dxa"/>
          </w:tcPr>
          <w:p w14:paraId="0DAD734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00D40A0C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eastAsia="zh-CN"/>
              </w:rPr>
              <w:t>（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关联工单编号）</w:t>
            </w:r>
          </w:p>
        </w:tc>
        <w:tc>
          <w:tcPr>
            <w:tcW w:w="2245" w:type="dxa"/>
          </w:tcPr>
          <w:p w14:paraId="58F3C258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1270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33023A55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校准记录</w:t>
            </w:r>
          </w:p>
        </w:tc>
        <w:tc>
          <w:tcPr>
            <w:tcW w:w="2254" w:type="dxa"/>
          </w:tcPr>
          <w:p w14:paraId="7E40509F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varchar(20)</w:t>
            </w:r>
          </w:p>
        </w:tc>
        <w:tc>
          <w:tcPr>
            <w:tcW w:w="2281" w:type="dxa"/>
          </w:tcPr>
          <w:p w14:paraId="2822934B">
            <w:pPr>
              <w:widowControl w:val="0"/>
              <w:jc w:val="both"/>
              <w:rPr>
                <w:rFonts w:hint="eastAsia" w:ascii="等线" w:hAnsi="等线" w:eastAsia="等线" w:cs="等线"/>
                <w:lang w:eastAsia="zh-CN"/>
              </w:rPr>
            </w:pPr>
          </w:p>
        </w:tc>
        <w:tc>
          <w:tcPr>
            <w:tcW w:w="2245" w:type="dxa"/>
          </w:tcPr>
          <w:p w14:paraId="0ABDF2B9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</w:p>
        </w:tc>
      </w:tr>
      <w:tr w14:paraId="4832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38AD9C2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报废状态</w:t>
            </w:r>
          </w:p>
        </w:tc>
        <w:tc>
          <w:tcPr>
            <w:tcW w:w="2254" w:type="dxa"/>
          </w:tcPr>
          <w:p w14:paraId="558D437C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cs="等线"/>
                <w:color w:val="auto"/>
                <w:lang w:val="en-US" w:eastAsia="zh-CN"/>
              </w:rPr>
              <w:t>varchar(10)</w:t>
            </w:r>
          </w:p>
        </w:tc>
        <w:tc>
          <w:tcPr>
            <w:tcW w:w="2281" w:type="dxa"/>
          </w:tcPr>
          <w:p w14:paraId="75638659">
            <w:pPr>
              <w:widowControl w:val="0"/>
              <w:jc w:val="both"/>
              <w:rPr>
                <w:rFonts w:hint="eastAsia" w:ascii="等线" w:hAnsi="等线" w:eastAsia="等线" w:cs="等线"/>
                <w:lang w:eastAsia="zh-CN"/>
              </w:rPr>
            </w:pPr>
            <w:r>
              <w:rPr>
                <w:rFonts w:hint="eastAsia" w:ascii="等线" w:hAnsi="等线" w:eastAsia="等线" w:cs="等线"/>
                <w:lang w:eastAsia="zh-CN"/>
              </w:rPr>
              <w:t>ENUM('正常使用', '已报废')</w:t>
            </w:r>
          </w:p>
        </w:tc>
        <w:tc>
          <w:tcPr>
            <w:tcW w:w="2245" w:type="dxa"/>
          </w:tcPr>
          <w:p w14:paraId="1BA3FEB5">
            <w:pPr>
              <w:widowControl w:val="0"/>
              <w:jc w:val="both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正常使用/已报废</w:t>
            </w:r>
          </w:p>
        </w:tc>
      </w:tr>
    </w:tbl>
    <w:p w14:paraId="4BE3862E">
      <w:pPr>
        <w:pStyle w:val="9"/>
        <w:rPr>
          <w:rFonts w:hint="eastAsia"/>
          <w:sz w:val="44"/>
          <w:szCs w:val="44"/>
        </w:rPr>
      </w:pPr>
    </w:p>
    <w:p w14:paraId="3FF5AEFB">
      <w:pPr>
        <w:pStyle w:val="9"/>
        <w:rPr>
          <w:rFonts w:hint="eastAsia"/>
          <w:sz w:val="44"/>
          <w:szCs w:val="44"/>
        </w:rPr>
      </w:pPr>
    </w:p>
    <w:p w14:paraId="19F79916">
      <w:pPr>
        <w:pStyle w:val="9"/>
        <w:rPr>
          <w:rFonts w:hint="eastAsia"/>
          <w:sz w:val="44"/>
          <w:szCs w:val="44"/>
        </w:rPr>
      </w:pPr>
      <w:bookmarkStart w:id="0" w:name="_GoBack"/>
      <w:bookmarkEnd w:id="0"/>
    </w:p>
    <w:p w14:paraId="534112EA">
      <w:pPr>
        <w:pStyle w:val="9"/>
        <w:rPr>
          <w:rFonts w:hint="eastAsia"/>
          <w:sz w:val="44"/>
          <w:szCs w:val="44"/>
        </w:rPr>
      </w:pPr>
    </w:p>
    <w:p w14:paraId="6E0CC624">
      <w:pPr>
        <w:pStyle w:val="9"/>
        <w:rPr>
          <w:rFonts w:hint="eastAsia"/>
          <w:sz w:val="44"/>
          <w:szCs w:val="44"/>
        </w:rPr>
      </w:pPr>
    </w:p>
    <w:p w14:paraId="0A5CD312">
      <w:pPr>
        <w:pStyle w:val="9"/>
        <w:rPr>
          <w:rFonts w:hint="eastAsia"/>
          <w:sz w:val="44"/>
          <w:szCs w:val="44"/>
        </w:rPr>
      </w:pPr>
    </w:p>
    <w:p w14:paraId="3117FC0C">
      <w:pPr>
        <w:pStyle w:val="9"/>
        <w:rPr>
          <w:rFonts w:hint="eastAsia"/>
          <w:sz w:val="44"/>
          <w:szCs w:val="44"/>
        </w:rPr>
      </w:pPr>
    </w:p>
    <w:p w14:paraId="69462996">
      <w:pPr>
        <w:pStyle w:val="9"/>
        <w:rPr>
          <w:rFonts w:hint="eastAsia"/>
          <w:sz w:val="44"/>
          <w:szCs w:val="44"/>
        </w:rPr>
      </w:pPr>
    </w:p>
    <w:p w14:paraId="2A601081">
      <w:pPr>
        <w:pStyle w:val="9"/>
        <w:rPr>
          <w:rFonts w:hint="eastAsia"/>
          <w:sz w:val="44"/>
          <w:szCs w:val="44"/>
        </w:rPr>
      </w:pPr>
    </w:p>
    <w:p w14:paraId="63048100">
      <w:pPr>
        <w:pStyle w:val="9"/>
        <w:rPr>
          <w:rFonts w:hint="eastAsia"/>
          <w:sz w:val="44"/>
          <w:szCs w:val="44"/>
        </w:rPr>
      </w:pPr>
    </w:p>
    <w:p w14:paraId="317EDB46">
      <w:pPr>
        <w:pStyle w:val="9"/>
        <w:rPr>
          <w:rFonts w:hint="eastAsia"/>
          <w:sz w:val="44"/>
          <w:szCs w:val="44"/>
        </w:rPr>
      </w:pPr>
    </w:p>
    <w:p w14:paraId="52171635">
      <w:pPr>
        <w:pStyle w:val="9"/>
        <w:rPr>
          <w:rFonts w:hint="eastAsia"/>
          <w:sz w:val="44"/>
          <w:szCs w:val="44"/>
        </w:rPr>
      </w:pPr>
    </w:p>
    <w:p w14:paraId="229683BA">
      <w:pPr>
        <w:pStyle w:val="9"/>
        <w:rPr>
          <w:sz w:val="44"/>
          <w:szCs w:val="44"/>
        </w:rPr>
      </w:pPr>
      <w:r>
        <w:rPr>
          <w:rFonts w:hint="eastAsia"/>
          <w:sz w:val="44"/>
          <w:szCs w:val="44"/>
        </w:rPr>
        <w:t>大</w:t>
      </w:r>
      <w:r>
        <w:rPr>
          <w:sz w:val="44"/>
          <w:szCs w:val="44"/>
        </w:rPr>
        <w:t>屏</w:t>
      </w:r>
      <w:r>
        <w:rPr>
          <w:rFonts w:hint="eastAsia"/>
          <w:sz w:val="44"/>
          <w:szCs w:val="44"/>
        </w:rPr>
        <w:t>数据展示</w:t>
      </w:r>
      <w:r>
        <w:rPr>
          <w:sz w:val="44"/>
          <w:szCs w:val="44"/>
        </w:rPr>
        <w:t>数据表设计及字段校验规则</w:t>
      </w:r>
    </w:p>
    <w:p w14:paraId="034846A3">
      <w:pPr>
        <w:pStyle w:val="9"/>
        <w:rPr>
          <w:sz w:val="30"/>
          <w:szCs w:val="30"/>
        </w:rPr>
      </w:pPr>
      <w:r>
        <w:rPr>
          <w:sz w:val="30"/>
          <w:szCs w:val="30"/>
        </w:rPr>
        <w:t>大屏展示配置：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254"/>
        <w:gridCol w:w="2281"/>
        <w:gridCol w:w="2245"/>
      </w:tblGrid>
      <w:tr w14:paraId="1B40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06CA7EB2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216B3997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298D0A2F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2CC8617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数据范围</w:t>
            </w:r>
          </w:p>
        </w:tc>
      </w:tr>
      <w:tr w14:paraId="0518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2594AFCE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配置编号</w:t>
            </w:r>
          </w:p>
        </w:tc>
        <w:tc>
          <w:tcPr>
            <w:tcW w:w="2254" w:type="dxa"/>
          </w:tcPr>
          <w:p w14:paraId="54293BF0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varchar（15）</w:t>
            </w:r>
          </w:p>
        </w:tc>
        <w:tc>
          <w:tcPr>
            <w:tcW w:w="2281" w:type="dxa"/>
          </w:tcPr>
          <w:p w14:paraId="4CED58AD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（主键 （DP001、DP002...）唯一，非空)</w:t>
            </w:r>
          </w:p>
        </w:tc>
        <w:tc>
          <w:tcPr>
            <w:tcW w:w="2245" w:type="dxa"/>
          </w:tcPr>
          <w:p w14:paraId="486FD3AB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</w:p>
        </w:tc>
      </w:tr>
      <w:tr w14:paraId="79CD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07AD0673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展示模块</w:t>
            </w:r>
          </w:p>
        </w:tc>
        <w:tc>
          <w:tcPr>
            <w:tcW w:w="2254" w:type="dxa"/>
          </w:tcPr>
          <w:p w14:paraId="13DD2DD1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 xml:space="preserve">varchar（50） </w:t>
            </w:r>
          </w:p>
        </w:tc>
        <w:tc>
          <w:tcPr>
            <w:tcW w:w="2281" w:type="dxa"/>
          </w:tcPr>
          <w:p w14:paraId="27335BB5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非空</w:t>
            </w:r>
          </w:p>
        </w:tc>
        <w:tc>
          <w:tcPr>
            <w:tcW w:w="2245" w:type="dxa"/>
          </w:tcPr>
          <w:p w14:paraId="7851EBBE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 xml:space="preserve">（能源总览 / 光伏总览 / 配电网运行状态 / 告警统计） </w:t>
            </w:r>
          </w:p>
        </w:tc>
      </w:tr>
      <w:tr w14:paraId="19818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68184463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数据刷新频率</w:t>
            </w:r>
          </w:p>
        </w:tc>
        <w:tc>
          <w:tcPr>
            <w:tcW w:w="2254" w:type="dxa"/>
          </w:tcPr>
          <w:p w14:paraId="06046874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INT</w:t>
            </w:r>
          </w:p>
        </w:tc>
        <w:tc>
          <w:tcPr>
            <w:tcW w:w="2281" w:type="dxa"/>
          </w:tcPr>
          <w:p w14:paraId="7227DF7D">
            <w:pPr>
              <w:pStyle w:val="18"/>
              <w:widowControl w:val="0"/>
              <w:jc w:val="both"/>
              <w:rPr>
                <w:rFonts w:hint="eastAsia" w:ascii="等线" w:hAnsi="等线" w:cs="等线"/>
                <w:color w:val="auto"/>
              </w:rPr>
            </w:pPr>
            <w:r>
              <w:rPr>
                <w:rFonts w:hint="eastAsia" w:ascii="等线" w:hAnsi="等线" w:cs="等线"/>
                <w:color w:val="auto"/>
              </w:rPr>
              <w:t>非空</w:t>
            </w:r>
          </w:p>
        </w:tc>
        <w:tc>
          <w:tcPr>
            <w:tcW w:w="2245" w:type="dxa"/>
          </w:tcPr>
          <w:p w14:paraId="7EB5A4D5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（分钟）</w:t>
            </w:r>
          </w:p>
        </w:tc>
      </w:tr>
      <w:tr w14:paraId="4528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9C8B4B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展示字段</w:t>
            </w:r>
          </w:p>
        </w:tc>
        <w:tc>
          <w:tcPr>
            <w:tcW w:w="2254" w:type="dxa"/>
          </w:tcPr>
          <w:p w14:paraId="43C920AD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TEXT</w:t>
            </w:r>
          </w:p>
        </w:tc>
        <w:tc>
          <w:tcPr>
            <w:tcW w:w="2281" w:type="dxa"/>
          </w:tcPr>
          <w:p w14:paraId="15F76B09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非空</w:t>
            </w:r>
          </w:p>
        </w:tc>
        <w:tc>
          <w:tcPr>
            <w:tcW w:w="2245" w:type="dxa"/>
          </w:tcPr>
          <w:p w14:paraId="4FD1F81C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（总能耗 / 光伏发电量 / 高等级告警数）</w:t>
            </w:r>
          </w:p>
        </w:tc>
      </w:tr>
      <w:tr w14:paraId="0979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2E95E8CD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排序规则</w:t>
            </w:r>
          </w:p>
        </w:tc>
        <w:tc>
          <w:tcPr>
            <w:tcW w:w="2254" w:type="dxa"/>
          </w:tcPr>
          <w:p w14:paraId="4810BFC9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varchar（50）</w:t>
            </w:r>
          </w:p>
        </w:tc>
        <w:tc>
          <w:tcPr>
            <w:tcW w:w="2281" w:type="dxa"/>
          </w:tcPr>
          <w:p w14:paraId="459A6E8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可空</w:t>
            </w:r>
          </w:p>
        </w:tc>
        <w:tc>
          <w:tcPr>
            <w:tcW w:w="2245" w:type="dxa"/>
          </w:tcPr>
          <w:p w14:paraId="508E986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（按时间降序 / 按能耗降序...）</w:t>
            </w:r>
          </w:p>
        </w:tc>
      </w:tr>
      <w:tr w14:paraId="5E31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0582E964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权限等级</w:t>
            </w:r>
          </w:p>
        </w:tc>
        <w:tc>
          <w:tcPr>
            <w:tcW w:w="2254" w:type="dxa"/>
          </w:tcPr>
          <w:p w14:paraId="0A404C31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varchar（50）</w:t>
            </w:r>
          </w:p>
        </w:tc>
        <w:tc>
          <w:tcPr>
            <w:tcW w:w="2281" w:type="dxa"/>
          </w:tcPr>
          <w:p w14:paraId="5FB7A361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非空</w:t>
            </w:r>
          </w:p>
        </w:tc>
        <w:tc>
          <w:tcPr>
            <w:tcW w:w="2245" w:type="dxa"/>
          </w:tcPr>
          <w:p w14:paraId="2303A731">
            <w:pPr>
              <w:widowControl w:val="0"/>
              <w:jc w:val="both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（管理员 / 能源管理员 / 运维人员）</w:t>
            </w:r>
          </w:p>
        </w:tc>
      </w:tr>
    </w:tbl>
    <w:p w14:paraId="3777AD72">
      <w:pPr>
        <w:pStyle w:val="18"/>
        <w:pBdr>
          <w:left w:val="single" w:color="BBBFC4" w:sz="18" w:space="0"/>
        </w:pBdr>
      </w:pPr>
    </w:p>
    <w:p w14:paraId="0545B17B">
      <w:pPr>
        <w:pStyle w:val="9"/>
        <w:rPr>
          <w:sz w:val="30"/>
          <w:szCs w:val="30"/>
        </w:rPr>
      </w:pPr>
      <w:r>
        <w:rPr>
          <w:rFonts w:hint="eastAsia"/>
          <w:sz w:val="30"/>
          <w:szCs w:val="30"/>
        </w:rPr>
        <w:t>实时汇总数据</w:t>
      </w:r>
      <w:r>
        <w:rPr>
          <w:sz w:val="30"/>
          <w:szCs w:val="30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21C4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DB65E99">
            <w:pPr>
              <w:pStyle w:val="18"/>
              <w:widowControl w:val="0"/>
              <w:jc w:val="both"/>
            </w:pPr>
            <w:r>
              <w:rPr>
                <w:rFonts w:hint="eastAsia" w:ascii="等线" w:hAnsi="等线" w:cs="等线"/>
                <w:color w:val="auto"/>
              </w:rPr>
              <w:t>字段名称</w:t>
            </w:r>
          </w:p>
        </w:tc>
        <w:tc>
          <w:tcPr>
            <w:tcW w:w="2310" w:type="dxa"/>
          </w:tcPr>
          <w:p w14:paraId="38580626">
            <w:pPr>
              <w:pStyle w:val="18"/>
              <w:widowControl w:val="0"/>
              <w:jc w:val="both"/>
            </w:pPr>
            <w:r>
              <w:rPr>
                <w:rFonts w:hint="eastAsia" w:ascii="等线" w:hAnsi="等线" w:cs="等线"/>
                <w:color w:val="auto"/>
              </w:rPr>
              <w:t>数据类型</w:t>
            </w:r>
          </w:p>
        </w:tc>
        <w:tc>
          <w:tcPr>
            <w:tcW w:w="2311" w:type="dxa"/>
          </w:tcPr>
          <w:p w14:paraId="23F0AF3B">
            <w:pPr>
              <w:pStyle w:val="18"/>
              <w:widowControl w:val="0"/>
              <w:jc w:val="both"/>
              <w:rPr>
                <w:sz w:val="30"/>
                <w:szCs w:val="30"/>
              </w:rPr>
            </w:pPr>
            <w:r>
              <w:rPr>
                <w:rFonts w:hint="eastAsia" w:ascii="等线" w:hAnsi="等线" w:cs="等线"/>
                <w:color w:val="auto"/>
              </w:rPr>
              <w:t>约束条件</w:t>
            </w:r>
          </w:p>
        </w:tc>
        <w:tc>
          <w:tcPr>
            <w:tcW w:w="2311" w:type="dxa"/>
          </w:tcPr>
          <w:p w14:paraId="637F3296">
            <w:pPr>
              <w:pStyle w:val="18"/>
              <w:widowControl w:val="0"/>
              <w:jc w:val="both"/>
              <w:rPr>
                <w:rFonts w:hint="eastAsia" w:ascii="等线" w:hAnsi="等线" w:cs="等线"/>
                <w:sz w:val="21"/>
                <w:szCs w:val="21"/>
              </w:rPr>
            </w:pPr>
            <w:r>
              <w:rPr>
                <w:rFonts w:hint="eastAsia" w:ascii="等线" w:hAnsi="等线" w:cs="等线"/>
                <w:color w:val="auto"/>
              </w:rPr>
              <w:t>数据范围</w:t>
            </w:r>
          </w:p>
        </w:tc>
      </w:tr>
      <w:tr w14:paraId="13F6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0F7937A4">
            <w:pPr>
              <w:widowControl w:val="0"/>
              <w:jc w:val="both"/>
              <w:rPr>
                <w:sz w:val="30"/>
                <w:szCs w:val="30"/>
              </w:rPr>
            </w:pPr>
            <w:r>
              <w:t>汇总编号</w:t>
            </w:r>
          </w:p>
        </w:tc>
        <w:tc>
          <w:tcPr>
            <w:tcW w:w="2310" w:type="dxa"/>
          </w:tcPr>
          <w:p w14:paraId="3858511E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rFonts w:hint="eastAsia" w:ascii="等线" w:hAnsi="等线" w:eastAsia="等线" w:cs="等线"/>
              </w:rPr>
              <w:t>varchar（</w:t>
            </w:r>
            <w:r>
              <w:rPr>
                <w:rFonts w:hint="eastAsia" w:ascii="等线" w:hAnsi="等线" w:cs="等线"/>
              </w:rPr>
              <w:t>15</w:t>
            </w:r>
            <w:r>
              <w:rPr>
                <w:rFonts w:hint="eastAsia" w:ascii="等线" w:hAnsi="等线" w:eastAsia="等线" w:cs="等线"/>
              </w:rPr>
              <w:t>）</w:t>
            </w:r>
          </w:p>
        </w:tc>
        <w:tc>
          <w:tcPr>
            <w:tcW w:w="2311" w:type="dxa"/>
          </w:tcPr>
          <w:p w14:paraId="2F2CAAC4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  <w:r>
              <w:rPr>
                <w:rFonts w:hint="eastAsia" w:ascii="等线" w:hAnsi="等线" w:cs="等线"/>
                <w:b w:val="0"/>
                <w:bCs w:val="0"/>
                <w:sz w:val="21"/>
                <w:szCs w:val="21"/>
              </w:rPr>
              <w:t>主键 （001..002）自增</w:t>
            </w:r>
          </w:p>
        </w:tc>
        <w:tc>
          <w:tcPr>
            <w:tcW w:w="2311" w:type="dxa"/>
          </w:tcPr>
          <w:p w14:paraId="5F9FE3E3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0D5C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6FFEF74B">
            <w:pPr>
              <w:widowControl w:val="0"/>
              <w:jc w:val="both"/>
              <w:rPr>
                <w:sz w:val="30"/>
                <w:szCs w:val="30"/>
              </w:rPr>
            </w:pPr>
            <w:r>
              <w:t>统计时间</w:t>
            </w:r>
          </w:p>
        </w:tc>
        <w:tc>
          <w:tcPr>
            <w:tcW w:w="2310" w:type="dxa"/>
          </w:tcPr>
          <w:p w14:paraId="2361EC2A">
            <w:pPr>
              <w:widowControl w:val="0"/>
              <w:jc w:val="both"/>
              <w:rPr>
                <w:sz w:val="30"/>
                <w:szCs w:val="30"/>
              </w:rPr>
            </w:pPr>
            <w:r>
              <w:t>DATETIME</w:t>
            </w:r>
          </w:p>
        </w:tc>
        <w:tc>
          <w:tcPr>
            <w:tcW w:w="2311" w:type="dxa"/>
          </w:tcPr>
          <w:p w14:paraId="7EADBABB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69E18FF7">
            <w:pPr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659D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426E8103">
            <w:pPr>
              <w:widowControl w:val="0"/>
              <w:jc w:val="both"/>
              <w:rPr>
                <w:sz w:val="30"/>
                <w:szCs w:val="30"/>
              </w:rPr>
            </w:pPr>
            <w:r>
              <w:t>总用电量</w:t>
            </w:r>
          </w:p>
        </w:tc>
        <w:tc>
          <w:tcPr>
            <w:tcW w:w="2310" w:type="dxa"/>
          </w:tcPr>
          <w:p w14:paraId="245839F7">
            <w:pPr>
              <w:widowControl w:val="0"/>
              <w:jc w:val="both"/>
              <w:rPr>
                <w:sz w:val="30"/>
                <w:szCs w:val="30"/>
              </w:rPr>
            </w:pPr>
            <w:r>
              <w:t xml:space="preserve">DECIMAL(18,2) </w:t>
            </w:r>
          </w:p>
        </w:tc>
        <w:tc>
          <w:tcPr>
            <w:tcW w:w="2311" w:type="dxa"/>
          </w:tcPr>
          <w:p w14:paraId="67B48574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1370B359">
            <w:pPr>
              <w:widowControl w:val="0"/>
              <w:jc w:val="both"/>
              <w:rPr>
                <w:sz w:val="30"/>
                <w:szCs w:val="30"/>
              </w:rPr>
            </w:pPr>
            <w:r>
              <w:t xml:space="preserve"> kWh</w:t>
            </w:r>
          </w:p>
        </w:tc>
      </w:tr>
      <w:tr w14:paraId="7044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46154F7">
            <w:pPr>
              <w:widowControl w:val="0"/>
              <w:jc w:val="both"/>
              <w:rPr>
                <w:sz w:val="30"/>
                <w:szCs w:val="30"/>
              </w:rPr>
            </w:pPr>
            <w:r>
              <w:t>总用水量</w:t>
            </w:r>
          </w:p>
        </w:tc>
        <w:tc>
          <w:tcPr>
            <w:tcW w:w="2310" w:type="dxa"/>
          </w:tcPr>
          <w:p w14:paraId="35057C52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DECIMAL(18,2)</w:t>
            </w:r>
          </w:p>
        </w:tc>
        <w:tc>
          <w:tcPr>
            <w:tcW w:w="2311" w:type="dxa"/>
          </w:tcPr>
          <w:p w14:paraId="2E7F218B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E369D79">
            <w:pPr>
              <w:widowControl w:val="0"/>
              <w:jc w:val="both"/>
              <w:rPr>
                <w:sz w:val="30"/>
                <w:szCs w:val="30"/>
              </w:rPr>
            </w:pPr>
            <w:r>
              <w:t>m³</w:t>
            </w:r>
          </w:p>
        </w:tc>
      </w:tr>
      <w:tr w14:paraId="5255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7D870B9F">
            <w:pPr>
              <w:widowControl w:val="0"/>
              <w:jc w:val="both"/>
              <w:rPr>
                <w:sz w:val="30"/>
                <w:szCs w:val="30"/>
              </w:rPr>
            </w:pPr>
            <w:r>
              <w:t>总蒸汽消耗量</w:t>
            </w:r>
          </w:p>
        </w:tc>
        <w:tc>
          <w:tcPr>
            <w:tcW w:w="2310" w:type="dxa"/>
          </w:tcPr>
          <w:p w14:paraId="40D5CEC5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DECIMAL(18,2)</w:t>
            </w:r>
          </w:p>
        </w:tc>
        <w:tc>
          <w:tcPr>
            <w:tcW w:w="2311" w:type="dxa"/>
          </w:tcPr>
          <w:p w14:paraId="656A26B8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45C41CD">
            <w:pPr>
              <w:widowControl w:val="0"/>
              <w:jc w:val="both"/>
              <w:rPr>
                <w:sz w:val="30"/>
                <w:szCs w:val="30"/>
              </w:rPr>
            </w:pPr>
            <w:r>
              <w:t xml:space="preserve"> t</w:t>
            </w:r>
          </w:p>
        </w:tc>
      </w:tr>
      <w:tr w14:paraId="5621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29441EE4">
            <w:pPr>
              <w:widowControl w:val="0"/>
              <w:jc w:val="both"/>
              <w:rPr>
                <w:sz w:val="30"/>
                <w:szCs w:val="30"/>
              </w:rPr>
            </w:pPr>
            <w:r>
              <w:t>总天然气消耗量</w:t>
            </w:r>
          </w:p>
        </w:tc>
        <w:tc>
          <w:tcPr>
            <w:tcW w:w="2310" w:type="dxa"/>
          </w:tcPr>
          <w:p w14:paraId="3561DC48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DECIMAL(18,2)</w:t>
            </w:r>
          </w:p>
        </w:tc>
        <w:tc>
          <w:tcPr>
            <w:tcW w:w="2311" w:type="dxa"/>
          </w:tcPr>
          <w:p w14:paraId="064C8CA1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41BBA121">
            <w:pPr>
              <w:widowControl w:val="0"/>
              <w:jc w:val="both"/>
              <w:rPr>
                <w:sz w:val="30"/>
                <w:szCs w:val="30"/>
              </w:rPr>
            </w:pPr>
            <w:r>
              <w:t>m³</w:t>
            </w:r>
          </w:p>
        </w:tc>
      </w:tr>
      <w:tr w14:paraId="2366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4EE2A75">
            <w:pPr>
              <w:widowControl w:val="0"/>
              <w:jc w:val="both"/>
              <w:rPr>
                <w:sz w:val="30"/>
                <w:szCs w:val="30"/>
              </w:rPr>
            </w:pPr>
            <w:r>
              <w:t>光伏总发电量</w:t>
            </w:r>
          </w:p>
        </w:tc>
        <w:tc>
          <w:tcPr>
            <w:tcW w:w="2310" w:type="dxa"/>
          </w:tcPr>
          <w:p w14:paraId="4FDF9B47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DECIMAL(18,2)</w:t>
            </w:r>
          </w:p>
        </w:tc>
        <w:tc>
          <w:tcPr>
            <w:tcW w:w="2311" w:type="dxa"/>
          </w:tcPr>
          <w:p w14:paraId="5054C54A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F218132">
            <w:pPr>
              <w:widowControl w:val="0"/>
              <w:jc w:val="both"/>
              <w:rPr>
                <w:sz w:val="30"/>
                <w:szCs w:val="30"/>
              </w:rPr>
            </w:pPr>
            <w:r>
              <w:t>kWh</w:t>
            </w:r>
          </w:p>
        </w:tc>
      </w:tr>
      <w:tr w14:paraId="230A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260316E5">
            <w:pPr>
              <w:widowControl w:val="0"/>
              <w:jc w:val="both"/>
              <w:rPr>
                <w:sz w:val="30"/>
                <w:szCs w:val="30"/>
              </w:rPr>
            </w:pPr>
            <w:r>
              <w:t>光伏自用电量</w:t>
            </w:r>
          </w:p>
        </w:tc>
        <w:tc>
          <w:tcPr>
            <w:tcW w:w="2310" w:type="dxa"/>
          </w:tcPr>
          <w:p w14:paraId="5F921ACB">
            <w:pPr>
              <w:widowControl w:val="0"/>
              <w:jc w:val="both"/>
              <w:rPr>
                <w:sz w:val="30"/>
                <w:szCs w:val="30"/>
              </w:rPr>
            </w:pPr>
            <w:r>
              <w:t xml:space="preserve">DECIMAL(18,2) </w:t>
            </w:r>
          </w:p>
        </w:tc>
        <w:tc>
          <w:tcPr>
            <w:tcW w:w="2311" w:type="dxa"/>
          </w:tcPr>
          <w:p w14:paraId="031AC227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49714EE">
            <w:pPr>
              <w:widowControl w:val="0"/>
              <w:jc w:val="both"/>
              <w:rPr>
                <w:sz w:val="30"/>
                <w:szCs w:val="30"/>
              </w:rPr>
            </w:pPr>
            <w:r>
              <w:t>kWh</w:t>
            </w:r>
          </w:p>
        </w:tc>
      </w:tr>
      <w:tr w14:paraId="6393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6ECA451F">
            <w:pPr>
              <w:widowControl w:val="0"/>
              <w:jc w:val="both"/>
              <w:rPr>
                <w:sz w:val="30"/>
                <w:szCs w:val="30"/>
              </w:rPr>
            </w:pPr>
            <w:r>
              <w:t>总告警次数</w:t>
            </w:r>
          </w:p>
        </w:tc>
        <w:tc>
          <w:tcPr>
            <w:tcW w:w="2310" w:type="dxa"/>
          </w:tcPr>
          <w:p w14:paraId="60CAA17C">
            <w:pPr>
              <w:widowControl w:val="0"/>
              <w:jc w:val="both"/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58A1E930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67BB9CB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554F4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2AFDE7BC">
            <w:pPr>
              <w:widowControl w:val="0"/>
              <w:jc w:val="both"/>
              <w:rPr>
                <w:sz w:val="30"/>
                <w:szCs w:val="30"/>
              </w:rPr>
            </w:pPr>
            <w:r>
              <w:t>高等级告警数</w:t>
            </w:r>
          </w:p>
        </w:tc>
        <w:tc>
          <w:tcPr>
            <w:tcW w:w="2310" w:type="dxa"/>
          </w:tcPr>
          <w:p w14:paraId="69AFEEBC">
            <w:pPr>
              <w:widowControl w:val="0"/>
              <w:jc w:val="both"/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1D66A187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054F7BDB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5FB5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CC25576">
            <w:pPr>
              <w:widowControl w:val="0"/>
              <w:jc w:val="both"/>
              <w:rPr>
                <w:sz w:val="30"/>
                <w:szCs w:val="30"/>
              </w:rPr>
            </w:pPr>
            <w:r>
              <w:t>中等级告警数</w:t>
            </w:r>
          </w:p>
        </w:tc>
        <w:tc>
          <w:tcPr>
            <w:tcW w:w="2310" w:type="dxa"/>
          </w:tcPr>
          <w:p w14:paraId="26558967">
            <w:pPr>
              <w:widowControl w:val="0"/>
              <w:jc w:val="both"/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3A84FFB9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1B5324BD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075F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467B4B8D">
            <w:pPr>
              <w:widowControl w:val="0"/>
              <w:jc w:val="both"/>
              <w:rPr>
                <w:sz w:val="30"/>
                <w:szCs w:val="30"/>
              </w:rPr>
            </w:pPr>
            <w:r>
              <w:t>低等级告警数</w:t>
            </w:r>
          </w:p>
        </w:tc>
        <w:tc>
          <w:tcPr>
            <w:tcW w:w="2310" w:type="dxa"/>
          </w:tcPr>
          <w:p w14:paraId="030E4B00">
            <w:pPr>
              <w:widowControl w:val="0"/>
              <w:jc w:val="both"/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565FEC41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8F76EBB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</w:tbl>
    <w:p w14:paraId="7FBEBF72">
      <w:pPr>
        <w:pStyle w:val="9"/>
        <w:rPr>
          <w:sz w:val="30"/>
          <w:szCs w:val="30"/>
        </w:rPr>
      </w:pPr>
      <w:r>
        <w:rPr>
          <w:rFonts w:hint="eastAsia"/>
          <w:sz w:val="30"/>
          <w:szCs w:val="30"/>
        </w:rPr>
        <w:t>历史趋势数据</w:t>
      </w:r>
      <w:r>
        <w:rPr>
          <w:sz w:val="30"/>
          <w:szCs w:val="30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7E73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3C3831B">
            <w:pPr>
              <w:pStyle w:val="18"/>
              <w:widowControl w:val="0"/>
              <w:jc w:val="both"/>
            </w:pPr>
            <w:r>
              <w:rPr>
                <w:rFonts w:hint="eastAsia" w:ascii="等线" w:hAnsi="等线" w:cs="等线"/>
                <w:color w:val="auto"/>
              </w:rPr>
              <w:t>字段名称</w:t>
            </w:r>
          </w:p>
        </w:tc>
        <w:tc>
          <w:tcPr>
            <w:tcW w:w="2310" w:type="dxa"/>
          </w:tcPr>
          <w:p w14:paraId="0E89850B">
            <w:pPr>
              <w:pStyle w:val="18"/>
              <w:widowControl w:val="0"/>
              <w:jc w:val="both"/>
            </w:pPr>
            <w:r>
              <w:rPr>
                <w:rFonts w:hint="eastAsia" w:ascii="等线" w:hAnsi="等线" w:cs="等线"/>
                <w:color w:val="auto"/>
              </w:rPr>
              <w:t>数据类型</w:t>
            </w:r>
          </w:p>
        </w:tc>
        <w:tc>
          <w:tcPr>
            <w:tcW w:w="2311" w:type="dxa"/>
          </w:tcPr>
          <w:p w14:paraId="4CC1AF7E">
            <w:pPr>
              <w:pStyle w:val="18"/>
              <w:widowControl w:val="0"/>
              <w:jc w:val="both"/>
            </w:pPr>
            <w:r>
              <w:rPr>
                <w:rFonts w:hint="eastAsia" w:ascii="等线" w:hAnsi="等线" w:cs="等线"/>
                <w:color w:val="auto"/>
              </w:rPr>
              <w:t>约束条件</w:t>
            </w:r>
          </w:p>
        </w:tc>
        <w:tc>
          <w:tcPr>
            <w:tcW w:w="2311" w:type="dxa"/>
          </w:tcPr>
          <w:p w14:paraId="3D764CF7">
            <w:pPr>
              <w:pStyle w:val="18"/>
              <w:widowControl w:val="0"/>
              <w:jc w:val="both"/>
              <w:rPr>
                <w:sz w:val="30"/>
                <w:szCs w:val="30"/>
              </w:rPr>
            </w:pPr>
            <w:r>
              <w:rPr>
                <w:rFonts w:hint="eastAsia" w:ascii="等线" w:hAnsi="等线" w:cs="等线"/>
                <w:color w:val="auto"/>
              </w:rPr>
              <w:t>数据范围</w:t>
            </w:r>
          </w:p>
        </w:tc>
      </w:tr>
      <w:tr w14:paraId="2F55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2DD8158D">
            <w:pPr>
              <w:widowControl w:val="0"/>
              <w:jc w:val="both"/>
              <w:rPr>
                <w:sz w:val="30"/>
                <w:szCs w:val="30"/>
              </w:rPr>
            </w:pPr>
            <w:r>
              <w:t>趋势编号</w:t>
            </w:r>
          </w:p>
        </w:tc>
        <w:tc>
          <w:tcPr>
            <w:tcW w:w="2310" w:type="dxa"/>
          </w:tcPr>
          <w:p w14:paraId="55BF8848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rFonts w:hint="eastAsia" w:ascii="等线" w:hAnsi="等线" w:eastAsia="等线" w:cs="等线"/>
              </w:rPr>
              <w:t>varchar（</w:t>
            </w:r>
            <w:r>
              <w:rPr>
                <w:rFonts w:hint="eastAsia" w:ascii="等线" w:hAnsi="等线" w:cs="等线"/>
              </w:rPr>
              <w:t>15</w:t>
            </w:r>
            <w:r>
              <w:rPr>
                <w:rFonts w:hint="eastAsia" w:ascii="等线" w:hAnsi="等线" w:eastAsia="等线" w:cs="等线"/>
              </w:rPr>
              <w:t>）</w:t>
            </w:r>
          </w:p>
        </w:tc>
        <w:tc>
          <w:tcPr>
            <w:tcW w:w="2311" w:type="dxa"/>
          </w:tcPr>
          <w:p w14:paraId="2FDC05A1">
            <w:pPr>
              <w:widowControl w:val="0"/>
              <w:jc w:val="both"/>
              <w:rPr>
                <w:sz w:val="30"/>
                <w:szCs w:val="30"/>
              </w:rPr>
            </w:pPr>
            <w:r>
              <w:t>非空</w:t>
            </w:r>
            <w:r>
              <w:rPr>
                <w:rFonts w:hint="eastAsia"/>
              </w:rPr>
              <w:t>，主</w:t>
            </w:r>
            <w:r>
              <w:t>键 自增 （001、002...）</w:t>
            </w:r>
          </w:p>
        </w:tc>
        <w:tc>
          <w:tcPr>
            <w:tcW w:w="2311" w:type="dxa"/>
          </w:tcPr>
          <w:p w14:paraId="26D0B24E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758C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6DAF0E58">
            <w:pPr>
              <w:widowControl w:val="0"/>
              <w:jc w:val="both"/>
              <w:rPr>
                <w:sz w:val="30"/>
                <w:szCs w:val="30"/>
              </w:rPr>
            </w:pPr>
            <w:r>
              <w:t>能源类型</w:t>
            </w:r>
          </w:p>
        </w:tc>
        <w:tc>
          <w:tcPr>
            <w:tcW w:w="2310" w:type="dxa"/>
          </w:tcPr>
          <w:p w14:paraId="6FC63084">
            <w:pPr>
              <w:widowControl w:val="0"/>
              <w:jc w:val="both"/>
              <w:rPr>
                <w:sz w:val="30"/>
                <w:szCs w:val="30"/>
              </w:rPr>
            </w:pPr>
            <w:r>
              <w:t>VARCHAR(20)</w:t>
            </w:r>
          </w:p>
        </w:tc>
        <w:tc>
          <w:tcPr>
            <w:tcW w:w="2311" w:type="dxa"/>
          </w:tcPr>
          <w:p w14:paraId="21401D2F">
            <w:pPr>
              <w:widowControl w:val="0"/>
              <w:jc w:val="both"/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33AC56D6">
            <w:pPr>
              <w:widowControl w:val="0"/>
              <w:jc w:val="both"/>
              <w:rPr>
                <w:sz w:val="30"/>
                <w:szCs w:val="30"/>
              </w:rPr>
            </w:pPr>
            <w:r>
              <w:t>电 / 水 / 蒸汽 / 天然气 / 光伏</w:t>
            </w:r>
          </w:p>
        </w:tc>
      </w:tr>
      <w:tr w14:paraId="51DF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1C3B3547">
            <w:pPr>
              <w:widowControl w:val="0"/>
              <w:jc w:val="both"/>
              <w:rPr>
                <w:sz w:val="30"/>
                <w:szCs w:val="30"/>
              </w:rPr>
            </w:pPr>
            <w:r>
              <w:t>统计周期</w:t>
            </w:r>
          </w:p>
        </w:tc>
        <w:tc>
          <w:tcPr>
            <w:tcW w:w="2310" w:type="dxa"/>
          </w:tcPr>
          <w:p w14:paraId="2677B2CC">
            <w:pPr>
              <w:widowControl w:val="0"/>
              <w:jc w:val="both"/>
              <w:rPr>
                <w:sz w:val="30"/>
                <w:szCs w:val="30"/>
              </w:rPr>
            </w:pPr>
            <w:r>
              <w:t>VARCHAR(20)</w:t>
            </w:r>
          </w:p>
        </w:tc>
        <w:tc>
          <w:tcPr>
            <w:tcW w:w="2311" w:type="dxa"/>
          </w:tcPr>
          <w:p w14:paraId="5912F2F5">
            <w:pPr>
              <w:widowControl w:val="0"/>
              <w:jc w:val="both"/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46FF7958">
            <w:pPr>
              <w:widowControl w:val="0"/>
              <w:jc w:val="both"/>
              <w:rPr>
                <w:sz w:val="30"/>
                <w:szCs w:val="30"/>
              </w:rPr>
            </w:pPr>
            <w:r>
              <w:t>日 / 周 / 月</w:t>
            </w:r>
          </w:p>
        </w:tc>
      </w:tr>
      <w:tr w14:paraId="0331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73C532A7">
            <w:pPr>
              <w:widowControl w:val="0"/>
              <w:jc w:val="both"/>
              <w:rPr>
                <w:sz w:val="30"/>
                <w:szCs w:val="30"/>
              </w:rPr>
            </w:pPr>
            <w:r>
              <w:t>统计时间</w:t>
            </w:r>
          </w:p>
        </w:tc>
        <w:tc>
          <w:tcPr>
            <w:tcW w:w="2310" w:type="dxa"/>
          </w:tcPr>
          <w:p w14:paraId="6F351DC3">
            <w:pPr>
              <w:widowControl w:val="0"/>
              <w:jc w:val="both"/>
              <w:rPr>
                <w:sz w:val="30"/>
                <w:szCs w:val="30"/>
              </w:rPr>
            </w:pPr>
            <w:r>
              <w:t>DATE</w:t>
            </w:r>
          </w:p>
        </w:tc>
        <w:tc>
          <w:tcPr>
            <w:tcW w:w="2311" w:type="dxa"/>
          </w:tcPr>
          <w:p w14:paraId="63C3ADA9">
            <w:pPr>
              <w:widowControl w:val="0"/>
              <w:jc w:val="both"/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64EA14EB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333E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18DAD08E">
            <w:pPr>
              <w:widowControl w:val="0"/>
              <w:jc w:val="both"/>
              <w:rPr>
                <w:sz w:val="30"/>
                <w:szCs w:val="30"/>
              </w:rPr>
            </w:pPr>
            <w:r>
              <w:t>能耗 / 发电量数值</w:t>
            </w:r>
          </w:p>
        </w:tc>
        <w:tc>
          <w:tcPr>
            <w:tcW w:w="2310" w:type="dxa"/>
          </w:tcPr>
          <w:p w14:paraId="1D7FA285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DECIMAL(18,2)</w:t>
            </w:r>
          </w:p>
        </w:tc>
        <w:tc>
          <w:tcPr>
            <w:tcW w:w="2311" w:type="dxa"/>
          </w:tcPr>
          <w:p w14:paraId="448A8502">
            <w:pPr>
              <w:widowControl w:val="0"/>
              <w:jc w:val="both"/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111D7C84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0B14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7F93C780">
            <w:pPr>
              <w:widowControl w:val="0"/>
              <w:jc w:val="both"/>
              <w:rPr>
                <w:sz w:val="30"/>
                <w:szCs w:val="30"/>
              </w:rPr>
            </w:pPr>
            <w:r>
              <w:t>同比增长率</w:t>
            </w:r>
          </w:p>
        </w:tc>
        <w:tc>
          <w:tcPr>
            <w:tcW w:w="2310" w:type="dxa"/>
          </w:tcPr>
          <w:p w14:paraId="635986D0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DECIMAL(8,2) %</w:t>
            </w:r>
          </w:p>
        </w:tc>
        <w:tc>
          <w:tcPr>
            <w:tcW w:w="2311" w:type="dxa"/>
          </w:tcPr>
          <w:p w14:paraId="7C95C994">
            <w:pPr>
              <w:widowControl w:val="0"/>
              <w:jc w:val="both"/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196321D0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5201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3B69B05F">
            <w:pPr>
              <w:widowControl w:val="0"/>
              <w:jc w:val="both"/>
              <w:rPr>
                <w:sz w:val="30"/>
                <w:szCs w:val="30"/>
              </w:rPr>
            </w:pPr>
            <w:r>
              <w:t>环比增长率</w:t>
            </w:r>
          </w:p>
        </w:tc>
        <w:tc>
          <w:tcPr>
            <w:tcW w:w="2310" w:type="dxa"/>
          </w:tcPr>
          <w:p w14:paraId="60A00FCA">
            <w:pPr>
              <w:widowControl w:val="0"/>
              <w:jc w:val="both"/>
              <w:rPr>
                <w:sz w:val="30"/>
                <w:szCs w:val="30"/>
              </w:rPr>
            </w:pPr>
            <w:r>
              <w:t>DECIMAL(8,2) %</w:t>
            </w:r>
          </w:p>
        </w:tc>
        <w:tc>
          <w:tcPr>
            <w:tcW w:w="2311" w:type="dxa"/>
          </w:tcPr>
          <w:p w14:paraId="778AAC12">
            <w:pPr>
              <w:widowControl w:val="0"/>
              <w:jc w:val="both"/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1DF819C4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  <w:tr w14:paraId="1974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10F4948B">
            <w:pPr>
              <w:widowControl w:val="0"/>
              <w:jc w:val="both"/>
              <w:rPr>
                <w:sz w:val="30"/>
                <w:szCs w:val="30"/>
              </w:rPr>
            </w:pPr>
            <w:r>
              <w:t>行业均值</w:t>
            </w:r>
          </w:p>
        </w:tc>
        <w:tc>
          <w:tcPr>
            <w:tcW w:w="2310" w:type="dxa"/>
          </w:tcPr>
          <w:p w14:paraId="11F3466E">
            <w:pPr>
              <w:widowControl w:val="0"/>
              <w:jc w:val="both"/>
              <w:rPr>
                <w:sz w:val="30"/>
                <w:szCs w:val="30"/>
              </w:rPr>
            </w:pPr>
            <w:r>
              <w:t>VARCHAR(20)</w:t>
            </w:r>
          </w:p>
        </w:tc>
        <w:tc>
          <w:tcPr>
            <w:tcW w:w="2311" w:type="dxa"/>
          </w:tcPr>
          <w:p w14:paraId="3CE1AAB3">
            <w:pPr>
              <w:widowControl w:val="0"/>
              <w:jc w:val="both"/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385E6C78">
            <w:pPr>
              <w:pStyle w:val="9"/>
              <w:widowControl w:val="0"/>
              <w:jc w:val="both"/>
              <w:rPr>
                <w:sz w:val="30"/>
                <w:szCs w:val="30"/>
              </w:rPr>
            </w:pPr>
          </w:p>
        </w:tc>
      </w:tr>
    </w:tbl>
    <w:p w14:paraId="14A842AE">
      <w:pPr>
        <w:pStyle w:val="9"/>
        <w:rPr>
          <w:sz w:val="30"/>
          <w:szCs w:val="30"/>
        </w:rPr>
      </w:pPr>
    </w:p>
    <w:p w14:paraId="1612CF73">
      <w:pPr>
        <w:pStyle w:val="9"/>
        <w:rPr>
          <w:sz w:val="30"/>
          <w:szCs w:val="30"/>
        </w:rPr>
      </w:pPr>
    </w:p>
    <w:p w14:paraId="6AAD3821">
      <w:pPr>
        <w:pStyle w:val="9"/>
        <w:rPr>
          <w:sz w:val="30"/>
          <w:szCs w:val="30"/>
        </w:rPr>
      </w:pPr>
    </w:p>
    <w:p w14:paraId="124F4386">
      <w:pPr>
        <w:pStyle w:val="9"/>
        <w:rPr>
          <w:sz w:val="30"/>
          <w:szCs w:val="30"/>
        </w:rPr>
      </w:pPr>
    </w:p>
    <w:p w14:paraId="05DE36FD">
      <w:pPr>
        <w:pStyle w:val="9"/>
        <w:rPr>
          <w:sz w:val="30"/>
          <w:szCs w:val="30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C548B"/>
    <w:multiLevelType w:val="singleLevel"/>
    <w:tmpl w:val="04AC548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E2B39E7"/>
    <w:multiLevelType w:val="singleLevel"/>
    <w:tmpl w:val="4E2B39E7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6E735840"/>
    <w:multiLevelType w:val="singleLevel"/>
    <w:tmpl w:val="6E73584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4091ABD"/>
    <w:multiLevelType w:val="singleLevel"/>
    <w:tmpl w:val="74091AB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Q4ZmVjMmI3MWMyNmU4ZmJjZWI3YzM2ODY4YjZkY2QifQ=="/>
  </w:docVars>
  <w:rsids>
    <w:rsidRoot w:val="00A55725"/>
    <w:rsid w:val="00A55725"/>
    <w:rsid w:val="00DE230D"/>
    <w:rsid w:val="00F33A3E"/>
    <w:rsid w:val="00FE6479"/>
    <w:rsid w:val="09CB20FB"/>
    <w:rsid w:val="09D52BFB"/>
    <w:rsid w:val="10A46340"/>
    <w:rsid w:val="16C32FBA"/>
    <w:rsid w:val="17A67604"/>
    <w:rsid w:val="1B674782"/>
    <w:rsid w:val="23FC50B0"/>
    <w:rsid w:val="37E43DA2"/>
    <w:rsid w:val="3CA2273E"/>
    <w:rsid w:val="48997925"/>
    <w:rsid w:val="54534F8E"/>
    <w:rsid w:val="5B386918"/>
    <w:rsid w:val="5FF14367"/>
    <w:rsid w:val="65EA157A"/>
    <w:rsid w:val="66427B67"/>
    <w:rsid w:val="6916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0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next w:val="1"/>
    <w:autoRedefine/>
    <w:qFormat/>
    <w:uiPriority w:val="0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next w:val="1"/>
    <w:autoRedefine/>
    <w:qFormat/>
    <w:uiPriority w:val="0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next w:val="1"/>
    <w:qFormat/>
    <w:uiPriority w:val="0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next w:val="1"/>
    <w:qFormat/>
    <w:uiPriority w:val="0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next w:val="1"/>
    <w:autoRedefine/>
    <w:qFormat/>
    <w:uiPriority w:val="0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autoRedefine/>
    <w:semiHidden/>
    <w:unhideWhenUsed/>
    <w:qFormat/>
    <w:uiPriority w:val="99"/>
    <w:rPr>
      <w:rFonts w:asciiTheme="minorHAnsi" w:hAnsiTheme="minorHAnsi" w:eastAsiaTheme="minorEastAsia" w:cstheme="minorBidi"/>
      <w:lang w:val="en-US" w:eastAsia="zh-CN" w:bidi="ar-SA"/>
    </w:rPr>
  </w:style>
  <w:style w:type="paragraph" w:styleId="9">
    <w:name w:val="Title"/>
    <w:qFormat/>
    <w:uiPriority w:val="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customStyle="1" w:styleId="16">
    <w:name w:val="脚注文本 字符"/>
    <w:link w:val="8"/>
    <w:autoRedefine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8">
    <w:name w:val="_Style 14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1133</Words>
  <Characters>1876</Characters>
  <Lines>488</Lines>
  <Paragraphs>482</Paragraphs>
  <TotalTime>222</TotalTime>
  <ScaleCrop>false</ScaleCrop>
  <LinksUpToDate>false</LinksUpToDate>
  <CharactersWithSpaces>1979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2025-11-27T05:57:00Z</dcterms:created>
  <dc:creator>Un-named</dc:creator>
  <cp:lastModifiedBy>ccc</cp:lastModifiedBy>
  <dcterms:modified xsi:type="dcterms:W3CDTF">2025-11-28T10:24:01Z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eyJoZGlkIjoiMzEwNTM5NzYwMDRjMzkwZTVkZjY2ODkwMGIxNGU0OTUiLCJ1c2VySWQiOiIxNTMyMTU1MjY1In0=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CEE21BAF26D9460D9A7F0D143A39559D_13</vt:lpwstr>
  </property>
</Properties>
</file>