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line="360"/>
        <w:ind w:firstLine="0"/>
        <w:jc w:val="center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МИНИСТЕРСТВО НАУКИ И ВЫСШЕГО ОБРАЗОВАНИЯ РОССИЙСКОЙ ФЕДЕРАЦИИ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Федеральное государственное бюджетное образовательное учреждение высшего образования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«Казанский национальный исследовательский технический университет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им. А. Н. Туполева – КАИ»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Институт компьютерных технологий и защиты информации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Отделение СПО ИКТЗИ (Колледж информационных технологий)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ЛАБОРАТОРНАЯ РАБОТА №2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по дисциплине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Информационная безопасность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Тема: «Выполнение резервного копирования, восстановление базы данных из резервной копии»</w:t>
      </w:r>
    </w:p>
    <w:p>
      <w:pPr>
        <w:spacing w:line="360"/>
        <w:ind w:firstLine="0"/>
        <w:jc w:val="end"/>
      </w:pPr>
      <w:r>
        <w:rPr>
          <w:sz w:val="14pt"/>
          <w:szCs w:val="14pt"/>
          <w:rFonts w:ascii="Times New Roman" w:cs="Times New Roman" w:eastAsia="Times New Roman" w:hAnsi="Times New Roman"/>
        </w:rPr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Работу выполнил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Студент гр. 4233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Сахабутдинов К. Р.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Принял</w:t>
      </w:r>
      <w:r>
        <w:rPr>
          <w:sz w:val="14pt"/>
          <w:szCs w:val="14pt"/>
          <w:rFonts w:ascii="Times New Roman" w:cs="Times New Roman" w:eastAsia="Times New Roman" w:hAnsi="Times New Roman"/>
        </w:rPr>
        <w:br/>
        <w:t xml:space="preserve">Преподаватель Кожевников К. Д.</w:t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  <w:r>
        <w:rPr>
          <w:sz w:val="14pt"/>
          <w:szCs w:val="14pt"/>
          <w:rFonts w:ascii="Times New Roman" w:cs="Times New Roman" w:eastAsia="Times New Roman" w:hAnsi="Times New Roman"/>
        </w:rPr>
        <w:br/>
      </w:r>
    </w:p>
    <w:p>
      <w:pPr>
        <w:spacing w:line="360"/>
        <w:ind w:firstLine="0"/>
        <w:jc w:val="center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Казань 2024</w:t>
      </w:r>
      <w:r>
        <w:br w:type="page"/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Цель работы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Научиться выполнять резервное копирования и восстановление базы данных из резервной копии.</w:t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Ход работы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Запустил утилиту SQL Server Management Studio. Подключился к серверу: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5031332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332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9 – Соединение с сервером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Нажал правой кнопкой мыши по базе данных и выбрал меню «Tasks/Back Up…»: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4992150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15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10 – Создание резервной копии</w:t>
      </w:r>
    </w:p>
    <w:p>
      <w:pPr>
        <w:spacing w:line="360"/>
        <w:ind w:firstLine="1.25cm"/>
        <w:jc w:val="both"/>
      </w:pPr>
      <w:r>
        <w:br w:type="page"/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В разделе «Destination» указал путь и имя файла, в который будет выгружена база данных: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3506924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92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11 – Параметры сохранения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 странице «Media Options» установил переключатель «Back up to a new media set, and erase all existing backup sets» и галочку «Verify backup when finished»: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3502614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614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12 – Параметры сохранения</w:t>
      </w:r>
    </w:p>
    <w:p>
      <w:pPr>
        <w:spacing w:line="360"/>
        <w:ind w:firstLine="1.25cm"/>
        <w:jc w:val="both"/>
      </w:pPr>
      <w:r>
        <w:br w:type="page"/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Для восстановления базы данных запустил утилиту SQL Server Management Studio. Подключился к серверу: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5020310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13 – Соединение с сервером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Нажал правой кнопкой мыши на раздел «Databases» и выбрал меню «Restore Database…»: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3607516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51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14 – Восстановление базы данных</w:t>
      </w:r>
    </w:p>
    <w:p>
      <w:pPr>
        <w:spacing w:line="360"/>
        <w:ind w:firstLine="1.25cm"/>
        <w:jc w:val="both"/>
      </w:pPr>
      <w:r>
        <w:br w:type="page"/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 странице «General»: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В поле «Database» ввёл имя для восстанавливаемой базы;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Установил галочку «Restore» в нужной строке: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3520256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3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256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15 – Общие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 странице «Files» установил галочку «Overwrite the existing database (WITH REPLACE)»:</w:t>
      </w:r>
    </w:p>
    <w:p>
      <w:pPr>
        <w:keepLines/>
        <w:spacing w:line="360"/>
        <w:ind w:firstLine="0"/>
        <w:jc w:val="center"/>
      </w:pPr>
      <w:r>
        <w:drawing>
          <wp:inline distT="0" distB="0" distL="0" distR="0">
            <wp:extent cx="3521877" cy="306324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4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877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2pt"/>
          <w:szCs w:val="12pt"/>
          <w:rFonts w:ascii="Times New Roman" w:cs="Times New Roman" w:eastAsia="Times New Roman" w:hAnsi="Times New Roman"/>
        </w:rPr>
        <w:br/>
        <w:t xml:space="preserve">Рисунок 16 – Параметры</w:t>
      </w:r>
    </w:p>
    <w:p>
      <w:pPr>
        <w:pStyle w:val="Heading6"/>
        <w:spacing w:line="360"/>
        <w:jc w:val="center"/>
      </w:pPr>
      <w:r>
        <w:rPr>
          <w:b/>
          <w:bCs/>
          <w:color w:val="000000"/>
          <w:sz w:val="16pt"/>
          <w:szCs w:val="16pt"/>
          <w:rFonts w:ascii="Times New Roman" w:cs="Times New Roman" w:eastAsia="Times New Roman" w:hAnsi="Times New Roman"/>
        </w:rPr>
        <w:t xml:space="preserve">Вывод</w:t>
      </w:r>
    </w:p>
    <w:p>
      <w:pPr>
        <w:spacing w:line="360"/>
        <w:ind w:firstLine="1.25cm"/>
        <w:jc w:val="both"/>
      </w:pPr>
      <w:r>
        <w:rPr>
          <w:sz w:val="14pt"/>
          <w:szCs w:val="14pt"/>
          <w:rFonts w:ascii="Times New Roman" w:cs="Times New Roman" w:eastAsia="Times New Roman" w:hAnsi="Times New Roman"/>
        </w:rPr>
        <w:t xml:space="preserve">Научился выполнять резервное копирования и восстановление базы данных из резервной копии.</w:t>
      </w:r>
    </w:p>
    <w:sectPr>
      <w:footerReference w:type="default" r:id="rId6"/>
      <w:pgSz w:w="11906" w:h="16838" w:orient="portrait"/>
      <w:pgMar w:top="1cm" w:right="1cm" w:bottom="1cm" w:left="3cm" w:header="708" w:footer="708" w:gutter="0"/>
      <w:pgNumType w:start="1" w:fmt="decimal"/>
      <w:titlePg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14pt"/>
        <w:szCs w:val="14pt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0" w:hanging="259"/>
      </w:pPr>
      <w:rPr>
        <w:sz w:val="14pt"/>
        <w:szCs w:val="14pt"/>
        <w:rFonts w:ascii="Times New Roman" w:cs="Times New Roman" w:eastAsia="Times New Roman" w:hAnsi="Times New Roman"/>
      </w:rPr>
    </w:lvl>
    <w:lvl w:ilvl="1" w15:tentative="1">
      <w:start w:val="1"/>
      <w:numFmt w:val="lowerLetter"/>
      <w:lvlText w:val="%2."/>
      <w:lvlJc w:val="start"/>
      <w:pPr>
        <w:ind w:left="720" w:hanging="979"/>
      </w:pPr>
      <w:rPr>
        <w:sz w:val="14pt"/>
        <w:szCs w:val="14pt"/>
        <w:rFonts w:ascii="Times New Roman" w:cs="Times New Roman" w:eastAsia="Times New Roman" w:hAnsi="Times New Roman"/>
      </w:rPr>
    </w:lvl>
    <w:lvl w:ilvl="2" w15:tentative="1">
      <w:start w:val="1"/>
      <w:numFmt w:val="lowerRoman"/>
      <w:lvlText w:val="%3."/>
      <w:lvlJc w:val="start"/>
      <w:pPr>
        <w:ind w:left="1440" w:hanging="1699"/>
      </w:pPr>
      <w:rPr>
        <w:sz w:val="14pt"/>
        <w:szCs w:val="14pt"/>
        <w:rFonts w:ascii="Times New Roman" w:cs="Times New Roman" w:eastAsia="Times New Roman" w:hAnsi="Times New Roman"/>
      </w:rPr>
    </w:lvl>
    <w:lvl w:ilvl="3" w15:tentative="1">
      <w:start w:val="1"/>
      <w:numFmt w:val="decimal"/>
      <w:lvlText w:val="%4."/>
      <w:lvlJc w:val="start"/>
      <w:pPr>
        <w:ind w:left="2160" w:hanging="259"/>
      </w:pPr>
      <w:rPr>
        <w:sz w:val="14pt"/>
        <w:szCs w:val="14pt"/>
        <w:rFonts w:ascii="Times New Roman" w:cs="Times New Roman" w:eastAsia="Times New Roman" w:hAnsi="Times New Roman"/>
      </w:rPr>
    </w:lvl>
    <w:lvl w:ilvl="4" w15:tentative="1">
      <w:start w:val="1"/>
      <w:numFmt w:val="lowerLetter"/>
      <w:lvlText w:val="%5."/>
      <w:lvlJc w:val="start"/>
      <w:pPr>
        <w:ind w:left="2880" w:hanging="979"/>
      </w:pPr>
      <w:rPr>
        <w:sz w:val="14pt"/>
        <w:szCs w:val="14pt"/>
        <w:rFonts w:ascii="Times New Roman" w:cs="Times New Roman" w:eastAsia="Times New Roman" w:hAnsi="Times New Roman"/>
      </w:rPr>
    </w:lvl>
    <w:lvl w:ilvl="5" w15:tentative="1">
      <w:start w:val="1"/>
      <w:numFmt w:val="lowerRoman"/>
      <w:lvlText w:val="%6."/>
      <w:lvlJc w:val="start"/>
      <w:pPr>
        <w:ind w:left="3600" w:hanging="1699"/>
      </w:pPr>
      <w:rPr>
        <w:sz w:val="14pt"/>
        <w:szCs w:val="14pt"/>
        <w:rFonts w:ascii="Times New Roman" w:cs="Times New Roman" w:eastAsia="Times New Roman" w:hAnsi="Times New Roman"/>
      </w:rPr>
    </w:lvl>
    <w:lvl w:ilvl="6" w15:tentative="1">
      <w:start w:val="1"/>
      <w:numFmt w:val="decimal"/>
      <w:lvlText w:val="%7."/>
      <w:lvlJc w:val="start"/>
      <w:pPr>
        <w:ind w:left="4320" w:hanging="259"/>
      </w:pPr>
      <w:rPr>
        <w:sz w:val="14pt"/>
        <w:szCs w:val="14pt"/>
        <w:rFonts w:ascii="Times New Roman" w:cs="Times New Roman" w:eastAsia="Times New Roman" w:hAnsi="Times New Roman"/>
      </w:rPr>
    </w:lvl>
    <w:lvl w:ilvl="7" w15:tentative="1">
      <w:start w:val="1"/>
      <w:numFmt w:val="lowerLetter"/>
      <w:lvlText w:val="%8."/>
      <w:lvlJc w:val="start"/>
      <w:pPr>
        <w:ind w:left="5040" w:hanging="979"/>
      </w:pPr>
      <w:rPr>
        <w:sz w:val="14pt"/>
        <w:szCs w:val="14pt"/>
        <w:rFonts w:ascii="Times New Roman" w:cs="Times New Roman" w:eastAsia="Times New Roman" w:hAnsi="Times New Roman"/>
      </w:rPr>
    </w:lvl>
    <w:lvl w:ilvl="8" w15:tentative="1">
      <w:start w:val="1"/>
      <w:numFmt w:val="lowerRoman"/>
      <w:lvlText w:val="%9."/>
      <w:lvlJc w:val="start"/>
      <w:pPr>
        <w:ind w:left="5760" w:hanging="1699"/>
      </w:pPr>
      <w:rPr>
        <w:sz w:val="14pt"/>
        <w:szCs w:val="14pt"/>
        <w:rFonts w:ascii="Times New Roman" w:cs="Times New Roman" w:eastAsia="Times New Roman" w:hAnsi="Times New Roman"/>
      </w:r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·"/>
      <w:lvlJc w:val="start"/>
      <w:pPr>
        <w:ind w:left="0" w:hanging="259"/>
      </w:pPr>
      <w:rPr>
        <w:sz w:val="14pt"/>
        <w:szCs w:val="14pt"/>
        <w:rFonts w:ascii="Symbol" w:cs="Symbol" w:eastAsia="Symbol" w:hAnsi="Symbol"/>
      </w:rPr>
    </w:lvl>
    <w:lvl w:ilvl="1" w15:tentative="1">
      <w:start w:val="1"/>
      <w:numFmt w:val="bullet"/>
      <w:lvlText w:val="o"/>
      <w:lvlJc w:val="start"/>
      <w:pPr>
        <w:ind w:left="720" w:hanging="979"/>
      </w:pPr>
      <w:rPr>
        <w:sz w:val="14pt"/>
        <w:szCs w:val="14pt"/>
        <w:rFonts w:ascii="Courier New" w:cs="Courier New" w:eastAsia="Courier New" w:hAnsi="Courier New"/>
      </w:rPr>
    </w:lvl>
    <w:lvl w:ilvl="2" w15:tentative="1">
      <w:start w:val="1"/>
      <w:numFmt w:val="bullet"/>
      <w:lvlText w:val="§"/>
      <w:lvlJc w:val="start"/>
      <w:pPr>
        <w:ind w:left="1440" w:hanging="1699"/>
      </w:pPr>
      <w:rPr>
        <w:sz w:val="14pt"/>
        <w:szCs w:val="14pt"/>
        <w:rFonts w:ascii="Wingdings" w:cs="Wingdings" w:eastAsia="Wingdings" w:hAnsi="Wingdings"/>
      </w:rPr>
    </w:lvl>
    <w:lvl w:ilvl="3" w15:tentative="1">
      <w:start w:val="1"/>
      <w:numFmt w:val="bullet"/>
      <w:lvlText w:val="·"/>
      <w:lvlJc w:val="start"/>
      <w:pPr>
        <w:ind w:left="2160" w:hanging="259"/>
      </w:pPr>
      <w:rPr>
        <w:sz w:val="14pt"/>
        <w:szCs w:val="14pt"/>
        <w:rFonts w:ascii="Symbol" w:cs="Symbol" w:eastAsia="Symbol" w:hAnsi="Symbol"/>
      </w:rPr>
    </w:lvl>
    <w:lvl w:ilvl="4" w15:tentative="1">
      <w:start w:val="1"/>
      <w:numFmt w:val="bullet"/>
      <w:lvlText w:val="o"/>
      <w:lvlJc w:val="start"/>
      <w:pPr>
        <w:ind w:left="2880" w:hanging="979"/>
      </w:pPr>
      <w:rPr>
        <w:sz w:val="14pt"/>
        <w:szCs w:val="14pt"/>
        <w:rFonts w:ascii="Courier New" w:cs="Courier New" w:eastAsia="Courier New" w:hAnsi="Courier New"/>
      </w:rPr>
    </w:lvl>
    <w:lvl w:ilvl="5" w15:tentative="1">
      <w:start w:val="1"/>
      <w:numFmt w:val="bullet"/>
      <w:lvlText w:val="§"/>
      <w:lvlJc w:val="start"/>
      <w:pPr>
        <w:ind w:left="3600" w:hanging="1699"/>
      </w:pPr>
      <w:rPr>
        <w:sz w:val="14pt"/>
        <w:szCs w:val="14pt"/>
        <w:rFonts w:ascii="Wingdings" w:cs="Wingdings" w:eastAsia="Wingdings" w:hAnsi="Wingdings"/>
      </w:rPr>
    </w:lvl>
    <w:lvl w:ilvl="6" w15:tentative="1">
      <w:start w:val="1"/>
      <w:numFmt w:val="bullet"/>
      <w:lvlText w:val="·"/>
      <w:lvlJc w:val="start"/>
      <w:pPr>
        <w:ind w:left="4320" w:hanging="259"/>
      </w:pPr>
      <w:rPr>
        <w:sz w:val="14pt"/>
        <w:szCs w:val="14pt"/>
        <w:rFonts w:ascii="Symbol" w:cs="Symbol" w:eastAsia="Symbol" w:hAnsi="Symbol"/>
      </w:rPr>
    </w:lvl>
    <w:lvl w:ilvl="7" w15:tentative="1">
      <w:start w:val="1"/>
      <w:numFmt w:val="bullet"/>
      <w:lvlText w:val="o"/>
      <w:lvlJc w:val="start"/>
      <w:pPr>
        <w:ind w:left="5040" w:hanging="979"/>
      </w:pPr>
      <w:rPr>
        <w:sz w:val="14pt"/>
        <w:szCs w:val="14pt"/>
        <w:rFonts w:ascii="Courier New" w:cs="Courier New" w:eastAsia="Courier New" w:hAnsi="Courier New"/>
      </w:rPr>
    </w:lvl>
    <w:lvl w:ilvl="8" w15:tentative="1">
      <w:start w:val="1"/>
      <w:numFmt w:val="bullet"/>
      <w:lvlText w:val="§"/>
      <w:lvlJc w:val="start"/>
      <w:pPr>
        <w:ind w:left="5760" w:hanging="1699"/>
      </w:pPr>
      <w:rPr>
        <w:sz w:val="14pt"/>
        <w:szCs w:val="14pt"/>
        <w:rFonts w:ascii="Wingdings" w:cs="Wingdings" w:eastAsia="Wingdings" w:hAnsi="Wingdings"/>
      </w:r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oter" Target="footer1.xml"/><Relationship Id="rId7" Type="http://schemas.openxmlformats.org/officeDocument/2006/relationships/image" Target="media/may8iah-h_-ej4denruo5.png"/><Relationship Id="rId8" Type="http://schemas.openxmlformats.org/officeDocument/2006/relationships/image" Target="media/zgcsiohfmw3vrxe-skyx2.png"/><Relationship Id="rId9" Type="http://schemas.openxmlformats.org/officeDocument/2006/relationships/image" Target="media/ovwalbis2csa78snhgo9p.png"/><Relationship Id="rId10" Type="http://schemas.openxmlformats.org/officeDocument/2006/relationships/image" Target="media/efwkxnj83eydx0qq44m0u.png"/><Relationship Id="rId11" Type="http://schemas.openxmlformats.org/officeDocument/2006/relationships/image" Target="media/emkrqxs6a3gafkzx9bhrn.png"/><Relationship Id="rId12" Type="http://schemas.openxmlformats.org/officeDocument/2006/relationships/image" Target="media/sdjj7bjiw8yei2ntnhz-i.png"/><Relationship Id="rId13" Type="http://schemas.openxmlformats.org/officeDocument/2006/relationships/image" Target="media/shy3o1azasbmduw_fsyp5.png"/><Relationship Id="rId14" Type="http://schemas.openxmlformats.org/officeDocument/2006/relationships/image" Target="media/z3ynhgqhhlyut8orrr0kj.png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Камиль Сахабутдинов</dc:creator>
  <cp:lastModifiedBy>Камиль Сахабутдинов</cp:lastModifiedBy>
  <cp:revision>1</cp:revision>
  <dcterms:created xsi:type="dcterms:W3CDTF">2024-03-13T17:10:22.704Z</dcterms:created>
  <dcterms:modified xsi:type="dcterms:W3CDTF">2024-03-13T17:10:22.704Z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