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 you for registering for SRS ComPort, Shareholder Representative Services' online information resource for shareholders. To finish the registration process, we will send you a setup link for access to SRS ComPort to the email address you entered on the registration page as soon as your transaction has been reviewed and loaded into our system. This process can take up to 60-days from the closing date of your transaction. In the interim, please visit our Live Demo on </w:t>
      </w:r>
      <w:hyperlink r:id="rId6">
        <w:r w:rsidDel="00000000" w:rsidR="00000000" w:rsidRPr="00000000">
          <w:rPr>
            <w:color w:val="0000ee"/>
            <w:u w:val="single"/>
            <w:rtl w:val="0"/>
          </w:rPr>
          <w:t xml:space="preserve">srscomport.com</w:t>
        </w:r>
      </w:hyperlink>
      <w:r w:rsidDel="00000000" w:rsidR="00000000" w:rsidRPr="00000000">
        <w:rPr>
          <w:rtl w:val="0"/>
        </w:rPr>
        <w:t xml:space="preserve"> to see what information is available, as well as many frequently asked questions from security holders.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Please contact </w:t>
      </w:r>
      <w:hyperlink r:id="rId7">
        <w:r w:rsidDel="00000000" w:rsidR="00000000" w:rsidRPr="00000000">
          <w:rPr>
            <w:color w:val="0000ee"/>
            <w:u w:val="single"/>
            <w:rtl w:val="0"/>
          </w:rPr>
          <w:t xml:space="preserve">support@shareholderrep.com</w:t>
        </w:r>
      </w:hyperlink>
      <w:r w:rsidDel="00000000" w:rsidR="00000000" w:rsidRPr="00000000">
        <w:rPr>
          <w:rtl w:val="0"/>
        </w:rPr>
        <w:t xml:space="preserve"> if you have any questions or concerns.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Franklin Gothic">
    <w:embedBold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Franklin Gothic" w:cs="Franklin Gothic" w:eastAsia="Franklin Gothic" w:hAnsi="Franklin Gothic"/>
        <w:color w:val="333333"/>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450" w:before="240" w:lineRule="auto"/>
    </w:pPr>
    <w:rPr>
      <w:b w:val="1"/>
      <w:i w:val="0"/>
      <w:color w:val="000000"/>
      <w:sz w:val="24"/>
      <w:szCs w:val="24"/>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5C%5Cwww.srscomport.com" TargetMode="External"/><Relationship Id="rId7" Type="http://schemas.openxmlformats.org/officeDocument/2006/relationships/hyperlink" Target="mailto:support@shareholdere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