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65131.46</w:t>
        <w:tab/>
        <w:tab/>
        <w:t xml:space="preserve">65131.46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-12714.29</w:t>
        <w:tab/>
        <w:tab/>
        <w:t xml:space="preserve">-12714.29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-5077896064.84</w:t>
        <w:tab/>
        <w:tab/>
        <w:t xml:space="preserve">-5077896064.84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-325</w:t>
        <w:tab/>
        <w:tab/>
        <w:t xml:space="preserve">-325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-206374.15</w:t>
        <w:tab/>
        <w:tab/>
        <w:t xml:space="preserve">-206374.15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43117.45</w:t>
        <w:tab/>
        <w:tab/>
        <w:t xml:space="preserve">43117.45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72729.45</w:t>
        <w:tab/>
        <w:tab/>
        <w:t xml:space="preserve">72729.45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-142295327.86</w:t>
        <w:tab/>
        <w:tab/>
        <w:t xml:space="preserve">-142295327.86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-27700</w:t>
        <w:tab/>
        <w:tab/>
        <w:t xml:space="preserve">-27700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387878.08</w:t>
        <w:tab/>
        <w:tab/>
        <w:t xml:space="preserve">387878.08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-546229.04</w:t>
        <w:tab/>
        <w:tab/>
        <w:t xml:space="preserve">-546229.04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2503530.87</w:t>
        <w:tab/>
        <w:tab/>
        <w:t xml:space="preserve">2503530.87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924700.41</w:t>
        <w:tab/>
        <w:tab/>
        <w:t xml:space="preserve">924700.41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185242.68</w:t>
        <w:tab/>
        <w:tab/>
        <w:t xml:space="preserve">185242.68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34749.59</w:t>
        <w:tab/>
        <w:tab/>
        <w:t xml:space="preserve">34749.59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