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136706.22</w:t>
        <w:tab/>
        <w:tab/>
        <w:t xml:space="preserve">136706.22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-5376943.67</w:t>
        <w:tab/>
        <w:tab/>
        <w:t xml:space="preserve">-5376943.67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44878.45</w:t>
        <w:tab/>
        <w:tab/>
        <w:t xml:space="preserve">44878.45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30855.51</w:t>
        <w:tab/>
        <w:tab/>
        <w:t xml:space="preserve">30855.51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-72665.55</w:t>
        <w:tab/>
        <w:tab/>
        <w:t xml:space="preserve">-72665.55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-26290.02</w:t>
        <w:tab/>
        <w:tab/>
        <w:t xml:space="preserve">-26290.02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55178.82</w:t>
        <w:tab/>
        <w:tab/>
        <w:t xml:space="preserve">55178.82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5940.65</w:t>
        <w:tab/>
        <w:tab/>
        <w:t xml:space="preserve">5940.65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249651.83</w:t>
        <w:tab/>
        <w:tab/>
        <w:t xml:space="preserve">249651.83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57083.09</w:t>
        <w:tab/>
        <w:tab/>
        <w:t xml:space="preserve">57083.09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19329.29</w:t>
        <w:tab/>
        <w:tab/>
        <w:t xml:space="preserve">19329.29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11086.65</w:t>
        <w:tab/>
        <w:tab/>
        <w:t xml:space="preserve">11086.65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3482233.01</w:t>
        <w:tab/>
        <w:tab/>
        <w:t xml:space="preserve">3482233.01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-3184565.07</w:t>
        <w:tab/>
        <w:tab/>
        <w:t xml:space="preserve">-3184565.07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387364.69</w:t>
        <w:tab/>
        <w:tab/>
        <w:t xml:space="preserve">387364.69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6078.03</w:t>
        <w:tab/>
        <w:tab/>
        <w:t xml:space="preserve">6078.03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191799.57</w:t>
        <w:tab/>
        <w:tab/>
        <w:t xml:space="preserve">191799.57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-5416579554.910001</w:t>
        <w:tab/>
        <w:tab/>
        <w:t xml:space="preserve">-5416579554.910001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4574.19</w:t>
        <w:tab/>
        <w:tab/>
        <w:t xml:space="preserve">4574.19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-3876723.97</w:t>
        <w:tab/>
        <w:tab/>
        <w:t xml:space="preserve">-3876723.97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182506.01</w:t>
        <w:tab/>
        <w:tab/>
        <w:t xml:space="preserve">182506.01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13911.25</w:t>
        <w:tab/>
        <w:tab/>
        <w:t xml:space="preserve">13911.25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-102504928.64</w:t>
        <w:tab/>
        <w:tab/>
        <w:t xml:space="preserve">-102504928.64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639687.78</w:t>
        <w:tab/>
        <w:tab/>
        <w:t xml:space="preserve">639687.78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-31945.36</w:t>
        <w:tab/>
        <w:tab/>
        <w:t xml:space="preserve">-31945.36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2732395.16</w:t>
        <w:tab/>
        <w:tab/>
        <w:t xml:space="preserve">2732395.16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4514</w:t>
        <w:tab/>
        <w:tab/>
        <w:t xml:space="preserve">4514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45059.86</w:t>
        <w:tab/>
        <w:tab/>
        <w:t xml:space="preserve">45059.86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-198633.71</w:t>
        <w:tab/>
        <w:tab/>
        <w:t xml:space="preserve">-198633.71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3655.59</w:t>
        <w:tab/>
        <w:tab/>
        <w:t xml:space="preserve">3655.59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22722.59</w:t>
        <w:tab/>
        <w:tab/>
        <w:t xml:space="preserve">22722.59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238339.83</w:t>
        <w:tab/>
        <w:tab/>
        <w:t xml:space="preserve">238339.83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21652.03</w:t>
        <w:tab/>
        <w:tab/>
        <w:t xml:space="preserve">21652.03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67723.33</w:t>
        <w:tab/>
        <w:tab/>
        <w:t xml:space="preserve">67723.33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1615000</w:t>
        <w:tab/>
        <w:tab/>
        <w:t xml:space="preserve">1615000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2102.52</w:t>
        <w:tab/>
        <w:tab/>
        <w:t xml:space="preserve">2102.52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-113793847.33</w:t>
        <w:tab/>
        <w:tab/>
        <w:t xml:space="preserve">-113793847.33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350982.67</w:t>
        <w:tab/>
        <w:tab/>
        <w:t xml:space="preserve">350982.67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20450.72</w:t>
        <w:tab/>
        <w:tab/>
        <w:t xml:space="preserve">20450.72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1717393.42</w:t>
        <w:tab/>
        <w:tab/>
        <w:t xml:space="preserve">1717393.42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-11704.77</w:t>
        <w:tab/>
        <w:tab/>
        <w:t xml:space="preserve">-11704.77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1015933.83</w:t>
        <w:tab/>
        <w:tab/>
        <w:t xml:space="preserve">1015933.83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438.32</w:t>
        <w:tab/>
        <w:tab/>
        <w:t xml:space="preserve">438.32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19703.28</w:t>
        <w:tab/>
        <w:tab/>
        <w:t xml:space="preserve">19703.28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28209414.31</w:t>
        <w:tab/>
        <w:tab/>
        <w:t xml:space="preserve">28209414.31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-568935.74</w:t>
        <w:tab/>
        <w:tab/>
        <w:t xml:space="preserve">-568935.74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961778.45</w:t>
        <w:tab/>
        <w:tab/>
        <w:t xml:space="preserve">961778.45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-47900.22</w:t>
        <w:tab/>
        <w:tab/>
        <w:t xml:space="preserve">-47900.22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107922.14</w:t>
        <w:tab/>
        <w:tab/>
        <w:t xml:space="preserve">107922.14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4006950.95</w:t>
        <w:tab/>
        <w:tab/>
        <w:t xml:space="preserve">4006950.95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112848.3</w:t>
        <w:tab/>
        <w:tab/>
        <w:t xml:space="preserve">112848.3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3045.82</w:t>
        <w:tab/>
        <w:tab/>
        <w:t xml:space="preserve">3045.82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10784144.21</w:t>
        <w:tab/>
        <w:tab/>
        <w:t xml:space="preserve">10784144.21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-10784144.21</w:t>
        <w:tab/>
        <w:tab/>
        <w:t xml:space="preserve">-10784144.21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5408285.79</w:t>
        <w:tab/>
        <w:tab/>
        <w:t xml:space="preserve">5408285.79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-615152.14</w:t>
        <w:tab/>
        <w:tab/>
        <w:t xml:space="preserve">-615152.14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245.03</w:t>
        <w:tab/>
        <w:tab/>
        <w:t xml:space="preserve">245.03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167535.52</w:t>
        <w:tab/>
        <w:tab/>
        <w:t xml:space="preserve">167535.52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172825.19</w:t>
        <w:tab/>
        <w:tab/>
        <w:t xml:space="preserve">172825.19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54613.26</w:t>
        <w:tab/>
        <w:tab/>
        <w:t xml:space="preserve">54613.26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5044.41</w:t>
        <w:tab/>
        <w:tab/>
        <w:t xml:space="preserve">5044.41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5447166.42</w:t>
        <w:tab/>
        <w:tab/>
        <w:t xml:space="preserve">5447166.42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20963.16</w:t>
        <w:tab/>
        <w:tab/>
        <w:t xml:space="preserve">20963.16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45502.66</w:t>
        <w:tab/>
        <w:tab/>
        <w:t xml:space="preserve">45502.66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8097.5</w:t>
        <w:tab/>
        <w:tab/>
        <w:t xml:space="preserve">8097.5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1771.35</w:t>
        <w:tab/>
        <w:tab/>
        <w:t xml:space="preserve">1771.35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-10784144.21</w:t>
        <w:tab/>
        <w:tab/>
        <w:t xml:space="preserve">-10784144.21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7079.7</w:t>
        <w:tab/>
        <w:tab/>
        <w:t xml:space="preserve">7079.7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62457.82</w:t>
        <w:tab/>
        <w:tab/>
        <w:t xml:space="preserve">62457.82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567.14</w:t>
        <w:tab/>
        <w:tab/>
        <w:t xml:space="preserve">567.14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3334125.82</w:t>
        <w:tab/>
        <w:tab/>
        <w:t xml:space="preserve">3334125.82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1507307.57</w:t>
        <w:tab/>
        <w:tab/>
        <w:t xml:space="preserve">1507307.57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23256564.95</w:t>
        <w:tab/>
        <w:tab/>
        <w:t xml:space="preserve">23256564.95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491328.11</w:t>
        <w:tab/>
        <w:tab/>
        <w:t xml:space="preserve">491328.11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54791.27</w:t>
        <w:tab/>
        <w:tab/>
        <w:t xml:space="preserve">54791.27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127562.07</w:t>
        <w:tab/>
        <w:tab/>
        <w:t xml:space="preserve">127562.07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10444962.78</w:t>
        <w:tab/>
        <w:tab/>
        <w:t xml:space="preserve">10444962.78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1771402.21</w:t>
        <w:tab/>
        <w:tab/>
        <w:t xml:space="preserve">1771402.21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578562.33</w:t>
        <w:tab/>
        <w:tab/>
        <w:t xml:space="preserve">578562.33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4758</w:t>
        <w:tab/>
        <w:tab/>
        <w:t xml:space="preserve">4758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131601.66</w:t>
        <w:tab/>
        <w:tab/>
        <w:t xml:space="preserve">131601.66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629713.83</w:t>
        <w:tab/>
        <w:tab/>
        <w:t xml:space="preserve">629713.83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127040.06</w:t>
        <w:tab/>
        <w:tab/>
        <w:t xml:space="preserve">127040.06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369752.9</w:t>
        <w:tab/>
        <w:tab/>
        <w:t xml:space="preserve">369752.9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14647.68</w:t>
        <w:tab/>
        <w:tab/>
        <w:t xml:space="preserve">14647.68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40780.23</w:t>
        <w:tab/>
        <w:tab/>
        <w:t xml:space="preserve">40780.23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15612858.91</w:t>
        <w:tab/>
        <w:tab/>
        <w:t xml:space="preserve">15612858.91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5600000</w:t>
        <w:tab/>
        <w:tab/>
        <w:t xml:space="preserve">5600000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142249.04</w:t>
        <w:tab/>
        <w:tab/>
        <w:t xml:space="preserve">142249.04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20.02</w:t>
        <w:tab/>
        <w:tab/>
        <w:t xml:space="preserve">20.02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1142358.67</w:t>
        <w:tab/>
        <w:tab/>
        <w:t xml:space="preserve">1142358.67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38832.59</w:t>
        <w:tab/>
        <w:tab/>
        <w:t xml:space="preserve">38832.59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890</w:t>
        <w:tab/>
        <w:tab/>
        <w:t xml:space="preserve">890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</w:t>
        <w:tab/>
        <w:tab/>
        <w:t xml:space="preserve">135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177534.12</w:t>
        <w:tab/>
        <w:tab/>
        <w:t xml:space="preserve">177534.12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3790.82</w:t>
        <w:tab/>
        <w:tab/>
        <w:t xml:space="preserve">3790.82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6344.17</w:t>
        <w:tab/>
        <w:tab/>
        <w:t xml:space="preserve">6344.17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141147.71</w:t>
        <w:tab/>
        <w:tab/>
        <w:t xml:space="preserve">141147.71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41575.38</w:t>
        <w:tab/>
        <w:tab/>
        <w:t xml:space="preserve">41575.38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38248.7</w:t>
        <w:tab/>
        <w:tab/>
        <w:t xml:space="preserve">38248.7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1216088.18</w:t>
        <w:tab/>
        <w:tab/>
        <w:t xml:space="preserve">1216088.18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466544.1</w:t>
        <w:tab/>
        <w:tab/>
        <w:t xml:space="preserve">466544.1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370486.62</w:t>
        <w:tab/>
        <w:tab/>
        <w:t xml:space="preserve">370486.62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17250131.37</w:t>
        <w:tab/>
        <w:tab/>
        <w:t xml:space="preserve">17250131.37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32035.99</w:t>
        <w:tab/>
        <w:tab/>
        <w:t xml:space="preserve">32035.99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</w:t>
        <w:tab/>
        <w:tab/>
        <w:t xml:space="preserve">175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6375094.02</w:t>
        <w:tab/>
        <w:tab/>
        <w:t xml:space="preserve">6375094.02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349711.44</w:t>
        <w:tab/>
        <w:tab/>
        <w:t xml:space="preserve">349711.44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</w:t>
        <w:tab/>
        <w:tab/>
        <w:t xml:space="preserve">235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642406.93</w:t>
        <w:tab/>
        <w:tab/>
        <w:t xml:space="preserve">642406.93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4445.42</w:t>
        <w:tab/>
        <w:tab/>
        <w:t xml:space="preserve">4445.42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4623.57</w:t>
        <w:tab/>
        <w:tab/>
        <w:t xml:space="preserve">4623.57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438492.66</w:t>
        <w:tab/>
        <w:tab/>
        <w:t xml:space="preserve">438492.66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39771.51</w:t>
        <w:tab/>
        <w:tab/>
        <w:t xml:space="preserve">39771.51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-6344.17</w:t>
        <w:tab/>
        <w:tab/>
        <w:t xml:space="preserve">-6344.17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809880.71</w:t>
        <w:tab/>
        <w:tab/>
        <w:t xml:space="preserve">809880.71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700111</w:t>
        <w:tab/>
        <w:tab/>
        <w:tab/>
        <w:tab/>
        <w:tab/>
        <w:tab/>
        <w:tab/>
        <w:tab/>
        <w:tab/>
        <w:t xml:space="preserve">Acquiom Cash Accounts : SunTrust Acquiom Accounts : George Fischer Corporation FBO Microlution, Inc. Securityhol</w:t>
        <w:tab/>
        <w:t xml:space="preserve">700111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170</w:t>
        <w:tab/>
        <w:tab/>
        <w:t xml:space="preserve">170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106350.97</w:t>
        <w:tab/>
        <w:tab/>
        <w:t xml:space="preserve">106350.97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1160000</w:t>
        <w:tab/>
        <w:tab/>
        <w:t xml:space="preserve">1160000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7137231.81</w:t>
        <w:tab/>
        <w:tab/>
        <w:t xml:space="preserve">7137231.81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868693.18</w:t>
        <w:tab/>
        <w:tab/>
        <w:t xml:space="preserve">868693.18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41014810</w:t>
        <w:tab/>
        <w:tab/>
        <w:tab/>
        <w:tab/>
        <w:tab/>
        <w:tab/>
        <w:tab/>
        <w:tab/>
        <w:tab/>
        <w:t xml:space="preserve">Acquiom Cash Accounts : Continuent, Inc. Master Account : Continuent, Inc. Paying Account</w:t>
        <w:tab/>
        <w:t xml:space="preserve">41014810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172149.7</w:t>
        <w:tab/>
        <w:tab/>
        <w:t xml:space="preserve">172149.7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-39771.51</w:t>
        <w:tab/>
        <w:tab/>
        <w:t xml:space="preserve">-39771.51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572970.37</w:t>
        <w:tab/>
        <w:tab/>
        <w:t xml:space="preserve">572970.37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