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-19060.8</w:t>
        <w:tab/>
        <w:tab/>
        <w:t xml:space="preserve">-19060.8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13848.67</w:t>
        <w:tab/>
        <w:tab/>
        <w:t xml:space="preserve">13848.67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-5139316771.14</w:t>
        <w:tab/>
        <w:tab/>
        <w:t xml:space="preserve">-5139316771.14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20001.82</w:t>
        <w:tab/>
        <w:tab/>
        <w:t xml:space="preserve">20001.82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-11069.59</w:t>
        <w:tab/>
        <w:tab/>
        <w:t xml:space="preserve">-11069.59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4089481.9</w:t>
        <w:tab/>
        <w:tab/>
        <w:t xml:space="preserve">4089481.9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-637714561.86</w:t>
        <w:tab/>
        <w:tab/>
        <w:t xml:space="preserve">-637714561.86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-73341.61</w:t>
        <w:tab/>
        <w:tab/>
        <w:t xml:space="preserve">-73341.61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187915.47</w:t>
        <w:tab/>
        <w:tab/>
        <w:t xml:space="preserve">187915.47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260250.66</w:t>
        <w:tab/>
        <w:tab/>
        <w:t xml:space="preserve">260250.66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