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-6015591.98</w:t>
        <w:tab/>
        <w:tab/>
        <w:t xml:space="preserve">-6015591.98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218322.37</w:t>
        <w:tab/>
        <w:tab/>
        <w:t xml:space="preserve">218322.37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433945.63</w:t>
        <w:tab/>
        <w:tab/>
        <w:t xml:space="preserve">433945.63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-89284.06</w:t>
        <w:tab/>
        <w:tab/>
        <w:t xml:space="preserve">-89284.06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150950.17</w:t>
        <w:tab/>
        <w:tab/>
        <w:t xml:space="preserve">150950.17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-5487570992.020001</w:t>
        <w:tab/>
        <w:tab/>
        <w:t xml:space="preserve">-5487570992.020001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-145847.8</w:t>
        <w:tab/>
        <w:tab/>
        <w:t xml:space="preserve">-145847.8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-2724391.88</w:t>
        <w:tab/>
        <w:tab/>
        <w:t xml:space="preserve">-2724391.88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-1077427.5</w:t>
        <w:tab/>
        <w:tab/>
        <w:t xml:space="preserve">-1077427.5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-115819700.76</w:t>
        <w:tab/>
        <w:tab/>
        <w:t xml:space="preserve">-115819700.76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7702889.03</w:t>
        <w:tab/>
        <w:tab/>
        <w:t xml:space="preserve">7702889.03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611994.01</w:t>
        <w:tab/>
        <w:tab/>
        <w:t xml:space="preserve">611994.01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11518485.98</w:t>
        <w:tab/>
        <w:tab/>
        <w:t xml:space="preserve">11518485.98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10449401.48</w:t>
        <w:tab/>
        <w:tab/>
        <w:t xml:space="preserve">10449401.48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-7120.94</w:t>
        <w:tab/>
        <w:tab/>
        <w:t xml:space="preserve">-7120.94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400076.33</w:t>
        <w:tab/>
        <w:tab/>
        <w:t xml:space="preserve">400076.33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14906328.93</w:t>
        <w:tab/>
        <w:tab/>
        <w:t xml:space="preserve">14906328.93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4300.08</w:t>
        <w:tab/>
        <w:tab/>
        <w:t xml:space="preserve">4300.08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-289490564.05</w:t>
        <w:tab/>
        <w:tab/>
        <w:t xml:space="preserve">-289490564.05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-117595.97</w:t>
        <w:tab/>
        <w:tab/>
        <w:t xml:space="preserve">-117595.97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697676.78</w:t>
        <w:tab/>
        <w:tab/>
        <w:t xml:space="preserve">697676.78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8181438.48</w:t>
        <w:tab/>
        <w:tab/>
        <w:t xml:space="preserve">8181438.48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1544630.02</w:t>
        <w:tab/>
        <w:tab/>
        <w:t xml:space="preserve">1544630.02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16128.73</w:t>
        <w:tab/>
        <w:tab/>
        <w:t xml:space="preserve">16128.73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-449779.87</w:t>
        <w:tab/>
        <w:tab/>
        <w:t xml:space="preserve">-449779.87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334172.8</w:t>
        <w:tab/>
        <w:tab/>
        <w:t xml:space="preserve">334172.8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-9287597.83</w:t>
        <w:tab/>
        <w:tab/>
        <w:t xml:space="preserve">-9287597.83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6002199.05</w:t>
        <w:tab/>
        <w:tab/>
        <w:t xml:space="preserve">6002199.05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12225053.08</w:t>
        <w:tab/>
        <w:tab/>
        <w:t xml:space="preserve">12225053.08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-18913278.83</w:t>
        <w:tab/>
        <w:tab/>
        <w:t xml:space="preserve">-18913278.83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53681.45</w:t>
        <w:tab/>
        <w:tab/>
        <w:t xml:space="preserve">53681.45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-3270081.25</w:t>
        <w:tab/>
        <w:tab/>
        <w:t xml:space="preserve">-3270081.25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1123266.83</w:t>
        <w:tab/>
        <w:tab/>
        <w:t xml:space="preserve">1123266.83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4027675.95</w:t>
        <w:tab/>
        <w:tab/>
        <w:t xml:space="preserve">4027675.95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9790.4</w:t>
        <w:tab/>
        <w:tab/>
        <w:t xml:space="preserve">9790.4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120789.02</w:t>
        <w:tab/>
        <w:tab/>
        <w:t xml:space="preserve">120789.02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1695321.15</w:t>
        <w:tab/>
        <w:tab/>
        <w:t xml:space="preserve">1695321.15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2986668.44</w:t>
        <w:tab/>
        <w:tab/>
        <w:t xml:space="preserve">2986668.44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650292.32</w:t>
        <w:tab/>
        <w:tab/>
        <w:t xml:space="preserve">650292.32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</w:t>
        <w:tab/>
        <w:tab/>
        <w:t xml:space="preserve">975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10006807.69</w:t>
        <w:tab/>
        <w:tab/>
        <w:t xml:space="preserve">10006807.69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3408244.94</w:t>
        <w:tab/>
        <w:tab/>
        <w:t xml:space="preserve">3408244.94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-11489144.21</w:t>
        <w:tab/>
        <w:tab/>
        <w:t xml:space="preserve">-11489144.21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2116246.5</w:t>
        <w:tab/>
        <w:tab/>
        <w:t xml:space="preserve">2116246.5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1124157.45</w:t>
        <w:tab/>
        <w:tab/>
        <w:t xml:space="preserve">1124157.45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5145.51</w:t>
        <w:tab/>
        <w:tab/>
        <w:t xml:space="preserve">5145.51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13149962.78</w:t>
        <w:tab/>
        <w:tab/>
        <w:t xml:space="preserve">13149962.78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459631.82</w:t>
        <w:tab/>
        <w:tab/>
        <w:t xml:space="preserve">459631.82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1002582</w:t>
        <w:tab/>
        <w:tab/>
        <w:t xml:space="preserve">1002582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920580.13</w:t>
        <w:tab/>
        <w:tab/>
        <w:t xml:space="preserve">920580.13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003400</w:t>
        <w:tab/>
        <w:tab/>
        <w:tab/>
        <w:tab/>
        <w:tab/>
        <w:tab/>
        <w:tab/>
        <w:tab/>
        <w:tab/>
        <w:t xml:space="preserve">Accumulated Deficit</w:t>
        <w:tab/>
        <w:t xml:space="preserve">003400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19085398.42</w:t>
        <w:tab/>
        <w:tab/>
        <w:t xml:space="preserve">19085398.42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7606503</w:t>
        <w:tab/>
        <w:tab/>
        <w:t xml:space="preserve">7606503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35001186</w:t>
        <w:tab/>
        <w:tab/>
        <w:t xml:space="preserve">35001186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2043475.32</w:t>
        <w:tab/>
        <w:tab/>
        <w:t xml:space="preserve">2043475.32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16799936</w:t>
        <w:tab/>
        <w:tab/>
        <w:t xml:space="preserve">16799936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300386</w:t>
        <w:tab/>
        <w:tab/>
        <w:t xml:space="preserve">300386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-6956294.9</w:t>
        <w:tab/>
        <w:tab/>
        <w:t xml:space="preserve">-6956294.9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3000733</w:t>
        <w:tab/>
        <w:tab/>
        <w:t xml:space="preserve">3000733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-2048960</w:t>
        <w:tab/>
        <w:tab/>
        <w:t xml:space="preserve">-2048960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-3709998.2</w:t>
        <w:tab/>
        <w:tab/>
        <w:t xml:space="preserve">-3709998.2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10846530.38</w:t>
        <w:tab/>
        <w:tab/>
        <w:t xml:space="preserve">10846530.38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200018</w:t>
        <w:tab/>
        <w:tab/>
        <w:t xml:space="preserve">200018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772034.86</w:t>
        <w:tab/>
        <w:tab/>
        <w:t xml:space="preserve">772034.86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40818.37</w:t>
        <w:tab/>
        <w:tab/>
        <w:t xml:space="preserve">40818.37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7394882.78</w:t>
        <w:tab/>
        <w:tab/>
        <w:t xml:space="preserve">7394882.78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3944395.12</w:t>
        <w:tab/>
        <w:tab/>
        <w:t xml:space="preserve">3944395.12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-27128</w:t>
        <w:tab/>
        <w:tab/>
        <w:t xml:space="preserve">-27128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-2466696.1</w:t>
        <w:tab/>
        <w:tab/>
        <w:t xml:space="preserve">-2466696.1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-54597.22</w:t>
        <w:tab/>
        <w:tab/>
        <w:t xml:space="preserve">-54597.22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3301928.64</w:t>
        <w:tab/>
        <w:tab/>
        <w:t xml:space="preserve">3301928.64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4800627</w:t>
        <w:tab/>
        <w:tab/>
        <w:t xml:space="preserve">4800627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</w:t>
        <w:tab/>
        <w:tab/>
        <w:t xml:space="preserve">2692761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150046.82</w:t>
        <w:tab/>
        <w:tab/>
        <w:t xml:space="preserve">150046.82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225050.21</w:t>
        <w:tab/>
        <w:tab/>
        <w:t xml:space="preserve">225050.21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36002105.31</w:t>
        <w:tab/>
        <w:tab/>
        <w:t xml:space="preserve">36002105.31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2033960</w:t>
        <w:tab/>
        <w:tab/>
        <w:t xml:space="preserve">2033960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2674980</w:t>
        <w:tab/>
        <w:tab/>
        <w:t xml:space="preserve">2674980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30038020.71</w:t>
        <w:tab/>
        <w:tab/>
        <w:t xml:space="preserve">30038020.71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2350646.67</w:t>
        <w:tab/>
        <w:tab/>
        <w:t xml:space="preserve">2350646.67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11201751.91</w:t>
        <w:tab/>
        <w:tab/>
        <w:t xml:space="preserve">11201751.91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252505</w:t>
        <w:tab/>
        <w:tab/>
        <w:t xml:space="preserve">252505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4416827.03</w:t>
        <w:tab/>
        <w:tab/>
        <w:t xml:space="preserve">4416827.03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30517.53</w:t>
        <w:tab/>
        <w:tab/>
        <w:t xml:space="preserve">30517.53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003350</w:t>
        <w:tab/>
        <w:tab/>
        <w:tab/>
        <w:tab/>
        <w:tab/>
        <w:tab/>
        <w:tab/>
        <w:tab/>
        <w:tab/>
        <w:t xml:space="preserve">Preferred Stock - Class B</w:t>
        <w:tab/>
        <w:t xml:space="preserve">003350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</w:t>
        <w:tab/>
        <w:tab/>
        <w:t xml:space="preserve">-16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8770847.28</w:t>
        <w:tab/>
        <w:tab/>
        <w:t xml:space="preserve">8770847.28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6656294.9</w:t>
        <w:tab/>
        <w:tab/>
        <w:t xml:space="preserve">6656294.9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246359.45</w:t>
        <w:tab/>
        <w:tab/>
        <w:t xml:space="preserve">246359.45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1011978.85</w:t>
        <w:tab/>
        <w:tab/>
        <w:t xml:space="preserve">1011978.85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107162.13</w:t>
        <w:tab/>
        <w:tab/>
        <w:t xml:space="preserve">107162.13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2162.43</w:t>
        <w:tab/>
        <w:tab/>
        <w:t xml:space="preserve">2162.43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2120438.69</w:t>
        <w:tab/>
        <w:tab/>
        <w:t xml:space="preserve">2120438.69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3000546.96</w:t>
        <w:tab/>
        <w:tab/>
        <w:t xml:space="preserve">3000546.96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-3525.83</w:t>
        <w:tab/>
        <w:tab/>
        <w:t xml:space="preserve">-3525.83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8001050</w:t>
        <w:tab/>
        <w:tab/>
        <w:t xml:space="preserve">8001050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-102990</w:t>
        <w:tab/>
        <w:tab/>
        <w:t xml:space="preserve">-102990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-166.4</w:t>
        <w:tab/>
        <w:tab/>
        <w:t xml:space="preserve">-166.4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-82423.2</w:t>
        <w:tab/>
        <w:tab/>
        <w:t xml:space="preserve">-82423.2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1207995.86</w:t>
        <w:tab/>
        <w:tab/>
        <w:t xml:space="preserve">1207995.86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103865</w:t>
        <w:tab/>
        <w:tab/>
        <w:t xml:space="preserve">103865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003300</w:t>
        <w:tab/>
        <w:tab/>
        <w:tab/>
        <w:tab/>
        <w:tab/>
        <w:tab/>
        <w:tab/>
        <w:tab/>
        <w:tab/>
        <w:t xml:space="preserve">Common Stock</w:t>
        <w:tab/>
        <w:t xml:space="preserve">003300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</w:t>
        <w:tab/>
        <w:tab/>
        <w:t xml:space="preserve">-89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-15692352.08</w:t>
        <w:tab/>
        <w:tab/>
        <w:t xml:space="preserve">-15692352.08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17293974.07</w:t>
        <w:tab/>
        <w:tab/>
        <w:t xml:space="preserve">17293974.07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-17384001.62</w:t>
        <w:tab/>
        <w:tab/>
        <w:t xml:space="preserve">-17384001.62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4995812.1</w:t>
        <w:tab/>
        <w:tab/>
        <w:t xml:space="preserve">4995812.1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500329.12</w:t>
        <w:tab/>
        <w:tab/>
        <w:t xml:space="preserve">500329.12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250184.37</w:t>
        <w:tab/>
        <w:tab/>
        <w:t xml:space="preserve">250184.37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3000254</w:t>
        <w:tab/>
        <w:tab/>
        <w:t xml:space="preserve">3000254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7740598.93</w:t>
        <w:tab/>
        <w:tab/>
        <w:t xml:space="preserve">7740598.93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001995</w:t>
        <w:tab/>
        <w:tab/>
        <w:tab/>
        <w:tab/>
        <w:tab/>
        <w:tab/>
        <w:tab/>
        <w:tab/>
        <w:tab/>
        <w:t xml:space="preserve">Deferred Tax Asset - Long Term</w:t>
        <w:tab/>
        <w:t xml:space="preserve">001995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5825107</w:t>
        <w:tab/>
        <w:tab/>
        <w:t xml:space="preserve">5825107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003325</w:t>
        <w:tab/>
        <w:tab/>
        <w:tab/>
        <w:tab/>
        <w:tab/>
        <w:tab/>
        <w:tab/>
        <w:tab/>
        <w:tab/>
        <w:t xml:space="preserve">Preferred Stock - Class A</w:t>
        <w:tab/>
        <w:t xml:space="preserve">003325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</w:t>
        <w:tab/>
        <w:tab/>
        <w:t xml:space="preserve">-35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001997</w:t>
        <w:tab/>
        <w:tab/>
        <w:tab/>
        <w:tab/>
        <w:tab/>
        <w:tab/>
        <w:tab/>
        <w:tab/>
        <w:tab/>
        <w:t xml:space="preserve">Deferred Tax Asset Allowance  - Long Term</w:t>
        <w:tab/>
        <w:t xml:space="preserve">001997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-5825107</w:t>
        <w:tab/>
        <w:tab/>
        <w:t xml:space="preserve">-5825107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9005254.9</w:t>
        <w:tab/>
        <w:tab/>
        <w:t xml:space="preserve">9005254.9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17956.23</w:t>
        <w:tab/>
        <w:tab/>
        <w:t xml:space="preserve">17956.23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002614</w:t>
        <w:tab/>
        <w:tab/>
        <w:tab/>
        <w:tab/>
        <w:tab/>
        <w:tab/>
        <w:tab/>
        <w:tab/>
        <w:tab/>
        <w:t xml:space="preserve">Due to Intercompany Entity : Due to Acquiom Insurance, LLC</w:t>
        <w:tab/>
        <w:t xml:space="preserve">002614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1007666</w:t>
        <w:tab/>
        <w:tab/>
        <w:tab/>
        <w:tab/>
        <w:tab/>
        <w:tab/>
        <w:tab/>
        <w:tab/>
        <w:tab/>
        <w:t xml:space="preserve">Escrow Accounts : Rave Wireless K3 : Rave Wireless K3 Expense Fund</w:t>
        <w:tab/>
        <w:t xml:space="preserve">1007666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-11790.86</w:t>
        <w:tab/>
        <w:tab/>
        <w:t xml:space="preserve">-11790.86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750158.1</w:t>
        <w:tab/>
        <w:tab/>
        <w:t xml:space="preserve">750158.1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-22966.92</w:t>
        <w:tab/>
        <w:tab/>
        <w:t xml:space="preserve">-22966.92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1007664</w:t>
        <w:tab/>
        <w:tab/>
        <w:tab/>
        <w:tab/>
        <w:tab/>
        <w:tab/>
        <w:tab/>
        <w:tab/>
        <w:tab/>
        <w:t xml:space="preserve">Escrow Accounts : Vantis Penn Mutual : Vantis Penn Mutual Expense Fund</w:t>
        <w:tab/>
        <w:t xml:space="preserve">1007664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2591.38</w:t>
        <w:tab/>
        <w:tab/>
        <w:t xml:space="preserve">2591.38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-37116.54</w:t>
        <w:tab/>
        <w:tab/>
        <w:t xml:space="preserve">-37116.54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-17388.29</w:t>
        <w:tab/>
        <w:tab/>
        <w:t xml:space="preserve">-17388.29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3502647.66</w:t>
        <w:tab/>
        <w:tab/>
        <w:t xml:space="preserve">3502647.66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003525</w:t>
        <w:tab/>
        <w:tab/>
        <w:tab/>
        <w:tab/>
        <w:tab/>
        <w:tab/>
        <w:tab/>
        <w:tab/>
        <w:tab/>
        <w:t xml:space="preserve">Additional Paid in Capital - Contra Equity Distributions</w:t>
        <w:tab/>
        <w:t xml:space="preserve">003525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108026</w:t>
        <w:tab/>
        <w:tab/>
        <w:t xml:space="preserve">108026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127102.33</w:t>
        <w:tab/>
        <w:tab/>
        <w:t xml:space="preserve">127102.33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003415</w:t>
        <w:tab/>
        <w:tab/>
        <w:tab/>
        <w:tab/>
        <w:tab/>
        <w:tab/>
        <w:tab/>
        <w:tab/>
        <w:tab/>
        <w:t xml:space="preserve">Intercompany Equity Elimination Account</w:t>
        <w:tab/>
        <w:t xml:space="preserve">003415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002615</w:t>
        <w:tab/>
        <w:tab/>
        <w:tab/>
        <w:tab/>
        <w:tab/>
        <w:tab/>
        <w:tab/>
        <w:tab/>
        <w:tab/>
        <w:t xml:space="preserve">Due to Intercompany Entity : Due to SRS Equity Management</w:t>
        <w:tab/>
        <w:t xml:space="preserve">002615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17388.29</w:t>
        <w:tab/>
        <w:tab/>
        <w:t xml:space="preserve">17388.29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377523.1</w:t>
        <w:tab/>
        <w:tab/>
        <w:t xml:space="preserve">377523.1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001945</w:t>
        <w:tab/>
        <w:tab/>
        <w:tab/>
        <w:tab/>
        <w:tab/>
        <w:tab/>
        <w:tab/>
        <w:tab/>
        <w:tab/>
        <w:t xml:space="preserve">Deferred Tax Asset - Current</w:t>
        <w:tab/>
        <w:t xml:space="preserve">001945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001616</w:t>
        <w:tab/>
        <w:tab/>
        <w:tab/>
        <w:tab/>
        <w:tab/>
        <w:tab/>
        <w:tab/>
        <w:tab/>
        <w:tab/>
        <w:t xml:space="preserve">Due from Intercompany Entity : Due from SRS Equity Management</w:t>
        <w:tab/>
        <w:t xml:space="preserve">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369.46</w:t>
        <w:tab/>
        <w:tab/>
        <w:t xml:space="preserve">369.46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002455</w:t>
        <w:tab/>
        <w:tab/>
        <w:tab/>
        <w:tab/>
        <w:tab/>
        <w:tab/>
        <w:tab/>
        <w:tab/>
        <w:tab/>
        <w:t xml:space="preserve">State Income Tax Payable</w:t>
        <w:tab/>
        <w:t xml:space="preserve">002455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-6800</w:t>
        <w:tab/>
        <w:tab/>
        <w:t xml:space="preserve">-6800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003420</w:t>
        <w:tab/>
        <w:tab/>
        <w:tab/>
        <w:tab/>
        <w:tab/>
        <w:tab/>
        <w:tab/>
        <w:tab/>
        <w:tab/>
        <w:t xml:space="preserve">Additional Paid in Capital</w:t>
        <w:tab/>
        <w:t xml:space="preserve">003420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1000061.2</w:t>
        <w:tab/>
        <w:tab/>
        <w:t xml:space="preserve">1000061.2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001947</w:t>
        <w:tab/>
        <w:tab/>
        <w:tab/>
        <w:tab/>
        <w:tab/>
        <w:tab/>
        <w:tab/>
        <w:tab/>
        <w:tab/>
        <w:t xml:space="preserve">Deferred Tax Asset Allowance - Short Term</w:t>
        <w:tab/>
        <w:t xml:space="preserve">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002455</w:t>
        <w:tab/>
        <w:tab/>
        <w:tab/>
        <w:tab/>
        <w:tab/>
        <w:tab/>
        <w:tab/>
        <w:tab/>
        <w:tab/>
        <w:t xml:space="preserve">State Income Tax Payable</w:t>
        <w:tab/>
        <w:t xml:space="preserve">002455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-6190</w:t>
        <w:tab/>
        <w:tab/>
        <w:t xml:space="preserve">-6190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