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-5682199.09</w:t>
        <w:tab/>
        <w:tab/>
        <w:t xml:space="preserve">-5682199.09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-4030943.63</w:t>
        <w:tab/>
        <w:tab/>
        <w:t xml:space="preserve">-4030943.63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-5576653882.17</w:t>
        <w:tab/>
        <w:tab/>
        <w:t xml:space="preserve">-5576653882.17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