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-5399672.16</w:t>
        <w:tab/>
        <w:tab/>
        <w:t xml:space="preserve">-5399672.16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-91810.9</w:t>
        <w:tab/>
        <w:tab/>
        <w:t xml:space="preserve">-91810.9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67834.05</w:t>
        <w:tab/>
        <w:tab/>
        <w:t xml:space="preserve">67834.05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254854.83</w:t>
        <w:tab/>
        <w:tab/>
        <w:t xml:space="preserve">254854.83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17838.32</w:t>
        <w:tab/>
        <w:tab/>
        <w:t xml:space="preserve">17838.32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-3224336.58</w:t>
        <w:tab/>
        <w:tab/>
        <w:t xml:space="preserve">-3224336.58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-5456630967.23</w:t>
        <w:tab/>
        <w:tab/>
        <w:t xml:space="preserve">-5456630967.23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653943.53</w:t>
        <w:tab/>
        <w:tab/>
        <w:t xml:space="preserve">653943.53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-200826.71</w:t>
        <w:tab/>
        <w:tab/>
        <w:t xml:space="preserve">-200826.71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71418.24</w:t>
        <w:tab/>
        <w:tab/>
        <w:t xml:space="preserve">71418.24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193715.72</w:t>
        <w:tab/>
        <w:tab/>
        <w:t xml:space="preserve">193715.72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94530.06</w:t>
        <w:tab/>
        <w:tab/>
        <w:t xml:space="preserve">94530.06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406305.37</w:t>
        <w:tab/>
        <w:tab/>
        <w:t xml:space="preserve">406305.37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1160000</w:t>
        <w:tab/>
        <w:tab/>
        <w:t xml:space="preserve">1160000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-30039.98</w:t>
        <w:tab/>
        <w:tab/>
        <w:t xml:space="preserve">-30039.98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