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219574.64</w:t>
        <w:tab/>
        <w:tab/>
        <w:t xml:space="preserve">219574.64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245646.51</w:t>
        <w:tab/>
        <w:tab/>
        <w:t xml:space="preserve">245646.51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-5851468.25</w:t>
        <w:tab/>
        <w:tab/>
        <w:t xml:space="preserve">-5851468.25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113983.79</w:t>
        <w:tab/>
        <w:tab/>
        <w:t xml:space="preserve">113983.79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81509.5</w:t>
        <w:tab/>
        <w:tab/>
        <w:t xml:space="preserve">81509.5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28014.48</w:t>
        <w:tab/>
        <w:tab/>
        <w:t xml:space="preserve">28014.48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-91695.67</w:t>
        <w:tab/>
        <w:tab/>
        <w:t xml:space="preserve">-91695.67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-65955.84</w:t>
        <w:tab/>
        <w:tab/>
        <w:t xml:space="preserve">-65955.84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125980.23</w:t>
        <w:tab/>
        <w:tab/>
        <w:t xml:space="preserve">125980.23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60517.31</w:t>
        <w:tab/>
        <w:tab/>
        <w:t xml:space="preserve">60517.31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79562.12</w:t>
        <w:tab/>
        <w:tab/>
        <w:t xml:space="preserve">79562.12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80766.69</w:t>
        <w:tab/>
        <w:tab/>
        <w:t xml:space="preserve">80766.69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3784.21</w:t>
        <w:tab/>
        <w:tab/>
        <w:t xml:space="preserve">3784.21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-6579118.62</w:t>
        <w:tab/>
        <w:tab/>
        <w:t xml:space="preserve">-6579118.62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581245.89</w:t>
        <w:tab/>
        <w:tab/>
        <w:t xml:space="preserve">581245.89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15072.19</w:t>
        <w:tab/>
        <w:tab/>
        <w:t xml:space="preserve">15072.19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-5112626752.09</w:t>
        <w:tab/>
        <w:tab/>
        <w:t xml:space="preserve">-5112626752.09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6394.55</w:t>
        <w:tab/>
        <w:tab/>
        <w:t xml:space="preserve">6394.55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-887836.44</w:t>
        <w:tab/>
        <w:tab/>
        <w:t xml:space="preserve">-887836.44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29128</w:t>
        <w:tab/>
        <w:tab/>
        <w:t xml:space="preserve">29128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-99263148.95</w:t>
        <w:tab/>
        <w:tab/>
        <w:t xml:space="preserve">-99263148.95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1045485.53</w:t>
        <w:tab/>
        <w:tab/>
        <w:t xml:space="preserve">1045485.53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-16141.95</w:t>
        <w:tab/>
        <w:tab/>
        <w:t xml:space="preserve">-16141.95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10347.35</w:t>
        <w:tab/>
        <w:tab/>
        <w:t xml:space="preserve">10347.35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-34942.91</w:t>
        <w:tab/>
        <w:tab/>
        <w:t xml:space="preserve">-34942.91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6465.36</w:t>
        <w:tab/>
        <w:tab/>
        <w:t xml:space="preserve">6465.36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4432253.93</w:t>
        <w:tab/>
        <w:tab/>
        <w:t xml:space="preserve">4432253.93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-134.2</w:t>
        <w:tab/>
        <w:tab/>
        <w:t xml:space="preserve">-134.2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28601.66</w:t>
        <w:tab/>
        <w:tab/>
        <w:t xml:space="preserve">28601.66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122786.88</w:t>
        <w:tab/>
        <w:tab/>
        <w:t xml:space="preserve">122786.88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306251.15</w:t>
        <w:tab/>
        <w:tab/>
        <w:t xml:space="preserve">306251.15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31748.67</w:t>
        <w:tab/>
        <w:tab/>
        <w:t xml:space="preserve">31748.67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-81429827.98</w:t>
        <w:tab/>
        <w:tab/>
        <w:t xml:space="preserve">-81429827.98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6560963.96</w:t>
        <w:tab/>
        <w:tab/>
        <w:t xml:space="preserve">6560963.96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-97476.28</w:t>
        <w:tab/>
        <w:tab/>
        <w:t xml:space="preserve">-97476.28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3000136.79</w:t>
        <w:tab/>
        <w:tab/>
        <w:t xml:space="preserve">3000136.79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-242561252.04</w:t>
        <w:tab/>
        <w:tab/>
        <w:t xml:space="preserve">-242561252.04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282930.26</w:t>
        <w:tab/>
        <w:tab/>
        <w:t xml:space="preserve">282930.26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709402.48</w:t>
        <w:tab/>
        <w:tab/>
        <w:t xml:space="preserve">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560125.89</w:t>
        <w:tab/>
        <w:tab/>
        <w:t xml:space="preserve">560125.89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</w:t>
        <w:tab/>
        <w:tab/>
        <w:t xml:space="preserve">14500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4760.1</w:t>
        <w:tab/>
        <w:tab/>
        <w:t xml:space="preserve">4760.1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13062.78</w:t>
        <w:tab/>
        <w:tab/>
        <w:t xml:space="preserve">13062.78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81429827.98</w:t>
        <w:tab/>
        <w:tab/>
        <w:t xml:space="preserve">81429827.98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-17269.68</w:t>
        <w:tab/>
        <w:tab/>
        <w:t xml:space="preserve">-17269.68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34117670.56</w:t>
        <w:tab/>
        <w:tab/>
        <w:t xml:space="preserve">34117670.56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-420214.93</w:t>
        <w:tab/>
        <w:tab/>
        <w:t xml:space="preserve">-420214.93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2775</w:t>
        <w:tab/>
        <w:tab/>
        <w:t xml:space="preserve">2775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-81997.09</w:t>
        <w:tab/>
        <w:tab/>
        <w:t xml:space="preserve">-81997.09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48.82</w:t>
        <w:tab/>
        <w:tab/>
        <w:t xml:space="preserve">48.82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14725.15</w:t>
        <w:tab/>
        <w:tab/>
        <w:t xml:space="preserve">14725.15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68505.66</w:t>
        <w:tab/>
        <w:tab/>
        <w:t xml:space="preserve">68505.66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-1009092.02</w:t>
        <w:tab/>
        <w:tab/>
        <w:t xml:space="preserve">-1009092.02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1955.59</w:t>
        <w:tab/>
        <w:tab/>
        <w:t xml:space="preserve">1955.59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4162494.21</w:t>
        <w:tab/>
        <w:tab/>
        <w:t xml:space="preserve">4162494.21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-161435.24</w:t>
        <w:tab/>
        <w:tab/>
        <w:t xml:space="preserve">-161435.24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-146113.83</w:t>
        <w:tab/>
        <w:tab/>
        <w:t xml:space="preserve">-146113.83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1326400.62</w:t>
        <w:tab/>
        <w:tab/>
        <w:t xml:space="preserve">1326400.62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308497.5</w:t>
        <w:tab/>
        <w:tab/>
        <w:t xml:space="preserve">308497.5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57967.33</w:t>
        <w:tab/>
        <w:tab/>
        <w:t xml:space="preserve">57967.33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3826.76</w:t>
        <w:tab/>
        <w:tab/>
        <w:t xml:space="preserve">3826.76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66819.98</w:t>
        <w:tab/>
        <w:tab/>
        <w:t xml:space="preserve">66819.98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12931.7</w:t>
        <w:tab/>
        <w:tab/>
        <w:t xml:space="preserve">12931.7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5871664.26</w:t>
        <w:tab/>
        <w:tab/>
        <w:t xml:space="preserve">5871664.26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2536592.25</w:t>
        <w:tab/>
        <w:tab/>
        <w:t xml:space="preserve">2536592.25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11581.75</w:t>
        <w:tab/>
        <w:tab/>
        <w:t xml:space="preserve">11581.75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74980</w:t>
        <w:tab/>
        <w:tab/>
        <w:t xml:space="preserve">74980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63612.28</w:t>
        <w:tab/>
        <w:tab/>
        <w:t xml:space="preserve">63612.28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257576.09</w:t>
        <w:tab/>
        <w:tab/>
        <w:t xml:space="preserve">257576.09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-2299.36</w:t>
        <w:tab/>
        <w:tab/>
        <w:t xml:space="preserve">-2299.36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-504.22</w:t>
        <w:tab/>
        <w:tab/>
        <w:t xml:space="preserve">-504.22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504.22</w:t>
        <w:tab/>
        <w:tab/>
        <w:t xml:space="preserve">504.22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172762.5</w:t>
        <w:tab/>
        <w:tab/>
        <w:t xml:space="preserve">172762.5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43936.96</w:t>
        <w:tab/>
        <w:tab/>
        <w:t xml:space="preserve">43936.96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</w:t>
        <w:tab/>
        <w:tab/>
        <w:t xml:space="preserve">550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5823312.78</w:t>
        <w:tab/>
        <w:tab/>
        <w:t xml:space="preserve">5823312.78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-3443630.86</w:t>
        <w:tab/>
        <w:tab/>
        <w:t xml:space="preserve">-3443630.86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37431.25</w:t>
        <w:tab/>
        <w:tab/>
        <w:t xml:space="preserve">37431.25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63968.94</w:t>
        <w:tab/>
        <w:tab/>
        <w:t xml:space="preserve">63968.94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901047.35</w:t>
        <w:tab/>
        <w:tab/>
        <w:t xml:space="preserve">901047.35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495897.51</w:t>
        <w:tab/>
        <w:tab/>
        <w:t xml:space="preserve">495897.51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749682.99</w:t>
        <w:tab/>
        <w:tab/>
        <w:t xml:space="preserve">749682.99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-53970.53</w:t>
        <w:tab/>
        <w:tab/>
        <w:t xml:space="preserve">-53970.53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376411.7</w:t>
        <w:tab/>
        <w:tab/>
        <w:t xml:space="preserve">376411.7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32858.56</w:t>
        <w:tab/>
        <w:tab/>
        <w:t xml:space="preserve">32858.56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9022437.1</w:t>
        <w:tab/>
        <w:tab/>
        <w:t xml:space="preserve">9022437.1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39050.69</w:t>
        <w:tab/>
        <w:tab/>
        <w:t xml:space="preserve">39050.69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2077426.68</w:t>
        <w:tab/>
        <w:tab/>
        <w:t xml:space="preserve">2077426.68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259762.85</w:t>
        <w:tab/>
        <w:tab/>
        <w:t xml:space="preserve">259762.85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66888.86</w:t>
        <w:tab/>
        <w:tab/>
        <w:t xml:space="preserve">66888.86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41013810</w:t>
        <w:tab/>
        <w:tab/>
        <w:tab/>
        <w:tab/>
        <w:tab/>
        <w:tab/>
        <w:tab/>
        <w:tab/>
        <w:tab/>
        <w:t xml:space="preserve">Acquiom Cash Accounts : Project Autobahn : Tulig FBO Selig Stockholders Paying Account</w:t>
        <w:tab/>
        <w:t xml:space="preserve">41013810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230030.55</w:t>
        <w:tab/>
        <w:tab/>
        <w:t xml:space="preserve">230030.55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8976075.44</w:t>
        <w:tab/>
        <w:tab/>
        <w:t xml:space="preserve">8976075.44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958031.35</w:t>
        <w:tab/>
        <w:tab/>
        <w:t xml:space="preserve">958031.35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1372053.31</w:t>
        <w:tab/>
        <w:tab/>
        <w:t xml:space="preserve">1372053.31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129946.97</w:t>
        <w:tab/>
        <w:tab/>
        <w:t xml:space="preserve">129946.97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36640</w:t>
        <w:tab/>
        <w:tab/>
        <w:t xml:space="preserve">36640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346983.66</w:t>
        <w:tab/>
        <w:tab/>
        <w:t xml:space="preserve">346983.66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44041380.09</w:t>
        <w:tab/>
        <w:tab/>
        <w:t xml:space="preserve">44041380.09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17549898.47</w:t>
        <w:tab/>
        <w:tab/>
        <w:t xml:space="preserve">17549898.47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700051</w:t>
        <w:tab/>
        <w:tab/>
        <w:tab/>
        <w:tab/>
        <w:tab/>
        <w:tab/>
        <w:tab/>
        <w:tab/>
        <w:tab/>
        <w:t xml:space="preserve">Acquiom Cash Accounts : SunTrust Acquiom Accounts : KB Acquisition II, LLC FBO Maui Wowi Shareholder Paying Acco</w:t>
        <w:tab/>
        <w:t xml:space="preserve">700051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36175995.45</w:t>
        <w:tab/>
        <w:tab/>
        <w:t xml:space="preserve">36175995.45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178173.79</w:t>
        <w:tab/>
        <w:tab/>
        <w:t xml:space="preserve">178173.79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1797317.47</w:t>
        <w:tab/>
        <w:tab/>
        <w:t xml:space="preserve">1797317.47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132749.98</w:t>
        <w:tab/>
        <w:tab/>
        <w:t xml:space="preserve">132749.98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100912.33</w:t>
        <w:tab/>
        <w:tab/>
        <w:t xml:space="preserve">100912.33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3326.68</w:t>
        <w:tab/>
        <w:tab/>
        <w:t xml:space="preserve">3326.68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55671</w:t>
        <w:tab/>
        <w:tab/>
        <w:t xml:space="preserve">55671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53970.53</w:t>
        <w:tab/>
        <w:tab/>
        <w:t xml:space="preserve">53970.53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-55671</w:t>
        <w:tab/>
        <w:tab/>
        <w:t xml:space="preserve">-55671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700053</w:t>
        <w:tab/>
        <w:tab/>
        <w:tab/>
        <w:tab/>
        <w:tab/>
        <w:tab/>
        <w:tab/>
        <w:tab/>
        <w:tab/>
        <w:t xml:space="preserve">Acquiom Cash Accounts : SunTrust Acquiom Accounts : Wharf Street Ratings Acquisition FBO KBRA Holdings Sharehold</w:t>
        <w:tab/>
        <w:t xml:space="preserve">700053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</w:t>
        <w:tab/>
        <w:tab/>
        <w:t xml:space="preserve">265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