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3/31/2015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USD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3/31/2015</w:t>
        <w:tab/>
        <w:t xml:space="preserve">103168699.11</w:t>
        <w:tab/>
        <w:t xml:space="preserve">103168699.11</w:t>
        <w:tab/>
        <w:t xml:space="preserve">103168699.11</w:t>
        <w:tab/>
        <w:t xml:space="preserve">103168699.11</w:t>
        <w:tab/>
        <w:t xml:space="preserve">USD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3/31/2015</w:t>
        <w:tab/>
        <w:t xml:space="preserve">21362.83</w:t>
        <w:tab/>
        <w:t xml:space="preserve">21362.83</w:t>
        <w:tab/>
        <w:t xml:space="preserve">21362.83</w:t>
        <w:tab/>
        <w:t xml:space="preserve">21362.83</w:t>
        <w:tab/>
        <w:t xml:space="preserve">USD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