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Handlebars Syntax is different from FreeMarker. {{#SO}}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order details for Sales Order {{tranid}}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{{/SO}} cc: {{TemplateFields.CC}} BCC: {{TemplateFields.BCC}} Subject: {{TemplateFields.Subject}} Body message Intro: {{TemplateFields.BodyMessageIntroduction}} Customparam1: {{TemplateFields.CustomParam1}} CustomParam2: {{TemplateFields.CustomParam2}} DocumentName: {{TemplateFields.DocumentName}} cc0 {{TemplateFields.CC.[0]}} bcc0 {{TemplateFields.BCC.[0]}} {{#each CUST}}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Customer: {{columns.entityid}}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{{/each}}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{{#each SO.item}} {{/each}}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{{item.internalid}}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{{item.name}}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{{quantity}}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