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1B2B" w:rsidRDefault="00461B2B" w:rsidP="00461B2B">
      <w:pPr>
        <w:spacing w:after="120"/>
        <w:jc w:val="center"/>
        <w:rPr>
          <w:rFonts w:ascii="Times New Roman" w:hAnsi="Times New Roman" w:cs="Times New Roman"/>
          <w:b/>
          <w:sz w:val="24"/>
          <w:szCs w:val="24"/>
        </w:rPr>
      </w:pPr>
    </w:p>
    <w:p w:rsidR="00461B2B" w:rsidRDefault="00461B2B" w:rsidP="00461B2B">
      <w:pPr>
        <w:spacing w:after="120"/>
        <w:jc w:val="center"/>
        <w:rPr>
          <w:rFonts w:ascii="Times New Roman" w:hAnsi="Times New Roman" w:cs="Times New Roman"/>
          <w:b/>
          <w:sz w:val="24"/>
          <w:szCs w:val="24"/>
        </w:rPr>
      </w:pPr>
    </w:p>
    <w:p w:rsidR="00461B2B" w:rsidRDefault="00461B2B" w:rsidP="00461B2B">
      <w:pPr>
        <w:spacing w:after="120"/>
        <w:jc w:val="center"/>
        <w:rPr>
          <w:rFonts w:ascii="Times New Roman" w:hAnsi="Times New Roman" w:cs="Times New Roman"/>
          <w:b/>
          <w:sz w:val="24"/>
          <w:szCs w:val="24"/>
        </w:rPr>
      </w:pPr>
    </w:p>
    <w:p w:rsidR="00461B2B" w:rsidRDefault="00461B2B" w:rsidP="00461B2B">
      <w:pPr>
        <w:spacing w:after="120"/>
        <w:jc w:val="center"/>
        <w:rPr>
          <w:rFonts w:ascii="Times New Roman" w:hAnsi="Times New Roman" w:cs="Times New Roman"/>
          <w:b/>
          <w:sz w:val="24"/>
          <w:szCs w:val="24"/>
        </w:rPr>
      </w:pPr>
    </w:p>
    <w:p w:rsidR="00461B2B" w:rsidRPr="0032156C" w:rsidRDefault="00461B2B" w:rsidP="00461B2B">
      <w:pPr>
        <w:spacing w:after="120"/>
        <w:jc w:val="center"/>
        <w:rPr>
          <w:rFonts w:ascii="Times New Roman" w:hAnsi="Times New Roman" w:cs="Times New Roman"/>
          <w:b/>
          <w:sz w:val="28"/>
          <w:szCs w:val="28"/>
        </w:rPr>
      </w:pPr>
      <w:r w:rsidRPr="0032156C">
        <w:rPr>
          <w:rFonts w:ascii="Times New Roman" w:hAnsi="Times New Roman" w:cs="Times New Roman"/>
          <w:b/>
          <w:noProof/>
          <w:sz w:val="28"/>
          <w:szCs w:val="28"/>
          <w:lang w:val="pt-PT" w:eastAsia="pt-PT"/>
        </w:rPr>
        <w:drawing>
          <wp:anchor distT="0" distB="0" distL="114300" distR="114300" simplePos="0" relativeHeight="251659264" behindDoc="0" locked="0" layoutInCell="1" allowOverlap="1">
            <wp:simplePos x="0" y="0"/>
            <wp:positionH relativeFrom="margin">
              <wp:align>center</wp:align>
            </wp:positionH>
            <wp:positionV relativeFrom="margin">
              <wp:align>top</wp:align>
            </wp:positionV>
            <wp:extent cx="1068705" cy="1008380"/>
            <wp:effectExtent l="0" t="0" r="0" b="7620"/>
            <wp:wrapSquare wrapText="bothSides"/>
            <wp:docPr id="75" name="Imagem 3" descr="C:\Users\MARGARIDA\Desktop\Pasta Trabalho\LOGO ISPE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C:\Users\MARGARIDA\Desktop\Pasta Trabalho\LOGO ISPEK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8705" cy="1008380"/>
                    </a:xfrm>
                    <a:prstGeom prst="rect">
                      <a:avLst/>
                    </a:prstGeom>
                    <a:noFill/>
                    <a:ln>
                      <a:noFill/>
                    </a:ln>
                  </pic:spPr>
                </pic:pic>
              </a:graphicData>
            </a:graphic>
          </wp:anchor>
        </w:drawing>
      </w:r>
      <w:r w:rsidRPr="0032156C">
        <w:rPr>
          <w:rFonts w:ascii="Times New Roman" w:hAnsi="Times New Roman" w:cs="Times New Roman"/>
          <w:b/>
          <w:sz w:val="28"/>
          <w:szCs w:val="28"/>
        </w:rPr>
        <w:t>INSTITUTO SUPERIOR POLITÉCNICO KALANDULA DE ANGOLA</w:t>
      </w:r>
    </w:p>
    <w:p w:rsidR="00461B2B" w:rsidRPr="0032156C" w:rsidRDefault="004A655D" w:rsidP="00461B2B">
      <w:pPr>
        <w:pStyle w:val="Ttulo"/>
        <w:spacing w:after="120" w:line="276" w:lineRule="auto"/>
        <w:rPr>
          <w:sz w:val="28"/>
          <w:szCs w:val="28"/>
        </w:rPr>
      </w:pPr>
      <w:r w:rsidRPr="0032156C">
        <w:rPr>
          <w:sz w:val="28"/>
          <w:szCs w:val="28"/>
        </w:rPr>
        <w:t xml:space="preserve">DEPARTAMENTO DE </w:t>
      </w:r>
      <w:r w:rsidR="00D558B6">
        <w:rPr>
          <w:sz w:val="28"/>
          <w:szCs w:val="28"/>
          <w:lang w:val="pt-PT"/>
        </w:rPr>
        <w:t>CIÊNCIAS DE</w:t>
      </w:r>
      <w:r w:rsidRPr="0032156C">
        <w:rPr>
          <w:sz w:val="28"/>
          <w:szCs w:val="28"/>
          <w:lang w:val="pt-PT"/>
        </w:rPr>
        <w:t xml:space="preserve"> SAÚDE</w:t>
      </w:r>
    </w:p>
    <w:p w:rsidR="00461B2B" w:rsidRPr="0032156C" w:rsidRDefault="00E52556" w:rsidP="00461B2B">
      <w:pPr>
        <w:pStyle w:val="Ttulo"/>
        <w:rPr>
          <w:sz w:val="28"/>
          <w:szCs w:val="28"/>
        </w:rPr>
      </w:pPr>
      <w:r>
        <w:rPr>
          <w:sz w:val="28"/>
          <w:szCs w:val="28"/>
        </w:rPr>
        <w:t>CURSO DE</w:t>
      </w:r>
      <w:r w:rsidR="00D558B6">
        <w:rPr>
          <w:sz w:val="28"/>
          <w:szCs w:val="28"/>
          <w:lang w:val="pt-PT"/>
        </w:rPr>
        <w:t xml:space="preserve"> ANÁLISES CLÍNICAS</w:t>
      </w:r>
    </w:p>
    <w:p w:rsidR="009A6036" w:rsidRPr="0032156C" w:rsidRDefault="009A6036" w:rsidP="009A6036">
      <w:pPr>
        <w:pStyle w:val="Ttulo"/>
        <w:rPr>
          <w:noProof/>
          <w:sz w:val="24"/>
          <w:szCs w:val="24"/>
          <w:lang w:eastAsia="en-US"/>
        </w:rPr>
      </w:pPr>
    </w:p>
    <w:p w:rsidR="002C3B2D" w:rsidRDefault="002C3B2D" w:rsidP="006852F2">
      <w:pPr>
        <w:widowControl w:val="0"/>
        <w:autoSpaceDE w:val="0"/>
        <w:autoSpaceDN w:val="0"/>
        <w:adjustRightInd w:val="0"/>
        <w:spacing w:after="0" w:line="360" w:lineRule="auto"/>
        <w:jc w:val="both"/>
        <w:rPr>
          <w:rFonts w:ascii="Times New Roman" w:hAnsi="Times New Roman" w:cs="Times New Roman"/>
          <w:color w:val="000000"/>
          <w:sz w:val="24"/>
          <w:szCs w:val="24"/>
          <w:lang w:val="pt-PT"/>
        </w:rPr>
      </w:pPr>
    </w:p>
    <w:p w:rsidR="002C3B2D" w:rsidRPr="0032156C" w:rsidRDefault="002C3B2D" w:rsidP="007E422A">
      <w:pPr>
        <w:pStyle w:val="Ttulo"/>
        <w:jc w:val="left"/>
        <w:rPr>
          <w:sz w:val="28"/>
          <w:szCs w:val="28"/>
        </w:rPr>
      </w:pPr>
    </w:p>
    <w:p w:rsidR="002C3B2D" w:rsidRDefault="002C3B2D" w:rsidP="002C3B2D">
      <w:pPr>
        <w:autoSpaceDE w:val="0"/>
        <w:autoSpaceDN w:val="0"/>
        <w:adjustRightInd w:val="0"/>
        <w:spacing w:after="0" w:line="240" w:lineRule="auto"/>
        <w:rPr>
          <w:rFonts w:ascii="Times New Roman" w:hAnsi="Times New Roman" w:cs="Times New Roman"/>
          <w:b/>
          <w:bCs/>
          <w:i/>
          <w:iCs/>
          <w:sz w:val="36"/>
          <w:szCs w:val="36"/>
        </w:rPr>
      </w:pPr>
    </w:p>
    <w:p w:rsidR="008753FC" w:rsidRPr="005E2586" w:rsidRDefault="008753FC" w:rsidP="002C3B2D">
      <w:pPr>
        <w:autoSpaceDE w:val="0"/>
        <w:autoSpaceDN w:val="0"/>
        <w:adjustRightInd w:val="0"/>
        <w:spacing w:after="0" w:line="240" w:lineRule="auto"/>
        <w:rPr>
          <w:rFonts w:ascii="Times New Roman" w:hAnsi="Times New Roman" w:cs="Times New Roman"/>
          <w:b/>
          <w:bCs/>
          <w:i/>
          <w:iCs/>
          <w:sz w:val="36"/>
          <w:szCs w:val="36"/>
        </w:rPr>
      </w:pPr>
    </w:p>
    <w:p w:rsidR="002C3B2D" w:rsidRPr="005E2586" w:rsidRDefault="002C3B2D" w:rsidP="002C3B2D">
      <w:pPr>
        <w:autoSpaceDE w:val="0"/>
        <w:autoSpaceDN w:val="0"/>
        <w:adjustRightInd w:val="0"/>
        <w:spacing w:after="0" w:line="240" w:lineRule="auto"/>
        <w:rPr>
          <w:rFonts w:ascii="Times New Roman" w:hAnsi="Times New Roman" w:cs="Times New Roman"/>
          <w:b/>
          <w:bCs/>
          <w:i/>
          <w:iCs/>
          <w:sz w:val="36"/>
          <w:szCs w:val="36"/>
        </w:rPr>
      </w:pPr>
    </w:p>
    <w:p w:rsidR="00733B82" w:rsidRPr="0047585D" w:rsidRDefault="00733B82" w:rsidP="00733B82">
      <w:pPr>
        <w:autoSpaceDE w:val="0"/>
        <w:autoSpaceDN w:val="0"/>
        <w:adjustRightInd w:val="0"/>
        <w:spacing w:after="0" w:line="360" w:lineRule="auto"/>
        <w:jc w:val="center"/>
        <w:rPr>
          <w:rFonts w:ascii="Times New Roman" w:eastAsia="Times New Roman" w:hAnsi="Times New Roman" w:cs="Times New Roman"/>
          <w:b/>
          <w:sz w:val="28"/>
          <w:szCs w:val="28"/>
          <w:lang w:val="pt-PT"/>
        </w:rPr>
      </w:pPr>
      <w:r w:rsidRPr="0047585D">
        <w:rPr>
          <w:rFonts w:ascii="Times New Roman" w:eastAsia="Times New Roman" w:hAnsi="Times New Roman" w:cs="Times New Roman"/>
          <w:b/>
          <w:sz w:val="28"/>
          <w:szCs w:val="28"/>
          <w:lang w:val="pt-PT"/>
        </w:rPr>
        <w:t>PERFIL LABORATORIAL DOS EXAMES</w:t>
      </w:r>
      <w:r w:rsidR="008753FC" w:rsidRPr="0047585D">
        <w:rPr>
          <w:rFonts w:ascii="Times New Roman" w:eastAsia="Times New Roman" w:hAnsi="Times New Roman" w:cs="Times New Roman"/>
          <w:b/>
          <w:sz w:val="28"/>
          <w:szCs w:val="28"/>
          <w:lang w:val="pt-PT"/>
        </w:rPr>
        <w:t xml:space="preserve"> DE </w:t>
      </w:r>
      <w:r w:rsidR="00BC0330" w:rsidRPr="0047585D">
        <w:rPr>
          <w:rFonts w:ascii="Times New Roman" w:eastAsia="Times New Roman" w:hAnsi="Times New Roman" w:cs="Times New Roman"/>
          <w:b/>
          <w:sz w:val="28"/>
          <w:szCs w:val="28"/>
          <w:lang w:val="pt-PT"/>
        </w:rPr>
        <w:t xml:space="preserve">FEBRE TIFÓIDE </w:t>
      </w:r>
      <w:r w:rsidRPr="0047585D">
        <w:rPr>
          <w:rFonts w:ascii="Times New Roman" w:eastAsia="Times New Roman" w:hAnsi="Times New Roman" w:cs="Times New Roman"/>
          <w:b/>
          <w:sz w:val="28"/>
          <w:szCs w:val="28"/>
          <w:lang w:val="pt-PT"/>
        </w:rPr>
        <w:t xml:space="preserve">EM CRIANÇAS DOS 5 AOS 14 ANOS DE IDADE </w:t>
      </w:r>
    </w:p>
    <w:p w:rsidR="002C3B2D" w:rsidRPr="0047585D" w:rsidRDefault="008753FC" w:rsidP="008E6322">
      <w:pPr>
        <w:tabs>
          <w:tab w:val="left" w:pos="5954"/>
        </w:tabs>
        <w:autoSpaceDE w:val="0"/>
        <w:autoSpaceDN w:val="0"/>
        <w:adjustRightInd w:val="0"/>
        <w:spacing w:after="0" w:line="360" w:lineRule="auto"/>
        <w:jc w:val="center"/>
        <w:rPr>
          <w:rFonts w:ascii="Times New Roman" w:hAnsi="Times New Roman" w:cs="Times New Roman"/>
          <w:b/>
          <w:sz w:val="28"/>
          <w:szCs w:val="28"/>
        </w:rPr>
      </w:pPr>
      <w:r w:rsidRPr="0047585D">
        <w:rPr>
          <w:rFonts w:ascii="Times New Roman" w:hAnsi="Times New Roman" w:cs="Times New Roman"/>
          <w:b/>
          <w:sz w:val="28"/>
          <w:szCs w:val="28"/>
        </w:rPr>
        <w:t>NO HOSPITAL GERAL DE LUANDA</w:t>
      </w:r>
    </w:p>
    <w:p w:rsidR="002C3B2D" w:rsidRPr="005E2586" w:rsidRDefault="002C3B2D" w:rsidP="002C3B2D">
      <w:pPr>
        <w:autoSpaceDE w:val="0"/>
        <w:autoSpaceDN w:val="0"/>
        <w:adjustRightInd w:val="0"/>
        <w:spacing w:after="0" w:line="360" w:lineRule="auto"/>
        <w:rPr>
          <w:rFonts w:ascii="Times New Roman" w:hAnsi="Times New Roman" w:cs="Times New Roman"/>
          <w:b/>
          <w:bCs/>
          <w:iCs/>
          <w:sz w:val="40"/>
          <w:szCs w:val="40"/>
        </w:rPr>
      </w:pPr>
    </w:p>
    <w:p w:rsidR="002C3B2D" w:rsidRDefault="002C3B2D" w:rsidP="002C3B2D">
      <w:pPr>
        <w:autoSpaceDE w:val="0"/>
        <w:autoSpaceDN w:val="0"/>
        <w:adjustRightInd w:val="0"/>
        <w:spacing w:after="0" w:line="360" w:lineRule="auto"/>
        <w:jc w:val="center"/>
        <w:rPr>
          <w:rFonts w:ascii="Times New Roman" w:hAnsi="Times New Roman" w:cs="Times New Roman"/>
          <w:bCs/>
          <w:iCs/>
          <w:sz w:val="35"/>
          <w:szCs w:val="35"/>
        </w:rPr>
      </w:pPr>
    </w:p>
    <w:p w:rsidR="007E422A" w:rsidRPr="001C42D9" w:rsidRDefault="007E422A" w:rsidP="007E422A">
      <w:pPr>
        <w:autoSpaceDE w:val="0"/>
        <w:autoSpaceDN w:val="0"/>
        <w:adjustRightInd w:val="0"/>
        <w:spacing w:after="0" w:line="360" w:lineRule="auto"/>
        <w:jc w:val="center"/>
        <w:rPr>
          <w:rFonts w:ascii="Times New Roman" w:eastAsiaTheme="minorHAnsi" w:hAnsi="Times New Roman" w:cs="Times New Roman"/>
          <w:bCs/>
          <w:iCs/>
          <w:sz w:val="24"/>
          <w:szCs w:val="24"/>
          <w:lang w:eastAsia="en-US"/>
        </w:rPr>
      </w:pPr>
    </w:p>
    <w:p w:rsidR="008753FC" w:rsidRDefault="008753FC" w:rsidP="002C3B2D">
      <w:pPr>
        <w:autoSpaceDE w:val="0"/>
        <w:autoSpaceDN w:val="0"/>
        <w:adjustRightInd w:val="0"/>
        <w:spacing w:after="0" w:line="360" w:lineRule="auto"/>
        <w:jc w:val="center"/>
        <w:rPr>
          <w:rFonts w:ascii="Times New Roman" w:hAnsi="Times New Roman" w:cs="Times New Roman"/>
          <w:bCs/>
          <w:iCs/>
          <w:sz w:val="35"/>
          <w:szCs w:val="35"/>
        </w:rPr>
      </w:pPr>
    </w:p>
    <w:p w:rsidR="008753FC" w:rsidRPr="005E2586" w:rsidRDefault="008753FC" w:rsidP="002C3B2D">
      <w:pPr>
        <w:autoSpaceDE w:val="0"/>
        <w:autoSpaceDN w:val="0"/>
        <w:adjustRightInd w:val="0"/>
        <w:spacing w:after="0" w:line="360" w:lineRule="auto"/>
        <w:jc w:val="center"/>
        <w:rPr>
          <w:rFonts w:ascii="Times New Roman" w:hAnsi="Times New Roman" w:cs="Times New Roman"/>
          <w:bCs/>
          <w:iCs/>
          <w:sz w:val="35"/>
          <w:szCs w:val="35"/>
        </w:rPr>
      </w:pPr>
    </w:p>
    <w:p w:rsidR="00BC0330" w:rsidRPr="005E2586" w:rsidRDefault="00BC0330" w:rsidP="002C3B2D">
      <w:pPr>
        <w:autoSpaceDE w:val="0"/>
        <w:autoSpaceDN w:val="0"/>
        <w:adjustRightInd w:val="0"/>
        <w:spacing w:after="0" w:line="360" w:lineRule="auto"/>
        <w:rPr>
          <w:rFonts w:ascii="Times New Roman" w:hAnsi="Times New Roman" w:cs="Times New Roman"/>
          <w:bCs/>
          <w:iCs/>
          <w:sz w:val="35"/>
          <w:szCs w:val="35"/>
        </w:rPr>
      </w:pPr>
    </w:p>
    <w:p w:rsidR="009311A5" w:rsidRPr="009311A5" w:rsidRDefault="009311A5" w:rsidP="002C3B2D">
      <w:pPr>
        <w:autoSpaceDE w:val="0"/>
        <w:autoSpaceDN w:val="0"/>
        <w:adjustRightInd w:val="0"/>
        <w:spacing w:after="0" w:line="360" w:lineRule="auto"/>
        <w:rPr>
          <w:rFonts w:ascii="Times New Roman" w:hAnsi="Times New Roman" w:cs="Times New Roman"/>
          <w:bCs/>
          <w:iCs/>
          <w:sz w:val="24"/>
          <w:szCs w:val="24"/>
        </w:rPr>
      </w:pPr>
    </w:p>
    <w:p w:rsidR="00976C8C" w:rsidRDefault="00976C8C" w:rsidP="00976C8C">
      <w:pPr>
        <w:spacing w:before="120" w:after="120"/>
        <w:jc w:val="center"/>
        <w:rPr>
          <w:rFonts w:ascii="Times New Roman" w:hAnsi="Times New Roman" w:cs="Times New Roman"/>
          <w:b/>
          <w:bCs/>
          <w:iCs/>
          <w:sz w:val="24"/>
          <w:szCs w:val="24"/>
        </w:rPr>
      </w:pPr>
    </w:p>
    <w:p w:rsidR="003A650A" w:rsidRPr="006508E9" w:rsidRDefault="004C40F6" w:rsidP="00976C8C">
      <w:pPr>
        <w:spacing w:before="120" w:after="120"/>
        <w:jc w:val="center"/>
        <w:rPr>
          <w:rFonts w:ascii="Times New Roman" w:hAnsi="Times New Roman" w:cs="Times New Roman"/>
          <w:b/>
          <w:bCs/>
          <w:iCs/>
          <w:sz w:val="24"/>
          <w:szCs w:val="24"/>
        </w:rPr>
      </w:pPr>
      <w:r>
        <w:rPr>
          <w:rFonts w:ascii="Times New Roman" w:hAnsi="Times New Roman" w:cs="Times New Roman"/>
          <w:b/>
          <w:bCs/>
          <w:iCs/>
          <w:sz w:val="24"/>
          <w:szCs w:val="24"/>
        </w:rPr>
        <w:t>AU</w:t>
      </w:r>
      <w:r w:rsidR="009311A5" w:rsidRPr="0067296B">
        <w:rPr>
          <w:rFonts w:ascii="Times New Roman" w:hAnsi="Times New Roman" w:cs="Times New Roman"/>
          <w:b/>
          <w:bCs/>
          <w:iCs/>
          <w:sz w:val="24"/>
          <w:szCs w:val="24"/>
        </w:rPr>
        <w:t>TO</w:t>
      </w:r>
      <w:r w:rsidR="00733B82">
        <w:rPr>
          <w:rFonts w:ascii="Times New Roman" w:hAnsi="Times New Roman" w:cs="Times New Roman"/>
          <w:b/>
          <w:bCs/>
          <w:iCs/>
          <w:sz w:val="24"/>
          <w:szCs w:val="24"/>
        </w:rPr>
        <w:t>RA</w:t>
      </w:r>
      <w:r w:rsidR="009311A5" w:rsidRPr="0067296B">
        <w:rPr>
          <w:rFonts w:ascii="Times New Roman" w:hAnsi="Times New Roman" w:cs="Times New Roman"/>
          <w:b/>
          <w:bCs/>
          <w:iCs/>
          <w:sz w:val="24"/>
          <w:szCs w:val="24"/>
        </w:rPr>
        <w:t>S</w:t>
      </w:r>
      <w:r w:rsidR="002C3B2D" w:rsidRPr="0067296B">
        <w:rPr>
          <w:rFonts w:ascii="Times New Roman" w:hAnsi="Times New Roman" w:cs="Times New Roman"/>
          <w:b/>
          <w:bCs/>
          <w:iCs/>
          <w:sz w:val="24"/>
          <w:szCs w:val="24"/>
        </w:rPr>
        <w:t xml:space="preserve">: </w:t>
      </w:r>
    </w:p>
    <w:p w:rsidR="006508E9" w:rsidRDefault="00733B82" w:rsidP="00733B82">
      <w:pPr>
        <w:spacing w:before="120" w:after="120"/>
        <w:jc w:val="center"/>
        <w:rPr>
          <w:rFonts w:ascii="Times New Roman" w:hAnsi="Times New Roman" w:cs="Times New Roman"/>
          <w:b/>
          <w:sz w:val="24"/>
          <w:szCs w:val="24"/>
        </w:rPr>
      </w:pPr>
      <w:r>
        <w:rPr>
          <w:rFonts w:ascii="Times New Roman" w:hAnsi="Times New Roman" w:cs="Times New Roman"/>
          <w:b/>
          <w:sz w:val="24"/>
          <w:szCs w:val="24"/>
        </w:rPr>
        <w:t xml:space="preserve"> ELSA MIGUEL NETO MORAIS</w:t>
      </w:r>
      <w:r w:rsidR="00E52556">
        <w:rPr>
          <w:rFonts w:ascii="Times New Roman" w:hAnsi="Times New Roman" w:cs="Times New Roman"/>
          <w:b/>
          <w:sz w:val="24"/>
          <w:szCs w:val="24"/>
        </w:rPr>
        <w:t xml:space="preserve"> E</w:t>
      </w:r>
      <w:r w:rsidR="006508E9">
        <w:rPr>
          <w:rFonts w:ascii="Times New Roman" w:hAnsi="Times New Roman" w:cs="Times New Roman"/>
          <w:b/>
          <w:sz w:val="24"/>
          <w:szCs w:val="24"/>
        </w:rPr>
        <w:t>YOLANDA MPANZO HENRIETE GABRIEL</w:t>
      </w:r>
    </w:p>
    <w:p w:rsidR="00BC0330" w:rsidRDefault="00BC0330" w:rsidP="00733B82">
      <w:pPr>
        <w:spacing w:before="120" w:after="120"/>
        <w:jc w:val="center"/>
        <w:rPr>
          <w:rFonts w:ascii="Times New Roman" w:hAnsi="Times New Roman" w:cs="Times New Roman"/>
          <w:b/>
          <w:sz w:val="24"/>
          <w:szCs w:val="24"/>
        </w:rPr>
      </w:pPr>
    </w:p>
    <w:p w:rsidR="00BC0330" w:rsidRPr="00733B82" w:rsidRDefault="00BC0330" w:rsidP="00733B82">
      <w:pPr>
        <w:spacing w:before="120" w:after="120"/>
        <w:jc w:val="center"/>
        <w:rPr>
          <w:rFonts w:ascii="Times New Roman" w:hAnsi="Times New Roman" w:cs="Times New Roman"/>
          <w:b/>
          <w:sz w:val="24"/>
          <w:szCs w:val="24"/>
        </w:rPr>
      </w:pPr>
    </w:p>
    <w:p w:rsidR="002C3B2D" w:rsidRPr="00142BF7" w:rsidRDefault="00B814C0" w:rsidP="00142BF7">
      <w:pPr>
        <w:autoSpaceDE w:val="0"/>
        <w:autoSpaceDN w:val="0"/>
        <w:adjustRightInd w:val="0"/>
        <w:spacing w:after="0" w:line="360" w:lineRule="auto"/>
        <w:jc w:val="center"/>
        <w:rPr>
          <w:rFonts w:ascii="Times New Roman" w:hAnsi="Times New Roman" w:cs="Times New Roman"/>
          <w:b/>
          <w:bCs/>
          <w:iCs/>
        </w:rPr>
        <w:sectPr w:rsidR="002C3B2D" w:rsidRPr="00142BF7" w:rsidSect="00650765">
          <w:footerReference w:type="default" r:id="rId9"/>
          <w:pgSz w:w="11906" w:h="16838"/>
          <w:pgMar w:top="1418" w:right="1134" w:bottom="1134" w:left="1701" w:header="709" w:footer="709" w:gutter="0"/>
          <w:cols w:space="708"/>
          <w:docGrid w:linePitch="360"/>
        </w:sectPr>
      </w:pPr>
      <w:r>
        <w:rPr>
          <w:rFonts w:ascii="Times New Roman" w:hAnsi="Times New Roman" w:cs="Times New Roman"/>
          <w:b/>
          <w:bCs/>
          <w:iCs/>
        </w:rPr>
        <w:t>LUANDA</w:t>
      </w:r>
      <w:r w:rsidR="00880C3A">
        <w:rPr>
          <w:rFonts w:ascii="Times New Roman" w:hAnsi="Times New Roman" w:cs="Times New Roman"/>
          <w:b/>
          <w:bCs/>
          <w:iCs/>
        </w:rPr>
        <w:t xml:space="preserve"> 2018</w:t>
      </w:r>
    </w:p>
    <w:p w:rsidR="006508E9" w:rsidRDefault="006508E9" w:rsidP="006508E9">
      <w:pPr>
        <w:spacing w:before="120" w:after="120"/>
        <w:jc w:val="center"/>
        <w:rPr>
          <w:rFonts w:ascii="Times New Roman" w:hAnsi="Times New Roman" w:cs="Times New Roman"/>
          <w:b/>
          <w:sz w:val="24"/>
          <w:szCs w:val="24"/>
        </w:rPr>
      </w:pPr>
      <w:r>
        <w:rPr>
          <w:rFonts w:ascii="Times New Roman" w:hAnsi="Times New Roman" w:cs="Times New Roman"/>
          <w:b/>
          <w:sz w:val="24"/>
          <w:szCs w:val="24"/>
        </w:rPr>
        <w:lastRenderedPageBreak/>
        <w:t>ELSA MIGUEL NETO MORAIS</w:t>
      </w:r>
      <w:r w:rsidR="00E52556">
        <w:rPr>
          <w:rFonts w:ascii="Times New Roman" w:hAnsi="Times New Roman" w:cs="Times New Roman"/>
          <w:b/>
          <w:sz w:val="24"/>
          <w:szCs w:val="24"/>
        </w:rPr>
        <w:t xml:space="preserve"> E </w:t>
      </w:r>
      <w:r>
        <w:rPr>
          <w:rFonts w:ascii="Times New Roman" w:hAnsi="Times New Roman" w:cs="Times New Roman"/>
          <w:b/>
          <w:sz w:val="24"/>
          <w:szCs w:val="24"/>
        </w:rPr>
        <w:t>YOLANDA MPANZO HENRIETE GABRIEL</w:t>
      </w:r>
    </w:p>
    <w:p w:rsidR="000334FB" w:rsidRPr="005E2586" w:rsidRDefault="007E422A" w:rsidP="007E422A">
      <w:pPr>
        <w:pStyle w:val="Ttulo"/>
        <w:tabs>
          <w:tab w:val="left" w:pos="5910"/>
        </w:tabs>
        <w:jc w:val="left"/>
        <w:rPr>
          <w:sz w:val="24"/>
          <w:szCs w:val="24"/>
        </w:rPr>
      </w:pPr>
      <w:r>
        <w:rPr>
          <w:sz w:val="24"/>
          <w:szCs w:val="24"/>
        </w:rPr>
        <w:tab/>
      </w:r>
    </w:p>
    <w:p w:rsidR="000334FB" w:rsidRDefault="000334FB" w:rsidP="000334FB">
      <w:pPr>
        <w:pStyle w:val="Ttulo"/>
        <w:rPr>
          <w:b w:val="0"/>
          <w:sz w:val="24"/>
          <w:szCs w:val="24"/>
        </w:rPr>
      </w:pPr>
    </w:p>
    <w:p w:rsidR="008753FC" w:rsidRDefault="008753FC" w:rsidP="000334FB">
      <w:pPr>
        <w:pStyle w:val="Ttulo"/>
        <w:rPr>
          <w:b w:val="0"/>
          <w:sz w:val="24"/>
          <w:szCs w:val="24"/>
        </w:rPr>
      </w:pPr>
    </w:p>
    <w:p w:rsidR="008753FC" w:rsidRDefault="008753FC" w:rsidP="008753FC">
      <w:pPr>
        <w:pStyle w:val="Ttulo"/>
        <w:jc w:val="left"/>
        <w:rPr>
          <w:b w:val="0"/>
          <w:sz w:val="24"/>
          <w:szCs w:val="24"/>
        </w:rPr>
      </w:pPr>
    </w:p>
    <w:p w:rsidR="008753FC" w:rsidRDefault="008753FC" w:rsidP="000334FB">
      <w:pPr>
        <w:pStyle w:val="Ttulo"/>
        <w:rPr>
          <w:b w:val="0"/>
          <w:sz w:val="24"/>
          <w:szCs w:val="24"/>
        </w:rPr>
      </w:pPr>
    </w:p>
    <w:p w:rsidR="008753FC" w:rsidRDefault="008753FC" w:rsidP="000334FB">
      <w:pPr>
        <w:pStyle w:val="Ttulo"/>
        <w:rPr>
          <w:b w:val="0"/>
          <w:sz w:val="24"/>
          <w:szCs w:val="24"/>
        </w:rPr>
      </w:pPr>
    </w:p>
    <w:p w:rsidR="008753FC" w:rsidRDefault="008753FC" w:rsidP="000334FB">
      <w:pPr>
        <w:pStyle w:val="Ttulo"/>
        <w:rPr>
          <w:b w:val="0"/>
          <w:sz w:val="24"/>
          <w:szCs w:val="24"/>
        </w:rPr>
      </w:pPr>
    </w:p>
    <w:p w:rsidR="000334FB" w:rsidRPr="005E2586" w:rsidRDefault="000334FB" w:rsidP="005B1022">
      <w:pPr>
        <w:autoSpaceDE w:val="0"/>
        <w:autoSpaceDN w:val="0"/>
        <w:adjustRightInd w:val="0"/>
        <w:spacing w:after="0" w:line="240" w:lineRule="auto"/>
        <w:rPr>
          <w:rFonts w:ascii="Times New Roman" w:hAnsi="Times New Roman" w:cs="Times New Roman"/>
          <w:bCs/>
          <w:iCs/>
          <w:sz w:val="36"/>
          <w:szCs w:val="36"/>
        </w:rPr>
      </w:pPr>
    </w:p>
    <w:p w:rsidR="008753FC" w:rsidRPr="00733B82" w:rsidRDefault="008753FC" w:rsidP="008753FC">
      <w:pPr>
        <w:autoSpaceDE w:val="0"/>
        <w:autoSpaceDN w:val="0"/>
        <w:adjustRightInd w:val="0"/>
        <w:spacing w:after="0" w:line="360" w:lineRule="auto"/>
        <w:jc w:val="center"/>
        <w:rPr>
          <w:rFonts w:ascii="Times New Roman" w:eastAsia="Times New Roman" w:hAnsi="Times New Roman" w:cs="Times New Roman"/>
          <w:b/>
          <w:sz w:val="32"/>
          <w:szCs w:val="32"/>
          <w:lang w:val="pt-PT"/>
        </w:rPr>
      </w:pPr>
      <w:r w:rsidRPr="00733B82">
        <w:rPr>
          <w:rFonts w:ascii="Times New Roman" w:eastAsia="Times New Roman" w:hAnsi="Times New Roman" w:cs="Times New Roman"/>
          <w:b/>
          <w:sz w:val="32"/>
          <w:szCs w:val="32"/>
          <w:lang w:val="pt-PT"/>
        </w:rPr>
        <w:t>PERFIL LABO</w:t>
      </w:r>
      <w:r>
        <w:rPr>
          <w:rFonts w:ascii="Times New Roman" w:eastAsia="Times New Roman" w:hAnsi="Times New Roman" w:cs="Times New Roman"/>
          <w:b/>
          <w:sz w:val="32"/>
          <w:szCs w:val="32"/>
          <w:lang w:val="pt-PT"/>
        </w:rPr>
        <w:t xml:space="preserve">RATORIAL DOS EXAMES DE </w:t>
      </w:r>
      <w:r w:rsidRPr="00733B82">
        <w:rPr>
          <w:rFonts w:ascii="Times New Roman" w:eastAsia="Times New Roman" w:hAnsi="Times New Roman" w:cs="Times New Roman"/>
          <w:b/>
          <w:sz w:val="32"/>
          <w:szCs w:val="32"/>
          <w:lang w:val="pt-PT"/>
        </w:rPr>
        <w:t xml:space="preserve">FEBRE TIFÓIDE </w:t>
      </w:r>
      <w:r>
        <w:rPr>
          <w:rFonts w:ascii="Times New Roman" w:eastAsia="Times New Roman" w:hAnsi="Times New Roman" w:cs="Times New Roman"/>
          <w:b/>
          <w:sz w:val="32"/>
          <w:szCs w:val="32"/>
          <w:lang w:val="pt-PT"/>
        </w:rPr>
        <w:t xml:space="preserve">EM CRIANÇAS DOS 5 AOS 14 ANOSDE IDADE </w:t>
      </w:r>
    </w:p>
    <w:p w:rsidR="008753FC" w:rsidRPr="005E2586" w:rsidRDefault="008753FC" w:rsidP="008753FC">
      <w:pPr>
        <w:autoSpaceDE w:val="0"/>
        <w:autoSpaceDN w:val="0"/>
        <w:adjustRightInd w:val="0"/>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NO HOSPITAL GERAL DE LUANDA</w:t>
      </w:r>
    </w:p>
    <w:p w:rsidR="000334FB" w:rsidRPr="005E2586" w:rsidRDefault="000334FB" w:rsidP="000334FB">
      <w:pPr>
        <w:autoSpaceDE w:val="0"/>
        <w:autoSpaceDN w:val="0"/>
        <w:adjustRightInd w:val="0"/>
        <w:spacing w:after="0" w:line="240" w:lineRule="auto"/>
        <w:jc w:val="center"/>
        <w:rPr>
          <w:rFonts w:ascii="Times New Roman" w:hAnsi="Times New Roman" w:cs="Times New Roman"/>
          <w:bCs/>
          <w:iCs/>
          <w:sz w:val="36"/>
          <w:szCs w:val="36"/>
        </w:rPr>
      </w:pPr>
    </w:p>
    <w:p w:rsidR="000334FB" w:rsidRPr="005E2586" w:rsidRDefault="000334FB" w:rsidP="000334FB">
      <w:pPr>
        <w:autoSpaceDE w:val="0"/>
        <w:autoSpaceDN w:val="0"/>
        <w:adjustRightInd w:val="0"/>
        <w:spacing w:after="0" w:line="240" w:lineRule="auto"/>
        <w:jc w:val="center"/>
        <w:rPr>
          <w:rFonts w:ascii="Times New Roman" w:hAnsi="Times New Roman" w:cs="Times New Roman"/>
          <w:bCs/>
          <w:iCs/>
          <w:sz w:val="36"/>
          <w:szCs w:val="36"/>
        </w:rPr>
      </w:pPr>
    </w:p>
    <w:p w:rsidR="000334FB" w:rsidRPr="005E2586" w:rsidRDefault="000334FB" w:rsidP="000334FB">
      <w:pPr>
        <w:autoSpaceDE w:val="0"/>
        <w:autoSpaceDN w:val="0"/>
        <w:adjustRightInd w:val="0"/>
        <w:spacing w:after="0" w:line="240" w:lineRule="auto"/>
        <w:jc w:val="center"/>
        <w:rPr>
          <w:rFonts w:ascii="Times New Roman" w:hAnsi="Times New Roman" w:cs="Times New Roman"/>
          <w:bCs/>
          <w:i/>
          <w:iCs/>
          <w:sz w:val="36"/>
          <w:szCs w:val="36"/>
        </w:rPr>
      </w:pPr>
    </w:p>
    <w:p w:rsidR="000334FB" w:rsidRPr="005E2586" w:rsidRDefault="000334FB" w:rsidP="000334FB">
      <w:pPr>
        <w:pStyle w:val="Ttulo"/>
        <w:jc w:val="left"/>
        <w:rPr>
          <w:b w:val="0"/>
          <w:sz w:val="20"/>
        </w:rPr>
      </w:pPr>
    </w:p>
    <w:p w:rsidR="008753FC" w:rsidRDefault="008753FC" w:rsidP="000334FB">
      <w:pPr>
        <w:pStyle w:val="Ttulo"/>
        <w:ind w:left="4536"/>
        <w:jc w:val="both"/>
        <w:rPr>
          <w:b w:val="0"/>
          <w:sz w:val="22"/>
          <w:szCs w:val="22"/>
        </w:rPr>
      </w:pPr>
    </w:p>
    <w:p w:rsidR="000334FB" w:rsidRPr="00E52660" w:rsidRDefault="007E422A" w:rsidP="007E422A">
      <w:pPr>
        <w:spacing w:before="120" w:after="240" w:line="360" w:lineRule="auto"/>
        <w:ind w:left="4536"/>
        <w:jc w:val="both"/>
        <w:rPr>
          <w:rFonts w:ascii="Times New Roman" w:hAnsi="Times New Roman" w:cs="Times New Roman"/>
          <w:sz w:val="24"/>
          <w:szCs w:val="24"/>
        </w:rPr>
      </w:pPr>
      <w:r w:rsidRPr="001C42D9">
        <w:rPr>
          <w:rFonts w:ascii="Times New Roman" w:eastAsia="Times New Roman" w:hAnsi="Times New Roman" w:cs="Times New Roman"/>
          <w:sz w:val="24"/>
          <w:szCs w:val="24"/>
        </w:rPr>
        <w:t>Trabalh</w:t>
      </w:r>
      <w:r>
        <w:rPr>
          <w:rFonts w:ascii="Times New Roman" w:eastAsia="Times New Roman" w:hAnsi="Times New Roman" w:cs="Times New Roman"/>
          <w:sz w:val="24"/>
          <w:szCs w:val="24"/>
        </w:rPr>
        <w:t xml:space="preserve">o de Fim de Curso apresentado </w:t>
      </w:r>
      <w:r w:rsidRPr="00A6416A">
        <w:rPr>
          <w:rFonts w:ascii="Times New Roman" w:eastAsia="Times New Roman" w:hAnsi="Times New Roman" w:cs="Times New Roman"/>
          <w:sz w:val="24"/>
          <w:szCs w:val="24"/>
        </w:rPr>
        <w:t>ao Departamento de Ciências de Saúde do Instituto Superior Politécnico Ka</w:t>
      </w:r>
      <w:r>
        <w:rPr>
          <w:rFonts w:ascii="Times New Roman" w:eastAsia="Times New Roman" w:hAnsi="Times New Roman" w:cs="Times New Roman"/>
          <w:sz w:val="24"/>
          <w:szCs w:val="24"/>
        </w:rPr>
        <w:t>landula de Angola, como requisito</w:t>
      </w:r>
      <w:r w:rsidR="00E52556">
        <w:rPr>
          <w:rFonts w:ascii="Times New Roman" w:eastAsia="Times New Roman" w:hAnsi="Times New Roman" w:cs="Times New Roman"/>
          <w:sz w:val="24"/>
          <w:szCs w:val="24"/>
        </w:rPr>
        <w:t xml:space="preserve"> à obtenção do</w:t>
      </w:r>
      <w:r w:rsidRPr="00A6416A">
        <w:rPr>
          <w:rFonts w:ascii="Times New Roman" w:eastAsia="Times New Roman" w:hAnsi="Times New Roman" w:cs="Times New Roman"/>
          <w:sz w:val="24"/>
          <w:szCs w:val="24"/>
        </w:rPr>
        <w:t xml:space="preserve"> Título </w:t>
      </w:r>
      <w:r w:rsidRPr="00E52660">
        <w:rPr>
          <w:rFonts w:ascii="Times New Roman" w:eastAsia="Times New Roman" w:hAnsi="Times New Roman" w:cs="Times New Roman"/>
          <w:sz w:val="24"/>
          <w:szCs w:val="24"/>
        </w:rPr>
        <w:t xml:space="preserve">de </w:t>
      </w:r>
      <w:r w:rsidR="008753FC" w:rsidRPr="00E52660">
        <w:rPr>
          <w:rFonts w:ascii="Times New Roman" w:hAnsi="Times New Roman" w:cs="Times New Roman"/>
          <w:sz w:val="24"/>
          <w:szCs w:val="24"/>
        </w:rPr>
        <w:t>Licenciada</w:t>
      </w:r>
      <w:r w:rsidR="00961438" w:rsidRPr="00E52660">
        <w:rPr>
          <w:rFonts w:ascii="Times New Roman" w:hAnsi="Times New Roman" w:cs="Times New Roman"/>
          <w:sz w:val="24"/>
          <w:szCs w:val="24"/>
        </w:rPr>
        <w:t>s</w:t>
      </w:r>
      <w:r w:rsidR="000334FB" w:rsidRPr="00E52660">
        <w:rPr>
          <w:rFonts w:ascii="Times New Roman" w:hAnsi="Times New Roman" w:cs="Times New Roman"/>
          <w:sz w:val="24"/>
          <w:szCs w:val="24"/>
        </w:rPr>
        <w:t xml:space="preserve"> em</w:t>
      </w:r>
      <w:r w:rsidR="008753FC" w:rsidRPr="00E52660">
        <w:rPr>
          <w:rFonts w:ascii="Times New Roman" w:hAnsi="Times New Roman" w:cs="Times New Roman"/>
          <w:sz w:val="24"/>
          <w:szCs w:val="24"/>
        </w:rPr>
        <w:t xml:space="preserve"> Análises Clínicas</w:t>
      </w:r>
      <w:r w:rsidR="003B7454" w:rsidRPr="00E52660">
        <w:rPr>
          <w:rFonts w:ascii="Times New Roman" w:hAnsi="Times New Roman" w:cs="Times New Roman"/>
          <w:sz w:val="24"/>
          <w:szCs w:val="24"/>
          <w:lang w:val="pt-PT"/>
        </w:rPr>
        <w:t>.</w:t>
      </w:r>
    </w:p>
    <w:p w:rsidR="00961438" w:rsidRPr="00E52660" w:rsidRDefault="000334FB" w:rsidP="00961438">
      <w:pPr>
        <w:autoSpaceDE w:val="0"/>
        <w:autoSpaceDN w:val="0"/>
        <w:adjustRightInd w:val="0"/>
        <w:spacing w:after="0" w:line="360" w:lineRule="auto"/>
        <w:ind w:left="4536"/>
        <w:jc w:val="both"/>
        <w:rPr>
          <w:rFonts w:ascii="Times New Roman" w:hAnsi="Times New Roman" w:cs="Times New Roman"/>
          <w:sz w:val="24"/>
          <w:szCs w:val="24"/>
          <w:lang w:val="pt-PT"/>
        </w:rPr>
      </w:pPr>
      <w:r w:rsidRPr="00E52660">
        <w:rPr>
          <w:rFonts w:ascii="Times New Roman" w:hAnsi="Times New Roman" w:cs="Times New Roman"/>
          <w:bCs/>
          <w:iCs/>
          <w:sz w:val="24"/>
          <w:szCs w:val="24"/>
        </w:rPr>
        <w:t>Tut</w:t>
      </w:r>
      <w:r w:rsidR="00461B2B" w:rsidRPr="00E52660">
        <w:rPr>
          <w:rFonts w:ascii="Times New Roman" w:hAnsi="Times New Roman" w:cs="Times New Roman"/>
          <w:bCs/>
          <w:iCs/>
          <w:sz w:val="24"/>
          <w:szCs w:val="24"/>
        </w:rPr>
        <w:t>or</w:t>
      </w:r>
      <w:r w:rsidRPr="00E52660">
        <w:rPr>
          <w:rFonts w:ascii="Times New Roman" w:hAnsi="Times New Roman" w:cs="Times New Roman"/>
          <w:bCs/>
          <w:iCs/>
          <w:sz w:val="24"/>
          <w:szCs w:val="24"/>
        </w:rPr>
        <w:t>:</w:t>
      </w:r>
      <w:r w:rsidR="00E52556" w:rsidRPr="00E52660">
        <w:rPr>
          <w:rFonts w:ascii="Times New Roman" w:hAnsi="Times New Roman" w:cs="Times New Roman"/>
          <w:sz w:val="24"/>
          <w:szCs w:val="24"/>
          <w:lang w:val="pt-PT"/>
        </w:rPr>
        <w:t>Dr. Afonso Pedro Mbongo – Lc</w:t>
      </w:r>
    </w:p>
    <w:p w:rsidR="000334FB" w:rsidRDefault="000334FB" w:rsidP="00D67AAD">
      <w:pPr>
        <w:autoSpaceDE w:val="0"/>
        <w:autoSpaceDN w:val="0"/>
        <w:adjustRightInd w:val="0"/>
        <w:spacing w:after="0" w:line="360" w:lineRule="auto"/>
        <w:rPr>
          <w:rFonts w:ascii="Times New Roman" w:hAnsi="Times New Roman" w:cs="Times New Roman"/>
          <w:bCs/>
          <w:iCs/>
          <w:sz w:val="28"/>
          <w:szCs w:val="28"/>
        </w:rPr>
      </w:pPr>
    </w:p>
    <w:p w:rsidR="000334FB" w:rsidRDefault="000334FB" w:rsidP="008753FC">
      <w:pPr>
        <w:autoSpaceDE w:val="0"/>
        <w:autoSpaceDN w:val="0"/>
        <w:adjustRightInd w:val="0"/>
        <w:spacing w:after="0" w:line="360" w:lineRule="auto"/>
        <w:rPr>
          <w:rFonts w:ascii="Times New Roman" w:hAnsi="Times New Roman" w:cs="Times New Roman"/>
          <w:bCs/>
          <w:iCs/>
          <w:sz w:val="21"/>
          <w:szCs w:val="21"/>
        </w:rPr>
      </w:pPr>
    </w:p>
    <w:p w:rsidR="00425D31" w:rsidRDefault="00425D31" w:rsidP="000334FB">
      <w:pPr>
        <w:autoSpaceDE w:val="0"/>
        <w:autoSpaceDN w:val="0"/>
        <w:adjustRightInd w:val="0"/>
        <w:spacing w:after="0" w:line="360" w:lineRule="auto"/>
        <w:jc w:val="center"/>
        <w:rPr>
          <w:rFonts w:ascii="Times New Roman" w:hAnsi="Times New Roman" w:cs="Times New Roman"/>
          <w:bCs/>
          <w:iCs/>
          <w:sz w:val="21"/>
          <w:szCs w:val="21"/>
        </w:rPr>
      </w:pPr>
    </w:p>
    <w:p w:rsidR="005B1022" w:rsidRDefault="005B1022" w:rsidP="000334FB">
      <w:pPr>
        <w:autoSpaceDE w:val="0"/>
        <w:autoSpaceDN w:val="0"/>
        <w:adjustRightInd w:val="0"/>
        <w:spacing w:after="0" w:line="360" w:lineRule="auto"/>
        <w:jc w:val="center"/>
        <w:rPr>
          <w:rFonts w:ascii="Times New Roman" w:hAnsi="Times New Roman" w:cs="Times New Roman"/>
          <w:bCs/>
          <w:iCs/>
          <w:sz w:val="21"/>
          <w:szCs w:val="21"/>
        </w:rPr>
      </w:pPr>
    </w:p>
    <w:p w:rsidR="005B1022" w:rsidRDefault="005B1022" w:rsidP="000334FB">
      <w:pPr>
        <w:autoSpaceDE w:val="0"/>
        <w:autoSpaceDN w:val="0"/>
        <w:adjustRightInd w:val="0"/>
        <w:spacing w:after="0" w:line="360" w:lineRule="auto"/>
        <w:jc w:val="center"/>
        <w:rPr>
          <w:rFonts w:ascii="Times New Roman" w:hAnsi="Times New Roman" w:cs="Times New Roman"/>
          <w:bCs/>
          <w:iCs/>
          <w:sz w:val="21"/>
          <w:szCs w:val="21"/>
        </w:rPr>
      </w:pPr>
    </w:p>
    <w:p w:rsidR="005B1022" w:rsidRDefault="005B1022" w:rsidP="000334FB">
      <w:pPr>
        <w:autoSpaceDE w:val="0"/>
        <w:autoSpaceDN w:val="0"/>
        <w:adjustRightInd w:val="0"/>
        <w:spacing w:after="0" w:line="360" w:lineRule="auto"/>
        <w:jc w:val="center"/>
        <w:rPr>
          <w:rFonts w:ascii="Times New Roman" w:hAnsi="Times New Roman" w:cs="Times New Roman"/>
          <w:bCs/>
          <w:iCs/>
          <w:sz w:val="21"/>
          <w:szCs w:val="21"/>
        </w:rPr>
      </w:pPr>
    </w:p>
    <w:p w:rsidR="005B1022" w:rsidRDefault="005B1022" w:rsidP="000334FB">
      <w:pPr>
        <w:autoSpaceDE w:val="0"/>
        <w:autoSpaceDN w:val="0"/>
        <w:adjustRightInd w:val="0"/>
        <w:spacing w:after="0" w:line="360" w:lineRule="auto"/>
        <w:jc w:val="center"/>
        <w:rPr>
          <w:rFonts w:ascii="Times New Roman" w:hAnsi="Times New Roman" w:cs="Times New Roman"/>
          <w:bCs/>
          <w:iCs/>
          <w:sz w:val="21"/>
          <w:szCs w:val="21"/>
        </w:rPr>
      </w:pPr>
    </w:p>
    <w:p w:rsidR="005B1022" w:rsidRDefault="005B1022" w:rsidP="000334FB">
      <w:pPr>
        <w:autoSpaceDE w:val="0"/>
        <w:autoSpaceDN w:val="0"/>
        <w:adjustRightInd w:val="0"/>
        <w:spacing w:after="0" w:line="360" w:lineRule="auto"/>
        <w:jc w:val="center"/>
        <w:rPr>
          <w:rFonts w:ascii="Times New Roman" w:hAnsi="Times New Roman" w:cs="Times New Roman"/>
          <w:bCs/>
          <w:iCs/>
          <w:sz w:val="21"/>
          <w:szCs w:val="21"/>
        </w:rPr>
      </w:pPr>
    </w:p>
    <w:p w:rsidR="005B1022" w:rsidRDefault="005B1022" w:rsidP="000334FB">
      <w:pPr>
        <w:autoSpaceDE w:val="0"/>
        <w:autoSpaceDN w:val="0"/>
        <w:adjustRightInd w:val="0"/>
        <w:spacing w:after="0" w:line="360" w:lineRule="auto"/>
        <w:jc w:val="center"/>
        <w:rPr>
          <w:rFonts w:ascii="Times New Roman" w:hAnsi="Times New Roman" w:cs="Times New Roman"/>
          <w:bCs/>
          <w:iCs/>
          <w:sz w:val="21"/>
          <w:szCs w:val="21"/>
        </w:rPr>
      </w:pPr>
    </w:p>
    <w:p w:rsidR="000334FB" w:rsidRDefault="00B814C0" w:rsidP="00CC1221">
      <w:pPr>
        <w:widowControl w:val="0"/>
        <w:autoSpaceDE w:val="0"/>
        <w:autoSpaceDN w:val="0"/>
        <w:adjustRightInd w:val="0"/>
        <w:spacing w:after="0" w:line="360" w:lineRule="auto"/>
        <w:jc w:val="center"/>
        <w:rPr>
          <w:rFonts w:ascii="Times New Roman" w:hAnsi="Times New Roman" w:cs="Times New Roman"/>
          <w:b/>
          <w:bCs/>
          <w:iCs/>
        </w:rPr>
      </w:pPr>
      <w:r>
        <w:rPr>
          <w:rFonts w:ascii="Times New Roman" w:hAnsi="Times New Roman" w:cs="Times New Roman"/>
          <w:b/>
          <w:bCs/>
          <w:iCs/>
        </w:rPr>
        <w:t>LUANDA</w:t>
      </w:r>
      <w:r w:rsidR="00880C3A">
        <w:rPr>
          <w:rFonts w:ascii="Times New Roman" w:hAnsi="Times New Roman" w:cs="Times New Roman"/>
          <w:b/>
          <w:bCs/>
          <w:iCs/>
        </w:rPr>
        <w:t xml:space="preserve"> 2018</w:t>
      </w:r>
    </w:p>
    <w:p w:rsidR="007E422A" w:rsidRDefault="007E422A" w:rsidP="007E422A">
      <w:pPr>
        <w:spacing w:before="120" w:after="120"/>
        <w:jc w:val="center"/>
        <w:rPr>
          <w:rFonts w:ascii="Times New Roman" w:hAnsi="Times New Roman" w:cs="Times New Roman"/>
          <w:b/>
          <w:sz w:val="24"/>
          <w:szCs w:val="24"/>
        </w:rPr>
      </w:pPr>
      <w:r>
        <w:rPr>
          <w:rFonts w:ascii="Times New Roman" w:hAnsi="Times New Roman" w:cs="Times New Roman"/>
          <w:b/>
          <w:sz w:val="24"/>
          <w:szCs w:val="24"/>
        </w:rPr>
        <w:lastRenderedPageBreak/>
        <w:t>ELSA MIGUEL NETO MORAIS</w:t>
      </w:r>
      <w:r w:rsidR="00E52556">
        <w:rPr>
          <w:rFonts w:ascii="Times New Roman" w:hAnsi="Times New Roman" w:cs="Times New Roman"/>
          <w:b/>
          <w:sz w:val="24"/>
          <w:szCs w:val="24"/>
        </w:rPr>
        <w:t xml:space="preserve"> E </w:t>
      </w:r>
      <w:r>
        <w:rPr>
          <w:rFonts w:ascii="Times New Roman" w:hAnsi="Times New Roman" w:cs="Times New Roman"/>
          <w:b/>
          <w:sz w:val="24"/>
          <w:szCs w:val="24"/>
        </w:rPr>
        <w:t>YOLANDA MPANZO HENRIETE GABRIEL</w:t>
      </w:r>
    </w:p>
    <w:p w:rsidR="007E422A" w:rsidRPr="005E2586" w:rsidRDefault="007E422A" w:rsidP="007E422A">
      <w:pPr>
        <w:pStyle w:val="Ttulo"/>
        <w:tabs>
          <w:tab w:val="left" w:pos="5910"/>
        </w:tabs>
        <w:jc w:val="left"/>
        <w:rPr>
          <w:sz w:val="24"/>
          <w:szCs w:val="24"/>
        </w:rPr>
      </w:pPr>
      <w:r>
        <w:rPr>
          <w:sz w:val="24"/>
          <w:szCs w:val="24"/>
        </w:rPr>
        <w:tab/>
      </w:r>
    </w:p>
    <w:p w:rsidR="007E422A" w:rsidRPr="005E2586" w:rsidRDefault="007E422A" w:rsidP="007E422A">
      <w:pPr>
        <w:pStyle w:val="Ttulo"/>
        <w:jc w:val="left"/>
        <w:rPr>
          <w:b w:val="0"/>
          <w:sz w:val="24"/>
          <w:szCs w:val="24"/>
        </w:rPr>
      </w:pPr>
    </w:p>
    <w:p w:rsidR="007E422A" w:rsidRPr="005E2586" w:rsidRDefault="007E422A" w:rsidP="007E422A">
      <w:pPr>
        <w:autoSpaceDE w:val="0"/>
        <w:autoSpaceDN w:val="0"/>
        <w:adjustRightInd w:val="0"/>
        <w:spacing w:after="0" w:line="240" w:lineRule="auto"/>
        <w:jc w:val="center"/>
        <w:rPr>
          <w:rFonts w:ascii="Times New Roman" w:hAnsi="Times New Roman" w:cs="Times New Roman"/>
          <w:bCs/>
          <w:iCs/>
          <w:sz w:val="36"/>
          <w:szCs w:val="36"/>
        </w:rPr>
      </w:pPr>
    </w:p>
    <w:p w:rsidR="007E422A" w:rsidRPr="00733B82" w:rsidRDefault="007E422A" w:rsidP="007E422A">
      <w:pPr>
        <w:autoSpaceDE w:val="0"/>
        <w:autoSpaceDN w:val="0"/>
        <w:adjustRightInd w:val="0"/>
        <w:spacing w:after="0" w:line="360" w:lineRule="auto"/>
        <w:jc w:val="center"/>
        <w:rPr>
          <w:rFonts w:ascii="Times New Roman" w:eastAsia="Times New Roman" w:hAnsi="Times New Roman" w:cs="Times New Roman"/>
          <w:b/>
          <w:sz w:val="32"/>
          <w:szCs w:val="32"/>
          <w:lang w:val="pt-PT"/>
        </w:rPr>
      </w:pPr>
      <w:r w:rsidRPr="00733B82">
        <w:rPr>
          <w:rFonts w:ascii="Times New Roman" w:eastAsia="Times New Roman" w:hAnsi="Times New Roman" w:cs="Times New Roman"/>
          <w:b/>
          <w:sz w:val="32"/>
          <w:szCs w:val="32"/>
          <w:lang w:val="pt-PT"/>
        </w:rPr>
        <w:t>PERFIL LABO</w:t>
      </w:r>
      <w:r>
        <w:rPr>
          <w:rFonts w:ascii="Times New Roman" w:eastAsia="Times New Roman" w:hAnsi="Times New Roman" w:cs="Times New Roman"/>
          <w:b/>
          <w:sz w:val="32"/>
          <w:szCs w:val="32"/>
          <w:lang w:val="pt-PT"/>
        </w:rPr>
        <w:t xml:space="preserve">RATORIAL DOS EXAMES DE </w:t>
      </w:r>
      <w:r w:rsidRPr="00733B82">
        <w:rPr>
          <w:rFonts w:ascii="Times New Roman" w:eastAsia="Times New Roman" w:hAnsi="Times New Roman" w:cs="Times New Roman"/>
          <w:b/>
          <w:sz w:val="32"/>
          <w:szCs w:val="32"/>
          <w:lang w:val="pt-PT"/>
        </w:rPr>
        <w:t xml:space="preserve">FEBRE TIFÓIDE </w:t>
      </w:r>
      <w:r>
        <w:rPr>
          <w:rFonts w:ascii="Times New Roman" w:eastAsia="Times New Roman" w:hAnsi="Times New Roman" w:cs="Times New Roman"/>
          <w:b/>
          <w:sz w:val="32"/>
          <w:szCs w:val="32"/>
          <w:lang w:val="pt-PT"/>
        </w:rPr>
        <w:t xml:space="preserve">EM CRIANÇAS DOS 5 AOS 14 ANOSDE IDADE </w:t>
      </w:r>
    </w:p>
    <w:p w:rsidR="007E422A" w:rsidRDefault="007E422A" w:rsidP="007E422A">
      <w:pPr>
        <w:autoSpaceDE w:val="0"/>
        <w:autoSpaceDN w:val="0"/>
        <w:adjustRightInd w:val="0"/>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NO HOSPITAL GERAL DE LUANDA</w:t>
      </w:r>
    </w:p>
    <w:p w:rsidR="005B1022" w:rsidRDefault="005B1022" w:rsidP="005B1022">
      <w:pPr>
        <w:spacing w:before="120" w:after="240" w:line="360" w:lineRule="auto"/>
        <w:jc w:val="both"/>
        <w:rPr>
          <w:rFonts w:ascii="Times New Roman" w:eastAsia="Times New Roman" w:hAnsi="Times New Roman" w:cs="Times New Roman"/>
          <w:sz w:val="24"/>
          <w:szCs w:val="24"/>
        </w:rPr>
      </w:pPr>
    </w:p>
    <w:p w:rsidR="005B1022" w:rsidRPr="00A6416A" w:rsidRDefault="005B1022" w:rsidP="005B1022">
      <w:pPr>
        <w:spacing w:before="120" w:after="240" w:line="360" w:lineRule="auto"/>
        <w:ind w:left="4536"/>
        <w:jc w:val="both"/>
        <w:rPr>
          <w:rFonts w:ascii="Times New Roman" w:eastAsia="Times New Roman" w:hAnsi="Times New Roman" w:cs="Times New Roman"/>
          <w:sz w:val="24"/>
          <w:szCs w:val="24"/>
        </w:rPr>
      </w:pPr>
      <w:r w:rsidRPr="001C42D9">
        <w:rPr>
          <w:rFonts w:ascii="Times New Roman" w:eastAsia="Times New Roman" w:hAnsi="Times New Roman" w:cs="Times New Roman"/>
          <w:sz w:val="24"/>
          <w:szCs w:val="24"/>
        </w:rPr>
        <w:t>Trabalh</w:t>
      </w:r>
      <w:r>
        <w:rPr>
          <w:rFonts w:ascii="Times New Roman" w:eastAsia="Times New Roman" w:hAnsi="Times New Roman" w:cs="Times New Roman"/>
          <w:sz w:val="24"/>
          <w:szCs w:val="24"/>
        </w:rPr>
        <w:t xml:space="preserve">o de Fim de Curso apresentado </w:t>
      </w:r>
      <w:r w:rsidRPr="00A6416A">
        <w:rPr>
          <w:rFonts w:ascii="Times New Roman" w:eastAsia="Times New Roman" w:hAnsi="Times New Roman" w:cs="Times New Roman"/>
          <w:sz w:val="24"/>
          <w:szCs w:val="24"/>
        </w:rPr>
        <w:t>ao Departamento de Ciências de Saúde do Instituto Superior Politécnico Ka</w:t>
      </w:r>
      <w:r>
        <w:rPr>
          <w:rFonts w:ascii="Times New Roman" w:eastAsia="Times New Roman" w:hAnsi="Times New Roman" w:cs="Times New Roman"/>
          <w:sz w:val="24"/>
          <w:szCs w:val="24"/>
        </w:rPr>
        <w:t>landula de Angola, como requisitos à obtenção de</w:t>
      </w:r>
      <w:r w:rsidRPr="00A6416A">
        <w:rPr>
          <w:rFonts w:ascii="Times New Roman" w:eastAsia="Times New Roman" w:hAnsi="Times New Roman" w:cs="Times New Roman"/>
          <w:sz w:val="24"/>
          <w:szCs w:val="24"/>
        </w:rPr>
        <w:t xml:space="preserve"> Título de </w:t>
      </w:r>
      <w:r>
        <w:rPr>
          <w:rFonts w:ascii="Times New Roman" w:eastAsia="Times New Roman" w:hAnsi="Times New Roman" w:cs="Times New Roman"/>
          <w:sz w:val="24"/>
          <w:szCs w:val="24"/>
        </w:rPr>
        <w:t>Licenciada</w:t>
      </w:r>
      <w:r w:rsidR="00E52556">
        <w:rPr>
          <w:rFonts w:ascii="Times New Roman" w:eastAsia="Times New Roman" w:hAnsi="Times New Roman" w:cs="Times New Roman"/>
          <w:sz w:val="24"/>
          <w:szCs w:val="24"/>
        </w:rPr>
        <w:t>s em Análises Clínicas</w:t>
      </w:r>
      <w:r>
        <w:rPr>
          <w:rFonts w:ascii="Times New Roman" w:eastAsia="Times New Roman" w:hAnsi="Times New Roman" w:cs="Times New Roman"/>
          <w:sz w:val="24"/>
          <w:szCs w:val="24"/>
          <w:lang w:val="pt-PT"/>
        </w:rPr>
        <w:t xml:space="preserve">, </w:t>
      </w:r>
      <w:r w:rsidRPr="00F52EAE">
        <w:rPr>
          <w:rFonts w:ascii="Times New Roman" w:eastAsia="Times New Roman" w:hAnsi="Times New Roman" w:cs="Times New Roman"/>
          <w:sz w:val="24"/>
          <w:szCs w:val="24"/>
        </w:rPr>
        <w:t>pela Banca examinadora, formada por:</w:t>
      </w:r>
    </w:p>
    <w:p w:rsidR="005B1022" w:rsidRDefault="005B1022" w:rsidP="005B1022">
      <w:pPr>
        <w:widowControl w:val="0"/>
        <w:autoSpaceDE w:val="0"/>
        <w:autoSpaceDN w:val="0"/>
        <w:adjustRightInd w:val="0"/>
        <w:spacing w:after="0" w:line="360" w:lineRule="auto"/>
        <w:rPr>
          <w:rFonts w:ascii="Times New Roman" w:hAnsi="Times New Roman" w:cs="Times New Roman"/>
          <w:b/>
          <w:bCs/>
          <w:iCs/>
        </w:rPr>
      </w:pPr>
    </w:p>
    <w:p w:rsidR="005B1022" w:rsidRPr="00F52EAE" w:rsidRDefault="005B1022" w:rsidP="005B1022">
      <w:pPr>
        <w:autoSpaceDE w:val="0"/>
        <w:autoSpaceDN w:val="0"/>
        <w:adjustRightInd w:val="0"/>
        <w:spacing w:after="0"/>
        <w:jc w:val="center"/>
        <w:rPr>
          <w:rFonts w:ascii="Times New Roman" w:eastAsiaTheme="minorHAnsi" w:hAnsi="Times New Roman" w:cs="Times New Roman"/>
          <w:bCs/>
          <w:iCs/>
          <w:sz w:val="60"/>
          <w:szCs w:val="60"/>
          <w:lang w:eastAsia="en-US"/>
        </w:rPr>
      </w:pPr>
      <w:r w:rsidRPr="00F52EAE">
        <w:rPr>
          <w:rFonts w:ascii="Times New Roman" w:eastAsiaTheme="minorHAnsi" w:hAnsi="Times New Roman" w:cs="Times New Roman"/>
          <w:bCs/>
          <w:iCs/>
          <w:sz w:val="60"/>
          <w:szCs w:val="60"/>
          <w:lang w:eastAsia="en-US"/>
        </w:rPr>
        <w:t>___________________________</w:t>
      </w:r>
    </w:p>
    <w:p w:rsidR="005B1022" w:rsidRPr="00F52EAE" w:rsidRDefault="005B1022" w:rsidP="005B1022">
      <w:pPr>
        <w:autoSpaceDE w:val="0"/>
        <w:autoSpaceDN w:val="0"/>
        <w:adjustRightInd w:val="0"/>
        <w:spacing w:after="0" w:line="360" w:lineRule="auto"/>
        <w:jc w:val="center"/>
        <w:rPr>
          <w:rFonts w:ascii="Times New Roman" w:eastAsiaTheme="minorHAnsi" w:hAnsi="Times New Roman" w:cs="Times New Roman"/>
          <w:bCs/>
          <w:iCs/>
          <w:sz w:val="24"/>
          <w:szCs w:val="24"/>
          <w:lang w:eastAsia="en-US"/>
        </w:rPr>
      </w:pPr>
      <w:r w:rsidRPr="00F52EAE">
        <w:rPr>
          <w:rFonts w:ascii="Times New Roman" w:eastAsiaTheme="minorHAnsi" w:hAnsi="Times New Roman" w:cs="Times New Roman"/>
          <w:bCs/>
          <w:iCs/>
          <w:sz w:val="24"/>
          <w:szCs w:val="24"/>
          <w:lang w:eastAsia="en-US"/>
        </w:rPr>
        <w:t xml:space="preserve">Presidente: Prof.(a). </w:t>
      </w:r>
      <w:r w:rsidRPr="00F52EAE">
        <w:rPr>
          <w:rFonts w:ascii="Times New Roman" w:eastAsiaTheme="minorHAnsi" w:hAnsi="Times New Roman" w:cs="Times New Roman"/>
          <w:sz w:val="24"/>
          <w:szCs w:val="24"/>
          <w:lang w:eastAsia="en-US"/>
        </w:rPr>
        <w:t xml:space="preserve">[Nome], </w:t>
      </w:r>
      <w:r w:rsidRPr="00F52EAE">
        <w:rPr>
          <w:rFonts w:ascii="Times New Roman" w:eastAsiaTheme="minorHAnsi" w:hAnsi="Times New Roman" w:cs="Times New Roman"/>
          <w:bCs/>
          <w:iCs/>
          <w:sz w:val="24"/>
          <w:szCs w:val="24"/>
          <w:lang w:eastAsia="en-US"/>
        </w:rPr>
        <w:t>(Titulação)</w:t>
      </w:r>
    </w:p>
    <w:p w:rsidR="005B1022" w:rsidRPr="00F52EAE" w:rsidRDefault="005B1022" w:rsidP="005B1022">
      <w:pPr>
        <w:autoSpaceDE w:val="0"/>
        <w:autoSpaceDN w:val="0"/>
        <w:adjustRightInd w:val="0"/>
        <w:spacing w:after="0"/>
        <w:jc w:val="center"/>
        <w:rPr>
          <w:rFonts w:ascii="Times New Roman" w:eastAsiaTheme="minorHAnsi" w:hAnsi="Times New Roman" w:cs="Times New Roman"/>
          <w:bCs/>
          <w:iCs/>
          <w:sz w:val="60"/>
          <w:szCs w:val="60"/>
          <w:lang w:eastAsia="en-US"/>
        </w:rPr>
      </w:pPr>
      <w:r w:rsidRPr="00F52EAE">
        <w:rPr>
          <w:rFonts w:ascii="Times New Roman" w:eastAsiaTheme="minorHAnsi" w:hAnsi="Times New Roman" w:cs="Times New Roman"/>
          <w:bCs/>
          <w:iCs/>
          <w:sz w:val="60"/>
          <w:szCs w:val="60"/>
          <w:lang w:eastAsia="en-US"/>
        </w:rPr>
        <w:t>___________________________</w:t>
      </w:r>
    </w:p>
    <w:p w:rsidR="005B1022" w:rsidRPr="00F52EAE" w:rsidRDefault="005B1022" w:rsidP="005B1022">
      <w:pPr>
        <w:autoSpaceDE w:val="0"/>
        <w:autoSpaceDN w:val="0"/>
        <w:adjustRightInd w:val="0"/>
        <w:spacing w:after="0" w:line="360" w:lineRule="auto"/>
        <w:jc w:val="center"/>
        <w:rPr>
          <w:rFonts w:ascii="Times New Roman" w:eastAsiaTheme="minorHAnsi" w:hAnsi="Times New Roman" w:cs="Times New Roman"/>
          <w:bCs/>
          <w:iCs/>
          <w:sz w:val="24"/>
          <w:szCs w:val="24"/>
          <w:lang w:eastAsia="en-US"/>
        </w:rPr>
      </w:pPr>
      <w:r w:rsidRPr="00F52EAE">
        <w:rPr>
          <w:rFonts w:ascii="Times New Roman" w:eastAsiaTheme="minorHAnsi" w:hAnsi="Times New Roman" w:cs="Times New Roman"/>
          <w:bCs/>
          <w:iCs/>
          <w:sz w:val="24"/>
          <w:szCs w:val="24"/>
          <w:lang w:eastAsia="en-US"/>
        </w:rPr>
        <w:t>1</w:t>
      </w:r>
      <w:r w:rsidRPr="00F52EAE">
        <w:rPr>
          <w:rFonts w:ascii="Times New Roman" w:eastAsiaTheme="minorHAnsi" w:hAnsi="Times New Roman" w:cs="Times New Roman"/>
          <w:bCs/>
          <w:iCs/>
          <w:sz w:val="24"/>
          <w:szCs w:val="24"/>
          <w:vertAlign w:val="superscript"/>
          <w:lang w:eastAsia="en-US"/>
        </w:rPr>
        <w:t>o</w:t>
      </w:r>
      <w:r w:rsidRPr="00F52EAE">
        <w:rPr>
          <w:rFonts w:ascii="Times New Roman" w:eastAsiaTheme="minorHAnsi" w:hAnsi="Times New Roman" w:cs="Times New Roman"/>
          <w:bCs/>
          <w:iCs/>
          <w:sz w:val="24"/>
          <w:szCs w:val="24"/>
          <w:lang w:eastAsia="en-US"/>
        </w:rPr>
        <w:t xml:space="preserve"> Vogal: Prof.(a) </w:t>
      </w:r>
      <w:r w:rsidRPr="00F52EAE">
        <w:rPr>
          <w:rFonts w:ascii="Times New Roman" w:eastAsiaTheme="minorHAnsi" w:hAnsi="Times New Roman" w:cs="Times New Roman"/>
          <w:sz w:val="24"/>
          <w:szCs w:val="24"/>
          <w:lang w:eastAsia="en-US"/>
        </w:rPr>
        <w:t xml:space="preserve">[Nome], </w:t>
      </w:r>
      <w:r w:rsidRPr="00F52EAE">
        <w:rPr>
          <w:rFonts w:ascii="Times New Roman" w:eastAsiaTheme="minorHAnsi" w:hAnsi="Times New Roman" w:cs="Times New Roman"/>
          <w:bCs/>
          <w:iCs/>
          <w:sz w:val="24"/>
          <w:szCs w:val="24"/>
          <w:lang w:eastAsia="en-US"/>
        </w:rPr>
        <w:t>(Titulação)</w:t>
      </w:r>
    </w:p>
    <w:p w:rsidR="005B1022" w:rsidRPr="00F52EAE" w:rsidRDefault="005B1022" w:rsidP="005B1022">
      <w:pPr>
        <w:autoSpaceDE w:val="0"/>
        <w:autoSpaceDN w:val="0"/>
        <w:adjustRightInd w:val="0"/>
        <w:spacing w:after="0"/>
        <w:jc w:val="center"/>
        <w:rPr>
          <w:rFonts w:ascii="Times New Roman" w:eastAsiaTheme="minorHAnsi" w:hAnsi="Times New Roman" w:cs="Times New Roman"/>
          <w:bCs/>
          <w:iCs/>
          <w:sz w:val="60"/>
          <w:szCs w:val="60"/>
          <w:lang w:eastAsia="en-US"/>
        </w:rPr>
      </w:pPr>
      <w:r w:rsidRPr="00F52EAE">
        <w:rPr>
          <w:rFonts w:ascii="Times New Roman" w:eastAsiaTheme="minorHAnsi" w:hAnsi="Times New Roman" w:cs="Times New Roman"/>
          <w:bCs/>
          <w:iCs/>
          <w:sz w:val="60"/>
          <w:szCs w:val="60"/>
          <w:lang w:eastAsia="en-US"/>
        </w:rPr>
        <w:t>___________________________</w:t>
      </w:r>
    </w:p>
    <w:p w:rsidR="005B1022" w:rsidRPr="00F52EAE" w:rsidRDefault="005B1022" w:rsidP="005B1022">
      <w:pPr>
        <w:autoSpaceDE w:val="0"/>
        <w:autoSpaceDN w:val="0"/>
        <w:adjustRightInd w:val="0"/>
        <w:spacing w:after="0" w:line="360" w:lineRule="auto"/>
        <w:jc w:val="center"/>
        <w:rPr>
          <w:rFonts w:ascii="Times New Roman" w:eastAsiaTheme="minorHAnsi" w:hAnsi="Times New Roman" w:cs="Times New Roman"/>
          <w:bCs/>
          <w:iCs/>
          <w:sz w:val="24"/>
          <w:szCs w:val="24"/>
          <w:lang w:eastAsia="en-US"/>
        </w:rPr>
      </w:pPr>
      <w:r w:rsidRPr="00F52EAE">
        <w:rPr>
          <w:rFonts w:ascii="Times New Roman" w:eastAsiaTheme="minorHAnsi" w:hAnsi="Times New Roman" w:cs="Times New Roman"/>
          <w:bCs/>
          <w:iCs/>
          <w:sz w:val="24"/>
          <w:szCs w:val="24"/>
          <w:lang w:eastAsia="en-US"/>
        </w:rPr>
        <w:t>2</w:t>
      </w:r>
      <w:r w:rsidRPr="00F52EAE">
        <w:rPr>
          <w:rFonts w:ascii="Times New Roman" w:eastAsiaTheme="minorHAnsi" w:hAnsi="Times New Roman" w:cs="Times New Roman"/>
          <w:bCs/>
          <w:iCs/>
          <w:sz w:val="24"/>
          <w:szCs w:val="24"/>
          <w:vertAlign w:val="superscript"/>
          <w:lang w:eastAsia="en-US"/>
        </w:rPr>
        <w:t>o</w:t>
      </w:r>
      <w:r w:rsidR="006D6E36">
        <w:rPr>
          <w:rFonts w:ascii="Times New Roman" w:eastAsiaTheme="minorHAnsi" w:hAnsi="Times New Roman" w:cs="Times New Roman"/>
          <w:bCs/>
          <w:iCs/>
          <w:sz w:val="24"/>
          <w:szCs w:val="24"/>
          <w:lang w:eastAsia="en-US"/>
        </w:rPr>
        <w:t xml:space="preserve"> Vogal: Afonso Pedro Mbongo – Lc</w:t>
      </w:r>
    </w:p>
    <w:p w:rsidR="005B1022" w:rsidRDefault="005B1022" w:rsidP="005B1022">
      <w:pPr>
        <w:autoSpaceDE w:val="0"/>
        <w:autoSpaceDN w:val="0"/>
        <w:adjustRightInd w:val="0"/>
        <w:spacing w:after="0"/>
        <w:rPr>
          <w:rFonts w:ascii="Times New Roman" w:eastAsiaTheme="minorHAnsi" w:hAnsi="Times New Roman" w:cs="Times New Roman"/>
          <w:bCs/>
          <w:iCs/>
          <w:sz w:val="24"/>
          <w:szCs w:val="24"/>
          <w:lang w:eastAsia="en-US"/>
        </w:rPr>
      </w:pPr>
    </w:p>
    <w:p w:rsidR="005B1022" w:rsidRDefault="005B1022" w:rsidP="005B1022">
      <w:pPr>
        <w:autoSpaceDE w:val="0"/>
        <w:autoSpaceDN w:val="0"/>
        <w:adjustRightInd w:val="0"/>
        <w:spacing w:after="0"/>
        <w:rPr>
          <w:rFonts w:ascii="Times New Roman" w:eastAsiaTheme="minorHAnsi" w:hAnsi="Times New Roman" w:cs="Times New Roman"/>
          <w:bCs/>
          <w:iCs/>
          <w:sz w:val="24"/>
          <w:szCs w:val="24"/>
          <w:lang w:eastAsia="en-US"/>
        </w:rPr>
      </w:pPr>
    </w:p>
    <w:p w:rsidR="005B1022" w:rsidRDefault="005B1022" w:rsidP="005B1022">
      <w:pPr>
        <w:autoSpaceDE w:val="0"/>
        <w:autoSpaceDN w:val="0"/>
        <w:adjustRightInd w:val="0"/>
        <w:spacing w:after="0"/>
        <w:rPr>
          <w:rFonts w:ascii="Times New Roman" w:eastAsiaTheme="minorHAnsi" w:hAnsi="Times New Roman" w:cs="Times New Roman"/>
          <w:bCs/>
          <w:iCs/>
          <w:sz w:val="24"/>
          <w:szCs w:val="24"/>
          <w:lang w:eastAsia="en-US"/>
        </w:rPr>
      </w:pPr>
    </w:p>
    <w:p w:rsidR="005B1022" w:rsidRDefault="005B1022" w:rsidP="005B1022">
      <w:pPr>
        <w:autoSpaceDE w:val="0"/>
        <w:autoSpaceDN w:val="0"/>
        <w:adjustRightInd w:val="0"/>
        <w:spacing w:after="0"/>
        <w:rPr>
          <w:rFonts w:ascii="Times New Roman" w:eastAsiaTheme="minorHAnsi" w:hAnsi="Times New Roman" w:cs="Times New Roman"/>
          <w:bCs/>
          <w:iCs/>
          <w:sz w:val="24"/>
          <w:szCs w:val="24"/>
          <w:lang w:eastAsia="en-US"/>
        </w:rPr>
      </w:pPr>
    </w:p>
    <w:p w:rsidR="005B1022" w:rsidRPr="00F52EAE" w:rsidRDefault="005B1022" w:rsidP="005B1022">
      <w:pPr>
        <w:autoSpaceDE w:val="0"/>
        <w:autoSpaceDN w:val="0"/>
        <w:adjustRightInd w:val="0"/>
        <w:spacing w:after="0"/>
        <w:rPr>
          <w:rFonts w:ascii="Times New Roman" w:eastAsiaTheme="minorHAnsi" w:hAnsi="Times New Roman" w:cs="Times New Roman"/>
          <w:b/>
          <w:bCs/>
          <w:iCs/>
          <w:sz w:val="28"/>
          <w:szCs w:val="28"/>
          <w:lang w:eastAsia="en-US"/>
        </w:rPr>
      </w:pPr>
      <w:r>
        <w:rPr>
          <w:rFonts w:ascii="Times New Roman" w:eastAsiaTheme="minorHAnsi" w:hAnsi="Times New Roman" w:cs="Times New Roman"/>
          <w:b/>
          <w:bCs/>
          <w:iCs/>
          <w:sz w:val="28"/>
          <w:szCs w:val="28"/>
          <w:lang w:eastAsia="en-US"/>
        </w:rPr>
        <w:t>Data da</w:t>
      </w:r>
      <w:r w:rsidRPr="00F52EAE">
        <w:rPr>
          <w:rFonts w:ascii="Times New Roman" w:eastAsiaTheme="minorHAnsi" w:hAnsi="Times New Roman" w:cs="Times New Roman"/>
          <w:b/>
          <w:bCs/>
          <w:iCs/>
          <w:sz w:val="28"/>
          <w:szCs w:val="28"/>
          <w:lang w:eastAsia="en-US"/>
        </w:rPr>
        <w:t xml:space="preserve"> Aprovação:</w:t>
      </w:r>
    </w:p>
    <w:p w:rsidR="005B1022" w:rsidRPr="00F52EAE" w:rsidRDefault="005B1022" w:rsidP="005B1022">
      <w:pPr>
        <w:autoSpaceDE w:val="0"/>
        <w:autoSpaceDN w:val="0"/>
        <w:adjustRightInd w:val="0"/>
        <w:spacing w:after="0"/>
        <w:rPr>
          <w:rFonts w:ascii="Times New Roman" w:eastAsiaTheme="minorHAnsi" w:hAnsi="Times New Roman" w:cs="Times New Roman"/>
          <w:b/>
          <w:bCs/>
          <w:iCs/>
          <w:sz w:val="29"/>
          <w:szCs w:val="29"/>
          <w:lang w:eastAsia="en-US"/>
        </w:rPr>
      </w:pPr>
    </w:p>
    <w:p w:rsidR="005B1022" w:rsidRPr="00652AE0" w:rsidRDefault="005B1022" w:rsidP="005B1022">
      <w:pPr>
        <w:autoSpaceDE w:val="0"/>
        <w:autoSpaceDN w:val="0"/>
        <w:adjustRightInd w:val="0"/>
        <w:spacing w:after="0"/>
        <w:rPr>
          <w:rFonts w:ascii="Times New Roman" w:eastAsiaTheme="minorHAnsi" w:hAnsi="Times New Roman" w:cs="Times New Roman"/>
          <w:b/>
          <w:bCs/>
          <w:iCs/>
          <w:sz w:val="29"/>
          <w:szCs w:val="29"/>
          <w:lang w:eastAsia="en-US"/>
        </w:rPr>
      </w:pPr>
      <w:r w:rsidRPr="00F52EAE">
        <w:rPr>
          <w:rFonts w:ascii="Times New Roman" w:eastAsiaTheme="minorHAnsi" w:hAnsi="Times New Roman" w:cs="Times New Roman"/>
          <w:b/>
          <w:bCs/>
          <w:iCs/>
          <w:sz w:val="29"/>
          <w:szCs w:val="29"/>
          <w:lang w:eastAsia="en-US"/>
        </w:rPr>
        <w:t>_____/_____/_____</w:t>
      </w:r>
    </w:p>
    <w:p w:rsidR="00757C9E" w:rsidRDefault="00757C9E" w:rsidP="00757C9E">
      <w:pPr>
        <w:widowControl w:val="0"/>
        <w:tabs>
          <w:tab w:val="left" w:pos="5040"/>
        </w:tabs>
        <w:autoSpaceDE w:val="0"/>
        <w:autoSpaceDN w:val="0"/>
        <w:adjustRightInd w:val="0"/>
        <w:spacing w:after="0" w:line="360" w:lineRule="auto"/>
        <w:rPr>
          <w:rFonts w:ascii="Times New Roman" w:hAnsi="Times New Roman" w:cs="Times New Roman"/>
          <w:b/>
          <w:bCs/>
          <w:iCs/>
        </w:rPr>
        <w:sectPr w:rsidR="00757C9E" w:rsidSect="006F7B25">
          <w:headerReference w:type="default" r:id="rId10"/>
          <w:footerReference w:type="default" r:id="rId11"/>
          <w:pgSz w:w="11906" w:h="16838"/>
          <w:pgMar w:top="1134" w:right="1134" w:bottom="1134" w:left="1701" w:header="709" w:footer="709" w:gutter="0"/>
          <w:cols w:space="708"/>
          <w:docGrid w:linePitch="360"/>
        </w:sectPr>
      </w:pPr>
    </w:p>
    <w:p w:rsidR="00457039" w:rsidRDefault="00457039" w:rsidP="006D6E36">
      <w:pPr>
        <w:widowControl w:val="0"/>
        <w:autoSpaceDE w:val="0"/>
        <w:autoSpaceDN w:val="0"/>
        <w:adjustRightInd w:val="0"/>
        <w:spacing w:after="0" w:line="360" w:lineRule="auto"/>
        <w:rPr>
          <w:rFonts w:ascii="Times New Roman" w:hAnsi="Times New Roman" w:cs="Times New Roman"/>
          <w:b/>
          <w:bCs/>
          <w:iCs/>
        </w:rPr>
      </w:pPr>
    </w:p>
    <w:p w:rsidR="00457039" w:rsidRDefault="00457039" w:rsidP="006D6E36">
      <w:pPr>
        <w:widowControl w:val="0"/>
        <w:autoSpaceDE w:val="0"/>
        <w:autoSpaceDN w:val="0"/>
        <w:adjustRightInd w:val="0"/>
        <w:spacing w:after="0" w:line="360" w:lineRule="auto"/>
        <w:rPr>
          <w:rFonts w:ascii="Times New Roman" w:hAnsi="Times New Roman" w:cs="Times New Roman"/>
          <w:b/>
          <w:bCs/>
          <w:iCs/>
        </w:rPr>
      </w:pPr>
    </w:p>
    <w:p w:rsidR="00457039" w:rsidRDefault="00457039" w:rsidP="00CC1221">
      <w:pPr>
        <w:widowControl w:val="0"/>
        <w:autoSpaceDE w:val="0"/>
        <w:autoSpaceDN w:val="0"/>
        <w:adjustRightInd w:val="0"/>
        <w:spacing w:after="0" w:line="360" w:lineRule="auto"/>
        <w:jc w:val="center"/>
        <w:rPr>
          <w:rFonts w:ascii="Times New Roman" w:hAnsi="Times New Roman" w:cs="Times New Roman"/>
          <w:b/>
          <w:bCs/>
          <w:iCs/>
        </w:rPr>
      </w:pPr>
    </w:p>
    <w:p w:rsidR="006D6E36" w:rsidRPr="005A14EA" w:rsidRDefault="006D6E36" w:rsidP="006D6E36">
      <w:pPr>
        <w:autoSpaceDE w:val="0"/>
        <w:autoSpaceDN w:val="0"/>
        <w:adjustRightInd w:val="0"/>
        <w:spacing w:before="120" w:after="120" w:line="240" w:lineRule="auto"/>
        <w:jc w:val="right"/>
        <w:rPr>
          <w:rFonts w:ascii="Times New Roman" w:hAnsi="Times New Roman" w:cs="Times New Roman"/>
          <w:i/>
          <w:iCs/>
          <w:sz w:val="24"/>
          <w:szCs w:val="24"/>
        </w:rPr>
      </w:pPr>
      <w:r>
        <w:rPr>
          <w:rFonts w:ascii="Times New Roman" w:hAnsi="Times New Roman" w:cs="Times New Roman"/>
          <w:i/>
          <w:iCs/>
          <w:sz w:val="24"/>
          <w:szCs w:val="24"/>
        </w:rPr>
        <w:t xml:space="preserve">Dedicamos este Trabalho de Fim de Curso aos nossos esposos </w:t>
      </w:r>
      <w:r w:rsidR="00E52660">
        <w:rPr>
          <w:rFonts w:ascii="Times New Roman" w:hAnsi="Times New Roman" w:cs="Times New Roman"/>
          <w:i/>
          <w:iCs/>
          <w:sz w:val="24"/>
          <w:szCs w:val="24"/>
        </w:rPr>
        <w:t>por todo</w:t>
      </w:r>
    </w:p>
    <w:p w:rsidR="006D6E36" w:rsidRPr="005A14EA" w:rsidRDefault="006D6E36" w:rsidP="006D6E36">
      <w:pPr>
        <w:autoSpaceDE w:val="0"/>
        <w:autoSpaceDN w:val="0"/>
        <w:adjustRightInd w:val="0"/>
        <w:spacing w:before="120" w:after="120" w:line="240" w:lineRule="auto"/>
        <w:jc w:val="right"/>
        <w:rPr>
          <w:rFonts w:ascii="Times New Roman" w:hAnsi="Times New Roman" w:cs="Times New Roman"/>
          <w:i/>
          <w:iCs/>
          <w:sz w:val="24"/>
          <w:szCs w:val="24"/>
        </w:rPr>
      </w:pPr>
      <w:r>
        <w:rPr>
          <w:rFonts w:ascii="Times New Roman" w:hAnsi="Times New Roman" w:cs="Times New Roman"/>
          <w:i/>
          <w:iCs/>
          <w:sz w:val="24"/>
          <w:szCs w:val="24"/>
        </w:rPr>
        <w:t>Incentivo durante a formação e</w:t>
      </w:r>
      <w:r w:rsidRPr="005A14EA">
        <w:rPr>
          <w:rFonts w:ascii="Times New Roman" w:hAnsi="Times New Roman" w:cs="Times New Roman"/>
          <w:i/>
          <w:iCs/>
          <w:sz w:val="24"/>
          <w:szCs w:val="24"/>
        </w:rPr>
        <w:t xml:space="preserve"> em especial aos</w:t>
      </w:r>
    </w:p>
    <w:p w:rsidR="006D6E36" w:rsidRPr="0054152B" w:rsidRDefault="006D6E36" w:rsidP="006D6E36">
      <w:pPr>
        <w:autoSpaceDE w:val="0"/>
        <w:autoSpaceDN w:val="0"/>
        <w:adjustRightInd w:val="0"/>
        <w:spacing w:before="120" w:after="120" w:line="240" w:lineRule="auto"/>
        <w:jc w:val="right"/>
        <w:rPr>
          <w:rFonts w:ascii="Times New Roman" w:hAnsi="Times New Roman" w:cs="Times New Roman"/>
          <w:i/>
          <w:iCs/>
          <w:sz w:val="24"/>
          <w:szCs w:val="24"/>
        </w:rPr>
      </w:pPr>
      <w:r>
        <w:rPr>
          <w:rFonts w:ascii="Times New Roman" w:hAnsi="Times New Roman" w:cs="Times New Roman"/>
          <w:i/>
          <w:iCs/>
          <w:sz w:val="24"/>
          <w:szCs w:val="24"/>
        </w:rPr>
        <w:t>Nossos filhos, que sentiram muito a nossa falta.</w:t>
      </w:r>
    </w:p>
    <w:p w:rsidR="00457039" w:rsidRDefault="00457039" w:rsidP="00CC1221">
      <w:pPr>
        <w:widowControl w:val="0"/>
        <w:autoSpaceDE w:val="0"/>
        <w:autoSpaceDN w:val="0"/>
        <w:adjustRightInd w:val="0"/>
        <w:spacing w:after="0" w:line="360" w:lineRule="auto"/>
        <w:jc w:val="center"/>
        <w:rPr>
          <w:rFonts w:ascii="Times New Roman" w:hAnsi="Times New Roman" w:cs="Times New Roman"/>
          <w:b/>
          <w:bCs/>
          <w:iCs/>
        </w:rPr>
      </w:pPr>
    </w:p>
    <w:p w:rsidR="00457039" w:rsidRDefault="00457039" w:rsidP="00CC1221">
      <w:pPr>
        <w:widowControl w:val="0"/>
        <w:autoSpaceDE w:val="0"/>
        <w:autoSpaceDN w:val="0"/>
        <w:adjustRightInd w:val="0"/>
        <w:spacing w:after="0" w:line="360" w:lineRule="auto"/>
        <w:jc w:val="center"/>
        <w:rPr>
          <w:rFonts w:ascii="Times New Roman" w:hAnsi="Times New Roman" w:cs="Times New Roman"/>
          <w:b/>
          <w:bCs/>
          <w:iCs/>
        </w:rPr>
      </w:pPr>
    </w:p>
    <w:p w:rsidR="00457039" w:rsidRDefault="00457039" w:rsidP="00CC1221">
      <w:pPr>
        <w:widowControl w:val="0"/>
        <w:autoSpaceDE w:val="0"/>
        <w:autoSpaceDN w:val="0"/>
        <w:adjustRightInd w:val="0"/>
        <w:spacing w:after="0" w:line="360" w:lineRule="auto"/>
        <w:jc w:val="center"/>
        <w:rPr>
          <w:rFonts w:ascii="Times New Roman" w:hAnsi="Times New Roman" w:cs="Times New Roman"/>
          <w:b/>
          <w:bCs/>
          <w:iCs/>
        </w:rPr>
      </w:pPr>
    </w:p>
    <w:p w:rsidR="00457039" w:rsidRDefault="00457039" w:rsidP="00CC1221">
      <w:pPr>
        <w:widowControl w:val="0"/>
        <w:autoSpaceDE w:val="0"/>
        <w:autoSpaceDN w:val="0"/>
        <w:adjustRightInd w:val="0"/>
        <w:spacing w:after="0" w:line="360" w:lineRule="auto"/>
        <w:jc w:val="center"/>
        <w:rPr>
          <w:rFonts w:ascii="Times New Roman" w:hAnsi="Times New Roman" w:cs="Times New Roman"/>
          <w:b/>
          <w:bCs/>
          <w:iCs/>
        </w:rPr>
      </w:pPr>
    </w:p>
    <w:p w:rsidR="00457039" w:rsidRDefault="00457039" w:rsidP="00CC1221">
      <w:pPr>
        <w:widowControl w:val="0"/>
        <w:autoSpaceDE w:val="0"/>
        <w:autoSpaceDN w:val="0"/>
        <w:adjustRightInd w:val="0"/>
        <w:spacing w:after="0" w:line="360" w:lineRule="auto"/>
        <w:jc w:val="center"/>
        <w:rPr>
          <w:rFonts w:ascii="Times New Roman" w:hAnsi="Times New Roman" w:cs="Times New Roman"/>
          <w:b/>
          <w:bCs/>
          <w:iCs/>
        </w:rPr>
      </w:pPr>
    </w:p>
    <w:p w:rsidR="00457039" w:rsidRDefault="00457039" w:rsidP="00CC1221">
      <w:pPr>
        <w:widowControl w:val="0"/>
        <w:autoSpaceDE w:val="0"/>
        <w:autoSpaceDN w:val="0"/>
        <w:adjustRightInd w:val="0"/>
        <w:spacing w:after="0" w:line="360" w:lineRule="auto"/>
        <w:jc w:val="center"/>
        <w:rPr>
          <w:rFonts w:ascii="Times New Roman" w:hAnsi="Times New Roman" w:cs="Times New Roman"/>
          <w:b/>
          <w:bCs/>
          <w:iCs/>
        </w:rPr>
      </w:pPr>
    </w:p>
    <w:p w:rsidR="00457039" w:rsidRDefault="00457039" w:rsidP="00CC1221">
      <w:pPr>
        <w:widowControl w:val="0"/>
        <w:autoSpaceDE w:val="0"/>
        <w:autoSpaceDN w:val="0"/>
        <w:adjustRightInd w:val="0"/>
        <w:spacing w:after="0" w:line="360" w:lineRule="auto"/>
        <w:jc w:val="center"/>
        <w:rPr>
          <w:rFonts w:ascii="Times New Roman" w:hAnsi="Times New Roman" w:cs="Times New Roman"/>
          <w:b/>
          <w:bCs/>
          <w:iCs/>
        </w:rPr>
      </w:pPr>
    </w:p>
    <w:p w:rsidR="00457039" w:rsidRDefault="00457039" w:rsidP="00CC1221">
      <w:pPr>
        <w:widowControl w:val="0"/>
        <w:autoSpaceDE w:val="0"/>
        <w:autoSpaceDN w:val="0"/>
        <w:adjustRightInd w:val="0"/>
        <w:spacing w:after="0" w:line="360" w:lineRule="auto"/>
        <w:jc w:val="center"/>
        <w:rPr>
          <w:rFonts w:ascii="Times New Roman" w:hAnsi="Times New Roman" w:cs="Times New Roman"/>
          <w:b/>
          <w:bCs/>
          <w:iCs/>
        </w:rPr>
      </w:pPr>
    </w:p>
    <w:p w:rsidR="00457039" w:rsidRDefault="00457039" w:rsidP="00CC1221">
      <w:pPr>
        <w:widowControl w:val="0"/>
        <w:autoSpaceDE w:val="0"/>
        <w:autoSpaceDN w:val="0"/>
        <w:adjustRightInd w:val="0"/>
        <w:spacing w:after="0" w:line="360" w:lineRule="auto"/>
        <w:jc w:val="center"/>
        <w:rPr>
          <w:rFonts w:ascii="Times New Roman" w:hAnsi="Times New Roman" w:cs="Times New Roman"/>
          <w:b/>
          <w:bCs/>
          <w:iCs/>
        </w:rPr>
      </w:pPr>
    </w:p>
    <w:p w:rsidR="00457039" w:rsidRDefault="00457039" w:rsidP="00CC1221">
      <w:pPr>
        <w:widowControl w:val="0"/>
        <w:autoSpaceDE w:val="0"/>
        <w:autoSpaceDN w:val="0"/>
        <w:adjustRightInd w:val="0"/>
        <w:spacing w:after="0" w:line="360" w:lineRule="auto"/>
        <w:jc w:val="center"/>
        <w:rPr>
          <w:rFonts w:ascii="Times New Roman" w:hAnsi="Times New Roman" w:cs="Times New Roman"/>
          <w:b/>
          <w:bCs/>
          <w:iCs/>
        </w:rPr>
      </w:pPr>
    </w:p>
    <w:p w:rsidR="00457039" w:rsidRDefault="00457039" w:rsidP="00CC1221">
      <w:pPr>
        <w:widowControl w:val="0"/>
        <w:autoSpaceDE w:val="0"/>
        <w:autoSpaceDN w:val="0"/>
        <w:adjustRightInd w:val="0"/>
        <w:spacing w:after="0" w:line="360" w:lineRule="auto"/>
        <w:jc w:val="center"/>
        <w:rPr>
          <w:rFonts w:ascii="Times New Roman" w:hAnsi="Times New Roman" w:cs="Times New Roman"/>
          <w:b/>
          <w:bCs/>
          <w:iCs/>
        </w:rPr>
      </w:pPr>
    </w:p>
    <w:p w:rsidR="00457039" w:rsidRDefault="00457039" w:rsidP="00CC1221">
      <w:pPr>
        <w:widowControl w:val="0"/>
        <w:autoSpaceDE w:val="0"/>
        <w:autoSpaceDN w:val="0"/>
        <w:adjustRightInd w:val="0"/>
        <w:spacing w:after="0" w:line="360" w:lineRule="auto"/>
        <w:jc w:val="center"/>
        <w:rPr>
          <w:rFonts w:ascii="Times New Roman" w:hAnsi="Times New Roman" w:cs="Times New Roman"/>
          <w:b/>
          <w:bCs/>
          <w:iCs/>
        </w:rPr>
      </w:pPr>
    </w:p>
    <w:p w:rsidR="00457039" w:rsidRDefault="00457039" w:rsidP="00CC1221">
      <w:pPr>
        <w:widowControl w:val="0"/>
        <w:autoSpaceDE w:val="0"/>
        <w:autoSpaceDN w:val="0"/>
        <w:adjustRightInd w:val="0"/>
        <w:spacing w:after="0" w:line="360" w:lineRule="auto"/>
        <w:jc w:val="center"/>
        <w:rPr>
          <w:rFonts w:ascii="Times New Roman" w:hAnsi="Times New Roman" w:cs="Times New Roman"/>
          <w:b/>
          <w:bCs/>
          <w:iCs/>
        </w:rPr>
      </w:pPr>
    </w:p>
    <w:p w:rsidR="00457039" w:rsidRDefault="00457039" w:rsidP="00CC1221">
      <w:pPr>
        <w:widowControl w:val="0"/>
        <w:autoSpaceDE w:val="0"/>
        <w:autoSpaceDN w:val="0"/>
        <w:adjustRightInd w:val="0"/>
        <w:spacing w:after="0" w:line="360" w:lineRule="auto"/>
        <w:jc w:val="center"/>
        <w:rPr>
          <w:rFonts w:ascii="Times New Roman" w:hAnsi="Times New Roman" w:cs="Times New Roman"/>
          <w:b/>
          <w:bCs/>
          <w:iCs/>
        </w:rPr>
      </w:pPr>
    </w:p>
    <w:p w:rsidR="00457039" w:rsidRDefault="00457039" w:rsidP="00CC1221">
      <w:pPr>
        <w:widowControl w:val="0"/>
        <w:autoSpaceDE w:val="0"/>
        <w:autoSpaceDN w:val="0"/>
        <w:adjustRightInd w:val="0"/>
        <w:spacing w:after="0" w:line="360" w:lineRule="auto"/>
        <w:jc w:val="center"/>
        <w:rPr>
          <w:rFonts w:ascii="Times New Roman" w:hAnsi="Times New Roman" w:cs="Times New Roman"/>
          <w:b/>
          <w:bCs/>
          <w:iCs/>
        </w:rPr>
      </w:pPr>
    </w:p>
    <w:p w:rsidR="00457039" w:rsidRDefault="00457039" w:rsidP="00CC1221">
      <w:pPr>
        <w:widowControl w:val="0"/>
        <w:autoSpaceDE w:val="0"/>
        <w:autoSpaceDN w:val="0"/>
        <w:adjustRightInd w:val="0"/>
        <w:spacing w:after="0" w:line="360" w:lineRule="auto"/>
        <w:jc w:val="center"/>
        <w:rPr>
          <w:rFonts w:ascii="Times New Roman" w:hAnsi="Times New Roman" w:cs="Times New Roman"/>
          <w:b/>
          <w:bCs/>
          <w:iCs/>
        </w:rPr>
      </w:pPr>
    </w:p>
    <w:p w:rsidR="00457039" w:rsidRDefault="00457039" w:rsidP="00CC1221">
      <w:pPr>
        <w:widowControl w:val="0"/>
        <w:autoSpaceDE w:val="0"/>
        <w:autoSpaceDN w:val="0"/>
        <w:adjustRightInd w:val="0"/>
        <w:spacing w:after="0" w:line="360" w:lineRule="auto"/>
        <w:jc w:val="center"/>
        <w:rPr>
          <w:rFonts w:ascii="Times New Roman" w:hAnsi="Times New Roman" w:cs="Times New Roman"/>
          <w:b/>
          <w:bCs/>
          <w:iCs/>
        </w:rPr>
      </w:pPr>
    </w:p>
    <w:p w:rsidR="00457039" w:rsidRDefault="00457039" w:rsidP="00CC1221">
      <w:pPr>
        <w:widowControl w:val="0"/>
        <w:autoSpaceDE w:val="0"/>
        <w:autoSpaceDN w:val="0"/>
        <w:adjustRightInd w:val="0"/>
        <w:spacing w:after="0" w:line="360" w:lineRule="auto"/>
        <w:jc w:val="center"/>
        <w:rPr>
          <w:rFonts w:ascii="Times New Roman" w:hAnsi="Times New Roman" w:cs="Times New Roman"/>
          <w:b/>
          <w:bCs/>
          <w:iCs/>
        </w:rPr>
      </w:pPr>
    </w:p>
    <w:p w:rsidR="00457039" w:rsidRDefault="00457039" w:rsidP="00CC1221">
      <w:pPr>
        <w:widowControl w:val="0"/>
        <w:autoSpaceDE w:val="0"/>
        <w:autoSpaceDN w:val="0"/>
        <w:adjustRightInd w:val="0"/>
        <w:spacing w:after="0" w:line="360" w:lineRule="auto"/>
        <w:jc w:val="center"/>
        <w:rPr>
          <w:rFonts w:ascii="Times New Roman" w:hAnsi="Times New Roman" w:cs="Times New Roman"/>
          <w:b/>
          <w:bCs/>
          <w:iCs/>
        </w:rPr>
      </w:pPr>
    </w:p>
    <w:p w:rsidR="00457039" w:rsidRDefault="00457039" w:rsidP="00CC1221">
      <w:pPr>
        <w:widowControl w:val="0"/>
        <w:autoSpaceDE w:val="0"/>
        <w:autoSpaceDN w:val="0"/>
        <w:adjustRightInd w:val="0"/>
        <w:spacing w:after="0" w:line="360" w:lineRule="auto"/>
        <w:jc w:val="center"/>
        <w:rPr>
          <w:rFonts w:ascii="Times New Roman" w:hAnsi="Times New Roman" w:cs="Times New Roman"/>
          <w:b/>
          <w:bCs/>
          <w:iCs/>
        </w:rPr>
      </w:pPr>
    </w:p>
    <w:p w:rsidR="00457039" w:rsidRDefault="00457039" w:rsidP="00CC1221">
      <w:pPr>
        <w:widowControl w:val="0"/>
        <w:autoSpaceDE w:val="0"/>
        <w:autoSpaceDN w:val="0"/>
        <w:adjustRightInd w:val="0"/>
        <w:spacing w:after="0" w:line="360" w:lineRule="auto"/>
        <w:jc w:val="center"/>
        <w:rPr>
          <w:rFonts w:ascii="Times New Roman" w:hAnsi="Times New Roman" w:cs="Times New Roman"/>
          <w:b/>
          <w:bCs/>
          <w:iCs/>
        </w:rPr>
      </w:pPr>
    </w:p>
    <w:p w:rsidR="00457039" w:rsidRDefault="00457039" w:rsidP="00CC1221">
      <w:pPr>
        <w:widowControl w:val="0"/>
        <w:autoSpaceDE w:val="0"/>
        <w:autoSpaceDN w:val="0"/>
        <w:adjustRightInd w:val="0"/>
        <w:spacing w:after="0" w:line="360" w:lineRule="auto"/>
        <w:jc w:val="center"/>
        <w:rPr>
          <w:rFonts w:ascii="Times New Roman" w:hAnsi="Times New Roman" w:cs="Times New Roman"/>
          <w:b/>
          <w:bCs/>
          <w:iCs/>
        </w:rPr>
      </w:pPr>
    </w:p>
    <w:p w:rsidR="00457039" w:rsidRDefault="00457039" w:rsidP="00CC1221">
      <w:pPr>
        <w:widowControl w:val="0"/>
        <w:autoSpaceDE w:val="0"/>
        <w:autoSpaceDN w:val="0"/>
        <w:adjustRightInd w:val="0"/>
        <w:spacing w:after="0" w:line="360" w:lineRule="auto"/>
        <w:jc w:val="center"/>
        <w:rPr>
          <w:rFonts w:ascii="Times New Roman" w:hAnsi="Times New Roman" w:cs="Times New Roman"/>
          <w:b/>
          <w:bCs/>
          <w:iCs/>
        </w:rPr>
      </w:pPr>
    </w:p>
    <w:p w:rsidR="00457039" w:rsidRDefault="00457039" w:rsidP="00457039">
      <w:pPr>
        <w:widowControl w:val="0"/>
        <w:autoSpaceDE w:val="0"/>
        <w:autoSpaceDN w:val="0"/>
        <w:adjustRightInd w:val="0"/>
        <w:spacing w:after="0" w:line="360" w:lineRule="auto"/>
        <w:jc w:val="right"/>
        <w:rPr>
          <w:rFonts w:ascii="Times New Roman" w:hAnsi="Times New Roman" w:cs="Times New Roman"/>
          <w:b/>
          <w:bCs/>
          <w:iCs/>
        </w:rPr>
      </w:pPr>
    </w:p>
    <w:p w:rsidR="00457039" w:rsidRDefault="00457039" w:rsidP="00CC1221">
      <w:pPr>
        <w:widowControl w:val="0"/>
        <w:autoSpaceDE w:val="0"/>
        <w:autoSpaceDN w:val="0"/>
        <w:adjustRightInd w:val="0"/>
        <w:spacing w:after="0" w:line="360" w:lineRule="auto"/>
        <w:jc w:val="center"/>
        <w:rPr>
          <w:rFonts w:ascii="Times New Roman" w:hAnsi="Times New Roman" w:cs="Times New Roman"/>
          <w:b/>
          <w:bCs/>
          <w:iCs/>
        </w:rPr>
      </w:pPr>
    </w:p>
    <w:p w:rsidR="00457039" w:rsidRDefault="00457039" w:rsidP="00CC1221">
      <w:pPr>
        <w:widowControl w:val="0"/>
        <w:autoSpaceDE w:val="0"/>
        <w:autoSpaceDN w:val="0"/>
        <w:adjustRightInd w:val="0"/>
        <w:spacing w:after="0" w:line="360" w:lineRule="auto"/>
        <w:jc w:val="center"/>
        <w:rPr>
          <w:rFonts w:ascii="Times New Roman" w:hAnsi="Times New Roman" w:cs="Times New Roman"/>
          <w:b/>
          <w:bCs/>
          <w:iCs/>
        </w:rPr>
      </w:pPr>
    </w:p>
    <w:p w:rsidR="00457039" w:rsidRDefault="00457039" w:rsidP="00CC1221">
      <w:pPr>
        <w:widowControl w:val="0"/>
        <w:autoSpaceDE w:val="0"/>
        <w:autoSpaceDN w:val="0"/>
        <w:adjustRightInd w:val="0"/>
        <w:spacing w:after="0" w:line="360" w:lineRule="auto"/>
        <w:jc w:val="center"/>
        <w:rPr>
          <w:rFonts w:ascii="Times New Roman" w:hAnsi="Times New Roman" w:cs="Times New Roman"/>
          <w:b/>
          <w:bCs/>
          <w:iCs/>
        </w:rPr>
      </w:pPr>
    </w:p>
    <w:p w:rsidR="0054152B" w:rsidRDefault="0054152B" w:rsidP="00CC1221">
      <w:pPr>
        <w:widowControl w:val="0"/>
        <w:autoSpaceDE w:val="0"/>
        <w:autoSpaceDN w:val="0"/>
        <w:adjustRightInd w:val="0"/>
        <w:spacing w:after="0" w:line="360" w:lineRule="auto"/>
        <w:jc w:val="center"/>
        <w:rPr>
          <w:rFonts w:ascii="Times New Roman" w:hAnsi="Times New Roman" w:cs="Times New Roman"/>
          <w:b/>
          <w:bCs/>
          <w:iCs/>
        </w:rPr>
      </w:pPr>
    </w:p>
    <w:p w:rsidR="006D6E36" w:rsidRDefault="006D6E36" w:rsidP="00CC1221">
      <w:pPr>
        <w:widowControl w:val="0"/>
        <w:autoSpaceDE w:val="0"/>
        <w:autoSpaceDN w:val="0"/>
        <w:adjustRightInd w:val="0"/>
        <w:spacing w:after="0" w:line="360" w:lineRule="auto"/>
        <w:jc w:val="center"/>
        <w:rPr>
          <w:rFonts w:ascii="Times New Roman" w:hAnsi="Times New Roman" w:cs="Times New Roman"/>
          <w:b/>
          <w:bCs/>
          <w:iCs/>
        </w:rPr>
      </w:pPr>
    </w:p>
    <w:p w:rsidR="006D6E36" w:rsidRDefault="006D6E36" w:rsidP="00CC1221">
      <w:pPr>
        <w:widowControl w:val="0"/>
        <w:autoSpaceDE w:val="0"/>
        <w:autoSpaceDN w:val="0"/>
        <w:adjustRightInd w:val="0"/>
        <w:spacing w:after="0" w:line="360" w:lineRule="auto"/>
        <w:jc w:val="center"/>
        <w:rPr>
          <w:rFonts w:ascii="Times New Roman" w:hAnsi="Times New Roman" w:cs="Times New Roman"/>
          <w:b/>
          <w:bCs/>
          <w:iCs/>
        </w:rPr>
      </w:pPr>
    </w:p>
    <w:p w:rsidR="006D6E36" w:rsidRDefault="006D6E36" w:rsidP="00CC1221">
      <w:pPr>
        <w:widowControl w:val="0"/>
        <w:autoSpaceDE w:val="0"/>
        <w:autoSpaceDN w:val="0"/>
        <w:adjustRightInd w:val="0"/>
        <w:spacing w:after="0" w:line="360" w:lineRule="auto"/>
        <w:jc w:val="center"/>
        <w:rPr>
          <w:rFonts w:ascii="Times New Roman" w:hAnsi="Times New Roman" w:cs="Times New Roman"/>
          <w:b/>
          <w:bCs/>
          <w:iCs/>
        </w:rPr>
      </w:pPr>
    </w:p>
    <w:p w:rsidR="00315F14" w:rsidRPr="00457039" w:rsidRDefault="00315F14" w:rsidP="00976C8C">
      <w:pPr>
        <w:pStyle w:val="Ttulo1"/>
        <w:numPr>
          <w:ilvl w:val="0"/>
          <w:numId w:val="0"/>
        </w:numPr>
        <w:spacing w:before="120" w:after="240"/>
        <w:jc w:val="center"/>
        <w:rPr>
          <w:rFonts w:eastAsiaTheme="minorHAnsi"/>
          <w:lang w:eastAsia="en-US"/>
        </w:rPr>
      </w:pPr>
      <w:bookmarkStart w:id="0" w:name="_Toc506429265"/>
      <w:bookmarkStart w:id="1" w:name="_Toc512128792"/>
      <w:r w:rsidRPr="00122643">
        <w:rPr>
          <w:rFonts w:eastAsiaTheme="minorHAnsi"/>
          <w:bCs w:val="0"/>
          <w:iCs/>
          <w:lang w:eastAsia="en-US"/>
        </w:rPr>
        <w:lastRenderedPageBreak/>
        <w:t>AGRADECIMENTOS</w:t>
      </w:r>
      <w:bookmarkEnd w:id="0"/>
      <w:bookmarkEnd w:id="1"/>
    </w:p>
    <w:p w:rsidR="00882BD5" w:rsidRDefault="00EC0A92" w:rsidP="00882BD5">
      <w:pPr>
        <w:autoSpaceDE w:val="0"/>
        <w:autoSpaceDN w:val="0"/>
        <w:adjustRightInd w:val="0"/>
        <w:spacing w:before="120" w:after="240" w:line="360" w:lineRule="auto"/>
        <w:ind w:firstLine="709"/>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Primeiramente</w:t>
      </w:r>
      <w:r w:rsidR="00315F14">
        <w:rPr>
          <w:rFonts w:ascii="Times New Roman" w:eastAsiaTheme="minorHAnsi" w:hAnsi="Times New Roman" w:cs="Times New Roman"/>
          <w:sz w:val="24"/>
          <w:szCs w:val="24"/>
          <w:lang w:eastAsia="en-US"/>
        </w:rPr>
        <w:t xml:space="preserve"> a Deus p</w:t>
      </w:r>
      <w:r w:rsidR="00F92A53">
        <w:rPr>
          <w:rFonts w:ascii="Times New Roman" w:eastAsiaTheme="minorHAnsi" w:hAnsi="Times New Roman" w:cs="Times New Roman"/>
          <w:sz w:val="24"/>
          <w:szCs w:val="24"/>
          <w:lang w:eastAsia="en-US"/>
        </w:rPr>
        <w:t>ai todo</w:t>
      </w:r>
      <w:r>
        <w:rPr>
          <w:rFonts w:ascii="Times New Roman" w:eastAsiaTheme="minorHAnsi" w:hAnsi="Times New Roman" w:cs="Times New Roman"/>
          <w:sz w:val="24"/>
          <w:szCs w:val="24"/>
          <w:lang w:eastAsia="en-US"/>
        </w:rPr>
        <w:t xml:space="preserve"> poderoso cujo nome é</w:t>
      </w:r>
      <w:r w:rsidR="00315F14">
        <w:rPr>
          <w:rFonts w:ascii="Times New Roman" w:eastAsiaTheme="minorHAnsi" w:hAnsi="Times New Roman" w:cs="Times New Roman"/>
          <w:sz w:val="24"/>
          <w:szCs w:val="24"/>
          <w:lang w:eastAsia="en-US"/>
        </w:rPr>
        <w:t xml:space="preserve"> Jeová o criador </w:t>
      </w:r>
      <w:r>
        <w:rPr>
          <w:rFonts w:ascii="Times New Roman" w:eastAsiaTheme="minorHAnsi" w:hAnsi="Times New Roman" w:cs="Times New Roman"/>
          <w:sz w:val="24"/>
          <w:szCs w:val="24"/>
          <w:lang w:eastAsia="en-US"/>
        </w:rPr>
        <w:t xml:space="preserve">dos céus e da terra por nos ter dado </w:t>
      </w:r>
      <w:r w:rsidR="00882BD5">
        <w:rPr>
          <w:rFonts w:ascii="Times New Roman" w:eastAsiaTheme="minorHAnsi" w:hAnsi="Times New Roman" w:cs="Times New Roman"/>
          <w:sz w:val="24"/>
          <w:szCs w:val="24"/>
          <w:lang w:eastAsia="en-US"/>
        </w:rPr>
        <w:t>existência.</w:t>
      </w:r>
    </w:p>
    <w:p w:rsidR="00882BD5" w:rsidRDefault="00315F14" w:rsidP="00882BD5">
      <w:pPr>
        <w:autoSpaceDE w:val="0"/>
        <w:autoSpaceDN w:val="0"/>
        <w:adjustRightInd w:val="0"/>
        <w:spacing w:before="120" w:after="240" w:line="360" w:lineRule="auto"/>
        <w:ind w:firstLine="709"/>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Em segundo lugar</w:t>
      </w:r>
      <w:r w:rsidR="00EC0A92">
        <w:rPr>
          <w:rFonts w:ascii="Times New Roman" w:eastAsiaTheme="minorHAnsi" w:hAnsi="Times New Roman" w:cs="Times New Roman"/>
          <w:sz w:val="24"/>
          <w:szCs w:val="24"/>
          <w:lang w:eastAsia="en-US"/>
        </w:rPr>
        <w:t xml:space="preserve">, exprimimos nossos profundos </w:t>
      </w:r>
      <w:r>
        <w:rPr>
          <w:rFonts w:ascii="Times New Roman" w:eastAsiaTheme="minorHAnsi" w:hAnsi="Times New Roman" w:cs="Times New Roman"/>
          <w:sz w:val="24"/>
          <w:szCs w:val="24"/>
          <w:lang w:eastAsia="en-US"/>
        </w:rPr>
        <w:t>sentimentos d</w:t>
      </w:r>
      <w:r w:rsidR="00FB40F4">
        <w:rPr>
          <w:rFonts w:ascii="Times New Roman" w:eastAsiaTheme="minorHAnsi" w:hAnsi="Times New Roman" w:cs="Times New Roman"/>
          <w:sz w:val="24"/>
          <w:szCs w:val="24"/>
          <w:lang w:eastAsia="en-US"/>
        </w:rPr>
        <w:t xml:space="preserve">e gratidão aos nossos esposos, </w:t>
      </w:r>
      <w:r w:rsidR="00F92A53">
        <w:rPr>
          <w:rFonts w:ascii="Times New Roman" w:eastAsiaTheme="minorHAnsi" w:hAnsi="Times New Roman" w:cs="Times New Roman"/>
          <w:sz w:val="24"/>
          <w:szCs w:val="24"/>
          <w:lang w:eastAsia="en-US"/>
        </w:rPr>
        <w:t xml:space="preserve">Sr. Rander </w:t>
      </w:r>
      <w:r>
        <w:rPr>
          <w:rFonts w:ascii="Times New Roman" w:eastAsiaTheme="minorHAnsi" w:hAnsi="Times New Roman" w:cs="Times New Roman"/>
          <w:sz w:val="24"/>
          <w:szCs w:val="24"/>
          <w:lang w:eastAsia="en-US"/>
        </w:rPr>
        <w:t xml:space="preserve">Pedro e Domingos Gabriel, por nos </w:t>
      </w:r>
      <w:r w:rsidR="00FB40F4">
        <w:rPr>
          <w:rFonts w:ascii="Times New Roman" w:eastAsiaTheme="minorHAnsi" w:hAnsi="Times New Roman" w:cs="Times New Roman"/>
          <w:sz w:val="24"/>
          <w:szCs w:val="24"/>
          <w:lang w:eastAsia="en-US"/>
        </w:rPr>
        <w:t>incentivaremnos estudos</w:t>
      </w:r>
      <w:r>
        <w:rPr>
          <w:rFonts w:ascii="Times New Roman" w:eastAsiaTheme="minorHAnsi" w:hAnsi="Times New Roman" w:cs="Times New Roman"/>
          <w:sz w:val="24"/>
          <w:szCs w:val="24"/>
          <w:lang w:eastAsia="en-US"/>
        </w:rPr>
        <w:t xml:space="preserve"> e </w:t>
      </w:r>
      <w:r w:rsidR="00FB40F4">
        <w:rPr>
          <w:rFonts w:ascii="Times New Roman" w:eastAsiaTheme="minorHAnsi" w:hAnsi="Times New Roman" w:cs="Times New Roman"/>
          <w:sz w:val="24"/>
          <w:szCs w:val="24"/>
          <w:lang w:eastAsia="en-US"/>
        </w:rPr>
        <w:t>não terem falhado nas nossas propinas durante a formação.</w:t>
      </w:r>
    </w:p>
    <w:p w:rsidR="00882BD5" w:rsidRDefault="00FB40F4" w:rsidP="00882BD5">
      <w:pPr>
        <w:autoSpaceDE w:val="0"/>
        <w:autoSpaceDN w:val="0"/>
        <w:adjustRightInd w:val="0"/>
        <w:spacing w:before="120" w:after="240" w:line="360" w:lineRule="auto"/>
        <w:ind w:firstLine="709"/>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Aos nossos pais, Senhora Guilhermina Bravo, Senhor Samuel Panzo e a Sra. Henriete p</w:t>
      </w:r>
      <w:r w:rsidR="00315F14">
        <w:rPr>
          <w:rFonts w:ascii="Times New Roman" w:eastAsiaTheme="minorHAnsi" w:hAnsi="Times New Roman" w:cs="Times New Roman"/>
          <w:sz w:val="24"/>
          <w:szCs w:val="24"/>
          <w:lang w:eastAsia="en-US"/>
        </w:rPr>
        <w:t xml:space="preserve">ela paciência de ficar com os </w:t>
      </w:r>
      <w:r>
        <w:rPr>
          <w:rFonts w:ascii="Times New Roman" w:eastAsiaTheme="minorHAnsi" w:hAnsi="Times New Roman" w:cs="Times New Roman"/>
          <w:sz w:val="24"/>
          <w:szCs w:val="24"/>
          <w:lang w:eastAsia="en-US"/>
        </w:rPr>
        <w:t>nossos</w:t>
      </w:r>
      <w:r w:rsidR="004975AE">
        <w:rPr>
          <w:rFonts w:ascii="Times New Roman" w:eastAsiaTheme="minorHAnsi" w:hAnsi="Times New Roman" w:cs="Times New Roman"/>
          <w:sz w:val="24"/>
          <w:szCs w:val="24"/>
          <w:lang w:eastAsia="en-US"/>
        </w:rPr>
        <w:t xml:space="preserve"> filhos</w:t>
      </w:r>
      <w:r>
        <w:rPr>
          <w:rFonts w:ascii="Times New Roman" w:eastAsiaTheme="minorHAnsi" w:hAnsi="Times New Roman" w:cs="Times New Roman"/>
          <w:sz w:val="24"/>
          <w:szCs w:val="24"/>
          <w:lang w:eastAsia="en-US"/>
        </w:rPr>
        <w:t xml:space="preserve"> durante o período da nossa formação</w:t>
      </w:r>
      <w:r w:rsidR="004975AE">
        <w:rPr>
          <w:rFonts w:ascii="Times New Roman" w:eastAsiaTheme="minorHAnsi" w:hAnsi="Times New Roman" w:cs="Times New Roman"/>
          <w:sz w:val="24"/>
          <w:szCs w:val="24"/>
          <w:lang w:eastAsia="en-US"/>
        </w:rPr>
        <w:t>,</w:t>
      </w:r>
      <w:r w:rsidR="00882BD5">
        <w:rPr>
          <w:rFonts w:ascii="Times New Roman" w:eastAsiaTheme="minorHAnsi" w:hAnsi="Times New Roman" w:cs="Times New Roman"/>
          <w:sz w:val="24"/>
          <w:szCs w:val="24"/>
          <w:lang w:eastAsia="en-US"/>
        </w:rPr>
        <w:t xml:space="preserve"> o nosso muito obrigado.</w:t>
      </w:r>
    </w:p>
    <w:p w:rsidR="00882BD5" w:rsidRDefault="004975AE" w:rsidP="00882BD5">
      <w:pPr>
        <w:autoSpaceDE w:val="0"/>
        <w:autoSpaceDN w:val="0"/>
        <w:adjustRightInd w:val="0"/>
        <w:spacing w:before="120" w:after="240" w:line="360" w:lineRule="auto"/>
        <w:ind w:firstLine="709"/>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Somos gratos ao Dr.</w:t>
      </w:r>
      <w:r w:rsidR="00315F14">
        <w:rPr>
          <w:rFonts w:ascii="Times New Roman" w:eastAsiaTheme="minorHAnsi" w:hAnsi="Times New Roman" w:cs="Times New Roman"/>
          <w:sz w:val="24"/>
          <w:szCs w:val="24"/>
          <w:lang w:eastAsia="en-US"/>
        </w:rPr>
        <w:t xml:space="preserve"> Afonso </w:t>
      </w:r>
      <w:r>
        <w:rPr>
          <w:rFonts w:ascii="Times New Roman" w:eastAsiaTheme="minorHAnsi" w:hAnsi="Times New Roman" w:cs="Times New Roman"/>
          <w:sz w:val="24"/>
          <w:szCs w:val="24"/>
          <w:lang w:eastAsia="en-US"/>
        </w:rPr>
        <w:t>Mb</w:t>
      </w:r>
      <w:r w:rsidR="00315F14">
        <w:rPr>
          <w:rFonts w:ascii="Times New Roman" w:eastAsiaTheme="minorHAnsi" w:hAnsi="Times New Roman" w:cs="Times New Roman"/>
          <w:sz w:val="24"/>
          <w:szCs w:val="24"/>
          <w:lang w:eastAsia="en-US"/>
        </w:rPr>
        <w:t>ongo</w:t>
      </w:r>
      <w:r>
        <w:rPr>
          <w:rFonts w:ascii="Times New Roman" w:eastAsiaTheme="minorHAnsi" w:hAnsi="Times New Roman" w:cs="Times New Roman"/>
          <w:sz w:val="24"/>
          <w:szCs w:val="24"/>
          <w:lang w:eastAsia="en-US"/>
        </w:rPr>
        <w:t>, nosso tutor,</w:t>
      </w:r>
      <w:r w:rsidR="00315F14">
        <w:rPr>
          <w:rFonts w:ascii="Times New Roman" w:eastAsiaTheme="minorHAnsi" w:hAnsi="Times New Roman" w:cs="Times New Roman"/>
          <w:sz w:val="24"/>
          <w:szCs w:val="24"/>
          <w:lang w:eastAsia="en-US"/>
        </w:rPr>
        <w:t xml:space="preserve"> por ter exercido uma influencia considerável na nossa </w:t>
      </w:r>
      <w:r>
        <w:rPr>
          <w:rFonts w:ascii="Times New Roman" w:eastAsiaTheme="minorHAnsi" w:hAnsi="Times New Roman" w:cs="Times New Roman"/>
          <w:sz w:val="24"/>
          <w:szCs w:val="24"/>
          <w:lang w:eastAsia="en-US"/>
        </w:rPr>
        <w:t>formação superior e de modo particular, na orientação e materialização</w:t>
      </w:r>
      <w:r w:rsidR="00F92A53">
        <w:rPr>
          <w:rFonts w:ascii="Times New Roman" w:eastAsiaTheme="minorHAnsi" w:hAnsi="Times New Roman" w:cs="Times New Roman"/>
          <w:sz w:val="24"/>
          <w:szCs w:val="24"/>
          <w:lang w:eastAsia="en-US"/>
        </w:rPr>
        <w:t xml:space="preserve"> deste trabalho de fim de curso.</w:t>
      </w:r>
    </w:p>
    <w:p w:rsidR="00882BD5" w:rsidRDefault="00A42619" w:rsidP="00882BD5">
      <w:pPr>
        <w:autoSpaceDE w:val="0"/>
        <w:autoSpaceDN w:val="0"/>
        <w:adjustRightInd w:val="0"/>
        <w:spacing w:before="120" w:after="240" w:line="360" w:lineRule="auto"/>
        <w:ind w:firstLine="709"/>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Não podemos esquecer-nos de agradecer a Direção</w:t>
      </w:r>
      <w:r w:rsidR="003C4F28">
        <w:rPr>
          <w:rFonts w:ascii="Times New Roman" w:eastAsiaTheme="minorHAnsi" w:hAnsi="Times New Roman" w:cs="Times New Roman"/>
          <w:sz w:val="24"/>
          <w:szCs w:val="24"/>
          <w:lang w:eastAsia="en-US"/>
        </w:rPr>
        <w:t xml:space="preserve"> do ISPEKA, </w:t>
      </w:r>
      <w:r>
        <w:rPr>
          <w:rFonts w:ascii="Times New Roman" w:eastAsiaTheme="minorHAnsi" w:hAnsi="Times New Roman" w:cs="Times New Roman"/>
          <w:sz w:val="24"/>
          <w:szCs w:val="24"/>
          <w:lang w:eastAsia="en-US"/>
        </w:rPr>
        <w:t>a Direção do Departamento de Saúde e todos os professores do Curso de Análises Clínicas pela transmissão dos conhecimentos e os valores que hoje possuímos.</w:t>
      </w:r>
    </w:p>
    <w:p w:rsidR="00315F14" w:rsidRDefault="00F92A53" w:rsidP="00882BD5">
      <w:pPr>
        <w:autoSpaceDE w:val="0"/>
        <w:autoSpaceDN w:val="0"/>
        <w:adjustRightInd w:val="0"/>
        <w:spacing w:before="120" w:after="240" w:line="360" w:lineRule="auto"/>
        <w:ind w:firstLine="709"/>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A todos os colegas do Hospital </w:t>
      </w:r>
      <w:r w:rsidR="004975AE">
        <w:rPr>
          <w:rFonts w:ascii="Times New Roman" w:eastAsiaTheme="minorHAnsi" w:hAnsi="Times New Roman" w:cs="Times New Roman"/>
          <w:sz w:val="24"/>
          <w:szCs w:val="24"/>
          <w:lang w:eastAsia="en-US"/>
        </w:rPr>
        <w:t>G</w:t>
      </w:r>
      <w:r>
        <w:rPr>
          <w:rFonts w:ascii="Times New Roman" w:eastAsiaTheme="minorHAnsi" w:hAnsi="Times New Roman" w:cs="Times New Roman"/>
          <w:sz w:val="24"/>
          <w:szCs w:val="24"/>
          <w:lang w:eastAsia="en-US"/>
        </w:rPr>
        <w:t>eral de Luanda e a toda</w:t>
      </w:r>
      <w:r w:rsidR="004975AE">
        <w:rPr>
          <w:rFonts w:ascii="Times New Roman" w:eastAsiaTheme="minorHAnsi" w:hAnsi="Times New Roman" w:cs="Times New Roman"/>
          <w:sz w:val="24"/>
          <w:szCs w:val="24"/>
          <w:lang w:eastAsia="en-US"/>
        </w:rPr>
        <w:t>s</w:t>
      </w:r>
      <w:r>
        <w:rPr>
          <w:rFonts w:ascii="Times New Roman" w:eastAsiaTheme="minorHAnsi" w:hAnsi="Times New Roman" w:cs="Times New Roman"/>
          <w:sz w:val="24"/>
          <w:szCs w:val="24"/>
          <w:lang w:eastAsia="en-US"/>
        </w:rPr>
        <w:t xml:space="preserve"> as pessoas</w:t>
      </w:r>
      <w:r w:rsidR="004975AE">
        <w:rPr>
          <w:rFonts w:ascii="Times New Roman" w:eastAsiaTheme="minorHAnsi" w:hAnsi="Times New Roman" w:cs="Times New Roman"/>
          <w:sz w:val="24"/>
          <w:szCs w:val="24"/>
          <w:lang w:eastAsia="en-US"/>
        </w:rPr>
        <w:t xml:space="preserve"> que de forma </w:t>
      </w:r>
      <w:r>
        <w:rPr>
          <w:rFonts w:ascii="Times New Roman" w:eastAsiaTheme="minorHAnsi" w:hAnsi="Times New Roman" w:cs="Times New Roman"/>
          <w:sz w:val="24"/>
          <w:szCs w:val="24"/>
          <w:lang w:eastAsia="en-US"/>
        </w:rPr>
        <w:t>direta ou indireta</w:t>
      </w:r>
      <w:r w:rsidR="004975AE">
        <w:rPr>
          <w:rFonts w:ascii="Times New Roman" w:eastAsiaTheme="minorHAnsi" w:hAnsi="Times New Roman" w:cs="Times New Roman"/>
          <w:sz w:val="24"/>
          <w:szCs w:val="24"/>
          <w:lang w:eastAsia="en-US"/>
        </w:rPr>
        <w:t xml:space="preserve"> contribuíram na materialização deste trabalho, o nosso muito obrigado.</w:t>
      </w:r>
    </w:p>
    <w:p w:rsidR="00315F14" w:rsidRPr="005B2AD9" w:rsidRDefault="00315F14" w:rsidP="00F92A53">
      <w:pPr>
        <w:autoSpaceDE w:val="0"/>
        <w:autoSpaceDN w:val="0"/>
        <w:adjustRightInd w:val="0"/>
        <w:spacing w:before="120" w:after="240" w:line="360" w:lineRule="auto"/>
        <w:rPr>
          <w:rFonts w:ascii="Times New Roman" w:eastAsiaTheme="minorHAnsi" w:hAnsi="Times New Roman" w:cs="Times New Roman"/>
          <w:b/>
          <w:bCs/>
          <w:iCs/>
          <w:sz w:val="24"/>
          <w:szCs w:val="24"/>
          <w:lang w:eastAsia="en-US"/>
        </w:rPr>
      </w:pPr>
    </w:p>
    <w:p w:rsidR="00315F14" w:rsidRDefault="00315F14" w:rsidP="00CC1221">
      <w:pPr>
        <w:widowControl w:val="0"/>
        <w:autoSpaceDE w:val="0"/>
        <w:autoSpaceDN w:val="0"/>
        <w:adjustRightInd w:val="0"/>
        <w:spacing w:after="0" w:line="360" w:lineRule="auto"/>
        <w:jc w:val="center"/>
        <w:rPr>
          <w:rFonts w:ascii="Times New Roman" w:hAnsi="Times New Roman" w:cs="Times New Roman"/>
          <w:sz w:val="24"/>
          <w:szCs w:val="24"/>
          <w:lang w:val="pt-PT"/>
        </w:rPr>
      </w:pPr>
    </w:p>
    <w:p w:rsidR="00A42619" w:rsidRDefault="00A42619" w:rsidP="00CC1221">
      <w:pPr>
        <w:widowControl w:val="0"/>
        <w:autoSpaceDE w:val="0"/>
        <w:autoSpaceDN w:val="0"/>
        <w:adjustRightInd w:val="0"/>
        <w:spacing w:after="0" w:line="360" w:lineRule="auto"/>
        <w:jc w:val="center"/>
        <w:rPr>
          <w:rFonts w:ascii="Times New Roman" w:hAnsi="Times New Roman" w:cs="Times New Roman"/>
          <w:sz w:val="24"/>
          <w:szCs w:val="24"/>
          <w:lang w:val="pt-PT"/>
        </w:rPr>
      </w:pPr>
    </w:p>
    <w:p w:rsidR="00A42619" w:rsidRDefault="00A42619" w:rsidP="00CC1221">
      <w:pPr>
        <w:widowControl w:val="0"/>
        <w:autoSpaceDE w:val="0"/>
        <w:autoSpaceDN w:val="0"/>
        <w:adjustRightInd w:val="0"/>
        <w:spacing w:after="0" w:line="360" w:lineRule="auto"/>
        <w:jc w:val="center"/>
        <w:rPr>
          <w:rFonts w:ascii="Times New Roman" w:hAnsi="Times New Roman" w:cs="Times New Roman"/>
          <w:sz w:val="24"/>
          <w:szCs w:val="24"/>
          <w:lang w:val="pt-PT"/>
        </w:rPr>
      </w:pPr>
    </w:p>
    <w:p w:rsidR="00A42619" w:rsidRDefault="00A42619" w:rsidP="00CC1221">
      <w:pPr>
        <w:widowControl w:val="0"/>
        <w:autoSpaceDE w:val="0"/>
        <w:autoSpaceDN w:val="0"/>
        <w:adjustRightInd w:val="0"/>
        <w:spacing w:after="0" w:line="360" w:lineRule="auto"/>
        <w:jc w:val="center"/>
        <w:rPr>
          <w:rFonts w:ascii="Times New Roman" w:hAnsi="Times New Roman" w:cs="Times New Roman"/>
          <w:sz w:val="24"/>
          <w:szCs w:val="24"/>
          <w:lang w:val="pt-PT"/>
        </w:rPr>
      </w:pPr>
    </w:p>
    <w:p w:rsidR="00A42619" w:rsidRDefault="00A42619" w:rsidP="00CC1221">
      <w:pPr>
        <w:widowControl w:val="0"/>
        <w:autoSpaceDE w:val="0"/>
        <w:autoSpaceDN w:val="0"/>
        <w:adjustRightInd w:val="0"/>
        <w:spacing w:after="0" w:line="360" w:lineRule="auto"/>
        <w:jc w:val="center"/>
        <w:rPr>
          <w:rFonts w:ascii="Times New Roman" w:hAnsi="Times New Roman" w:cs="Times New Roman"/>
          <w:sz w:val="24"/>
          <w:szCs w:val="24"/>
          <w:lang w:val="pt-PT"/>
        </w:rPr>
      </w:pPr>
    </w:p>
    <w:p w:rsidR="00A42619" w:rsidRDefault="00A42619" w:rsidP="00CC1221">
      <w:pPr>
        <w:widowControl w:val="0"/>
        <w:autoSpaceDE w:val="0"/>
        <w:autoSpaceDN w:val="0"/>
        <w:adjustRightInd w:val="0"/>
        <w:spacing w:after="0" w:line="360" w:lineRule="auto"/>
        <w:jc w:val="center"/>
        <w:rPr>
          <w:rFonts w:ascii="Times New Roman" w:hAnsi="Times New Roman" w:cs="Times New Roman"/>
          <w:sz w:val="24"/>
          <w:szCs w:val="24"/>
          <w:lang w:val="pt-PT"/>
        </w:rPr>
      </w:pPr>
    </w:p>
    <w:p w:rsidR="00A42619" w:rsidRDefault="00A42619" w:rsidP="00CC1221">
      <w:pPr>
        <w:widowControl w:val="0"/>
        <w:autoSpaceDE w:val="0"/>
        <w:autoSpaceDN w:val="0"/>
        <w:adjustRightInd w:val="0"/>
        <w:spacing w:after="0" w:line="360" w:lineRule="auto"/>
        <w:jc w:val="center"/>
        <w:rPr>
          <w:rFonts w:ascii="Times New Roman" w:hAnsi="Times New Roman" w:cs="Times New Roman"/>
          <w:sz w:val="24"/>
          <w:szCs w:val="24"/>
          <w:lang w:val="pt-PT"/>
        </w:rPr>
      </w:pPr>
    </w:p>
    <w:p w:rsidR="00A42619" w:rsidRDefault="00A42619" w:rsidP="00CC1221">
      <w:pPr>
        <w:widowControl w:val="0"/>
        <w:autoSpaceDE w:val="0"/>
        <w:autoSpaceDN w:val="0"/>
        <w:adjustRightInd w:val="0"/>
        <w:spacing w:after="0" w:line="360" w:lineRule="auto"/>
        <w:jc w:val="center"/>
        <w:rPr>
          <w:rFonts w:ascii="Times New Roman" w:hAnsi="Times New Roman" w:cs="Times New Roman"/>
          <w:sz w:val="24"/>
          <w:szCs w:val="24"/>
          <w:lang w:val="pt-PT"/>
        </w:rPr>
      </w:pPr>
    </w:p>
    <w:p w:rsidR="00A42619" w:rsidRDefault="00A42619" w:rsidP="00CC1221">
      <w:pPr>
        <w:widowControl w:val="0"/>
        <w:autoSpaceDE w:val="0"/>
        <w:autoSpaceDN w:val="0"/>
        <w:adjustRightInd w:val="0"/>
        <w:spacing w:after="0" w:line="360" w:lineRule="auto"/>
        <w:jc w:val="center"/>
        <w:rPr>
          <w:rFonts w:ascii="Times New Roman" w:hAnsi="Times New Roman" w:cs="Times New Roman"/>
          <w:sz w:val="24"/>
          <w:szCs w:val="24"/>
          <w:lang w:val="pt-PT"/>
        </w:rPr>
      </w:pPr>
    </w:p>
    <w:p w:rsidR="00A42619" w:rsidRDefault="00A42619" w:rsidP="00CC1221">
      <w:pPr>
        <w:widowControl w:val="0"/>
        <w:autoSpaceDE w:val="0"/>
        <w:autoSpaceDN w:val="0"/>
        <w:adjustRightInd w:val="0"/>
        <w:spacing w:after="0" w:line="360" w:lineRule="auto"/>
        <w:jc w:val="center"/>
        <w:rPr>
          <w:rFonts w:ascii="Times New Roman" w:hAnsi="Times New Roman" w:cs="Times New Roman"/>
          <w:sz w:val="24"/>
          <w:szCs w:val="24"/>
          <w:lang w:val="pt-PT"/>
        </w:rPr>
      </w:pPr>
    </w:p>
    <w:p w:rsidR="003C4F28" w:rsidRDefault="003C4F28" w:rsidP="00CC1221">
      <w:pPr>
        <w:widowControl w:val="0"/>
        <w:autoSpaceDE w:val="0"/>
        <w:autoSpaceDN w:val="0"/>
        <w:adjustRightInd w:val="0"/>
        <w:spacing w:after="0" w:line="360" w:lineRule="auto"/>
        <w:jc w:val="center"/>
        <w:rPr>
          <w:rFonts w:ascii="Times New Roman" w:hAnsi="Times New Roman" w:cs="Times New Roman"/>
          <w:sz w:val="24"/>
          <w:szCs w:val="24"/>
          <w:lang w:val="pt-PT"/>
        </w:rPr>
      </w:pPr>
    </w:p>
    <w:p w:rsidR="000C73E1" w:rsidRPr="005E37E9" w:rsidRDefault="000C73E1" w:rsidP="00976C8C">
      <w:pPr>
        <w:pStyle w:val="Ttulo1"/>
        <w:numPr>
          <w:ilvl w:val="0"/>
          <w:numId w:val="0"/>
        </w:numPr>
        <w:rPr>
          <w:b w:val="0"/>
          <w:lang w:val="pt-PT"/>
        </w:rPr>
      </w:pPr>
    </w:p>
    <w:p w:rsidR="00A42619" w:rsidRDefault="00A42619" w:rsidP="00CC1221">
      <w:pPr>
        <w:widowControl w:val="0"/>
        <w:autoSpaceDE w:val="0"/>
        <w:autoSpaceDN w:val="0"/>
        <w:adjustRightInd w:val="0"/>
        <w:spacing w:after="0" w:line="360" w:lineRule="auto"/>
        <w:jc w:val="center"/>
        <w:rPr>
          <w:rFonts w:ascii="Times New Roman" w:hAnsi="Times New Roman" w:cs="Times New Roman"/>
          <w:sz w:val="24"/>
          <w:szCs w:val="24"/>
          <w:lang w:val="pt-PT"/>
        </w:rPr>
      </w:pPr>
    </w:p>
    <w:p w:rsidR="000C73E1" w:rsidRDefault="000C73E1" w:rsidP="00CC1221">
      <w:pPr>
        <w:widowControl w:val="0"/>
        <w:autoSpaceDE w:val="0"/>
        <w:autoSpaceDN w:val="0"/>
        <w:adjustRightInd w:val="0"/>
        <w:spacing w:after="0" w:line="360" w:lineRule="auto"/>
        <w:jc w:val="center"/>
        <w:rPr>
          <w:rFonts w:ascii="Times New Roman" w:hAnsi="Times New Roman" w:cs="Times New Roman"/>
          <w:sz w:val="24"/>
          <w:szCs w:val="24"/>
          <w:lang w:val="pt-PT"/>
        </w:rPr>
      </w:pPr>
    </w:p>
    <w:p w:rsidR="00BF4C05" w:rsidRPr="00BF4C05" w:rsidRDefault="00BF4C05" w:rsidP="00BF4C05">
      <w:pPr>
        <w:autoSpaceDE w:val="0"/>
        <w:autoSpaceDN w:val="0"/>
        <w:adjustRightInd w:val="0"/>
        <w:spacing w:before="120" w:after="240" w:line="360" w:lineRule="auto"/>
        <w:jc w:val="right"/>
        <w:rPr>
          <w:rFonts w:ascii="Times New Roman" w:hAnsi="Times New Roman" w:cs="Times New Roman"/>
          <w:iCs/>
          <w:sz w:val="24"/>
          <w:szCs w:val="24"/>
        </w:rPr>
      </w:pPr>
      <w:r w:rsidRPr="00BF4C05">
        <w:rPr>
          <w:rFonts w:ascii="Times New Roman" w:hAnsi="Times New Roman" w:cs="Times New Roman"/>
          <w:iCs/>
          <w:sz w:val="24"/>
          <w:szCs w:val="24"/>
        </w:rPr>
        <w:t>“Os portadores saudáveis embora não apresentam qualquer sintomatologia da doença, continuam a eliminar as bactérias através da urina e das fezes”.</w:t>
      </w:r>
    </w:p>
    <w:p w:rsidR="00BF4C05" w:rsidRDefault="00CD5E37" w:rsidP="00BF4C05">
      <w:pPr>
        <w:autoSpaceDE w:val="0"/>
        <w:autoSpaceDN w:val="0"/>
        <w:adjustRightInd w:val="0"/>
        <w:spacing w:after="0" w:line="360" w:lineRule="auto"/>
        <w:jc w:val="right"/>
        <w:rPr>
          <w:rFonts w:ascii="Times New Roman" w:hAnsi="Times New Roman" w:cs="Times New Roman"/>
          <w:i/>
          <w:iCs/>
          <w:sz w:val="24"/>
          <w:szCs w:val="24"/>
        </w:rPr>
      </w:pPr>
      <w:sdt>
        <w:sdtPr>
          <w:rPr>
            <w:rFonts w:ascii="Times New Roman" w:hAnsi="Times New Roman" w:cs="Times New Roman"/>
            <w:i/>
            <w:iCs/>
            <w:sz w:val="24"/>
            <w:szCs w:val="24"/>
          </w:rPr>
          <w:id w:val="-1442142000"/>
          <w:citation/>
        </w:sdtPr>
        <w:sdtContent>
          <w:r w:rsidR="000B7D07">
            <w:rPr>
              <w:rFonts w:ascii="Times New Roman" w:hAnsi="Times New Roman" w:cs="Times New Roman"/>
              <w:i/>
              <w:iCs/>
              <w:sz w:val="24"/>
              <w:szCs w:val="24"/>
            </w:rPr>
            <w:fldChar w:fldCharType="begin"/>
          </w:r>
          <w:r w:rsidR="00BF4C05">
            <w:rPr>
              <w:rFonts w:ascii="Times New Roman" w:hAnsi="Times New Roman" w:cs="Times New Roman"/>
              <w:i/>
              <w:iCs/>
              <w:sz w:val="24"/>
              <w:szCs w:val="24"/>
              <w:lang w:val="pt-PT"/>
            </w:rPr>
            <w:instrText xml:space="preserve"> CITATION Kas06 \l 2070 </w:instrText>
          </w:r>
          <w:r w:rsidR="000B7D07">
            <w:rPr>
              <w:rFonts w:ascii="Times New Roman" w:hAnsi="Times New Roman" w:cs="Times New Roman"/>
              <w:i/>
              <w:iCs/>
              <w:sz w:val="24"/>
              <w:szCs w:val="24"/>
            </w:rPr>
            <w:fldChar w:fldCharType="separate"/>
          </w:r>
          <w:r w:rsidR="00BF4C05" w:rsidRPr="006F7B25">
            <w:rPr>
              <w:rFonts w:ascii="Times New Roman" w:hAnsi="Times New Roman" w:cs="Times New Roman"/>
              <w:noProof/>
              <w:sz w:val="24"/>
              <w:szCs w:val="24"/>
              <w:lang w:val="pt-PT"/>
            </w:rPr>
            <w:t>(KASPER D L, 2006)</w:t>
          </w:r>
          <w:r w:rsidR="000B7D07">
            <w:rPr>
              <w:rFonts w:ascii="Times New Roman" w:hAnsi="Times New Roman" w:cs="Times New Roman"/>
              <w:i/>
              <w:iCs/>
              <w:sz w:val="24"/>
              <w:szCs w:val="24"/>
            </w:rPr>
            <w:fldChar w:fldCharType="end"/>
          </w:r>
        </w:sdtContent>
      </w:sdt>
    </w:p>
    <w:p w:rsidR="000C73E1" w:rsidRDefault="000C73E1" w:rsidP="00CC1221">
      <w:pPr>
        <w:widowControl w:val="0"/>
        <w:autoSpaceDE w:val="0"/>
        <w:autoSpaceDN w:val="0"/>
        <w:adjustRightInd w:val="0"/>
        <w:spacing w:after="0" w:line="360" w:lineRule="auto"/>
        <w:jc w:val="center"/>
        <w:rPr>
          <w:rFonts w:ascii="Times New Roman" w:hAnsi="Times New Roman" w:cs="Times New Roman"/>
          <w:sz w:val="24"/>
          <w:szCs w:val="24"/>
          <w:lang w:val="pt-PT"/>
        </w:rPr>
      </w:pPr>
    </w:p>
    <w:p w:rsidR="000C73E1" w:rsidRDefault="000C73E1" w:rsidP="00BF4C05">
      <w:pPr>
        <w:widowControl w:val="0"/>
        <w:autoSpaceDE w:val="0"/>
        <w:autoSpaceDN w:val="0"/>
        <w:adjustRightInd w:val="0"/>
        <w:spacing w:after="0" w:line="360" w:lineRule="auto"/>
        <w:jc w:val="right"/>
        <w:rPr>
          <w:rFonts w:ascii="Times New Roman" w:hAnsi="Times New Roman" w:cs="Times New Roman"/>
          <w:sz w:val="24"/>
          <w:szCs w:val="24"/>
          <w:lang w:val="pt-PT"/>
        </w:rPr>
      </w:pPr>
    </w:p>
    <w:p w:rsidR="000C73E1" w:rsidRDefault="000C73E1" w:rsidP="00CC1221">
      <w:pPr>
        <w:widowControl w:val="0"/>
        <w:autoSpaceDE w:val="0"/>
        <w:autoSpaceDN w:val="0"/>
        <w:adjustRightInd w:val="0"/>
        <w:spacing w:after="0" w:line="360" w:lineRule="auto"/>
        <w:jc w:val="center"/>
        <w:rPr>
          <w:rFonts w:ascii="Times New Roman" w:hAnsi="Times New Roman" w:cs="Times New Roman"/>
          <w:sz w:val="24"/>
          <w:szCs w:val="24"/>
          <w:lang w:val="pt-PT"/>
        </w:rPr>
      </w:pPr>
    </w:p>
    <w:p w:rsidR="000C73E1" w:rsidRDefault="000C73E1" w:rsidP="00CC1221">
      <w:pPr>
        <w:widowControl w:val="0"/>
        <w:autoSpaceDE w:val="0"/>
        <w:autoSpaceDN w:val="0"/>
        <w:adjustRightInd w:val="0"/>
        <w:spacing w:after="0" w:line="360" w:lineRule="auto"/>
        <w:jc w:val="center"/>
        <w:rPr>
          <w:rFonts w:ascii="Times New Roman" w:hAnsi="Times New Roman" w:cs="Times New Roman"/>
          <w:sz w:val="24"/>
          <w:szCs w:val="24"/>
          <w:lang w:val="pt-PT"/>
        </w:rPr>
      </w:pPr>
    </w:p>
    <w:p w:rsidR="000C73E1" w:rsidRDefault="000C73E1" w:rsidP="00CC1221">
      <w:pPr>
        <w:widowControl w:val="0"/>
        <w:autoSpaceDE w:val="0"/>
        <w:autoSpaceDN w:val="0"/>
        <w:adjustRightInd w:val="0"/>
        <w:spacing w:after="0" w:line="360" w:lineRule="auto"/>
        <w:jc w:val="center"/>
        <w:rPr>
          <w:rFonts w:ascii="Times New Roman" w:hAnsi="Times New Roman" w:cs="Times New Roman"/>
          <w:sz w:val="24"/>
          <w:szCs w:val="24"/>
          <w:lang w:val="pt-PT"/>
        </w:rPr>
      </w:pPr>
    </w:p>
    <w:p w:rsidR="000C73E1" w:rsidRDefault="000C73E1" w:rsidP="00CC1221">
      <w:pPr>
        <w:widowControl w:val="0"/>
        <w:autoSpaceDE w:val="0"/>
        <w:autoSpaceDN w:val="0"/>
        <w:adjustRightInd w:val="0"/>
        <w:spacing w:after="0" w:line="360" w:lineRule="auto"/>
        <w:jc w:val="center"/>
        <w:rPr>
          <w:rFonts w:ascii="Times New Roman" w:hAnsi="Times New Roman" w:cs="Times New Roman"/>
          <w:sz w:val="24"/>
          <w:szCs w:val="24"/>
          <w:lang w:val="pt-PT"/>
        </w:rPr>
      </w:pPr>
    </w:p>
    <w:p w:rsidR="000C73E1" w:rsidRDefault="000C73E1" w:rsidP="00CC1221">
      <w:pPr>
        <w:widowControl w:val="0"/>
        <w:autoSpaceDE w:val="0"/>
        <w:autoSpaceDN w:val="0"/>
        <w:adjustRightInd w:val="0"/>
        <w:spacing w:after="0" w:line="360" w:lineRule="auto"/>
        <w:jc w:val="center"/>
        <w:rPr>
          <w:rFonts w:ascii="Times New Roman" w:hAnsi="Times New Roman" w:cs="Times New Roman"/>
          <w:sz w:val="24"/>
          <w:szCs w:val="24"/>
          <w:lang w:val="pt-PT"/>
        </w:rPr>
      </w:pPr>
    </w:p>
    <w:p w:rsidR="000C73E1" w:rsidRDefault="000C73E1" w:rsidP="00CC1221">
      <w:pPr>
        <w:widowControl w:val="0"/>
        <w:autoSpaceDE w:val="0"/>
        <w:autoSpaceDN w:val="0"/>
        <w:adjustRightInd w:val="0"/>
        <w:spacing w:after="0" w:line="360" w:lineRule="auto"/>
        <w:jc w:val="center"/>
        <w:rPr>
          <w:rFonts w:ascii="Times New Roman" w:hAnsi="Times New Roman" w:cs="Times New Roman"/>
          <w:sz w:val="24"/>
          <w:szCs w:val="24"/>
          <w:lang w:val="pt-PT"/>
        </w:rPr>
      </w:pPr>
    </w:p>
    <w:p w:rsidR="000C73E1" w:rsidRDefault="000C73E1" w:rsidP="00CC1221">
      <w:pPr>
        <w:widowControl w:val="0"/>
        <w:autoSpaceDE w:val="0"/>
        <w:autoSpaceDN w:val="0"/>
        <w:adjustRightInd w:val="0"/>
        <w:spacing w:after="0" w:line="360" w:lineRule="auto"/>
        <w:jc w:val="center"/>
        <w:rPr>
          <w:rFonts w:ascii="Times New Roman" w:hAnsi="Times New Roman" w:cs="Times New Roman"/>
          <w:sz w:val="24"/>
          <w:szCs w:val="24"/>
          <w:lang w:val="pt-PT"/>
        </w:rPr>
      </w:pPr>
    </w:p>
    <w:p w:rsidR="000C73E1" w:rsidRDefault="000C73E1" w:rsidP="00CC1221">
      <w:pPr>
        <w:widowControl w:val="0"/>
        <w:autoSpaceDE w:val="0"/>
        <w:autoSpaceDN w:val="0"/>
        <w:adjustRightInd w:val="0"/>
        <w:spacing w:after="0" w:line="360" w:lineRule="auto"/>
        <w:jc w:val="center"/>
        <w:rPr>
          <w:rFonts w:ascii="Times New Roman" w:hAnsi="Times New Roman" w:cs="Times New Roman"/>
          <w:sz w:val="24"/>
          <w:szCs w:val="24"/>
          <w:lang w:val="pt-PT"/>
        </w:rPr>
      </w:pPr>
    </w:p>
    <w:p w:rsidR="000C73E1" w:rsidRDefault="000C73E1" w:rsidP="00CC1221">
      <w:pPr>
        <w:widowControl w:val="0"/>
        <w:autoSpaceDE w:val="0"/>
        <w:autoSpaceDN w:val="0"/>
        <w:adjustRightInd w:val="0"/>
        <w:spacing w:after="0" w:line="360" w:lineRule="auto"/>
        <w:jc w:val="center"/>
        <w:rPr>
          <w:rFonts w:ascii="Times New Roman" w:hAnsi="Times New Roman" w:cs="Times New Roman"/>
          <w:sz w:val="24"/>
          <w:szCs w:val="24"/>
          <w:lang w:val="pt-PT"/>
        </w:rPr>
      </w:pPr>
    </w:p>
    <w:p w:rsidR="000C73E1" w:rsidRDefault="000C73E1" w:rsidP="00CC1221">
      <w:pPr>
        <w:widowControl w:val="0"/>
        <w:autoSpaceDE w:val="0"/>
        <w:autoSpaceDN w:val="0"/>
        <w:adjustRightInd w:val="0"/>
        <w:spacing w:after="0" w:line="360" w:lineRule="auto"/>
        <w:jc w:val="center"/>
        <w:rPr>
          <w:rFonts w:ascii="Times New Roman" w:hAnsi="Times New Roman" w:cs="Times New Roman"/>
          <w:sz w:val="24"/>
          <w:szCs w:val="24"/>
          <w:lang w:val="pt-PT"/>
        </w:rPr>
      </w:pPr>
    </w:p>
    <w:p w:rsidR="000C73E1" w:rsidRDefault="000C73E1" w:rsidP="00CC1221">
      <w:pPr>
        <w:widowControl w:val="0"/>
        <w:autoSpaceDE w:val="0"/>
        <w:autoSpaceDN w:val="0"/>
        <w:adjustRightInd w:val="0"/>
        <w:spacing w:after="0" w:line="360" w:lineRule="auto"/>
        <w:jc w:val="center"/>
        <w:rPr>
          <w:rFonts w:ascii="Times New Roman" w:hAnsi="Times New Roman" w:cs="Times New Roman"/>
          <w:sz w:val="24"/>
          <w:szCs w:val="24"/>
          <w:lang w:val="pt-PT"/>
        </w:rPr>
      </w:pPr>
    </w:p>
    <w:p w:rsidR="000C73E1" w:rsidRDefault="000C73E1" w:rsidP="00CC1221">
      <w:pPr>
        <w:widowControl w:val="0"/>
        <w:autoSpaceDE w:val="0"/>
        <w:autoSpaceDN w:val="0"/>
        <w:adjustRightInd w:val="0"/>
        <w:spacing w:after="0" w:line="360" w:lineRule="auto"/>
        <w:jc w:val="center"/>
        <w:rPr>
          <w:rFonts w:ascii="Times New Roman" w:hAnsi="Times New Roman" w:cs="Times New Roman"/>
          <w:sz w:val="24"/>
          <w:szCs w:val="24"/>
          <w:lang w:val="pt-PT"/>
        </w:rPr>
      </w:pPr>
    </w:p>
    <w:p w:rsidR="000C73E1" w:rsidRDefault="000C73E1" w:rsidP="00CC1221">
      <w:pPr>
        <w:widowControl w:val="0"/>
        <w:autoSpaceDE w:val="0"/>
        <w:autoSpaceDN w:val="0"/>
        <w:adjustRightInd w:val="0"/>
        <w:spacing w:after="0" w:line="360" w:lineRule="auto"/>
        <w:jc w:val="center"/>
        <w:rPr>
          <w:rFonts w:ascii="Times New Roman" w:hAnsi="Times New Roman" w:cs="Times New Roman"/>
          <w:sz w:val="24"/>
          <w:szCs w:val="24"/>
          <w:lang w:val="pt-PT"/>
        </w:rPr>
      </w:pPr>
    </w:p>
    <w:p w:rsidR="000C73E1" w:rsidRDefault="000C73E1" w:rsidP="00CC1221">
      <w:pPr>
        <w:widowControl w:val="0"/>
        <w:autoSpaceDE w:val="0"/>
        <w:autoSpaceDN w:val="0"/>
        <w:adjustRightInd w:val="0"/>
        <w:spacing w:after="0" w:line="360" w:lineRule="auto"/>
        <w:jc w:val="center"/>
        <w:rPr>
          <w:rFonts w:ascii="Times New Roman" w:hAnsi="Times New Roman" w:cs="Times New Roman"/>
          <w:sz w:val="24"/>
          <w:szCs w:val="24"/>
          <w:lang w:val="pt-PT"/>
        </w:rPr>
      </w:pPr>
    </w:p>
    <w:p w:rsidR="000C73E1" w:rsidRDefault="000C73E1" w:rsidP="00CC1221">
      <w:pPr>
        <w:widowControl w:val="0"/>
        <w:autoSpaceDE w:val="0"/>
        <w:autoSpaceDN w:val="0"/>
        <w:adjustRightInd w:val="0"/>
        <w:spacing w:after="0" w:line="360" w:lineRule="auto"/>
        <w:jc w:val="center"/>
        <w:rPr>
          <w:rFonts w:ascii="Times New Roman" w:hAnsi="Times New Roman" w:cs="Times New Roman"/>
          <w:sz w:val="24"/>
          <w:szCs w:val="24"/>
          <w:lang w:val="pt-PT"/>
        </w:rPr>
      </w:pPr>
    </w:p>
    <w:p w:rsidR="000C73E1" w:rsidRDefault="000C73E1" w:rsidP="006F7B25">
      <w:pPr>
        <w:widowControl w:val="0"/>
        <w:autoSpaceDE w:val="0"/>
        <w:autoSpaceDN w:val="0"/>
        <w:adjustRightInd w:val="0"/>
        <w:spacing w:after="0" w:line="360" w:lineRule="auto"/>
        <w:jc w:val="center"/>
        <w:rPr>
          <w:rFonts w:ascii="Times New Roman" w:hAnsi="Times New Roman" w:cs="Times New Roman"/>
          <w:sz w:val="24"/>
          <w:szCs w:val="24"/>
          <w:lang w:val="pt-PT"/>
        </w:rPr>
      </w:pPr>
    </w:p>
    <w:p w:rsidR="000C73E1" w:rsidRDefault="000C73E1" w:rsidP="00CC1221">
      <w:pPr>
        <w:widowControl w:val="0"/>
        <w:autoSpaceDE w:val="0"/>
        <w:autoSpaceDN w:val="0"/>
        <w:adjustRightInd w:val="0"/>
        <w:spacing w:after="0" w:line="360" w:lineRule="auto"/>
        <w:jc w:val="center"/>
        <w:rPr>
          <w:rFonts w:ascii="Times New Roman" w:hAnsi="Times New Roman" w:cs="Times New Roman"/>
          <w:sz w:val="24"/>
          <w:szCs w:val="24"/>
          <w:lang w:val="pt-PT"/>
        </w:rPr>
      </w:pPr>
    </w:p>
    <w:p w:rsidR="000C73E1" w:rsidRDefault="000C73E1" w:rsidP="00CC1221">
      <w:pPr>
        <w:widowControl w:val="0"/>
        <w:autoSpaceDE w:val="0"/>
        <w:autoSpaceDN w:val="0"/>
        <w:adjustRightInd w:val="0"/>
        <w:spacing w:after="0" w:line="360" w:lineRule="auto"/>
        <w:jc w:val="center"/>
        <w:rPr>
          <w:rFonts w:ascii="Times New Roman" w:hAnsi="Times New Roman" w:cs="Times New Roman"/>
          <w:sz w:val="24"/>
          <w:szCs w:val="24"/>
          <w:lang w:val="pt-PT"/>
        </w:rPr>
      </w:pPr>
    </w:p>
    <w:p w:rsidR="000C73E1" w:rsidRDefault="000C73E1" w:rsidP="00CC1221">
      <w:pPr>
        <w:widowControl w:val="0"/>
        <w:autoSpaceDE w:val="0"/>
        <w:autoSpaceDN w:val="0"/>
        <w:adjustRightInd w:val="0"/>
        <w:spacing w:after="0" w:line="360" w:lineRule="auto"/>
        <w:jc w:val="center"/>
        <w:rPr>
          <w:rFonts w:ascii="Times New Roman" w:hAnsi="Times New Roman" w:cs="Times New Roman"/>
          <w:sz w:val="24"/>
          <w:szCs w:val="24"/>
          <w:lang w:val="pt-PT"/>
        </w:rPr>
      </w:pPr>
    </w:p>
    <w:p w:rsidR="000C73E1" w:rsidRDefault="000C73E1" w:rsidP="00CC1221">
      <w:pPr>
        <w:widowControl w:val="0"/>
        <w:autoSpaceDE w:val="0"/>
        <w:autoSpaceDN w:val="0"/>
        <w:adjustRightInd w:val="0"/>
        <w:spacing w:after="0" w:line="360" w:lineRule="auto"/>
        <w:jc w:val="center"/>
        <w:rPr>
          <w:rFonts w:ascii="Times New Roman" w:hAnsi="Times New Roman" w:cs="Times New Roman"/>
          <w:sz w:val="24"/>
          <w:szCs w:val="24"/>
          <w:lang w:val="pt-PT"/>
        </w:rPr>
      </w:pPr>
    </w:p>
    <w:p w:rsidR="000C73E1" w:rsidRDefault="000C73E1" w:rsidP="00CC1221">
      <w:pPr>
        <w:widowControl w:val="0"/>
        <w:autoSpaceDE w:val="0"/>
        <w:autoSpaceDN w:val="0"/>
        <w:adjustRightInd w:val="0"/>
        <w:spacing w:after="0" w:line="360" w:lineRule="auto"/>
        <w:jc w:val="center"/>
        <w:rPr>
          <w:rFonts w:ascii="Times New Roman" w:hAnsi="Times New Roman" w:cs="Times New Roman"/>
          <w:sz w:val="24"/>
          <w:szCs w:val="24"/>
          <w:lang w:val="pt-PT"/>
        </w:rPr>
      </w:pPr>
    </w:p>
    <w:p w:rsidR="00EF51AE" w:rsidRDefault="00EF51AE" w:rsidP="00EF51AE">
      <w:pPr>
        <w:widowControl w:val="0"/>
        <w:autoSpaceDE w:val="0"/>
        <w:autoSpaceDN w:val="0"/>
        <w:adjustRightInd w:val="0"/>
        <w:spacing w:after="0" w:line="360" w:lineRule="auto"/>
        <w:jc w:val="both"/>
        <w:rPr>
          <w:rFonts w:ascii="Times New Roman" w:hAnsi="Times New Roman" w:cs="Times New Roman"/>
          <w:sz w:val="24"/>
          <w:szCs w:val="24"/>
        </w:rPr>
      </w:pPr>
    </w:p>
    <w:p w:rsidR="006F7B25" w:rsidRDefault="006F7B25" w:rsidP="00EF51AE">
      <w:pPr>
        <w:widowControl w:val="0"/>
        <w:autoSpaceDE w:val="0"/>
        <w:autoSpaceDN w:val="0"/>
        <w:adjustRightInd w:val="0"/>
        <w:spacing w:after="0" w:line="360" w:lineRule="auto"/>
        <w:jc w:val="both"/>
        <w:rPr>
          <w:rFonts w:ascii="Times New Roman" w:hAnsi="Times New Roman" w:cs="Times New Roman"/>
          <w:sz w:val="24"/>
          <w:szCs w:val="24"/>
        </w:rPr>
      </w:pPr>
    </w:p>
    <w:p w:rsidR="006F7B25" w:rsidRDefault="006F7B25" w:rsidP="00EF51AE">
      <w:pPr>
        <w:widowControl w:val="0"/>
        <w:autoSpaceDE w:val="0"/>
        <w:autoSpaceDN w:val="0"/>
        <w:adjustRightInd w:val="0"/>
        <w:spacing w:after="0" w:line="360" w:lineRule="auto"/>
        <w:jc w:val="both"/>
        <w:rPr>
          <w:rFonts w:ascii="Times New Roman" w:hAnsi="Times New Roman" w:cs="Times New Roman"/>
          <w:sz w:val="24"/>
          <w:szCs w:val="24"/>
        </w:rPr>
      </w:pPr>
    </w:p>
    <w:p w:rsidR="006F7B25" w:rsidRDefault="006F7B25" w:rsidP="002E199D">
      <w:pPr>
        <w:autoSpaceDE w:val="0"/>
        <w:autoSpaceDN w:val="0"/>
        <w:adjustRightInd w:val="0"/>
        <w:spacing w:after="0" w:line="360" w:lineRule="auto"/>
        <w:rPr>
          <w:rFonts w:ascii="Times New Roman" w:eastAsiaTheme="minorHAnsi" w:hAnsi="Times New Roman" w:cs="Times New Roman"/>
          <w:b/>
          <w:bCs/>
          <w:iCs/>
          <w:sz w:val="24"/>
          <w:szCs w:val="24"/>
          <w:lang w:eastAsia="en-US"/>
        </w:rPr>
      </w:pPr>
    </w:p>
    <w:p w:rsidR="002E199D" w:rsidRDefault="002E199D" w:rsidP="002E199D">
      <w:pPr>
        <w:autoSpaceDE w:val="0"/>
        <w:autoSpaceDN w:val="0"/>
        <w:adjustRightInd w:val="0"/>
        <w:spacing w:after="0" w:line="360" w:lineRule="auto"/>
        <w:rPr>
          <w:rFonts w:ascii="Times New Roman" w:eastAsiaTheme="minorHAnsi" w:hAnsi="Times New Roman" w:cs="Times New Roman"/>
          <w:b/>
          <w:bCs/>
          <w:iCs/>
          <w:sz w:val="24"/>
          <w:szCs w:val="24"/>
          <w:lang w:eastAsia="en-US"/>
        </w:rPr>
      </w:pPr>
    </w:p>
    <w:p w:rsidR="00976C8C" w:rsidRDefault="00976C8C" w:rsidP="00976C8C">
      <w:pPr>
        <w:pStyle w:val="Ttulo1"/>
        <w:numPr>
          <w:ilvl w:val="0"/>
          <w:numId w:val="0"/>
        </w:numPr>
        <w:ind w:left="432"/>
        <w:jc w:val="center"/>
        <w:rPr>
          <w:rFonts w:eastAsiaTheme="minorHAnsi"/>
          <w:iCs/>
          <w:lang w:eastAsia="en-US"/>
        </w:rPr>
      </w:pPr>
    </w:p>
    <w:p w:rsidR="006F7B25" w:rsidRPr="0021353A" w:rsidRDefault="0021353A" w:rsidP="00976C8C">
      <w:pPr>
        <w:pStyle w:val="Ttulo1"/>
        <w:numPr>
          <w:ilvl w:val="0"/>
          <w:numId w:val="0"/>
        </w:numPr>
        <w:ind w:left="432"/>
        <w:jc w:val="center"/>
        <w:rPr>
          <w:rFonts w:eastAsiaTheme="minorHAnsi"/>
          <w:iCs/>
          <w:lang w:eastAsia="en-US"/>
        </w:rPr>
      </w:pPr>
      <w:bookmarkStart w:id="2" w:name="_Toc512128793"/>
      <w:r>
        <w:rPr>
          <w:rFonts w:eastAsiaTheme="minorHAnsi"/>
          <w:iCs/>
          <w:lang w:eastAsia="en-US"/>
        </w:rPr>
        <w:lastRenderedPageBreak/>
        <w:t>RESUMO</w:t>
      </w:r>
      <w:bookmarkEnd w:id="2"/>
    </w:p>
    <w:p w:rsidR="00476E54" w:rsidRDefault="002E199D" w:rsidP="00476E54">
      <w:pPr>
        <w:widowControl w:val="0"/>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E</w:t>
      </w:r>
      <w:r w:rsidR="00D57170">
        <w:rPr>
          <w:rFonts w:ascii="Times New Roman" w:hAnsi="Times New Roman" w:cs="Times New Roman"/>
          <w:sz w:val="24"/>
          <w:szCs w:val="24"/>
        </w:rPr>
        <w:t xml:space="preserve">studo </w:t>
      </w:r>
      <w:r w:rsidR="00EA322C">
        <w:rPr>
          <w:rFonts w:ascii="Times New Roman" w:hAnsi="Times New Roman" w:cs="Times New Roman"/>
          <w:sz w:val="24"/>
          <w:szCs w:val="24"/>
        </w:rPr>
        <w:t xml:space="preserve">descritivo </w:t>
      </w:r>
      <w:r w:rsidR="00D57170">
        <w:rPr>
          <w:rFonts w:ascii="Times New Roman" w:hAnsi="Times New Roman" w:cs="Times New Roman"/>
          <w:sz w:val="24"/>
          <w:szCs w:val="24"/>
        </w:rPr>
        <w:t xml:space="preserve">retroletivo de abordagem qualitativa e quantitativa, com o objetivo de apresentar o </w:t>
      </w:r>
      <w:r w:rsidR="00D57170" w:rsidRPr="00FA5F14">
        <w:rPr>
          <w:rFonts w:ascii="Times New Roman" w:hAnsi="Times New Roman" w:cs="Times New Roman"/>
          <w:sz w:val="24"/>
          <w:szCs w:val="24"/>
        </w:rPr>
        <w:t xml:space="preserve">perfil laboratorial dos exames de febre tifoide </w:t>
      </w:r>
      <w:r w:rsidR="00D57170">
        <w:rPr>
          <w:rFonts w:ascii="Times New Roman" w:hAnsi="Times New Roman" w:cs="Times New Roman"/>
          <w:sz w:val="24"/>
          <w:szCs w:val="24"/>
        </w:rPr>
        <w:t xml:space="preserve">solicitados </w:t>
      </w:r>
      <w:r w:rsidR="00D57170" w:rsidRPr="00FA5F14">
        <w:rPr>
          <w:rFonts w:ascii="Times New Roman" w:hAnsi="Times New Roman" w:cs="Times New Roman"/>
          <w:sz w:val="24"/>
          <w:szCs w:val="24"/>
        </w:rPr>
        <w:t>em crianç</w:t>
      </w:r>
      <w:r w:rsidR="00D57170">
        <w:rPr>
          <w:rFonts w:ascii="Times New Roman" w:hAnsi="Times New Roman" w:cs="Times New Roman"/>
          <w:sz w:val="24"/>
          <w:szCs w:val="24"/>
        </w:rPr>
        <w:t>as dos 5 aos 14 anos de idade internadas no Serviço de Pediatria do H</w:t>
      </w:r>
      <w:r w:rsidR="00D57170" w:rsidRPr="00FA5F14">
        <w:rPr>
          <w:rFonts w:ascii="Times New Roman" w:hAnsi="Times New Roman" w:cs="Times New Roman"/>
          <w:sz w:val="24"/>
          <w:szCs w:val="24"/>
        </w:rPr>
        <w:t xml:space="preserve">ospital </w:t>
      </w:r>
      <w:r w:rsidR="00D57170">
        <w:rPr>
          <w:rFonts w:ascii="Times New Roman" w:hAnsi="Times New Roman" w:cs="Times New Roman"/>
          <w:sz w:val="24"/>
          <w:szCs w:val="24"/>
        </w:rPr>
        <w:t>G</w:t>
      </w:r>
      <w:r w:rsidR="00D57170" w:rsidRPr="00FA5F14">
        <w:rPr>
          <w:rFonts w:ascii="Times New Roman" w:hAnsi="Times New Roman" w:cs="Times New Roman"/>
          <w:sz w:val="24"/>
          <w:szCs w:val="24"/>
        </w:rPr>
        <w:t xml:space="preserve">eral de </w:t>
      </w:r>
      <w:r w:rsidR="00D57170">
        <w:rPr>
          <w:rFonts w:ascii="Times New Roman" w:hAnsi="Times New Roman" w:cs="Times New Roman"/>
          <w:sz w:val="24"/>
          <w:szCs w:val="24"/>
        </w:rPr>
        <w:t>L</w:t>
      </w:r>
      <w:r w:rsidR="00D57170" w:rsidRPr="00FA5F14">
        <w:rPr>
          <w:rFonts w:ascii="Times New Roman" w:hAnsi="Times New Roman" w:cs="Times New Roman"/>
          <w:sz w:val="24"/>
          <w:szCs w:val="24"/>
        </w:rPr>
        <w:t>uanda</w:t>
      </w:r>
      <w:r w:rsidR="00D57170">
        <w:rPr>
          <w:rFonts w:ascii="Times New Roman" w:hAnsi="Times New Roman" w:cs="Times New Roman"/>
          <w:sz w:val="24"/>
          <w:szCs w:val="24"/>
        </w:rPr>
        <w:t>, de Junho a Novembro de 2017.</w:t>
      </w:r>
      <w:r w:rsidR="00231B12">
        <w:rPr>
          <w:rFonts w:ascii="Times New Roman" w:hAnsi="Times New Roman" w:cs="Times New Roman"/>
          <w:sz w:val="24"/>
          <w:szCs w:val="24"/>
        </w:rPr>
        <w:t>Houve u</w:t>
      </w:r>
      <w:r w:rsidR="00154620">
        <w:rPr>
          <w:rFonts w:ascii="Times New Roman" w:hAnsi="Times New Roman" w:cs="Times New Roman"/>
          <w:sz w:val="24"/>
          <w:szCs w:val="24"/>
        </w:rPr>
        <w:t>mu</w:t>
      </w:r>
      <w:r w:rsidR="00EA322C">
        <w:rPr>
          <w:rFonts w:ascii="Times New Roman" w:hAnsi="Times New Roman" w:cs="Times New Roman"/>
          <w:sz w:val="24"/>
          <w:szCs w:val="24"/>
        </w:rPr>
        <w:t>niverso</w:t>
      </w:r>
      <w:r w:rsidR="00154620">
        <w:rPr>
          <w:rFonts w:ascii="Times New Roman" w:hAnsi="Times New Roman" w:cs="Times New Roman"/>
          <w:sz w:val="24"/>
          <w:szCs w:val="24"/>
        </w:rPr>
        <w:t xml:space="preserve"> de</w:t>
      </w:r>
      <w:r w:rsidR="00EA322C">
        <w:rPr>
          <w:rFonts w:ascii="Times New Roman" w:hAnsi="Times New Roman" w:cs="Times New Roman"/>
          <w:sz w:val="24"/>
          <w:szCs w:val="24"/>
        </w:rPr>
        <w:t xml:space="preserve"> 150 processos</w:t>
      </w:r>
      <w:r w:rsidR="00231B12">
        <w:rPr>
          <w:rFonts w:ascii="Times New Roman" w:hAnsi="Times New Roman" w:cs="Times New Roman"/>
          <w:sz w:val="24"/>
          <w:szCs w:val="24"/>
        </w:rPr>
        <w:t xml:space="preserve"> de crianças internadas,</w:t>
      </w:r>
      <w:r w:rsidR="00154620">
        <w:rPr>
          <w:rFonts w:ascii="Times New Roman" w:hAnsi="Times New Roman" w:cs="Times New Roman"/>
          <w:sz w:val="24"/>
          <w:szCs w:val="24"/>
        </w:rPr>
        <w:t xml:space="preserve"> foiutilizadoà</w:t>
      </w:r>
      <w:r w:rsidR="00EA322C">
        <w:rPr>
          <w:rFonts w:ascii="Times New Roman" w:hAnsi="Times New Roman" w:cs="Times New Roman"/>
          <w:sz w:val="24"/>
          <w:szCs w:val="24"/>
        </w:rPr>
        <w:t xml:space="preserve"> técnica da amostragem aleatória estratificada, </w:t>
      </w:r>
      <w:r w:rsidR="00154620">
        <w:rPr>
          <w:rFonts w:ascii="Times New Roman" w:hAnsi="Times New Roman" w:cs="Times New Roman"/>
          <w:sz w:val="24"/>
          <w:szCs w:val="24"/>
        </w:rPr>
        <w:t>onde</w:t>
      </w:r>
      <w:r w:rsidR="00EA322C">
        <w:rPr>
          <w:rFonts w:ascii="Times New Roman" w:hAnsi="Times New Roman" w:cs="Times New Roman"/>
          <w:sz w:val="24"/>
          <w:szCs w:val="24"/>
        </w:rPr>
        <w:t xml:space="preserve"> sorteados 60 processos (40%), destes, 35 casos (58%) foram de sexo feminino e 25 casos (42%) foram de sexo masculino. A faixa etária dos 1</w:t>
      </w:r>
      <w:r w:rsidR="00154620">
        <w:rPr>
          <w:rFonts w:ascii="Times New Roman" w:hAnsi="Times New Roman" w:cs="Times New Roman"/>
          <w:sz w:val="24"/>
          <w:szCs w:val="24"/>
        </w:rPr>
        <w:t>0 aos 14 anos</w:t>
      </w:r>
      <w:r w:rsidR="00EA322C">
        <w:rPr>
          <w:rFonts w:ascii="Times New Roman" w:hAnsi="Times New Roman" w:cs="Times New Roman"/>
          <w:sz w:val="24"/>
          <w:szCs w:val="24"/>
        </w:rPr>
        <w:t xml:space="preserve"> foram 34 Casos (57%).</w:t>
      </w:r>
      <w:r w:rsidR="00154620">
        <w:rPr>
          <w:rFonts w:ascii="Times New Roman" w:hAnsi="Times New Roman" w:cs="Times New Roman"/>
          <w:sz w:val="24"/>
          <w:szCs w:val="24"/>
        </w:rPr>
        <w:t>P</w:t>
      </w:r>
      <w:r w:rsidR="00797913">
        <w:rPr>
          <w:rFonts w:ascii="Times New Roman" w:hAnsi="Times New Roman" w:cs="Times New Roman"/>
          <w:sz w:val="24"/>
          <w:szCs w:val="24"/>
        </w:rPr>
        <w:t xml:space="preserve">roveniência, </w:t>
      </w:r>
      <w:r w:rsidR="00797913" w:rsidRPr="00F75078">
        <w:rPr>
          <w:rFonts w:ascii="Times New Roman" w:hAnsi="Times New Roman" w:cs="Times New Roman"/>
          <w:sz w:val="24"/>
          <w:szCs w:val="24"/>
        </w:rPr>
        <w:t>o</w:t>
      </w:r>
      <w:r w:rsidR="00797913">
        <w:rPr>
          <w:rFonts w:ascii="Times New Roman" w:hAnsi="Times New Roman" w:cs="Times New Roman"/>
          <w:sz w:val="24"/>
          <w:szCs w:val="24"/>
        </w:rPr>
        <w:t>s Bairros Bita Sapú e Bita Tanque, apresentaram 19 casos (32%) e 16 casos (26%), respetivamente, O Bairro Calemba II 10 Casos (17%).  Sinais e sintomas, 100% febre prolongada, Cefaleia com 55 casos (92%), dor abdominal com 53 casos (88%), prostração com 55 casos (92%), dissociação pulso temperatura 34 casos (57%) e roséolas tíficas com 6 casos (10%). Os exames solicitados para o diagnostico da febre tifoide, a hemocultura e a coprocultura com zero caso, apesar de serem exames de certeza</w:t>
      </w:r>
      <w:r w:rsidR="00231B12">
        <w:rPr>
          <w:rFonts w:ascii="Times New Roman" w:hAnsi="Times New Roman" w:cs="Times New Roman"/>
          <w:sz w:val="24"/>
          <w:szCs w:val="24"/>
        </w:rPr>
        <w:t>, não são solicitados</w:t>
      </w:r>
      <w:r w:rsidR="00797913">
        <w:rPr>
          <w:rFonts w:ascii="Times New Roman" w:hAnsi="Times New Roman" w:cs="Times New Roman"/>
          <w:sz w:val="24"/>
          <w:szCs w:val="24"/>
        </w:rPr>
        <w:t>. Os exames de reação Widal, hemograma e de bioquímica, foram solicitados a todos com 60 casos (100%)</w:t>
      </w:r>
      <w:r w:rsidR="00231B12">
        <w:rPr>
          <w:rFonts w:ascii="Times New Roman" w:hAnsi="Times New Roman" w:cs="Times New Roman"/>
          <w:sz w:val="24"/>
          <w:szCs w:val="24"/>
        </w:rPr>
        <w:t>, respetivamente</w:t>
      </w:r>
      <w:r w:rsidR="00797913">
        <w:rPr>
          <w:rFonts w:ascii="Times New Roman" w:hAnsi="Times New Roman" w:cs="Times New Roman"/>
          <w:sz w:val="24"/>
          <w:szCs w:val="24"/>
        </w:rPr>
        <w:t>.</w:t>
      </w:r>
      <w:r w:rsidR="00154620">
        <w:rPr>
          <w:rFonts w:ascii="Times New Roman" w:hAnsi="Times New Roman" w:cs="Times New Roman"/>
          <w:sz w:val="24"/>
          <w:szCs w:val="24"/>
        </w:rPr>
        <w:t>R</w:t>
      </w:r>
      <w:r w:rsidR="00476E54">
        <w:rPr>
          <w:rFonts w:ascii="Times New Roman" w:hAnsi="Times New Roman" w:cs="Times New Roman"/>
          <w:sz w:val="24"/>
          <w:szCs w:val="24"/>
        </w:rPr>
        <w:t>esultados dos exames laboratoriais solicitados, a reação Widal indicou que todos os 60 casos (100%) o resultado encontrou-se entre 160 a 320 para os dois antígenos O e H; 33 casos (55%) com anemia severa e 16 casos (27%) com anemia moderada. 38 casos (</w:t>
      </w:r>
      <w:r w:rsidR="00154620">
        <w:rPr>
          <w:rFonts w:ascii="Times New Roman" w:hAnsi="Times New Roman" w:cs="Times New Roman"/>
          <w:sz w:val="24"/>
          <w:szCs w:val="24"/>
        </w:rPr>
        <w:t>63%)</w:t>
      </w:r>
      <w:r w:rsidR="00476E54">
        <w:rPr>
          <w:rFonts w:ascii="Times New Roman" w:hAnsi="Times New Roman" w:cs="Times New Roman"/>
          <w:sz w:val="24"/>
          <w:szCs w:val="24"/>
        </w:rPr>
        <w:t xml:space="preserve"> com leucopenia e 20 casos (33%) com neutrofilia. </w:t>
      </w:r>
      <w:r w:rsidR="00154620">
        <w:rPr>
          <w:rFonts w:ascii="Times New Roman" w:hAnsi="Times New Roman" w:cs="Times New Roman"/>
          <w:sz w:val="24"/>
          <w:szCs w:val="24"/>
        </w:rPr>
        <w:t>A</w:t>
      </w:r>
      <w:r w:rsidR="00670EDC">
        <w:rPr>
          <w:rFonts w:ascii="Times New Roman" w:hAnsi="Times New Roman" w:cs="Times New Roman"/>
          <w:sz w:val="24"/>
          <w:szCs w:val="24"/>
        </w:rPr>
        <w:t>s transaminases AST 32 casos (53%), AL</w:t>
      </w:r>
      <w:r w:rsidR="00EE6D2F">
        <w:rPr>
          <w:rFonts w:ascii="Times New Roman" w:hAnsi="Times New Roman" w:cs="Times New Roman"/>
          <w:sz w:val="24"/>
          <w:szCs w:val="24"/>
        </w:rPr>
        <w:t>T 32 casos (53%) e GGT 39 casos (65%), estavam com valores elevados; bilirrubinas todas elas com níveis altos</w:t>
      </w:r>
      <w:r w:rsidR="00231B12">
        <w:rPr>
          <w:rFonts w:ascii="Times New Roman" w:hAnsi="Times New Roman" w:cs="Times New Roman"/>
          <w:sz w:val="24"/>
          <w:szCs w:val="24"/>
        </w:rPr>
        <w:t>, acima dos valores normais de referencias</w:t>
      </w:r>
      <w:r w:rsidR="00EE6D2F">
        <w:rPr>
          <w:rFonts w:ascii="Times New Roman" w:hAnsi="Times New Roman" w:cs="Times New Roman"/>
          <w:sz w:val="24"/>
          <w:szCs w:val="24"/>
        </w:rPr>
        <w:t>. O estudo concluiu que o perfil para o diagnóstico da febre tifoide no Hospital geral de Luanda, baseia-se nos sinais e sintomas da doença, o hospit</w:t>
      </w:r>
      <w:r w:rsidR="00231B12">
        <w:rPr>
          <w:rFonts w:ascii="Times New Roman" w:hAnsi="Times New Roman" w:cs="Times New Roman"/>
          <w:sz w:val="24"/>
          <w:szCs w:val="24"/>
        </w:rPr>
        <w:t>al não realiza hemocultura nem</w:t>
      </w:r>
      <w:r w:rsidR="00EE6D2F">
        <w:rPr>
          <w:rFonts w:ascii="Times New Roman" w:hAnsi="Times New Roman" w:cs="Times New Roman"/>
          <w:sz w:val="24"/>
          <w:szCs w:val="24"/>
        </w:rPr>
        <w:t xml:space="preserve"> coprocultura, são solicitados o exame de reação Widal, Hemograma e exames de bioquímica a todos os pacientes e, os resultados dos exames conjugados com os sinais e sintomas, indica a internação ou não do paciente</w:t>
      </w:r>
      <w:r w:rsidR="00DF7769">
        <w:rPr>
          <w:rFonts w:ascii="Times New Roman" w:hAnsi="Times New Roman" w:cs="Times New Roman"/>
          <w:sz w:val="24"/>
          <w:szCs w:val="24"/>
        </w:rPr>
        <w:t xml:space="preserve"> dos pacientes</w:t>
      </w:r>
      <w:r w:rsidR="00EE6D2F">
        <w:rPr>
          <w:rFonts w:ascii="Times New Roman" w:hAnsi="Times New Roman" w:cs="Times New Roman"/>
          <w:sz w:val="24"/>
          <w:szCs w:val="24"/>
        </w:rPr>
        <w:t xml:space="preserve">.  </w:t>
      </w:r>
    </w:p>
    <w:p w:rsidR="006F7B25" w:rsidRDefault="006F7B25" w:rsidP="00F2326A">
      <w:pPr>
        <w:widowControl w:val="0"/>
        <w:autoSpaceDE w:val="0"/>
        <w:autoSpaceDN w:val="0"/>
        <w:adjustRightInd w:val="0"/>
        <w:spacing w:after="0" w:line="360" w:lineRule="auto"/>
        <w:jc w:val="right"/>
        <w:rPr>
          <w:rFonts w:ascii="Times New Roman" w:eastAsiaTheme="minorHAnsi" w:hAnsi="Times New Roman" w:cs="Times New Roman"/>
          <w:sz w:val="24"/>
          <w:szCs w:val="24"/>
          <w:lang w:eastAsia="en-US"/>
        </w:rPr>
      </w:pPr>
    </w:p>
    <w:p w:rsidR="00154620" w:rsidRDefault="00154620" w:rsidP="006F7B25">
      <w:pPr>
        <w:widowControl w:val="0"/>
        <w:autoSpaceDE w:val="0"/>
        <w:autoSpaceDN w:val="0"/>
        <w:adjustRightInd w:val="0"/>
        <w:spacing w:after="0" w:line="360" w:lineRule="auto"/>
        <w:jc w:val="both"/>
        <w:rPr>
          <w:rFonts w:ascii="Times New Roman" w:eastAsiaTheme="minorHAnsi" w:hAnsi="Times New Roman" w:cs="Times New Roman"/>
          <w:sz w:val="24"/>
          <w:szCs w:val="24"/>
          <w:lang w:eastAsia="en-US"/>
        </w:rPr>
      </w:pPr>
    </w:p>
    <w:p w:rsidR="00154620" w:rsidRPr="006F7B25" w:rsidRDefault="00154620" w:rsidP="006F7B25">
      <w:pPr>
        <w:widowControl w:val="0"/>
        <w:autoSpaceDE w:val="0"/>
        <w:autoSpaceDN w:val="0"/>
        <w:adjustRightInd w:val="0"/>
        <w:spacing w:after="0" w:line="360" w:lineRule="auto"/>
        <w:jc w:val="both"/>
        <w:rPr>
          <w:rFonts w:ascii="Times New Roman" w:eastAsiaTheme="minorHAnsi" w:hAnsi="Times New Roman" w:cs="Times New Roman"/>
          <w:sz w:val="24"/>
          <w:szCs w:val="24"/>
          <w:lang w:eastAsia="en-US"/>
        </w:rPr>
      </w:pPr>
    </w:p>
    <w:p w:rsidR="006F7B25" w:rsidRDefault="006F7B25" w:rsidP="006F7B25">
      <w:pPr>
        <w:widowControl w:val="0"/>
        <w:autoSpaceDE w:val="0"/>
        <w:autoSpaceDN w:val="0"/>
        <w:adjustRightInd w:val="0"/>
        <w:spacing w:after="0" w:line="360" w:lineRule="auto"/>
        <w:jc w:val="both"/>
        <w:rPr>
          <w:rFonts w:ascii="Times New Roman" w:eastAsiaTheme="minorHAnsi" w:hAnsi="Times New Roman" w:cs="Times New Roman"/>
          <w:sz w:val="24"/>
          <w:szCs w:val="24"/>
          <w:lang w:eastAsia="en-US"/>
        </w:rPr>
      </w:pPr>
    </w:p>
    <w:p w:rsidR="00154620" w:rsidRPr="006F7B25" w:rsidRDefault="00154620" w:rsidP="006F7B25">
      <w:pPr>
        <w:widowControl w:val="0"/>
        <w:autoSpaceDE w:val="0"/>
        <w:autoSpaceDN w:val="0"/>
        <w:adjustRightInd w:val="0"/>
        <w:spacing w:after="0" w:line="360" w:lineRule="auto"/>
        <w:jc w:val="both"/>
        <w:rPr>
          <w:rFonts w:ascii="Times New Roman" w:eastAsiaTheme="minorHAnsi" w:hAnsi="Times New Roman" w:cs="Times New Roman"/>
          <w:sz w:val="24"/>
          <w:szCs w:val="24"/>
          <w:lang w:eastAsia="en-US"/>
        </w:rPr>
      </w:pPr>
    </w:p>
    <w:p w:rsidR="006F7B25" w:rsidRPr="006F7B25" w:rsidRDefault="006F7B25" w:rsidP="006F7B25">
      <w:pPr>
        <w:widowControl w:val="0"/>
        <w:autoSpaceDE w:val="0"/>
        <w:autoSpaceDN w:val="0"/>
        <w:adjustRightInd w:val="0"/>
        <w:spacing w:after="0" w:line="360" w:lineRule="auto"/>
        <w:jc w:val="both"/>
        <w:rPr>
          <w:rFonts w:ascii="Times New Roman" w:eastAsiaTheme="minorHAnsi" w:hAnsi="Times New Roman" w:cs="Times New Roman"/>
          <w:sz w:val="24"/>
          <w:szCs w:val="24"/>
          <w:lang w:eastAsia="en-US"/>
        </w:rPr>
      </w:pPr>
      <w:r w:rsidRPr="006F7B25">
        <w:rPr>
          <w:rFonts w:ascii="Times New Roman" w:eastAsiaTheme="minorHAnsi" w:hAnsi="Times New Roman" w:cs="Times New Roman"/>
          <w:b/>
          <w:bCs/>
          <w:sz w:val="24"/>
          <w:szCs w:val="24"/>
          <w:lang w:eastAsia="en-US"/>
        </w:rPr>
        <w:t>Palavras-chave:</w:t>
      </w:r>
      <w:r w:rsidR="002E199D">
        <w:rPr>
          <w:rFonts w:ascii="Times New Roman" w:eastAsiaTheme="minorHAnsi" w:hAnsi="Times New Roman" w:cs="Times New Roman"/>
          <w:sz w:val="24"/>
          <w:szCs w:val="24"/>
          <w:lang w:eastAsia="en-US"/>
        </w:rPr>
        <w:t>Febre tifoide</w:t>
      </w:r>
      <w:r w:rsidR="00154620">
        <w:rPr>
          <w:rFonts w:ascii="Times New Roman" w:eastAsiaTheme="minorHAnsi" w:hAnsi="Times New Roman" w:cs="Times New Roman"/>
          <w:sz w:val="24"/>
          <w:szCs w:val="24"/>
          <w:lang w:eastAsia="en-US"/>
        </w:rPr>
        <w:t>, perfil la</w:t>
      </w:r>
      <w:r w:rsidR="00BE7F64">
        <w:rPr>
          <w:rFonts w:ascii="Times New Roman" w:eastAsiaTheme="minorHAnsi" w:hAnsi="Times New Roman" w:cs="Times New Roman"/>
          <w:sz w:val="24"/>
          <w:szCs w:val="24"/>
          <w:lang w:eastAsia="en-US"/>
        </w:rPr>
        <w:t>boratorial, Hospital Geral de Luanda.</w:t>
      </w:r>
    </w:p>
    <w:p w:rsidR="006F7B25" w:rsidRPr="006F7B25" w:rsidRDefault="006F7B25" w:rsidP="006F7B25">
      <w:pPr>
        <w:widowControl w:val="0"/>
        <w:autoSpaceDE w:val="0"/>
        <w:autoSpaceDN w:val="0"/>
        <w:adjustRightInd w:val="0"/>
        <w:spacing w:after="0" w:line="360" w:lineRule="auto"/>
        <w:jc w:val="both"/>
        <w:rPr>
          <w:rFonts w:ascii="Times New Roman" w:eastAsiaTheme="minorHAnsi" w:hAnsi="Times New Roman" w:cs="Times New Roman"/>
          <w:sz w:val="24"/>
          <w:szCs w:val="24"/>
          <w:lang w:eastAsia="en-US"/>
        </w:rPr>
        <w:sectPr w:rsidR="006F7B25" w:rsidRPr="006F7B25" w:rsidSect="00757C9E">
          <w:headerReference w:type="default" r:id="rId12"/>
          <w:footerReference w:type="default" r:id="rId13"/>
          <w:pgSz w:w="11906" w:h="16838"/>
          <w:pgMar w:top="1134" w:right="1134" w:bottom="1134" w:left="1701" w:header="709" w:footer="709" w:gutter="0"/>
          <w:pgNumType w:fmt="lowerRoman" w:start="1"/>
          <w:cols w:space="708"/>
          <w:docGrid w:linePitch="360"/>
        </w:sectPr>
      </w:pPr>
    </w:p>
    <w:p w:rsidR="006F7B25" w:rsidRPr="006F7B25" w:rsidRDefault="006F7B25" w:rsidP="00976C8C">
      <w:pPr>
        <w:pStyle w:val="Ttulo1"/>
        <w:numPr>
          <w:ilvl w:val="0"/>
          <w:numId w:val="0"/>
        </w:numPr>
        <w:ind w:left="432"/>
        <w:jc w:val="center"/>
        <w:rPr>
          <w:rFonts w:eastAsiaTheme="minorHAnsi"/>
          <w:iCs/>
          <w:lang w:eastAsia="en-US"/>
        </w:rPr>
      </w:pPr>
      <w:bookmarkStart w:id="3" w:name="_Toc512128794"/>
      <w:r w:rsidRPr="006F7B25">
        <w:rPr>
          <w:rFonts w:eastAsiaTheme="minorHAnsi"/>
          <w:i/>
          <w:iCs/>
          <w:lang w:eastAsia="en-US"/>
        </w:rPr>
        <w:lastRenderedPageBreak/>
        <w:t>ABSTRACT</w:t>
      </w:r>
      <w:bookmarkEnd w:id="3"/>
    </w:p>
    <w:p w:rsidR="006F7B25" w:rsidRPr="006F7B25" w:rsidRDefault="006F7B25" w:rsidP="006F7B25">
      <w:pPr>
        <w:autoSpaceDE w:val="0"/>
        <w:autoSpaceDN w:val="0"/>
        <w:adjustRightInd w:val="0"/>
        <w:spacing w:after="0" w:line="240" w:lineRule="auto"/>
        <w:rPr>
          <w:rFonts w:ascii="Times New Roman" w:eastAsiaTheme="minorHAnsi" w:hAnsi="Times New Roman" w:cs="Times New Roman"/>
          <w:sz w:val="24"/>
          <w:szCs w:val="24"/>
          <w:lang w:eastAsia="en-US"/>
        </w:rPr>
      </w:pPr>
    </w:p>
    <w:p w:rsidR="00CD1CDF" w:rsidRPr="00F35CDD" w:rsidRDefault="00CD1CDF" w:rsidP="00CD1CDF">
      <w:pPr>
        <w:widowControl w:val="0"/>
        <w:autoSpaceDE w:val="0"/>
        <w:autoSpaceDN w:val="0"/>
        <w:adjustRightInd w:val="0"/>
        <w:spacing w:after="0" w:line="360" w:lineRule="auto"/>
        <w:jc w:val="both"/>
        <w:rPr>
          <w:rFonts w:ascii="Times New Roman" w:eastAsiaTheme="minorHAnsi" w:hAnsi="Times New Roman" w:cs="Times New Roman"/>
          <w:sz w:val="24"/>
          <w:szCs w:val="24"/>
          <w:lang w:val="en-US" w:eastAsia="en-US"/>
        </w:rPr>
      </w:pPr>
      <w:r w:rsidRPr="00F35CDD">
        <w:rPr>
          <w:rFonts w:ascii="Times New Roman" w:eastAsiaTheme="minorHAnsi" w:hAnsi="Times New Roman" w:cs="Times New Roman"/>
          <w:sz w:val="24"/>
          <w:szCs w:val="24"/>
          <w:lang w:val="en-US" w:eastAsia="en-US"/>
        </w:rPr>
        <w:t xml:space="preserve">A qualitative and quantitative retrospective descriptive study was carried out with the objective of presenting the laboratory profile of typhoid fever exams requested in children aged 5 to 14 years admitted to the </w:t>
      </w:r>
      <w:r>
        <w:rPr>
          <w:rFonts w:ascii="Times New Roman" w:eastAsiaTheme="minorHAnsi" w:hAnsi="Times New Roman" w:cs="Times New Roman"/>
          <w:sz w:val="24"/>
          <w:szCs w:val="24"/>
          <w:lang w:val="en-US" w:eastAsia="en-US"/>
        </w:rPr>
        <w:t>Pediatric</w:t>
      </w:r>
      <w:r w:rsidRPr="00F35CDD">
        <w:rPr>
          <w:rFonts w:ascii="Times New Roman" w:eastAsiaTheme="minorHAnsi" w:hAnsi="Times New Roman" w:cs="Times New Roman"/>
          <w:sz w:val="24"/>
          <w:szCs w:val="24"/>
          <w:lang w:val="en-US" w:eastAsia="en-US"/>
        </w:rPr>
        <w:t xml:space="preserve"> Service of the General Hospital of Luanda from June to November (40%). Of these, 35 cases (58%) were female and 25 cases (42%) were randomly selected. were male. The age </w:t>
      </w:r>
      <w:r w:rsidR="00590A51" w:rsidRPr="00F35CDD">
        <w:rPr>
          <w:rFonts w:ascii="Times New Roman" w:eastAsiaTheme="minorHAnsi" w:hAnsi="Times New Roman" w:cs="Times New Roman"/>
          <w:sz w:val="24"/>
          <w:szCs w:val="24"/>
          <w:lang w:val="en-US" w:eastAsia="en-US"/>
        </w:rPr>
        <w:t>range from 10 to 14 years was</w:t>
      </w:r>
      <w:r w:rsidRPr="00F35CDD">
        <w:rPr>
          <w:rFonts w:ascii="Times New Roman" w:eastAsiaTheme="minorHAnsi" w:hAnsi="Times New Roman" w:cs="Times New Roman"/>
          <w:sz w:val="24"/>
          <w:szCs w:val="24"/>
          <w:lang w:val="en-US" w:eastAsia="en-US"/>
        </w:rPr>
        <w:t xml:space="preserve"> 34 cases (57%). Bita Sapú and Bita Tanque districts presented 19 cases (32%) and 16 cases (26%), respectively, in the Calemba II Ward 10 Cases (17%). Signs and symptoms, 100% prolonged fever, headache with 55 cases (92%), abdominal pain with 53 cases (88%), prostration with 55 cases (92%), pulse temperature dissociation 34 cases (57%) and 6 cases (10%). The exams requested for the diagnosis of typhoid fever, blood culture and coproculture with zero case, despite being tests of certainty, are not requested. The Widal, blood count and biochemistry tests were requested from 60 patients (100%), respectively. Results of the laboratory tests requested, the Widal reaction indicated that all 60 cases (100%) the result found between 160 to 320 for the two antigens O and H; 33 cases (55%) with severe anemia and 16 cases (27%) with moderate anemia. 38 cases (63%) with leukopenia and 20 cases (33%) with ne</w:t>
      </w:r>
      <w:r w:rsidR="00670EDC">
        <w:rPr>
          <w:rFonts w:ascii="Times New Roman" w:eastAsiaTheme="minorHAnsi" w:hAnsi="Times New Roman" w:cs="Times New Roman"/>
          <w:sz w:val="24"/>
          <w:szCs w:val="24"/>
          <w:lang w:val="en-US" w:eastAsia="en-US"/>
        </w:rPr>
        <w:t>utrophilia. The transaminases AST 32 cases (53%), AL</w:t>
      </w:r>
      <w:r w:rsidRPr="00F35CDD">
        <w:rPr>
          <w:rFonts w:ascii="Times New Roman" w:eastAsiaTheme="minorHAnsi" w:hAnsi="Times New Roman" w:cs="Times New Roman"/>
          <w:sz w:val="24"/>
          <w:szCs w:val="24"/>
          <w:lang w:val="en-US" w:eastAsia="en-US"/>
        </w:rPr>
        <w:t xml:space="preserve">T 32 cases (53%) and GGT 39 cases (65%) were high values; </w:t>
      </w:r>
      <w:r w:rsidR="00590A51" w:rsidRPr="00F35CDD">
        <w:rPr>
          <w:rFonts w:ascii="Times New Roman" w:eastAsiaTheme="minorHAnsi" w:hAnsi="Times New Roman" w:cs="Times New Roman"/>
          <w:sz w:val="24"/>
          <w:szCs w:val="24"/>
          <w:lang w:val="en-US" w:eastAsia="en-US"/>
        </w:rPr>
        <w:t>bilirubin</w:t>
      </w:r>
      <w:r w:rsidRPr="00F35CDD">
        <w:rPr>
          <w:rFonts w:ascii="Times New Roman" w:eastAsiaTheme="minorHAnsi" w:hAnsi="Times New Roman" w:cs="Times New Roman"/>
          <w:sz w:val="24"/>
          <w:szCs w:val="24"/>
          <w:lang w:val="en-US" w:eastAsia="en-US"/>
        </w:rPr>
        <w:t xml:space="preserve"> all of them with high levels, above the normal values ​​of references. The study concluded that the profile for the diagnosis of typhoid fever in the General Hospital of Luanda is based on the signs and symptoms of the disease, the hospital does not perform blood culture or coproculture, the Widal reaction test, blood count and biochemistry tests are requested. </w:t>
      </w:r>
      <w:r w:rsidR="00590A51" w:rsidRPr="00F35CDD">
        <w:rPr>
          <w:rFonts w:ascii="Times New Roman" w:eastAsiaTheme="minorHAnsi" w:hAnsi="Times New Roman" w:cs="Times New Roman"/>
          <w:sz w:val="24"/>
          <w:szCs w:val="24"/>
          <w:lang w:val="en-US" w:eastAsia="en-US"/>
        </w:rPr>
        <w:t>All</w:t>
      </w:r>
      <w:r w:rsidRPr="00F35CDD">
        <w:rPr>
          <w:rFonts w:ascii="Times New Roman" w:eastAsiaTheme="minorHAnsi" w:hAnsi="Times New Roman" w:cs="Times New Roman"/>
          <w:sz w:val="24"/>
          <w:szCs w:val="24"/>
          <w:lang w:val="en-US" w:eastAsia="en-US"/>
        </w:rPr>
        <w:t xml:space="preserve"> patients, and the results of the exams conjugated with the signs and symptoms, indicates the hospitalization or not of the patient of the patients.</w:t>
      </w:r>
    </w:p>
    <w:p w:rsidR="006F7B25" w:rsidRPr="006F7B25" w:rsidRDefault="006F7B25" w:rsidP="006F7B25">
      <w:pPr>
        <w:widowControl w:val="0"/>
        <w:spacing w:after="0" w:line="360" w:lineRule="auto"/>
        <w:jc w:val="both"/>
        <w:rPr>
          <w:rFonts w:ascii="Times New Roman" w:eastAsia="Times New Roman" w:hAnsi="Times New Roman" w:cs="Times New Roman"/>
          <w:i/>
          <w:sz w:val="24"/>
          <w:szCs w:val="24"/>
        </w:rPr>
      </w:pPr>
      <w:r w:rsidRPr="006F7B25">
        <w:rPr>
          <w:rFonts w:ascii="Times New Roman" w:eastAsia="Times New Roman" w:hAnsi="Times New Roman" w:cs="Times New Roman"/>
          <w:i/>
          <w:sz w:val="24"/>
          <w:szCs w:val="24"/>
        </w:rPr>
        <w:t xml:space="preserve">. </w:t>
      </w:r>
    </w:p>
    <w:p w:rsidR="006F7B25" w:rsidRPr="006F7B25" w:rsidRDefault="006F7B25" w:rsidP="006F7B25">
      <w:pPr>
        <w:widowControl w:val="0"/>
        <w:autoSpaceDE w:val="0"/>
        <w:autoSpaceDN w:val="0"/>
        <w:adjustRightInd w:val="0"/>
        <w:spacing w:after="0" w:line="240" w:lineRule="auto"/>
        <w:jc w:val="both"/>
        <w:rPr>
          <w:rFonts w:ascii="Times New Roman" w:eastAsiaTheme="minorHAnsi" w:hAnsi="Times New Roman" w:cs="Times New Roman"/>
          <w:sz w:val="24"/>
          <w:szCs w:val="24"/>
          <w:lang w:eastAsia="en-US"/>
        </w:rPr>
      </w:pPr>
    </w:p>
    <w:p w:rsidR="006F7B25" w:rsidRPr="006F7B25" w:rsidRDefault="006F7B25" w:rsidP="006F7B25">
      <w:pPr>
        <w:widowControl w:val="0"/>
        <w:autoSpaceDE w:val="0"/>
        <w:autoSpaceDN w:val="0"/>
        <w:adjustRightInd w:val="0"/>
        <w:spacing w:after="0" w:line="240" w:lineRule="auto"/>
        <w:jc w:val="both"/>
        <w:rPr>
          <w:rFonts w:ascii="Times New Roman" w:eastAsiaTheme="minorHAnsi" w:hAnsi="Times New Roman" w:cs="Times New Roman"/>
          <w:sz w:val="24"/>
          <w:szCs w:val="24"/>
          <w:lang w:eastAsia="en-US"/>
        </w:rPr>
      </w:pPr>
    </w:p>
    <w:p w:rsidR="006F7B25" w:rsidRPr="006F7B25" w:rsidRDefault="006F7B25" w:rsidP="006F7B25">
      <w:pPr>
        <w:widowControl w:val="0"/>
        <w:autoSpaceDE w:val="0"/>
        <w:autoSpaceDN w:val="0"/>
        <w:adjustRightInd w:val="0"/>
        <w:spacing w:after="0" w:line="240" w:lineRule="auto"/>
        <w:jc w:val="both"/>
        <w:rPr>
          <w:rFonts w:ascii="Times New Roman" w:eastAsiaTheme="minorHAnsi" w:hAnsi="Times New Roman" w:cs="Times New Roman"/>
          <w:sz w:val="24"/>
          <w:szCs w:val="24"/>
          <w:lang w:eastAsia="en-US"/>
        </w:rPr>
      </w:pPr>
    </w:p>
    <w:p w:rsidR="006F7B25" w:rsidRPr="006F7B25" w:rsidRDefault="006F7B25" w:rsidP="006F7B25">
      <w:pPr>
        <w:widowControl w:val="0"/>
        <w:autoSpaceDE w:val="0"/>
        <w:autoSpaceDN w:val="0"/>
        <w:adjustRightInd w:val="0"/>
        <w:spacing w:after="0" w:line="240" w:lineRule="auto"/>
        <w:jc w:val="both"/>
        <w:rPr>
          <w:rFonts w:ascii="Times New Roman" w:eastAsiaTheme="minorHAnsi" w:hAnsi="Times New Roman" w:cs="Times New Roman"/>
          <w:sz w:val="24"/>
          <w:szCs w:val="24"/>
          <w:lang w:eastAsia="en-US"/>
        </w:rPr>
      </w:pPr>
    </w:p>
    <w:p w:rsidR="006F7B25" w:rsidRPr="006F7B25" w:rsidRDefault="006F7B25" w:rsidP="006F7B25">
      <w:pPr>
        <w:widowControl w:val="0"/>
        <w:autoSpaceDE w:val="0"/>
        <w:autoSpaceDN w:val="0"/>
        <w:adjustRightInd w:val="0"/>
        <w:spacing w:after="0" w:line="240" w:lineRule="auto"/>
        <w:jc w:val="both"/>
        <w:rPr>
          <w:rFonts w:ascii="Times New Roman" w:eastAsiaTheme="minorHAnsi" w:hAnsi="Times New Roman" w:cs="Times New Roman"/>
          <w:sz w:val="24"/>
          <w:szCs w:val="24"/>
          <w:lang w:eastAsia="en-US"/>
        </w:rPr>
      </w:pPr>
    </w:p>
    <w:p w:rsidR="006F7B25" w:rsidRPr="006F7B25" w:rsidRDefault="006F7B25" w:rsidP="006F7B25">
      <w:pPr>
        <w:widowControl w:val="0"/>
        <w:autoSpaceDE w:val="0"/>
        <w:autoSpaceDN w:val="0"/>
        <w:adjustRightInd w:val="0"/>
        <w:spacing w:after="0" w:line="240" w:lineRule="auto"/>
        <w:jc w:val="both"/>
        <w:rPr>
          <w:rFonts w:ascii="Times New Roman" w:eastAsiaTheme="minorHAnsi" w:hAnsi="Times New Roman" w:cs="Times New Roman"/>
          <w:sz w:val="24"/>
          <w:szCs w:val="24"/>
          <w:lang w:eastAsia="en-US"/>
        </w:rPr>
      </w:pPr>
    </w:p>
    <w:p w:rsidR="006F7B25" w:rsidRPr="006F7B25" w:rsidRDefault="006F7B25" w:rsidP="006F7B25">
      <w:pPr>
        <w:widowControl w:val="0"/>
        <w:autoSpaceDE w:val="0"/>
        <w:autoSpaceDN w:val="0"/>
        <w:adjustRightInd w:val="0"/>
        <w:spacing w:after="0" w:line="240" w:lineRule="auto"/>
        <w:jc w:val="both"/>
        <w:rPr>
          <w:rFonts w:ascii="Times New Roman" w:eastAsiaTheme="minorHAnsi" w:hAnsi="Times New Roman" w:cs="Times New Roman"/>
          <w:sz w:val="24"/>
          <w:szCs w:val="24"/>
          <w:lang w:eastAsia="en-US"/>
        </w:rPr>
      </w:pPr>
    </w:p>
    <w:p w:rsidR="006F7B25" w:rsidRPr="006F7B25" w:rsidRDefault="006F7B25" w:rsidP="006F7B25">
      <w:pPr>
        <w:widowControl w:val="0"/>
        <w:autoSpaceDE w:val="0"/>
        <w:autoSpaceDN w:val="0"/>
        <w:adjustRightInd w:val="0"/>
        <w:spacing w:after="0" w:line="240" w:lineRule="auto"/>
        <w:jc w:val="both"/>
        <w:rPr>
          <w:rFonts w:ascii="Times New Roman" w:eastAsiaTheme="minorHAnsi" w:hAnsi="Times New Roman" w:cs="Times New Roman"/>
          <w:sz w:val="24"/>
          <w:szCs w:val="24"/>
          <w:lang w:eastAsia="en-US"/>
        </w:rPr>
      </w:pPr>
    </w:p>
    <w:p w:rsidR="006F7B25" w:rsidRPr="006F7B25" w:rsidRDefault="006F7B25" w:rsidP="006F7B25">
      <w:pPr>
        <w:widowControl w:val="0"/>
        <w:spacing w:after="0" w:line="360" w:lineRule="auto"/>
        <w:jc w:val="both"/>
        <w:rPr>
          <w:rFonts w:ascii="Times New Roman" w:eastAsia="Times New Roman" w:hAnsi="Times New Roman" w:cs="Times New Roman"/>
          <w:i/>
          <w:sz w:val="24"/>
          <w:szCs w:val="24"/>
        </w:rPr>
      </w:pPr>
      <w:r w:rsidRPr="006F7B25">
        <w:rPr>
          <w:rFonts w:ascii="Times New Roman" w:eastAsia="Times New Roman" w:hAnsi="Times New Roman" w:cs="Times New Roman"/>
          <w:b/>
          <w:bCs/>
          <w:i/>
          <w:sz w:val="24"/>
          <w:szCs w:val="24"/>
        </w:rPr>
        <w:t>Key Words:</w:t>
      </w:r>
      <w:r w:rsidR="00590A51">
        <w:rPr>
          <w:rFonts w:ascii="Times New Roman" w:eastAsiaTheme="minorHAnsi" w:hAnsi="Times New Roman" w:cs="Times New Roman"/>
          <w:sz w:val="24"/>
          <w:szCs w:val="24"/>
          <w:lang w:val="en-US" w:eastAsia="en-US"/>
        </w:rPr>
        <w:t>Typhoid F</w:t>
      </w:r>
      <w:r w:rsidR="00CD1CDF" w:rsidRPr="00F35CDD">
        <w:rPr>
          <w:rFonts w:ascii="Times New Roman" w:eastAsiaTheme="minorHAnsi" w:hAnsi="Times New Roman" w:cs="Times New Roman"/>
          <w:sz w:val="24"/>
          <w:szCs w:val="24"/>
          <w:lang w:val="en-US" w:eastAsia="en-US"/>
        </w:rPr>
        <w:t>ever</w:t>
      </w:r>
      <w:r w:rsidR="00590A51">
        <w:rPr>
          <w:rFonts w:ascii="Times New Roman" w:eastAsiaTheme="minorHAnsi" w:hAnsi="Times New Roman" w:cs="Times New Roman"/>
          <w:sz w:val="24"/>
          <w:szCs w:val="24"/>
          <w:lang w:val="en-US" w:eastAsia="en-US"/>
        </w:rPr>
        <w:t>;</w:t>
      </w:r>
      <w:r w:rsidR="00590A51" w:rsidRPr="00F35CDD">
        <w:rPr>
          <w:rFonts w:ascii="Times New Roman" w:eastAsiaTheme="minorHAnsi" w:hAnsi="Times New Roman" w:cs="Times New Roman"/>
          <w:sz w:val="24"/>
          <w:szCs w:val="24"/>
          <w:lang w:val="en-US" w:eastAsia="en-US"/>
        </w:rPr>
        <w:t xml:space="preserve">laboratory profile; </w:t>
      </w:r>
      <w:r w:rsidR="00CD1CDF" w:rsidRPr="00F35CDD">
        <w:rPr>
          <w:rFonts w:ascii="Times New Roman" w:eastAsiaTheme="minorHAnsi" w:hAnsi="Times New Roman" w:cs="Times New Roman"/>
          <w:sz w:val="24"/>
          <w:szCs w:val="24"/>
          <w:lang w:val="en-US" w:eastAsia="en-US"/>
        </w:rPr>
        <w:t xml:space="preserve">General Hospital of </w:t>
      </w:r>
      <w:r w:rsidR="00590A51" w:rsidRPr="00F35CDD">
        <w:rPr>
          <w:rFonts w:ascii="Times New Roman" w:eastAsiaTheme="minorHAnsi" w:hAnsi="Times New Roman" w:cs="Times New Roman"/>
          <w:sz w:val="24"/>
          <w:szCs w:val="24"/>
          <w:lang w:val="en-US" w:eastAsia="en-US"/>
        </w:rPr>
        <w:t>Luanda.</w:t>
      </w:r>
    </w:p>
    <w:p w:rsidR="006F7B25" w:rsidRPr="006F7B25" w:rsidRDefault="006F7B25" w:rsidP="006F7B25">
      <w:pPr>
        <w:autoSpaceDE w:val="0"/>
        <w:autoSpaceDN w:val="0"/>
        <w:adjustRightInd w:val="0"/>
        <w:spacing w:after="0" w:line="360" w:lineRule="auto"/>
        <w:ind w:firstLine="708"/>
        <w:jc w:val="both"/>
        <w:rPr>
          <w:rFonts w:ascii="Times New Roman" w:eastAsiaTheme="minorHAnsi" w:hAnsi="Times New Roman" w:cs="Times New Roman"/>
          <w:sz w:val="24"/>
          <w:szCs w:val="24"/>
          <w:lang w:eastAsia="en-US"/>
        </w:rPr>
        <w:sectPr w:rsidR="006F7B25" w:rsidRPr="006F7B25" w:rsidSect="00757C9E">
          <w:headerReference w:type="default" r:id="rId14"/>
          <w:footerReference w:type="default" r:id="rId15"/>
          <w:pgSz w:w="11906" w:h="16838"/>
          <w:pgMar w:top="1134" w:right="1134" w:bottom="1134" w:left="1701" w:header="709" w:footer="709" w:gutter="0"/>
          <w:pgNumType w:fmt="lowerRoman" w:start="5"/>
          <w:cols w:space="708"/>
          <w:docGrid w:linePitch="360"/>
        </w:sectPr>
      </w:pPr>
    </w:p>
    <w:p w:rsidR="006F6F4C" w:rsidRPr="00C17626" w:rsidRDefault="006F6F4C" w:rsidP="00507BCA">
      <w:pPr>
        <w:pStyle w:val="Ttulo1"/>
        <w:numPr>
          <w:ilvl w:val="0"/>
          <w:numId w:val="0"/>
        </w:numPr>
        <w:jc w:val="center"/>
        <w:rPr>
          <w:bCs w:val="0"/>
          <w:iCs/>
        </w:rPr>
      </w:pPr>
      <w:bookmarkStart w:id="4" w:name="_Toc508790426"/>
      <w:bookmarkStart w:id="5" w:name="_Toc508790677"/>
      <w:bookmarkStart w:id="6" w:name="_Toc512128795"/>
      <w:r w:rsidRPr="00C17626">
        <w:rPr>
          <w:bCs w:val="0"/>
          <w:iCs/>
        </w:rPr>
        <w:lastRenderedPageBreak/>
        <w:t>LISTA DE ABREVIATURAS E SIGLAS</w:t>
      </w:r>
      <w:bookmarkEnd w:id="4"/>
      <w:bookmarkEnd w:id="5"/>
      <w:bookmarkEnd w:id="6"/>
    </w:p>
    <w:p w:rsidR="006F6F4C" w:rsidRPr="00C17626" w:rsidRDefault="006F6F4C" w:rsidP="006F6F4C">
      <w:pPr>
        <w:autoSpaceDE w:val="0"/>
        <w:autoSpaceDN w:val="0"/>
        <w:adjustRightInd w:val="0"/>
        <w:spacing w:after="0" w:line="360" w:lineRule="auto"/>
        <w:rPr>
          <w:rFonts w:ascii="Times New Roman" w:hAnsi="Times New Roman" w:cs="Times New Roman"/>
          <w:sz w:val="28"/>
        </w:rPr>
      </w:pPr>
    </w:p>
    <w:p w:rsidR="00670EDC" w:rsidRDefault="00670EDC" w:rsidP="002E199D">
      <w:pPr>
        <w:spacing w:line="360" w:lineRule="auto"/>
        <w:ind w:left="708"/>
        <w:jc w:val="both"/>
        <w:rPr>
          <w:rFonts w:ascii="Times New Roman" w:hAnsi="Times New Roman" w:cs="Times New Roman"/>
          <w:sz w:val="24"/>
          <w:szCs w:val="24"/>
        </w:rPr>
      </w:pPr>
      <w:r>
        <w:rPr>
          <w:rFonts w:ascii="Times New Roman" w:hAnsi="Times New Roman" w:cs="Times New Roman"/>
          <w:b/>
          <w:sz w:val="24"/>
          <w:szCs w:val="24"/>
        </w:rPr>
        <w:t xml:space="preserve">ALT - </w:t>
      </w:r>
      <w:r>
        <w:rPr>
          <w:rFonts w:ascii="Times New Roman" w:hAnsi="Times New Roman" w:cs="Times New Roman"/>
          <w:sz w:val="24"/>
          <w:szCs w:val="24"/>
        </w:rPr>
        <w:t>Alanina Aminotransferase</w:t>
      </w:r>
    </w:p>
    <w:p w:rsidR="00670EDC" w:rsidRPr="00670EDC" w:rsidRDefault="00670EDC" w:rsidP="002E199D">
      <w:pPr>
        <w:spacing w:line="360" w:lineRule="auto"/>
        <w:ind w:left="708"/>
        <w:jc w:val="both"/>
        <w:rPr>
          <w:rFonts w:ascii="Times New Roman" w:hAnsi="Times New Roman" w:cs="Times New Roman"/>
          <w:sz w:val="24"/>
          <w:szCs w:val="24"/>
        </w:rPr>
      </w:pPr>
      <w:r>
        <w:rPr>
          <w:rFonts w:ascii="Times New Roman" w:hAnsi="Times New Roman" w:cs="Times New Roman"/>
          <w:b/>
          <w:sz w:val="24"/>
          <w:szCs w:val="24"/>
        </w:rPr>
        <w:t>AST –</w:t>
      </w:r>
      <w:r>
        <w:rPr>
          <w:rFonts w:ascii="Times New Roman" w:hAnsi="Times New Roman" w:cs="Times New Roman"/>
          <w:sz w:val="24"/>
          <w:szCs w:val="24"/>
        </w:rPr>
        <w:t xml:space="preserve"> Aspartato Aminotransferase</w:t>
      </w:r>
    </w:p>
    <w:p w:rsidR="0091795F" w:rsidRPr="00670EDC" w:rsidRDefault="0091795F" w:rsidP="00670EDC">
      <w:pPr>
        <w:spacing w:line="360" w:lineRule="auto"/>
        <w:ind w:left="708"/>
        <w:jc w:val="both"/>
        <w:rPr>
          <w:rFonts w:ascii="Times New Roman" w:hAnsi="Times New Roman" w:cs="Times New Roman"/>
          <w:sz w:val="24"/>
          <w:szCs w:val="24"/>
        </w:rPr>
      </w:pPr>
      <w:r>
        <w:rPr>
          <w:rFonts w:ascii="Times New Roman" w:hAnsi="Times New Roman" w:cs="Times New Roman"/>
          <w:b/>
          <w:sz w:val="24"/>
          <w:szCs w:val="24"/>
        </w:rPr>
        <w:t xml:space="preserve">GGT – </w:t>
      </w:r>
      <w:r w:rsidR="001976F4">
        <w:rPr>
          <w:rFonts w:ascii="Times New Roman" w:hAnsi="Times New Roman" w:cs="Times New Roman"/>
          <w:sz w:val="24"/>
          <w:szCs w:val="24"/>
        </w:rPr>
        <w:t>Gama Glutamil Transpeptidase</w:t>
      </w:r>
    </w:p>
    <w:p w:rsidR="0091795F" w:rsidRPr="0091795F" w:rsidRDefault="0091795F" w:rsidP="002E199D">
      <w:pPr>
        <w:spacing w:line="360" w:lineRule="auto"/>
        <w:ind w:left="708"/>
        <w:jc w:val="both"/>
        <w:rPr>
          <w:rFonts w:ascii="Times New Roman" w:hAnsi="Times New Roman" w:cs="Times New Roman"/>
          <w:sz w:val="24"/>
          <w:szCs w:val="24"/>
        </w:rPr>
      </w:pPr>
      <w:r>
        <w:rPr>
          <w:rFonts w:ascii="Times New Roman" w:hAnsi="Times New Roman" w:cs="Times New Roman"/>
          <w:b/>
          <w:sz w:val="24"/>
          <w:szCs w:val="24"/>
        </w:rPr>
        <w:t xml:space="preserve">IM – </w:t>
      </w:r>
      <w:r>
        <w:rPr>
          <w:rFonts w:ascii="Times New Roman" w:hAnsi="Times New Roman" w:cs="Times New Roman"/>
          <w:sz w:val="24"/>
          <w:szCs w:val="24"/>
        </w:rPr>
        <w:t xml:space="preserve">Intramuscular </w:t>
      </w:r>
    </w:p>
    <w:p w:rsidR="006F6F4C" w:rsidRPr="00C17626" w:rsidRDefault="006F6F4C" w:rsidP="002E199D">
      <w:pPr>
        <w:spacing w:line="360" w:lineRule="auto"/>
        <w:ind w:left="708"/>
        <w:jc w:val="both"/>
        <w:rPr>
          <w:rFonts w:ascii="Times New Roman" w:hAnsi="Times New Roman" w:cs="Times New Roman"/>
          <w:sz w:val="24"/>
          <w:szCs w:val="24"/>
        </w:rPr>
      </w:pPr>
      <w:r w:rsidRPr="00C17626">
        <w:rPr>
          <w:rFonts w:ascii="Times New Roman" w:hAnsi="Times New Roman" w:cs="Times New Roman"/>
          <w:b/>
          <w:sz w:val="24"/>
          <w:szCs w:val="24"/>
        </w:rPr>
        <w:t xml:space="preserve">ISPEKA - </w:t>
      </w:r>
      <w:r w:rsidRPr="00C17626">
        <w:rPr>
          <w:rFonts w:ascii="Times New Roman" w:hAnsi="Times New Roman" w:cs="Times New Roman"/>
          <w:sz w:val="24"/>
          <w:szCs w:val="24"/>
        </w:rPr>
        <w:t>Instituto Superior Politécnico Kalandula de Angola</w:t>
      </w:r>
    </w:p>
    <w:p w:rsidR="006F6F4C" w:rsidRDefault="006F6F4C" w:rsidP="002E199D">
      <w:pPr>
        <w:spacing w:line="360" w:lineRule="auto"/>
        <w:ind w:left="708"/>
        <w:jc w:val="both"/>
        <w:rPr>
          <w:rFonts w:ascii="Times New Roman" w:hAnsi="Times New Roman" w:cs="Times New Roman"/>
          <w:sz w:val="24"/>
          <w:szCs w:val="24"/>
        </w:rPr>
      </w:pPr>
      <w:r w:rsidRPr="00C17626">
        <w:rPr>
          <w:rFonts w:ascii="Times New Roman" w:hAnsi="Times New Roman" w:cs="Times New Roman"/>
          <w:b/>
          <w:sz w:val="24"/>
          <w:szCs w:val="24"/>
        </w:rPr>
        <w:t xml:space="preserve">MINSA- </w:t>
      </w:r>
      <w:r w:rsidRPr="00C17626">
        <w:rPr>
          <w:rFonts w:ascii="Times New Roman" w:hAnsi="Times New Roman" w:cs="Times New Roman"/>
          <w:sz w:val="24"/>
          <w:szCs w:val="24"/>
        </w:rPr>
        <w:t>Ministério da Saúde de Angola.</w:t>
      </w:r>
    </w:p>
    <w:p w:rsidR="004C3987" w:rsidRPr="004C3987" w:rsidRDefault="004C3987" w:rsidP="002E199D">
      <w:pPr>
        <w:spacing w:line="360" w:lineRule="auto"/>
        <w:ind w:left="708"/>
        <w:jc w:val="both"/>
        <w:rPr>
          <w:rFonts w:ascii="Times New Roman" w:hAnsi="Times New Roman" w:cs="Times New Roman"/>
          <w:b/>
          <w:sz w:val="24"/>
          <w:szCs w:val="24"/>
        </w:rPr>
      </w:pPr>
      <w:r>
        <w:rPr>
          <w:rFonts w:ascii="Times New Roman" w:hAnsi="Times New Roman" w:cs="Times New Roman"/>
          <w:b/>
          <w:sz w:val="24"/>
          <w:szCs w:val="24"/>
        </w:rPr>
        <w:t xml:space="preserve">NICPS – </w:t>
      </w:r>
      <w:r>
        <w:rPr>
          <w:rFonts w:ascii="Times New Roman" w:hAnsi="Times New Roman" w:cs="Times New Roman"/>
          <w:sz w:val="24"/>
          <w:szCs w:val="24"/>
        </w:rPr>
        <w:t>Vacina atenuada contra febre tifoide</w:t>
      </w:r>
    </w:p>
    <w:p w:rsidR="006F6F4C" w:rsidRDefault="006F6F4C" w:rsidP="002E199D">
      <w:pPr>
        <w:spacing w:line="360" w:lineRule="auto"/>
        <w:ind w:left="708"/>
        <w:jc w:val="both"/>
        <w:rPr>
          <w:rFonts w:ascii="Times New Roman" w:hAnsi="Times New Roman" w:cs="Times New Roman"/>
          <w:sz w:val="24"/>
          <w:szCs w:val="24"/>
        </w:rPr>
      </w:pPr>
      <w:r w:rsidRPr="00C17626">
        <w:rPr>
          <w:rFonts w:ascii="Times New Roman" w:hAnsi="Times New Roman" w:cs="Times New Roman"/>
          <w:b/>
          <w:sz w:val="24"/>
          <w:szCs w:val="24"/>
        </w:rPr>
        <w:t>OMS</w:t>
      </w:r>
      <w:r w:rsidRPr="00C17626">
        <w:rPr>
          <w:rFonts w:ascii="Times New Roman" w:hAnsi="Times New Roman" w:cs="Times New Roman"/>
          <w:sz w:val="24"/>
          <w:szCs w:val="24"/>
        </w:rPr>
        <w:t>- Organização Mundial de Saúde.</w:t>
      </w:r>
    </w:p>
    <w:p w:rsidR="004C3987" w:rsidRDefault="004C3987" w:rsidP="002E199D">
      <w:pPr>
        <w:spacing w:line="360" w:lineRule="auto"/>
        <w:ind w:left="708"/>
        <w:jc w:val="both"/>
        <w:rPr>
          <w:rFonts w:ascii="Times New Roman" w:hAnsi="Times New Roman" w:cs="Times New Roman"/>
          <w:sz w:val="24"/>
          <w:szCs w:val="24"/>
        </w:rPr>
      </w:pPr>
      <w:r>
        <w:rPr>
          <w:rFonts w:ascii="Times New Roman" w:hAnsi="Times New Roman" w:cs="Times New Roman"/>
          <w:b/>
          <w:sz w:val="24"/>
          <w:szCs w:val="24"/>
        </w:rPr>
        <w:t xml:space="preserve">SPSS – </w:t>
      </w:r>
      <w:r>
        <w:rPr>
          <w:rFonts w:ascii="Times New Roman" w:hAnsi="Times New Roman" w:cs="Times New Roman"/>
          <w:sz w:val="24"/>
          <w:szCs w:val="24"/>
        </w:rPr>
        <w:t>StatiscalPackage for Social Science</w:t>
      </w:r>
      <w:r w:rsidR="00CF02EA">
        <w:rPr>
          <w:rFonts w:ascii="Times New Roman" w:hAnsi="Times New Roman" w:cs="Times New Roman"/>
          <w:sz w:val="24"/>
          <w:szCs w:val="24"/>
        </w:rPr>
        <w:t xml:space="preserve"> (Programa Estatístico para Ciências Sociais)</w:t>
      </w:r>
    </w:p>
    <w:p w:rsidR="00F1110C" w:rsidRDefault="00F1110C" w:rsidP="002E199D">
      <w:pPr>
        <w:spacing w:line="360" w:lineRule="auto"/>
        <w:ind w:left="708"/>
        <w:jc w:val="both"/>
        <w:rPr>
          <w:rFonts w:ascii="Times New Roman" w:hAnsi="Times New Roman" w:cs="Times New Roman"/>
          <w:sz w:val="24"/>
          <w:szCs w:val="24"/>
        </w:rPr>
      </w:pPr>
      <w:r>
        <w:rPr>
          <w:rFonts w:ascii="Times New Roman" w:hAnsi="Times New Roman" w:cs="Times New Roman"/>
          <w:b/>
          <w:sz w:val="24"/>
          <w:szCs w:val="24"/>
        </w:rPr>
        <w:t xml:space="preserve">TY21 – </w:t>
      </w:r>
      <w:r>
        <w:rPr>
          <w:rFonts w:ascii="Times New Roman" w:hAnsi="Times New Roman" w:cs="Times New Roman"/>
          <w:sz w:val="24"/>
          <w:szCs w:val="24"/>
        </w:rPr>
        <w:t>Vacina atenuada de germes vivos</w:t>
      </w:r>
    </w:p>
    <w:p w:rsidR="00F1110C" w:rsidRPr="00F1110C" w:rsidRDefault="00F1110C" w:rsidP="002E199D">
      <w:pPr>
        <w:spacing w:line="360" w:lineRule="auto"/>
        <w:ind w:left="708"/>
        <w:jc w:val="both"/>
        <w:rPr>
          <w:rFonts w:ascii="Times New Roman" w:hAnsi="Times New Roman" w:cs="Times New Roman"/>
          <w:sz w:val="24"/>
          <w:szCs w:val="24"/>
        </w:rPr>
      </w:pPr>
      <w:r>
        <w:rPr>
          <w:rFonts w:ascii="Times New Roman" w:hAnsi="Times New Roman" w:cs="Times New Roman"/>
          <w:b/>
          <w:sz w:val="24"/>
          <w:szCs w:val="24"/>
        </w:rPr>
        <w:t xml:space="preserve">U/L – </w:t>
      </w:r>
      <w:r>
        <w:rPr>
          <w:rFonts w:ascii="Times New Roman" w:hAnsi="Times New Roman" w:cs="Times New Roman"/>
          <w:sz w:val="24"/>
          <w:szCs w:val="24"/>
        </w:rPr>
        <w:t>Unidade por litro</w:t>
      </w:r>
    </w:p>
    <w:p w:rsidR="006F6F4C" w:rsidRDefault="006F6F4C" w:rsidP="002E199D">
      <w:pPr>
        <w:spacing w:line="360" w:lineRule="auto"/>
        <w:ind w:left="708"/>
        <w:jc w:val="both"/>
        <w:rPr>
          <w:rFonts w:ascii="Times New Roman" w:hAnsi="Times New Roman" w:cs="Times New Roman"/>
          <w:sz w:val="24"/>
          <w:szCs w:val="24"/>
        </w:rPr>
      </w:pPr>
      <w:r w:rsidRPr="00C17626">
        <w:rPr>
          <w:rFonts w:ascii="Times New Roman" w:hAnsi="Times New Roman" w:cs="Times New Roman"/>
          <w:b/>
          <w:sz w:val="24"/>
          <w:szCs w:val="24"/>
        </w:rPr>
        <w:t xml:space="preserve">UNICEF- </w:t>
      </w:r>
      <w:r w:rsidRPr="00C17626">
        <w:rPr>
          <w:rFonts w:ascii="Times New Roman" w:hAnsi="Times New Roman" w:cs="Times New Roman"/>
          <w:sz w:val="24"/>
          <w:szCs w:val="24"/>
        </w:rPr>
        <w:t xml:space="preserve">Fundo das Nações Unidas para </w:t>
      </w:r>
      <w:r w:rsidR="002E199D">
        <w:rPr>
          <w:rFonts w:ascii="Times New Roman" w:hAnsi="Times New Roman" w:cs="Times New Roman"/>
          <w:sz w:val="24"/>
          <w:szCs w:val="24"/>
        </w:rPr>
        <w:t xml:space="preserve">as </w:t>
      </w:r>
      <w:r w:rsidRPr="00C17626">
        <w:rPr>
          <w:rFonts w:ascii="Times New Roman" w:hAnsi="Times New Roman" w:cs="Times New Roman"/>
          <w:sz w:val="24"/>
          <w:szCs w:val="24"/>
        </w:rPr>
        <w:t>Crianças.</w:t>
      </w:r>
    </w:p>
    <w:p w:rsidR="00F1110C" w:rsidRPr="00F1110C" w:rsidRDefault="00F1110C" w:rsidP="002E199D">
      <w:pPr>
        <w:spacing w:line="360" w:lineRule="auto"/>
        <w:ind w:left="708"/>
        <w:jc w:val="both"/>
        <w:rPr>
          <w:rFonts w:ascii="Times New Roman" w:hAnsi="Times New Roman" w:cs="Times New Roman"/>
          <w:sz w:val="24"/>
          <w:szCs w:val="24"/>
        </w:rPr>
      </w:pPr>
      <w:r>
        <w:rPr>
          <w:rFonts w:ascii="Times New Roman" w:hAnsi="Times New Roman" w:cs="Times New Roman"/>
          <w:b/>
          <w:sz w:val="24"/>
          <w:szCs w:val="24"/>
        </w:rPr>
        <w:t xml:space="preserve">Vi – </w:t>
      </w:r>
      <w:r>
        <w:rPr>
          <w:rFonts w:ascii="Times New Roman" w:hAnsi="Times New Roman" w:cs="Times New Roman"/>
          <w:sz w:val="24"/>
          <w:szCs w:val="24"/>
        </w:rPr>
        <w:t>Incremento de virulência</w:t>
      </w:r>
    </w:p>
    <w:p w:rsidR="006F6F4C" w:rsidRDefault="002E199D" w:rsidP="002E199D">
      <w:pPr>
        <w:tabs>
          <w:tab w:val="left" w:pos="2445"/>
        </w:tabs>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r>
    </w:p>
    <w:p w:rsidR="0091795F" w:rsidRDefault="0091795F" w:rsidP="006F6F4C">
      <w:pPr>
        <w:spacing w:line="360" w:lineRule="auto"/>
        <w:jc w:val="both"/>
        <w:rPr>
          <w:rFonts w:ascii="Times New Roman" w:hAnsi="Times New Roman" w:cs="Times New Roman"/>
          <w:sz w:val="24"/>
          <w:szCs w:val="24"/>
        </w:rPr>
      </w:pPr>
    </w:p>
    <w:p w:rsidR="0091795F" w:rsidRDefault="0091795F" w:rsidP="006F6F4C">
      <w:pPr>
        <w:spacing w:line="360" w:lineRule="auto"/>
        <w:jc w:val="both"/>
        <w:rPr>
          <w:rFonts w:ascii="Times New Roman" w:hAnsi="Times New Roman" w:cs="Times New Roman"/>
          <w:sz w:val="24"/>
          <w:szCs w:val="24"/>
        </w:rPr>
      </w:pPr>
    </w:p>
    <w:p w:rsidR="0091795F" w:rsidRDefault="0091795F" w:rsidP="006F6F4C">
      <w:pPr>
        <w:spacing w:line="360" w:lineRule="auto"/>
        <w:jc w:val="both"/>
        <w:rPr>
          <w:rFonts w:ascii="Times New Roman" w:hAnsi="Times New Roman" w:cs="Times New Roman"/>
          <w:sz w:val="24"/>
          <w:szCs w:val="24"/>
        </w:rPr>
      </w:pPr>
    </w:p>
    <w:p w:rsidR="0091795F" w:rsidRDefault="0091795F" w:rsidP="006F6F4C">
      <w:pPr>
        <w:spacing w:line="360" w:lineRule="auto"/>
        <w:jc w:val="both"/>
        <w:rPr>
          <w:rFonts w:ascii="Times New Roman" w:hAnsi="Times New Roman" w:cs="Times New Roman"/>
          <w:sz w:val="24"/>
          <w:szCs w:val="24"/>
        </w:rPr>
      </w:pPr>
    </w:p>
    <w:p w:rsidR="0091795F" w:rsidRDefault="0091795F" w:rsidP="006F6F4C">
      <w:pPr>
        <w:spacing w:line="360" w:lineRule="auto"/>
        <w:jc w:val="both"/>
        <w:rPr>
          <w:rFonts w:ascii="Times New Roman" w:hAnsi="Times New Roman" w:cs="Times New Roman"/>
          <w:sz w:val="24"/>
          <w:szCs w:val="24"/>
        </w:rPr>
      </w:pPr>
    </w:p>
    <w:p w:rsidR="0091795F" w:rsidRDefault="0091795F" w:rsidP="006F6F4C">
      <w:pPr>
        <w:spacing w:line="360" w:lineRule="auto"/>
        <w:jc w:val="both"/>
        <w:rPr>
          <w:rFonts w:ascii="Times New Roman" w:hAnsi="Times New Roman" w:cs="Times New Roman"/>
          <w:sz w:val="24"/>
          <w:szCs w:val="24"/>
        </w:rPr>
      </w:pPr>
    </w:p>
    <w:p w:rsidR="00F1110C" w:rsidRPr="00C17626" w:rsidRDefault="00F1110C" w:rsidP="006F6F4C">
      <w:pPr>
        <w:spacing w:line="360" w:lineRule="auto"/>
        <w:jc w:val="both"/>
        <w:rPr>
          <w:rFonts w:ascii="Times New Roman" w:hAnsi="Times New Roman" w:cs="Times New Roman"/>
          <w:sz w:val="24"/>
          <w:szCs w:val="24"/>
        </w:rPr>
      </w:pPr>
    </w:p>
    <w:p w:rsidR="006F7B25" w:rsidRDefault="006F7B25" w:rsidP="00EF51AE">
      <w:pPr>
        <w:widowControl w:val="0"/>
        <w:autoSpaceDE w:val="0"/>
        <w:autoSpaceDN w:val="0"/>
        <w:adjustRightInd w:val="0"/>
        <w:spacing w:after="0" w:line="360" w:lineRule="auto"/>
        <w:jc w:val="both"/>
        <w:rPr>
          <w:rFonts w:ascii="Times New Roman" w:hAnsi="Times New Roman" w:cs="Times New Roman"/>
          <w:sz w:val="24"/>
          <w:szCs w:val="24"/>
        </w:rPr>
      </w:pPr>
    </w:p>
    <w:bookmarkStart w:id="7" w:name="_Toc512128796" w:displacedByCustomXml="next"/>
    <w:sdt>
      <w:sdtPr>
        <w:rPr>
          <w:rFonts w:asciiTheme="minorHAnsi" w:eastAsiaTheme="minorHAnsi" w:hAnsiTheme="minorHAnsi" w:cstheme="minorBidi"/>
          <w:b w:val="0"/>
          <w:bCs w:val="0"/>
          <w:color w:val="auto"/>
          <w:sz w:val="22"/>
          <w:szCs w:val="22"/>
          <w:lang w:eastAsia="en-US"/>
        </w:rPr>
        <w:id w:val="1499076852"/>
        <w:docPartObj>
          <w:docPartGallery w:val="Table of Contents"/>
          <w:docPartUnique/>
        </w:docPartObj>
      </w:sdtPr>
      <w:sdtEndPr>
        <w:rPr>
          <w:rFonts w:ascii="Times New Roman" w:eastAsiaTheme="minorEastAsia" w:hAnsi="Times New Roman"/>
          <w:noProof/>
          <w:lang w:eastAsia="pt-BR"/>
        </w:rPr>
      </w:sdtEndPr>
      <w:sdtContent>
        <w:p w:rsidR="00CC1221" w:rsidRPr="008E4B79" w:rsidRDefault="00507BCA" w:rsidP="00507BCA">
          <w:pPr>
            <w:pStyle w:val="CabealhodoSumrio"/>
            <w:numPr>
              <w:ilvl w:val="0"/>
              <w:numId w:val="0"/>
            </w:numPr>
            <w:spacing w:before="240" w:after="120"/>
            <w:ind w:left="432"/>
            <w:outlineLvl w:val="0"/>
            <w:rPr>
              <w:rFonts w:ascii="Times New Roman" w:hAnsi="Times New Roman"/>
              <w:color w:val="auto"/>
              <w:sz w:val="24"/>
            </w:rPr>
          </w:pPr>
          <w:r w:rsidRPr="008E4B79">
            <w:rPr>
              <w:rFonts w:ascii="Times New Roman" w:hAnsi="Times New Roman"/>
              <w:color w:val="auto"/>
              <w:sz w:val="24"/>
            </w:rPr>
            <w:t>SUMÁRIO</w:t>
          </w:r>
          <w:bookmarkEnd w:id="7"/>
        </w:p>
        <w:p w:rsidR="0052458D" w:rsidRPr="008E4B79" w:rsidRDefault="000B7D07">
          <w:pPr>
            <w:pStyle w:val="Sumrio1"/>
            <w:rPr>
              <w:rFonts w:ascii="Times New Roman" w:hAnsi="Times New Roman" w:cs="Times New Roman"/>
              <w:b w:val="0"/>
              <w:caps w:val="0"/>
              <w:noProof/>
              <w:sz w:val="24"/>
              <w:szCs w:val="24"/>
              <w:lang w:val="pt-PT" w:eastAsia="pt-PT"/>
            </w:rPr>
          </w:pPr>
          <w:r w:rsidRPr="008E4B79">
            <w:rPr>
              <w:rFonts w:ascii="Times New Roman" w:hAnsi="Times New Roman" w:cs="Times New Roman"/>
              <w:sz w:val="24"/>
              <w:szCs w:val="24"/>
            </w:rPr>
            <w:fldChar w:fldCharType="begin"/>
          </w:r>
          <w:r w:rsidR="00EF51AE" w:rsidRPr="008E4B79">
            <w:rPr>
              <w:rFonts w:ascii="Times New Roman" w:hAnsi="Times New Roman" w:cs="Times New Roman"/>
              <w:sz w:val="24"/>
              <w:szCs w:val="24"/>
            </w:rPr>
            <w:instrText xml:space="preserve"> TOC \o "1-3" \h \z \u </w:instrText>
          </w:r>
          <w:r w:rsidRPr="008E4B79">
            <w:rPr>
              <w:rFonts w:ascii="Times New Roman" w:hAnsi="Times New Roman" w:cs="Times New Roman"/>
              <w:sz w:val="24"/>
              <w:szCs w:val="24"/>
            </w:rPr>
            <w:fldChar w:fldCharType="separate"/>
          </w:r>
          <w:hyperlink w:anchor="_Toc512128792" w:history="1">
            <w:r w:rsidR="0052458D" w:rsidRPr="008E4B79">
              <w:rPr>
                <w:rStyle w:val="Hyperlink"/>
                <w:rFonts w:ascii="Times New Roman" w:eastAsiaTheme="minorHAnsi" w:hAnsi="Times New Roman" w:cs="Times New Roman"/>
                <w:iCs/>
                <w:noProof/>
                <w:sz w:val="24"/>
                <w:szCs w:val="24"/>
                <w:lang w:eastAsia="en-US"/>
              </w:rPr>
              <w:t>AGRADECIMENTOS</w:t>
            </w:r>
            <w:r w:rsidR="0052458D" w:rsidRPr="008E4B79">
              <w:rPr>
                <w:rFonts w:ascii="Times New Roman" w:hAnsi="Times New Roman" w:cs="Times New Roman"/>
                <w:noProof/>
                <w:webHidden/>
                <w:sz w:val="24"/>
                <w:szCs w:val="24"/>
              </w:rPr>
              <w:tab/>
            </w:r>
            <w:r w:rsidRPr="008E4B79">
              <w:rPr>
                <w:rFonts w:ascii="Times New Roman" w:hAnsi="Times New Roman" w:cs="Times New Roman"/>
                <w:noProof/>
                <w:webHidden/>
                <w:sz w:val="24"/>
                <w:szCs w:val="24"/>
              </w:rPr>
              <w:fldChar w:fldCharType="begin"/>
            </w:r>
            <w:r w:rsidR="0052458D" w:rsidRPr="008E4B79">
              <w:rPr>
                <w:rFonts w:ascii="Times New Roman" w:hAnsi="Times New Roman" w:cs="Times New Roman"/>
                <w:noProof/>
                <w:webHidden/>
                <w:sz w:val="24"/>
                <w:szCs w:val="24"/>
              </w:rPr>
              <w:instrText xml:space="preserve"> PAGEREF _Toc512128792 \h </w:instrText>
            </w:r>
            <w:r w:rsidRPr="008E4B79">
              <w:rPr>
                <w:rFonts w:ascii="Times New Roman" w:hAnsi="Times New Roman" w:cs="Times New Roman"/>
                <w:noProof/>
                <w:webHidden/>
                <w:sz w:val="24"/>
                <w:szCs w:val="24"/>
              </w:rPr>
            </w:r>
            <w:r w:rsidRPr="008E4B79">
              <w:rPr>
                <w:rFonts w:ascii="Times New Roman" w:hAnsi="Times New Roman" w:cs="Times New Roman"/>
                <w:noProof/>
                <w:webHidden/>
                <w:sz w:val="24"/>
                <w:szCs w:val="24"/>
              </w:rPr>
              <w:fldChar w:fldCharType="separate"/>
            </w:r>
            <w:r w:rsidR="0052458D" w:rsidRPr="008E4B79">
              <w:rPr>
                <w:rFonts w:ascii="Times New Roman" w:hAnsi="Times New Roman" w:cs="Times New Roman"/>
                <w:noProof/>
                <w:webHidden/>
                <w:sz w:val="24"/>
                <w:szCs w:val="24"/>
              </w:rPr>
              <w:t>ii</w:t>
            </w:r>
            <w:r w:rsidRPr="008E4B79">
              <w:rPr>
                <w:rFonts w:ascii="Times New Roman" w:hAnsi="Times New Roman" w:cs="Times New Roman"/>
                <w:noProof/>
                <w:webHidden/>
                <w:sz w:val="24"/>
                <w:szCs w:val="24"/>
              </w:rPr>
              <w:fldChar w:fldCharType="end"/>
            </w:r>
          </w:hyperlink>
        </w:p>
        <w:p w:rsidR="0052458D" w:rsidRPr="008E4B79" w:rsidRDefault="00CD5E37">
          <w:pPr>
            <w:pStyle w:val="Sumrio1"/>
            <w:rPr>
              <w:rFonts w:ascii="Times New Roman" w:hAnsi="Times New Roman" w:cs="Times New Roman"/>
              <w:b w:val="0"/>
              <w:caps w:val="0"/>
              <w:noProof/>
              <w:sz w:val="24"/>
              <w:szCs w:val="24"/>
              <w:lang w:val="pt-PT" w:eastAsia="pt-PT"/>
            </w:rPr>
          </w:pPr>
          <w:hyperlink w:anchor="_Toc512128793" w:history="1">
            <w:r w:rsidR="0052458D" w:rsidRPr="008E4B79">
              <w:rPr>
                <w:rStyle w:val="Hyperlink"/>
                <w:rFonts w:ascii="Times New Roman" w:eastAsiaTheme="minorHAnsi" w:hAnsi="Times New Roman" w:cs="Times New Roman"/>
                <w:iCs/>
                <w:noProof/>
                <w:sz w:val="24"/>
                <w:szCs w:val="24"/>
                <w:lang w:eastAsia="en-US"/>
              </w:rPr>
              <w:t>RESUMO</w:t>
            </w:r>
            <w:r w:rsidR="0052458D" w:rsidRPr="008E4B79">
              <w:rPr>
                <w:rFonts w:ascii="Times New Roman" w:hAnsi="Times New Roman" w:cs="Times New Roman"/>
                <w:noProof/>
                <w:webHidden/>
                <w:sz w:val="24"/>
                <w:szCs w:val="24"/>
              </w:rPr>
              <w:tab/>
            </w:r>
            <w:r w:rsidR="000B7D07" w:rsidRPr="008E4B79">
              <w:rPr>
                <w:rFonts w:ascii="Times New Roman" w:hAnsi="Times New Roman" w:cs="Times New Roman"/>
                <w:noProof/>
                <w:webHidden/>
                <w:sz w:val="24"/>
                <w:szCs w:val="24"/>
              </w:rPr>
              <w:fldChar w:fldCharType="begin"/>
            </w:r>
            <w:r w:rsidR="0052458D" w:rsidRPr="008E4B79">
              <w:rPr>
                <w:rFonts w:ascii="Times New Roman" w:hAnsi="Times New Roman" w:cs="Times New Roman"/>
                <w:noProof/>
                <w:webHidden/>
                <w:sz w:val="24"/>
                <w:szCs w:val="24"/>
              </w:rPr>
              <w:instrText xml:space="preserve"> PAGEREF _Toc512128793 \h </w:instrText>
            </w:r>
            <w:r w:rsidR="000B7D07" w:rsidRPr="008E4B79">
              <w:rPr>
                <w:rFonts w:ascii="Times New Roman" w:hAnsi="Times New Roman" w:cs="Times New Roman"/>
                <w:noProof/>
                <w:webHidden/>
                <w:sz w:val="24"/>
                <w:szCs w:val="24"/>
              </w:rPr>
            </w:r>
            <w:r w:rsidR="000B7D07" w:rsidRPr="008E4B79">
              <w:rPr>
                <w:rFonts w:ascii="Times New Roman" w:hAnsi="Times New Roman" w:cs="Times New Roman"/>
                <w:noProof/>
                <w:webHidden/>
                <w:sz w:val="24"/>
                <w:szCs w:val="24"/>
              </w:rPr>
              <w:fldChar w:fldCharType="separate"/>
            </w:r>
            <w:r w:rsidR="0052458D" w:rsidRPr="008E4B79">
              <w:rPr>
                <w:rFonts w:ascii="Times New Roman" w:hAnsi="Times New Roman" w:cs="Times New Roman"/>
                <w:noProof/>
                <w:webHidden/>
                <w:sz w:val="24"/>
                <w:szCs w:val="24"/>
              </w:rPr>
              <w:t>iv</w:t>
            </w:r>
            <w:r w:rsidR="000B7D07" w:rsidRPr="008E4B79">
              <w:rPr>
                <w:rFonts w:ascii="Times New Roman" w:hAnsi="Times New Roman" w:cs="Times New Roman"/>
                <w:noProof/>
                <w:webHidden/>
                <w:sz w:val="24"/>
                <w:szCs w:val="24"/>
              </w:rPr>
              <w:fldChar w:fldCharType="end"/>
            </w:r>
          </w:hyperlink>
        </w:p>
        <w:p w:rsidR="0052458D" w:rsidRPr="008E4B79" w:rsidRDefault="00CD5E37">
          <w:pPr>
            <w:pStyle w:val="Sumrio1"/>
            <w:rPr>
              <w:rFonts w:ascii="Times New Roman" w:hAnsi="Times New Roman" w:cs="Times New Roman"/>
              <w:b w:val="0"/>
              <w:caps w:val="0"/>
              <w:noProof/>
              <w:sz w:val="24"/>
              <w:szCs w:val="24"/>
              <w:lang w:val="pt-PT" w:eastAsia="pt-PT"/>
            </w:rPr>
          </w:pPr>
          <w:hyperlink w:anchor="_Toc512128794" w:history="1">
            <w:r w:rsidR="0052458D" w:rsidRPr="008E4B79">
              <w:rPr>
                <w:rStyle w:val="Hyperlink"/>
                <w:rFonts w:ascii="Times New Roman" w:eastAsiaTheme="minorHAnsi" w:hAnsi="Times New Roman" w:cs="Times New Roman"/>
                <w:i/>
                <w:iCs/>
                <w:noProof/>
                <w:sz w:val="24"/>
                <w:szCs w:val="24"/>
                <w:lang w:eastAsia="en-US"/>
              </w:rPr>
              <w:t>ABSTRACT</w:t>
            </w:r>
            <w:r w:rsidR="0052458D" w:rsidRPr="008E4B79">
              <w:rPr>
                <w:rFonts w:ascii="Times New Roman" w:hAnsi="Times New Roman" w:cs="Times New Roman"/>
                <w:noProof/>
                <w:webHidden/>
                <w:sz w:val="24"/>
                <w:szCs w:val="24"/>
              </w:rPr>
              <w:tab/>
            </w:r>
            <w:r w:rsidR="000B7D07" w:rsidRPr="008E4B79">
              <w:rPr>
                <w:rFonts w:ascii="Times New Roman" w:hAnsi="Times New Roman" w:cs="Times New Roman"/>
                <w:noProof/>
                <w:webHidden/>
                <w:sz w:val="24"/>
                <w:szCs w:val="24"/>
              </w:rPr>
              <w:fldChar w:fldCharType="begin"/>
            </w:r>
            <w:r w:rsidR="0052458D" w:rsidRPr="008E4B79">
              <w:rPr>
                <w:rFonts w:ascii="Times New Roman" w:hAnsi="Times New Roman" w:cs="Times New Roman"/>
                <w:noProof/>
                <w:webHidden/>
                <w:sz w:val="24"/>
                <w:szCs w:val="24"/>
              </w:rPr>
              <w:instrText xml:space="preserve"> PAGEREF _Toc512128794 \h </w:instrText>
            </w:r>
            <w:r w:rsidR="000B7D07" w:rsidRPr="008E4B79">
              <w:rPr>
                <w:rFonts w:ascii="Times New Roman" w:hAnsi="Times New Roman" w:cs="Times New Roman"/>
                <w:noProof/>
                <w:webHidden/>
                <w:sz w:val="24"/>
                <w:szCs w:val="24"/>
              </w:rPr>
            </w:r>
            <w:r w:rsidR="000B7D07" w:rsidRPr="008E4B79">
              <w:rPr>
                <w:rFonts w:ascii="Times New Roman" w:hAnsi="Times New Roman" w:cs="Times New Roman"/>
                <w:noProof/>
                <w:webHidden/>
                <w:sz w:val="24"/>
                <w:szCs w:val="24"/>
              </w:rPr>
              <w:fldChar w:fldCharType="separate"/>
            </w:r>
            <w:r w:rsidR="0052458D" w:rsidRPr="008E4B79">
              <w:rPr>
                <w:rFonts w:ascii="Times New Roman" w:hAnsi="Times New Roman" w:cs="Times New Roman"/>
                <w:noProof/>
                <w:webHidden/>
                <w:sz w:val="24"/>
                <w:szCs w:val="24"/>
              </w:rPr>
              <w:t>v</w:t>
            </w:r>
            <w:r w:rsidR="000B7D07" w:rsidRPr="008E4B79">
              <w:rPr>
                <w:rFonts w:ascii="Times New Roman" w:hAnsi="Times New Roman" w:cs="Times New Roman"/>
                <w:noProof/>
                <w:webHidden/>
                <w:sz w:val="24"/>
                <w:szCs w:val="24"/>
              </w:rPr>
              <w:fldChar w:fldCharType="end"/>
            </w:r>
          </w:hyperlink>
        </w:p>
        <w:p w:rsidR="0052458D" w:rsidRPr="008E4B79" w:rsidRDefault="00CD5E37">
          <w:pPr>
            <w:pStyle w:val="Sumrio1"/>
            <w:rPr>
              <w:rFonts w:ascii="Times New Roman" w:hAnsi="Times New Roman" w:cs="Times New Roman"/>
              <w:b w:val="0"/>
              <w:caps w:val="0"/>
              <w:noProof/>
              <w:sz w:val="24"/>
              <w:szCs w:val="24"/>
              <w:lang w:val="pt-PT" w:eastAsia="pt-PT"/>
            </w:rPr>
          </w:pPr>
          <w:hyperlink w:anchor="_Toc512128795" w:history="1">
            <w:r w:rsidR="0052458D" w:rsidRPr="008E4B79">
              <w:rPr>
                <w:rStyle w:val="Hyperlink"/>
                <w:rFonts w:ascii="Times New Roman" w:hAnsi="Times New Roman" w:cs="Times New Roman"/>
                <w:iCs/>
                <w:noProof/>
                <w:sz w:val="24"/>
                <w:szCs w:val="24"/>
              </w:rPr>
              <w:t>LISTA DE ABREVIATURAS E SIGLAS</w:t>
            </w:r>
            <w:r w:rsidR="0052458D" w:rsidRPr="008E4B79">
              <w:rPr>
                <w:rFonts w:ascii="Times New Roman" w:hAnsi="Times New Roman" w:cs="Times New Roman"/>
                <w:noProof/>
                <w:webHidden/>
                <w:sz w:val="24"/>
                <w:szCs w:val="24"/>
              </w:rPr>
              <w:tab/>
            </w:r>
            <w:r w:rsidR="000B7D07" w:rsidRPr="008E4B79">
              <w:rPr>
                <w:rFonts w:ascii="Times New Roman" w:hAnsi="Times New Roman" w:cs="Times New Roman"/>
                <w:noProof/>
                <w:webHidden/>
                <w:sz w:val="24"/>
                <w:szCs w:val="24"/>
              </w:rPr>
              <w:fldChar w:fldCharType="begin"/>
            </w:r>
            <w:r w:rsidR="0052458D" w:rsidRPr="008E4B79">
              <w:rPr>
                <w:rFonts w:ascii="Times New Roman" w:hAnsi="Times New Roman" w:cs="Times New Roman"/>
                <w:noProof/>
                <w:webHidden/>
                <w:sz w:val="24"/>
                <w:szCs w:val="24"/>
              </w:rPr>
              <w:instrText xml:space="preserve"> PAGEREF _Toc512128795 \h </w:instrText>
            </w:r>
            <w:r w:rsidR="000B7D07" w:rsidRPr="008E4B79">
              <w:rPr>
                <w:rFonts w:ascii="Times New Roman" w:hAnsi="Times New Roman" w:cs="Times New Roman"/>
                <w:noProof/>
                <w:webHidden/>
                <w:sz w:val="24"/>
                <w:szCs w:val="24"/>
              </w:rPr>
            </w:r>
            <w:r w:rsidR="000B7D07" w:rsidRPr="008E4B79">
              <w:rPr>
                <w:rFonts w:ascii="Times New Roman" w:hAnsi="Times New Roman" w:cs="Times New Roman"/>
                <w:noProof/>
                <w:webHidden/>
                <w:sz w:val="24"/>
                <w:szCs w:val="24"/>
              </w:rPr>
              <w:fldChar w:fldCharType="separate"/>
            </w:r>
            <w:r w:rsidR="0052458D" w:rsidRPr="008E4B79">
              <w:rPr>
                <w:rFonts w:ascii="Times New Roman" w:hAnsi="Times New Roman" w:cs="Times New Roman"/>
                <w:noProof/>
                <w:webHidden/>
                <w:sz w:val="24"/>
                <w:szCs w:val="24"/>
              </w:rPr>
              <w:t>vi</w:t>
            </w:r>
            <w:r w:rsidR="000B7D07" w:rsidRPr="008E4B79">
              <w:rPr>
                <w:rFonts w:ascii="Times New Roman" w:hAnsi="Times New Roman" w:cs="Times New Roman"/>
                <w:noProof/>
                <w:webHidden/>
                <w:sz w:val="24"/>
                <w:szCs w:val="24"/>
              </w:rPr>
              <w:fldChar w:fldCharType="end"/>
            </w:r>
          </w:hyperlink>
        </w:p>
        <w:p w:rsidR="0052458D" w:rsidRPr="008E4B79" w:rsidRDefault="00CD5E37">
          <w:pPr>
            <w:pStyle w:val="Sumrio1"/>
            <w:rPr>
              <w:rFonts w:ascii="Times New Roman" w:hAnsi="Times New Roman" w:cs="Times New Roman"/>
              <w:b w:val="0"/>
              <w:caps w:val="0"/>
              <w:noProof/>
              <w:sz w:val="24"/>
              <w:szCs w:val="24"/>
              <w:lang w:val="pt-PT" w:eastAsia="pt-PT"/>
            </w:rPr>
          </w:pPr>
          <w:hyperlink w:anchor="_Toc512128796" w:history="1">
            <w:r w:rsidR="0052458D" w:rsidRPr="008E4B79">
              <w:rPr>
                <w:rStyle w:val="Hyperlink"/>
                <w:rFonts w:ascii="Times New Roman" w:hAnsi="Times New Roman" w:cs="Times New Roman"/>
                <w:noProof/>
                <w:sz w:val="24"/>
                <w:szCs w:val="24"/>
              </w:rPr>
              <w:t>SUMÁRIO</w:t>
            </w:r>
            <w:r w:rsidR="0052458D" w:rsidRPr="008E4B79">
              <w:rPr>
                <w:rFonts w:ascii="Times New Roman" w:hAnsi="Times New Roman" w:cs="Times New Roman"/>
                <w:noProof/>
                <w:webHidden/>
                <w:sz w:val="24"/>
                <w:szCs w:val="24"/>
              </w:rPr>
              <w:tab/>
            </w:r>
            <w:r w:rsidR="000B7D07" w:rsidRPr="008E4B79">
              <w:rPr>
                <w:rFonts w:ascii="Times New Roman" w:hAnsi="Times New Roman" w:cs="Times New Roman"/>
                <w:noProof/>
                <w:webHidden/>
                <w:sz w:val="24"/>
                <w:szCs w:val="24"/>
              </w:rPr>
              <w:fldChar w:fldCharType="begin"/>
            </w:r>
            <w:r w:rsidR="0052458D" w:rsidRPr="008E4B79">
              <w:rPr>
                <w:rFonts w:ascii="Times New Roman" w:hAnsi="Times New Roman" w:cs="Times New Roman"/>
                <w:noProof/>
                <w:webHidden/>
                <w:sz w:val="24"/>
                <w:szCs w:val="24"/>
              </w:rPr>
              <w:instrText xml:space="preserve"> PAGEREF _Toc512128796 \h </w:instrText>
            </w:r>
            <w:r w:rsidR="000B7D07" w:rsidRPr="008E4B79">
              <w:rPr>
                <w:rFonts w:ascii="Times New Roman" w:hAnsi="Times New Roman" w:cs="Times New Roman"/>
                <w:noProof/>
                <w:webHidden/>
                <w:sz w:val="24"/>
                <w:szCs w:val="24"/>
              </w:rPr>
            </w:r>
            <w:r w:rsidR="000B7D07" w:rsidRPr="008E4B79">
              <w:rPr>
                <w:rFonts w:ascii="Times New Roman" w:hAnsi="Times New Roman" w:cs="Times New Roman"/>
                <w:noProof/>
                <w:webHidden/>
                <w:sz w:val="24"/>
                <w:szCs w:val="24"/>
              </w:rPr>
              <w:fldChar w:fldCharType="separate"/>
            </w:r>
            <w:r w:rsidR="0052458D" w:rsidRPr="008E4B79">
              <w:rPr>
                <w:rFonts w:ascii="Times New Roman" w:hAnsi="Times New Roman" w:cs="Times New Roman"/>
                <w:noProof/>
                <w:webHidden/>
                <w:sz w:val="24"/>
                <w:szCs w:val="24"/>
              </w:rPr>
              <w:t>vii</w:t>
            </w:r>
            <w:r w:rsidR="000B7D07" w:rsidRPr="008E4B79">
              <w:rPr>
                <w:rFonts w:ascii="Times New Roman" w:hAnsi="Times New Roman" w:cs="Times New Roman"/>
                <w:noProof/>
                <w:webHidden/>
                <w:sz w:val="24"/>
                <w:szCs w:val="24"/>
              </w:rPr>
              <w:fldChar w:fldCharType="end"/>
            </w:r>
          </w:hyperlink>
        </w:p>
        <w:p w:rsidR="0052458D" w:rsidRPr="008E4B79" w:rsidRDefault="00CD5E37">
          <w:pPr>
            <w:pStyle w:val="Sumrio1"/>
            <w:rPr>
              <w:rFonts w:ascii="Times New Roman" w:hAnsi="Times New Roman" w:cs="Times New Roman"/>
              <w:b w:val="0"/>
              <w:caps w:val="0"/>
              <w:noProof/>
              <w:sz w:val="24"/>
              <w:szCs w:val="24"/>
              <w:lang w:val="pt-PT" w:eastAsia="pt-PT"/>
            </w:rPr>
          </w:pPr>
          <w:hyperlink w:anchor="_Toc512128797" w:history="1">
            <w:r w:rsidR="0052458D" w:rsidRPr="008E4B79">
              <w:rPr>
                <w:rStyle w:val="Hyperlink"/>
                <w:rFonts w:ascii="Times New Roman" w:hAnsi="Times New Roman" w:cs="Times New Roman"/>
                <w:noProof/>
                <w:sz w:val="24"/>
                <w:szCs w:val="24"/>
              </w:rPr>
              <w:t>CAPITULO I: INTRODUÇÃO</w:t>
            </w:r>
            <w:r w:rsidR="0052458D" w:rsidRPr="008E4B79">
              <w:rPr>
                <w:rFonts w:ascii="Times New Roman" w:hAnsi="Times New Roman" w:cs="Times New Roman"/>
                <w:noProof/>
                <w:webHidden/>
                <w:sz w:val="24"/>
                <w:szCs w:val="24"/>
              </w:rPr>
              <w:tab/>
            </w:r>
            <w:r w:rsidR="000B7D07" w:rsidRPr="008E4B79">
              <w:rPr>
                <w:rFonts w:ascii="Times New Roman" w:hAnsi="Times New Roman" w:cs="Times New Roman"/>
                <w:noProof/>
                <w:webHidden/>
                <w:sz w:val="24"/>
                <w:szCs w:val="24"/>
              </w:rPr>
              <w:fldChar w:fldCharType="begin"/>
            </w:r>
            <w:r w:rsidR="0052458D" w:rsidRPr="008E4B79">
              <w:rPr>
                <w:rFonts w:ascii="Times New Roman" w:hAnsi="Times New Roman" w:cs="Times New Roman"/>
                <w:noProof/>
                <w:webHidden/>
                <w:sz w:val="24"/>
                <w:szCs w:val="24"/>
              </w:rPr>
              <w:instrText xml:space="preserve"> PAGEREF _Toc512128797 \h </w:instrText>
            </w:r>
            <w:r w:rsidR="000B7D07" w:rsidRPr="008E4B79">
              <w:rPr>
                <w:rFonts w:ascii="Times New Roman" w:hAnsi="Times New Roman" w:cs="Times New Roman"/>
                <w:noProof/>
                <w:webHidden/>
                <w:sz w:val="24"/>
                <w:szCs w:val="24"/>
              </w:rPr>
            </w:r>
            <w:r w:rsidR="000B7D07" w:rsidRPr="008E4B79">
              <w:rPr>
                <w:rFonts w:ascii="Times New Roman" w:hAnsi="Times New Roman" w:cs="Times New Roman"/>
                <w:noProof/>
                <w:webHidden/>
                <w:sz w:val="24"/>
                <w:szCs w:val="24"/>
              </w:rPr>
              <w:fldChar w:fldCharType="separate"/>
            </w:r>
            <w:r w:rsidR="0052458D" w:rsidRPr="008E4B79">
              <w:rPr>
                <w:rFonts w:ascii="Times New Roman" w:hAnsi="Times New Roman" w:cs="Times New Roman"/>
                <w:noProof/>
                <w:webHidden/>
                <w:sz w:val="24"/>
                <w:szCs w:val="24"/>
              </w:rPr>
              <w:t>9</w:t>
            </w:r>
            <w:r w:rsidR="000B7D07" w:rsidRPr="008E4B79">
              <w:rPr>
                <w:rFonts w:ascii="Times New Roman" w:hAnsi="Times New Roman" w:cs="Times New Roman"/>
                <w:noProof/>
                <w:webHidden/>
                <w:sz w:val="24"/>
                <w:szCs w:val="24"/>
              </w:rPr>
              <w:fldChar w:fldCharType="end"/>
            </w:r>
          </w:hyperlink>
        </w:p>
        <w:p w:rsidR="0052458D" w:rsidRPr="008E4B79" w:rsidRDefault="00CD5E37">
          <w:pPr>
            <w:pStyle w:val="Sumrio2"/>
            <w:tabs>
              <w:tab w:val="left" w:pos="880"/>
              <w:tab w:val="right" w:leader="dot" w:pos="9061"/>
            </w:tabs>
            <w:rPr>
              <w:rFonts w:ascii="Times New Roman" w:hAnsi="Times New Roman" w:cs="Times New Roman"/>
              <w:smallCaps w:val="0"/>
              <w:noProof/>
              <w:sz w:val="24"/>
              <w:szCs w:val="24"/>
              <w:lang w:val="pt-PT" w:eastAsia="pt-PT"/>
            </w:rPr>
          </w:pPr>
          <w:hyperlink w:anchor="_Toc512128798" w:history="1">
            <w:r w:rsidR="0052458D" w:rsidRPr="008E4B79">
              <w:rPr>
                <w:rStyle w:val="Hyperlink"/>
                <w:rFonts w:ascii="Times New Roman" w:hAnsi="Times New Roman" w:cs="Times New Roman"/>
                <w:noProof/>
                <w:sz w:val="24"/>
                <w:szCs w:val="24"/>
              </w:rPr>
              <w:t>1.1</w:t>
            </w:r>
            <w:r w:rsidR="0052458D" w:rsidRPr="008E4B79">
              <w:rPr>
                <w:rFonts w:ascii="Times New Roman" w:hAnsi="Times New Roman" w:cs="Times New Roman"/>
                <w:smallCaps w:val="0"/>
                <w:noProof/>
                <w:sz w:val="24"/>
                <w:szCs w:val="24"/>
                <w:lang w:val="pt-PT" w:eastAsia="pt-PT"/>
              </w:rPr>
              <w:tab/>
            </w:r>
            <w:r w:rsidR="0052458D" w:rsidRPr="008E4B79">
              <w:rPr>
                <w:rStyle w:val="Hyperlink"/>
                <w:rFonts w:ascii="Times New Roman" w:hAnsi="Times New Roman" w:cs="Times New Roman"/>
                <w:noProof/>
                <w:sz w:val="24"/>
                <w:szCs w:val="24"/>
              </w:rPr>
              <w:t>APRESENTAÇÃO</w:t>
            </w:r>
            <w:r w:rsidR="0052458D" w:rsidRPr="008E4B79">
              <w:rPr>
                <w:rFonts w:ascii="Times New Roman" w:hAnsi="Times New Roman" w:cs="Times New Roman"/>
                <w:noProof/>
                <w:webHidden/>
                <w:sz w:val="24"/>
                <w:szCs w:val="24"/>
              </w:rPr>
              <w:tab/>
            </w:r>
            <w:r w:rsidR="000B7D07" w:rsidRPr="008E4B79">
              <w:rPr>
                <w:rFonts w:ascii="Times New Roman" w:hAnsi="Times New Roman" w:cs="Times New Roman"/>
                <w:noProof/>
                <w:webHidden/>
                <w:sz w:val="24"/>
                <w:szCs w:val="24"/>
              </w:rPr>
              <w:fldChar w:fldCharType="begin"/>
            </w:r>
            <w:r w:rsidR="0052458D" w:rsidRPr="008E4B79">
              <w:rPr>
                <w:rFonts w:ascii="Times New Roman" w:hAnsi="Times New Roman" w:cs="Times New Roman"/>
                <w:noProof/>
                <w:webHidden/>
                <w:sz w:val="24"/>
                <w:szCs w:val="24"/>
              </w:rPr>
              <w:instrText xml:space="preserve"> PAGEREF _Toc512128798 \h </w:instrText>
            </w:r>
            <w:r w:rsidR="000B7D07" w:rsidRPr="008E4B79">
              <w:rPr>
                <w:rFonts w:ascii="Times New Roman" w:hAnsi="Times New Roman" w:cs="Times New Roman"/>
                <w:noProof/>
                <w:webHidden/>
                <w:sz w:val="24"/>
                <w:szCs w:val="24"/>
              </w:rPr>
            </w:r>
            <w:r w:rsidR="000B7D07" w:rsidRPr="008E4B79">
              <w:rPr>
                <w:rFonts w:ascii="Times New Roman" w:hAnsi="Times New Roman" w:cs="Times New Roman"/>
                <w:noProof/>
                <w:webHidden/>
                <w:sz w:val="24"/>
                <w:szCs w:val="24"/>
              </w:rPr>
              <w:fldChar w:fldCharType="separate"/>
            </w:r>
            <w:r w:rsidR="0052458D" w:rsidRPr="008E4B79">
              <w:rPr>
                <w:rFonts w:ascii="Times New Roman" w:hAnsi="Times New Roman" w:cs="Times New Roman"/>
                <w:noProof/>
                <w:webHidden/>
                <w:sz w:val="24"/>
                <w:szCs w:val="24"/>
              </w:rPr>
              <w:t>9</w:t>
            </w:r>
            <w:r w:rsidR="000B7D07" w:rsidRPr="008E4B79">
              <w:rPr>
                <w:rFonts w:ascii="Times New Roman" w:hAnsi="Times New Roman" w:cs="Times New Roman"/>
                <w:noProof/>
                <w:webHidden/>
                <w:sz w:val="24"/>
                <w:szCs w:val="24"/>
              </w:rPr>
              <w:fldChar w:fldCharType="end"/>
            </w:r>
          </w:hyperlink>
        </w:p>
        <w:p w:rsidR="0052458D" w:rsidRPr="008E4B79" w:rsidRDefault="00CD5E37">
          <w:pPr>
            <w:pStyle w:val="Sumrio2"/>
            <w:tabs>
              <w:tab w:val="left" w:pos="880"/>
              <w:tab w:val="right" w:leader="dot" w:pos="9061"/>
            </w:tabs>
            <w:rPr>
              <w:rFonts w:ascii="Times New Roman" w:hAnsi="Times New Roman" w:cs="Times New Roman"/>
              <w:smallCaps w:val="0"/>
              <w:noProof/>
              <w:sz w:val="24"/>
              <w:szCs w:val="24"/>
              <w:lang w:val="pt-PT" w:eastAsia="pt-PT"/>
            </w:rPr>
          </w:pPr>
          <w:hyperlink w:anchor="_Toc512128799" w:history="1">
            <w:r w:rsidR="0052458D" w:rsidRPr="008E4B79">
              <w:rPr>
                <w:rStyle w:val="Hyperlink"/>
                <w:rFonts w:ascii="Times New Roman" w:hAnsi="Times New Roman" w:cs="Times New Roman"/>
                <w:noProof/>
                <w:sz w:val="24"/>
                <w:szCs w:val="24"/>
              </w:rPr>
              <w:t>1.2</w:t>
            </w:r>
            <w:r w:rsidR="0052458D" w:rsidRPr="008E4B79">
              <w:rPr>
                <w:rFonts w:ascii="Times New Roman" w:hAnsi="Times New Roman" w:cs="Times New Roman"/>
                <w:smallCaps w:val="0"/>
                <w:noProof/>
                <w:sz w:val="24"/>
                <w:szCs w:val="24"/>
                <w:lang w:val="pt-PT" w:eastAsia="pt-PT"/>
              </w:rPr>
              <w:tab/>
            </w:r>
            <w:r w:rsidR="0052458D" w:rsidRPr="008E4B79">
              <w:rPr>
                <w:rStyle w:val="Hyperlink"/>
                <w:rFonts w:ascii="Times New Roman" w:hAnsi="Times New Roman" w:cs="Times New Roman"/>
                <w:noProof/>
                <w:sz w:val="24"/>
                <w:szCs w:val="24"/>
              </w:rPr>
              <w:t>PROBLEMA</w:t>
            </w:r>
            <w:r w:rsidR="0052458D" w:rsidRPr="008E4B79">
              <w:rPr>
                <w:rFonts w:ascii="Times New Roman" w:hAnsi="Times New Roman" w:cs="Times New Roman"/>
                <w:noProof/>
                <w:webHidden/>
                <w:sz w:val="24"/>
                <w:szCs w:val="24"/>
              </w:rPr>
              <w:tab/>
            </w:r>
            <w:r w:rsidR="000B7D07" w:rsidRPr="008E4B79">
              <w:rPr>
                <w:rFonts w:ascii="Times New Roman" w:hAnsi="Times New Roman" w:cs="Times New Roman"/>
                <w:noProof/>
                <w:webHidden/>
                <w:sz w:val="24"/>
                <w:szCs w:val="24"/>
              </w:rPr>
              <w:fldChar w:fldCharType="begin"/>
            </w:r>
            <w:r w:rsidR="0052458D" w:rsidRPr="008E4B79">
              <w:rPr>
                <w:rFonts w:ascii="Times New Roman" w:hAnsi="Times New Roman" w:cs="Times New Roman"/>
                <w:noProof/>
                <w:webHidden/>
                <w:sz w:val="24"/>
                <w:szCs w:val="24"/>
              </w:rPr>
              <w:instrText xml:space="preserve"> PAGEREF _Toc512128799 \h </w:instrText>
            </w:r>
            <w:r w:rsidR="000B7D07" w:rsidRPr="008E4B79">
              <w:rPr>
                <w:rFonts w:ascii="Times New Roman" w:hAnsi="Times New Roman" w:cs="Times New Roman"/>
                <w:noProof/>
                <w:webHidden/>
                <w:sz w:val="24"/>
                <w:szCs w:val="24"/>
              </w:rPr>
            </w:r>
            <w:r w:rsidR="000B7D07" w:rsidRPr="008E4B79">
              <w:rPr>
                <w:rFonts w:ascii="Times New Roman" w:hAnsi="Times New Roman" w:cs="Times New Roman"/>
                <w:noProof/>
                <w:webHidden/>
                <w:sz w:val="24"/>
                <w:szCs w:val="24"/>
              </w:rPr>
              <w:fldChar w:fldCharType="separate"/>
            </w:r>
            <w:r w:rsidR="0052458D" w:rsidRPr="008E4B79">
              <w:rPr>
                <w:rFonts w:ascii="Times New Roman" w:hAnsi="Times New Roman" w:cs="Times New Roman"/>
                <w:noProof/>
                <w:webHidden/>
                <w:sz w:val="24"/>
                <w:szCs w:val="24"/>
              </w:rPr>
              <w:t>12</w:t>
            </w:r>
            <w:r w:rsidR="000B7D07" w:rsidRPr="008E4B79">
              <w:rPr>
                <w:rFonts w:ascii="Times New Roman" w:hAnsi="Times New Roman" w:cs="Times New Roman"/>
                <w:noProof/>
                <w:webHidden/>
                <w:sz w:val="24"/>
                <w:szCs w:val="24"/>
              </w:rPr>
              <w:fldChar w:fldCharType="end"/>
            </w:r>
          </w:hyperlink>
        </w:p>
        <w:p w:rsidR="0052458D" w:rsidRPr="008E4B79" w:rsidRDefault="00CD5E37">
          <w:pPr>
            <w:pStyle w:val="Sumrio2"/>
            <w:tabs>
              <w:tab w:val="left" w:pos="880"/>
              <w:tab w:val="right" w:leader="dot" w:pos="9061"/>
            </w:tabs>
            <w:rPr>
              <w:rFonts w:ascii="Times New Roman" w:hAnsi="Times New Roman" w:cs="Times New Roman"/>
              <w:smallCaps w:val="0"/>
              <w:noProof/>
              <w:sz w:val="24"/>
              <w:szCs w:val="24"/>
              <w:lang w:val="pt-PT" w:eastAsia="pt-PT"/>
            </w:rPr>
          </w:pPr>
          <w:hyperlink w:anchor="_Toc512128800" w:history="1">
            <w:r w:rsidR="0052458D" w:rsidRPr="008E4B79">
              <w:rPr>
                <w:rStyle w:val="Hyperlink"/>
                <w:rFonts w:ascii="Times New Roman" w:hAnsi="Times New Roman" w:cs="Times New Roman"/>
                <w:noProof/>
                <w:sz w:val="24"/>
                <w:szCs w:val="24"/>
              </w:rPr>
              <w:t>1.3</w:t>
            </w:r>
            <w:r w:rsidR="0052458D" w:rsidRPr="008E4B79">
              <w:rPr>
                <w:rFonts w:ascii="Times New Roman" w:hAnsi="Times New Roman" w:cs="Times New Roman"/>
                <w:smallCaps w:val="0"/>
                <w:noProof/>
                <w:sz w:val="24"/>
                <w:szCs w:val="24"/>
                <w:lang w:val="pt-PT" w:eastAsia="pt-PT"/>
              </w:rPr>
              <w:tab/>
            </w:r>
            <w:r w:rsidR="0052458D" w:rsidRPr="008E4B79">
              <w:rPr>
                <w:rStyle w:val="Hyperlink"/>
                <w:rFonts w:ascii="Times New Roman" w:hAnsi="Times New Roman" w:cs="Times New Roman"/>
                <w:noProof/>
                <w:sz w:val="24"/>
                <w:szCs w:val="24"/>
              </w:rPr>
              <w:t>OBJECTIVOS</w:t>
            </w:r>
            <w:r w:rsidR="0052458D" w:rsidRPr="008E4B79">
              <w:rPr>
                <w:rFonts w:ascii="Times New Roman" w:hAnsi="Times New Roman" w:cs="Times New Roman"/>
                <w:noProof/>
                <w:webHidden/>
                <w:sz w:val="24"/>
                <w:szCs w:val="24"/>
              </w:rPr>
              <w:tab/>
            </w:r>
            <w:r w:rsidR="000B7D07" w:rsidRPr="008E4B79">
              <w:rPr>
                <w:rFonts w:ascii="Times New Roman" w:hAnsi="Times New Roman" w:cs="Times New Roman"/>
                <w:noProof/>
                <w:webHidden/>
                <w:sz w:val="24"/>
                <w:szCs w:val="24"/>
              </w:rPr>
              <w:fldChar w:fldCharType="begin"/>
            </w:r>
            <w:r w:rsidR="0052458D" w:rsidRPr="008E4B79">
              <w:rPr>
                <w:rFonts w:ascii="Times New Roman" w:hAnsi="Times New Roman" w:cs="Times New Roman"/>
                <w:noProof/>
                <w:webHidden/>
                <w:sz w:val="24"/>
                <w:szCs w:val="24"/>
              </w:rPr>
              <w:instrText xml:space="preserve"> PAGEREF _Toc512128800 \h </w:instrText>
            </w:r>
            <w:r w:rsidR="000B7D07" w:rsidRPr="008E4B79">
              <w:rPr>
                <w:rFonts w:ascii="Times New Roman" w:hAnsi="Times New Roman" w:cs="Times New Roman"/>
                <w:noProof/>
                <w:webHidden/>
                <w:sz w:val="24"/>
                <w:szCs w:val="24"/>
              </w:rPr>
            </w:r>
            <w:r w:rsidR="000B7D07" w:rsidRPr="008E4B79">
              <w:rPr>
                <w:rFonts w:ascii="Times New Roman" w:hAnsi="Times New Roman" w:cs="Times New Roman"/>
                <w:noProof/>
                <w:webHidden/>
                <w:sz w:val="24"/>
                <w:szCs w:val="24"/>
              </w:rPr>
              <w:fldChar w:fldCharType="separate"/>
            </w:r>
            <w:r w:rsidR="0052458D" w:rsidRPr="008E4B79">
              <w:rPr>
                <w:rFonts w:ascii="Times New Roman" w:hAnsi="Times New Roman" w:cs="Times New Roman"/>
                <w:noProof/>
                <w:webHidden/>
                <w:sz w:val="24"/>
                <w:szCs w:val="24"/>
              </w:rPr>
              <w:t>13</w:t>
            </w:r>
            <w:r w:rsidR="000B7D07" w:rsidRPr="008E4B79">
              <w:rPr>
                <w:rFonts w:ascii="Times New Roman" w:hAnsi="Times New Roman" w:cs="Times New Roman"/>
                <w:noProof/>
                <w:webHidden/>
                <w:sz w:val="24"/>
                <w:szCs w:val="24"/>
              </w:rPr>
              <w:fldChar w:fldCharType="end"/>
            </w:r>
          </w:hyperlink>
        </w:p>
        <w:p w:rsidR="0052458D" w:rsidRPr="008E4B79" w:rsidRDefault="00CD5E37">
          <w:pPr>
            <w:pStyle w:val="Sumrio3"/>
            <w:tabs>
              <w:tab w:val="left" w:pos="1320"/>
              <w:tab w:val="right" w:leader="dot" w:pos="9061"/>
            </w:tabs>
            <w:rPr>
              <w:rFonts w:ascii="Times New Roman" w:hAnsi="Times New Roman" w:cs="Times New Roman"/>
              <w:b/>
              <w:i w:val="0"/>
              <w:noProof/>
              <w:sz w:val="24"/>
              <w:szCs w:val="24"/>
              <w:lang w:val="pt-PT" w:eastAsia="pt-PT"/>
            </w:rPr>
          </w:pPr>
          <w:hyperlink w:anchor="_Toc512128801" w:history="1">
            <w:r w:rsidR="0052458D" w:rsidRPr="008E4B79">
              <w:rPr>
                <w:rStyle w:val="Hyperlink"/>
                <w:rFonts w:ascii="Times New Roman" w:hAnsi="Times New Roman" w:cs="Times New Roman"/>
                <w:b/>
                <w:i w:val="0"/>
                <w:noProof/>
                <w:sz w:val="24"/>
                <w:szCs w:val="24"/>
              </w:rPr>
              <w:t>1.3.1</w:t>
            </w:r>
            <w:r w:rsidR="0052458D" w:rsidRPr="008E4B79">
              <w:rPr>
                <w:rFonts w:ascii="Times New Roman" w:hAnsi="Times New Roman" w:cs="Times New Roman"/>
                <w:b/>
                <w:i w:val="0"/>
                <w:noProof/>
                <w:sz w:val="24"/>
                <w:szCs w:val="24"/>
                <w:lang w:val="pt-PT" w:eastAsia="pt-PT"/>
              </w:rPr>
              <w:tab/>
            </w:r>
            <w:r w:rsidR="0052458D" w:rsidRPr="008E4B79">
              <w:rPr>
                <w:rStyle w:val="Hyperlink"/>
                <w:rFonts w:ascii="Times New Roman" w:hAnsi="Times New Roman" w:cs="Times New Roman"/>
                <w:b/>
                <w:i w:val="0"/>
                <w:noProof/>
                <w:sz w:val="24"/>
                <w:szCs w:val="24"/>
              </w:rPr>
              <w:t>Objetivo Geral</w:t>
            </w:r>
            <w:r w:rsidR="0052458D" w:rsidRPr="008E4B79">
              <w:rPr>
                <w:rFonts w:ascii="Times New Roman" w:hAnsi="Times New Roman" w:cs="Times New Roman"/>
                <w:b/>
                <w:i w:val="0"/>
                <w:noProof/>
                <w:webHidden/>
                <w:sz w:val="24"/>
                <w:szCs w:val="24"/>
              </w:rPr>
              <w:tab/>
            </w:r>
            <w:r w:rsidR="000B7D07" w:rsidRPr="008E4B79">
              <w:rPr>
                <w:rFonts w:ascii="Times New Roman" w:hAnsi="Times New Roman" w:cs="Times New Roman"/>
                <w:b/>
                <w:i w:val="0"/>
                <w:noProof/>
                <w:webHidden/>
                <w:sz w:val="24"/>
                <w:szCs w:val="24"/>
              </w:rPr>
              <w:fldChar w:fldCharType="begin"/>
            </w:r>
            <w:r w:rsidR="0052458D" w:rsidRPr="008E4B79">
              <w:rPr>
                <w:rFonts w:ascii="Times New Roman" w:hAnsi="Times New Roman" w:cs="Times New Roman"/>
                <w:b/>
                <w:i w:val="0"/>
                <w:noProof/>
                <w:webHidden/>
                <w:sz w:val="24"/>
                <w:szCs w:val="24"/>
              </w:rPr>
              <w:instrText xml:space="preserve"> PAGEREF _Toc512128801 \h </w:instrText>
            </w:r>
            <w:r w:rsidR="000B7D07" w:rsidRPr="008E4B79">
              <w:rPr>
                <w:rFonts w:ascii="Times New Roman" w:hAnsi="Times New Roman" w:cs="Times New Roman"/>
                <w:b/>
                <w:i w:val="0"/>
                <w:noProof/>
                <w:webHidden/>
                <w:sz w:val="24"/>
                <w:szCs w:val="24"/>
              </w:rPr>
            </w:r>
            <w:r w:rsidR="000B7D07" w:rsidRPr="008E4B79">
              <w:rPr>
                <w:rFonts w:ascii="Times New Roman" w:hAnsi="Times New Roman" w:cs="Times New Roman"/>
                <w:b/>
                <w:i w:val="0"/>
                <w:noProof/>
                <w:webHidden/>
                <w:sz w:val="24"/>
                <w:szCs w:val="24"/>
              </w:rPr>
              <w:fldChar w:fldCharType="separate"/>
            </w:r>
            <w:r w:rsidR="0052458D" w:rsidRPr="008E4B79">
              <w:rPr>
                <w:rFonts w:ascii="Times New Roman" w:hAnsi="Times New Roman" w:cs="Times New Roman"/>
                <w:b/>
                <w:i w:val="0"/>
                <w:noProof/>
                <w:webHidden/>
                <w:sz w:val="24"/>
                <w:szCs w:val="24"/>
              </w:rPr>
              <w:t>13</w:t>
            </w:r>
            <w:r w:rsidR="000B7D07" w:rsidRPr="008E4B79">
              <w:rPr>
                <w:rFonts w:ascii="Times New Roman" w:hAnsi="Times New Roman" w:cs="Times New Roman"/>
                <w:b/>
                <w:i w:val="0"/>
                <w:noProof/>
                <w:webHidden/>
                <w:sz w:val="24"/>
                <w:szCs w:val="24"/>
              </w:rPr>
              <w:fldChar w:fldCharType="end"/>
            </w:r>
          </w:hyperlink>
        </w:p>
        <w:p w:rsidR="0052458D" w:rsidRPr="008E4B79" w:rsidRDefault="00CD5E37">
          <w:pPr>
            <w:pStyle w:val="Sumrio3"/>
            <w:tabs>
              <w:tab w:val="left" w:pos="1320"/>
              <w:tab w:val="right" w:leader="dot" w:pos="9061"/>
            </w:tabs>
            <w:rPr>
              <w:rFonts w:ascii="Times New Roman" w:hAnsi="Times New Roman" w:cs="Times New Roman"/>
              <w:b/>
              <w:i w:val="0"/>
              <w:noProof/>
              <w:sz w:val="24"/>
              <w:szCs w:val="24"/>
              <w:lang w:val="pt-PT" w:eastAsia="pt-PT"/>
            </w:rPr>
          </w:pPr>
          <w:hyperlink w:anchor="_Toc512128802" w:history="1">
            <w:r w:rsidR="0052458D" w:rsidRPr="008E4B79">
              <w:rPr>
                <w:rStyle w:val="Hyperlink"/>
                <w:rFonts w:ascii="Times New Roman" w:hAnsi="Times New Roman" w:cs="Times New Roman"/>
                <w:b/>
                <w:i w:val="0"/>
                <w:noProof/>
                <w:sz w:val="24"/>
                <w:szCs w:val="24"/>
              </w:rPr>
              <w:t>1.3.2</w:t>
            </w:r>
            <w:r w:rsidR="0052458D" w:rsidRPr="008E4B79">
              <w:rPr>
                <w:rFonts w:ascii="Times New Roman" w:hAnsi="Times New Roman" w:cs="Times New Roman"/>
                <w:b/>
                <w:i w:val="0"/>
                <w:noProof/>
                <w:sz w:val="24"/>
                <w:szCs w:val="24"/>
                <w:lang w:val="pt-PT" w:eastAsia="pt-PT"/>
              </w:rPr>
              <w:tab/>
            </w:r>
            <w:r w:rsidR="0052458D" w:rsidRPr="008E4B79">
              <w:rPr>
                <w:rStyle w:val="Hyperlink"/>
                <w:rFonts w:ascii="Times New Roman" w:hAnsi="Times New Roman" w:cs="Times New Roman"/>
                <w:b/>
                <w:i w:val="0"/>
                <w:noProof/>
                <w:sz w:val="24"/>
                <w:szCs w:val="24"/>
              </w:rPr>
              <w:t>Objetivos específicos</w:t>
            </w:r>
            <w:r w:rsidR="0052458D" w:rsidRPr="008E4B79">
              <w:rPr>
                <w:rFonts w:ascii="Times New Roman" w:hAnsi="Times New Roman" w:cs="Times New Roman"/>
                <w:b/>
                <w:i w:val="0"/>
                <w:noProof/>
                <w:webHidden/>
                <w:sz w:val="24"/>
                <w:szCs w:val="24"/>
              </w:rPr>
              <w:tab/>
            </w:r>
            <w:r w:rsidR="000B7D07" w:rsidRPr="008E4B79">
              <w:rPr>
                <w:rFonts w:ascii="Times New Roman" w:hAnsi="Times New Roman" w:cs="Times New Roman"/>
                <w:b/>
                <w:i w:val="0"/>
                <w:noProof/>
                <w:webHidden/>
                <w:sz w:val="24"/>
                <w:szCs w:val="24"/>
              </w:rPr>
              <w:fldChar w:fldCharType="begin"/>
            </w:r>
            <w:r w:rsidR="0052458D" w:rsidRPr="008E4B79">
              <w:rPr>
                <w:rFonts w:ascii="Times New Roman" w:hAnsi="Times New Roman" w:cs="Times New Roman"/>
                <w:b/>
                <w:i w:val="0"/>
                <w:noProof/>
                <w:webHidden/>
                <w:sz w:val="24"/>
                <w:szCs w:val="24"/>
              </w:rPr>
              <w:instrText xml:space="preserve"> PAGEREF _Toc512128802 \h </w:instrText>
            </w:r>
            <w:r w:rsidR="000B7D07" w:rsidRPr="008E4B79">
              <w:rPr>
                <w:rFonts w:ascii="Times New Roman" w:hAnsi="Times New Roman" w:cs="Times New Roman"/>
                <w:b/>
                <w:i w:val="0"/>
                <w:noProof/>
                <w:webHidden/>
                <w:sz w:val="24"/>
                <w:szCs w:val="24"/>
              </w:rPr>
            </w:r>
            <w:r w:rsidR="000B7D07" w:rsidRPr="008E4B79">
              <w:rPr>
                <w:rFonts w:ascii="Times New Roman" w:hAnsi="Times New Roman" w:cs="Times New Roman"/>
                <w:b/>
                <w:i w:val="0"/>
                <w:noProof/>
                <w:webHidden/>
                <w:sz w:val="24"/>
                <w:szCs w:val="24"/>
              </w:rPr>
              <w:fldChar w:fldCharType="separate"/>
            </w:r>
            <w:r w:rsidR="0052458D" w:rsidRPr="008E4B79">
              <w:rPr>
                <w:rFonts w:ascii="Times New Roman" w:hAnsi="Times New Roman" w:cs="Times New Roman"/>
                <w:b/>
                <w:i w:val="0"/>
                <w:noProof/>
                <w:webHidden/>
                <w:sz w:val="24"/>
                <w:szCs w:val="24"/>
              </w:rPr>
              <w:t>13</w:t>
            </w:r>
            <w:r w:rsidR="000B7D07" w:rsidRPr="008E4B79">
              <w:rPr>
                <w:rFonts w:ascii="Times New Roman" w:hAnsi="Times New Roman" w:cs="Times New Roman"/>
                <w:b/>
                <w:i w:val="0"/>
                <w:noProof/>
                <w:webHidden/>
                <w:sz w:val="24"/>
                <w:szCs w:val="24"/>
              </w:rPr>
              <w:fldChar w:fldCharType="end"/>
            </w:r>
          </w:hyperlink>
        </w:p>
        <w:p w:rsidR="0052458D" w:rsidRPr="008E4B79" w:rsidRDefault="00CD5E37">
          <w:pPr>
            <w:pStyle w:val="Sumrio2"/>
            <w:tabs>
              <w:tab w:val="left" w:pos="880"/>
              <w:tab w:val="right" w:leader="dot" w:pos="9061"/>
            </w:tabs>
            <w:rPr>
              <w:rFonts w:ascii="Times New Roman" w:hAnsi="Times New Roman" w:cs="Times New Roman"/>
              <w:smallCaps w:val="0"/>
              <w:noProof/>
              <w:sz w:val="24"/>
              <w:szCs w:val="24"/>
              <w:lang w:val="pt-PT" w:eastAsia="pt-PT"/>
            </w:rPr>
          </w:pPr>
          <w:hyperlink w:anchor="_Toc512128803" w:history="1">
            <w:r w:rsidR="0052458D" w:rsidRPr="008E4B79">
              <w:rPr>
                <w:rStyle w:val="Hyperlink"/>
                <w:rFonts w:ascii="Times New Roman" w:hAnsi="Times New Roman" w:cs="Times New Roman"/>
                <w:noProof/>
                <w:sz w:val="24"/>
                <w:szCs w:val="24"/>
              </w:rPr>
              <w:t>1.4</w:t>
            </w:r>
            <w:r w:rsidR="0052458D" w:rsidRPr="008E4B79">
              <w:rPr>
                <w:rFonts w:ascii="Times New Roman" w:hAnsi="Times New Roman" w:cs="Times New Roman"/>
                <w:smallCaps w:val="0"/>
                <w:noProof/>
                <w:sz w:val="24"/>
                <w:szCs w:val="24"/>
                <w:lang w:val="pt-PT" w:eastAsia="pt-PT"/>
              </w:rPr>
              <w:tab/>
            </w:r>
            <w:r w:rsidR="0052458D" w:rsidRPr="008E4B79">
              <w:rPr>
                <w:rStyle w:val="Hyperlink"/>
                <w:rFonts w:ascii="Times New Roman" w:hAnsi="Times New Roman" w:cs="Times New Roman"/>
                <w:noProof/>
                <w:sz w:val="24"/>
                <w:szCs w:val="24"/>
              </w:rPr>
              <w:t>JUSTIFICATIVA</w:t>
            </w:r>
            <w:r w:rsidR="0052458D" w:rsidRPr="008E4B79">
              <w:rPr>
                <w:rFonts w:ascii="Times New Roman" w:hAnsi="Times New Roman" w:cs="Times New Roman"/>
                <w:noProof/>
                <w:webHidden/>
                <w:sz w:val="24"/>
                <w:szCs w:val="24"/>
              </w:rPr>
              <w:tab/>
            </w:r>
            <w:r w:rsidR="000B7D07" w:rsidRPr="008E4B79">
              <w:rPr>
                <w:rFonts w:ascii="Times New Roman" w:hAnsi="Times New Roman" w:cs="Times New Roman"/>
                <w:noProof/>
                <w:webHidden/>
                <w:sz w:val="24"/>
                <w:szCs w:val="24"/>
              </w:rPr>
              <w:fldChar w:fldCharType="begin"/>
            </w:r>
            <w:r w:rsidR="0052458D" w:rsidRPr="008E4B79">
              <w:rPr>
                <w:rFonts w:ascii="Times New Roman" w:hAnsi="Times New Roman" w:cs="Times New Roman"/>
                <w:noProof/>
                <w:webHidden/>
                <w:sz w:val="24"/>
                <w:szCs w:val="24"/>
              </w:rPr>
              <w:instrText xml:space="preserve"> PAGEREF _Toc512128803 \h </w:instrText>
            </w:r>
            <w:r w:rsidR="000B7D07" w:rsidRPr="008E4B79">
              <w:rPr>
                <w:rFonts w:ascii="Times New Roman" w:hAnsi="Times New Roman" w:cs="Times New Roman"/>
                <w:noProof/>
                <w:webHidden/>
                <w:sz w:val="24"/>
                <w:szCs w:val="24"/>
              </w:rPr>
            </w:r>
            <w:r w:rsidR="000B7D07" w:rsidRPr="008E4B79">
              <w:rPr>
                <w:rFonts w:ascii="Times New Roman" w:hAnsi="Times New Roman" w:cs="Times New Roman"/>
                <w:noProof/>
                <w:webHidden/>
                <w:sz w:val="24"/>
                <w:szCs w:val="24"/>
              </w:rPr>
              <w:fldChar w:fldCharType="separate"/>
            </w:r>
            <w:r w:rsidR="0052458D" w:rsidRPr="008E4B79">
              <w:rPr>
                <w:rFonts w:ascii="Times New Roman" w:hAnsi="Times New Roman" w:cs="Times New Roman"/>
                <w:noProof/>
                <w:webHidden/>
                <w:sz w:val="24"/>
                <w:szCs w:val="24"/>
              </w:rPr>
              <w:t>14</w:t>
            </w:r>
            <w:r w:rsidR="000B7D07" w:rsidRPr="008E4B79">
              <w:rPr>
                <w:rFonts w:ascii="Times New Roman" w:hAnsi="Times New Roman" w:cs="Times New Roman"/>
                <w:noProof/>
                <w:webHidden/>
                <w:sz w:val="24"/>
                <w:szCs w:val="24"/>
              </w:rPr>
              <w:fldChar w:fldCharType="end"/>
            </w:r>
          </w:hyperlink>
        </w:p>
        <w:p w:rsidR="0052458D" w:rsidRPr="008E4B79" w:rsidRDefault="00CD5E37">
          <w:pPr>
            <w:pStyle w:val="Sumrio1"/>
            <w:rPr>
              <w:rFonts w:ascii="Times New Roman" w:hAnsi="Times New Roman" w:cs="Times New Roman"/>
              <w:b w:val="0"/>
              <w:caps w:val="0"/>
              <w:noProof/>
              <w:sz w:val="24"/>
              <w:szCs w:val="24"/>
              <w:lang w:val="pt-PT" w:eastAsia="pt-PT"/>
            </w:rPr>
          </w:pPr>
          <w:hyperlink w:anchor="_Toc512128804" w:history="1">
            <w:r w:rsidR="0052458D" w:rsidRPr="008E4B79">
              <w:rPr>
                <w:rStyle w:val="Hyperlink"/>
                <w:rFonts w:ascii="Times New Roman" w:hAnsi="Times New Roman" w:cs="Times New Roman"/>
                <w:noProof/>
                <w:sz w:val="24"/>
                <w:szCs w:val="24"/>
              </w:rPr>
              <w:t>CAPITULO II: REFERENCIAL TEÓRICO</w:t>
            </w:r>
            <w:r w:rsidR="0052458D" w:rsidRPr="008E4B79">
              <w:rPr>
                <w:rFonts w:ascii="Times New Roman" w:hAnsi="Times New Roman" w:cs="Times New Roman"/>
                <w:noProof/>
                <w:webHidden/>
                <w:sz w:val="24"/>
                <w:szCs w:val="24"/>
              </w:rPr>
              <w:tab/>
            </w:r>
            <w:r w:rsidR="000B7D07" w:rsidRPr="008E4B79">
              <w:rPr>
                <w:rFonts w:ascii="Times New Roman" w:hAnsi="Times New Roman" w:cs="Times New Roman"/>
                <w:noProof/>
                <w:webHidden/>
                <w:sz w:val="24"/>
                <w:szCs w:val="24"/>
              </w:rPr>
              <w:fldChar w:fldCharType="begin"/>
            </w:r>
            <w:r w:rsidR="0052458D" w:rsidRPr="008E4B79">
              <w:rPr>
                <w:rFonts w:ascii="Times New Roman" w:hAnsi="Times New Roman" w:cs="Times New Roman"/>
                <w:noProof/>
                <w:webHidden/>
                <w:sz w:val="24"/>
                <w:szCs w:val="24"/>
              </w:rPr>
              <w:instrText xml:space="preserve"> PAGEREF _Toc512128804 \h </w:instrText>
            </w:r>
            <w:r w:rsidR="000B7D07" w:rsidRPr="008E4B79">
              <w:rPr>
                <w:rFonts w:ascii="Times New Roman" w:hAnsi="Times New Roman" w:cs="Times New Roman"/>
                <w:noProof/>
                <w:webHidden/>
                <w:sz w:val="24"/>
                <w:szCs w:val="24"/>
              </w:rPr>
            </w:r>
            <w:r w:rsidR="000B7D07" w:rsidRPr="008E4B79">
              <w:rPr>
                <w:rFonts w:ascii="Times New Roman" w:hAnsi="Times New Roman" w:cs="Times New Roman"/>
                <w:noProof/>
                <w:webHidden/>
                <w:sz w:val="24"/>
                <w:szCs w:val="24"/>
              </w:rPr>
              <w:fldChar w:fldCharType="separate"/>
            </w:r>
            <w:r w:rsidR="0052458D" w:rsidRPr="008E4B79">
              <w:rPr>
                <w:rFonts w:ascii="Times New Roman" w:hAnsi="Times New Roman" w:cs="Times New Roman"/>
                <w:noProof/>
                <w:webHidden/>
                <w:sz w:val="24"/>
                <w:szCs w:val="24"/>
              </w:rPr>
              <w:t>15</w:t>
            </w:r>
            <w:r w:rsidR="000B7D07" w:rsidRPr="008E4B79">
              <w:rPr>
                <w:rFonts w:ascii="Times New Roman" w:hAnsi="Times New Roman" w:cs="Times New Roman"/>
                <w:noProof/>
                <w:webHidden/>
                <w:sz w:val="24"/>
                <w:szCs w:val="24"/>
              </w:rPr>
              <w:fldChar w:fldCharType="end"/>
            </w:r>
          </w:hyperlink>
        </w:p>
        <w:p w:rsidR="0052458D" w:rsidRPr="008E4B79" w:rsidRDefault="00CD5E37">
          <w:pPr>
            <w:pStyle w:val="Sumrio2"/>
            <w:tabs>
              <w:tab w:val="left" w:pos="880"/>
              <w:tab w:val="right" w:leader="dot" w:pos="9061"/>
            </w:tabs>
            <w:rPr>
              <w:rFonts w:ascii="Times New Roman" w:hAnsi="Times New Roman" w:cs="Times New Roman"/>
              <w:smallCaps w:val="0"/>
              <w:noProof/>
              <w:sz w:val="24"/>
              <w:szCs w:val="24"/>
              <w:lang w:val="pt-PT" w:eastAsia="pt-PT"/>
            </w:rPr>
          </w:pPr>
          <w:hyperlink w:anchor="_Toc512128805" w:history="1">
            <w:r w:rsidR="0052458D" w:rsidRPr="008E4B79">
              <w:rPr>
                <w:rStyle w:val="Hyperlink"/>
                <w:rFonts w:ascii="Times New Roman" w:hAnsi="Times New Roman" w:cs="Times New Roman"/>
                <w:noProof/>
                <w:sz w:val="24"/>
                <w:szCs w:val="24"/>
              </w:rPr>
              <w:t>2.1</w:t>
            </w:r>
            <w:r w:rsidR="0052458D" w:rsidRPr="008E4B79">
              <w:rPr>
                <w:rFonts w:ascii="Times New Roman" w:hAnsi="Times New Roman" w:cs="Times New Roman"/>
                <w:smallCaps w:val="0"/>
                <w:noProof/>
                <w:sz w:val="24"/>
                <w:szCs w:val="24"/>
                <w:lang w:val="pt-PT" w:eastAsia="pt-PT"/>
              </w:rPr>
              <w:tab/>
            </w:r>
            <w:r w:rsidR="0052458D" w:rsidRPr="008E4B79">
              <w:rPr>
                <w:rStyle w:val="Hyperlink"/>
                <w:rFonts w:ascii="Times New Roman" w:hAnsi="Times New Roman" w:cs="Times New Roman"/>
                <w:noProof/>
                <w:sz w:val="24"/>
                <w:szCs w:val="24"/>
              </w:rPr>
              <w:t>CONCEITO</w:t>
            </w:r>
            <w:r w:rsidR="0052458D" w:rsidRPr="008E4B79">
              <w:rPr>
                <w:rFonts w:ascii="Times New Roman" w:hAnsi="Times New Roman" w:cs="Times New Roman"/>
                <w:noProof/>
                <w:webHidden/>
                <w:sz w:val="24"/>
                <w:szCs w:val="24"/>
              </w:rPr>
              <w:tab/>
            </w:r>
            <w:r w:rsidR="000B7D07" w:rsidRPr="008E4B79">
              <w:rPr>
                <w:rFonts w:ascii="Times New Roman" w:hAnsi="Times New Roman" w:cs="Times New Roman"/>
                <w:noProof/>
                <w:webHidden/>
                <w:sz w:val="24"/>
                <w:szCs w:val="24"/>
              </w:rPr>
              <w:fldChar w:fldCharType="begin"/>
            </w:r>
            <w:r w:rsidR="0052458D" w:rsidRPr="008E4B79">
              <w:rPr>
                <w:rFonts w:ascii="Times New Roman" w:hAnsi="Times New Roman" w:cs="Times New Roman"/>
                <w:noProof/>
                <w:webHidden/>
                <w:sz w:val="24"/>
                <w:szCs w:val="24"/>
              </w:rPr>
              <w:instrText xml:space="preserve"> PAGEREF _Toc512128805 \h </w:instrText>
            </w:r>
            <w:r w:rsidR="000B7D07" w:rsidRPr="008E4B79">
              <w:rPr>
                <w:rFonts w:ascii="Times New Roman" w:hAnsi="Times New Roman" w:cs="Times New Roman"/>
                <w:noProof/>
                <w:webHidden/>
                <w:sz w:val="24"/>
                <w:szCs w:val="24"/>
              </w:rPr>
            </w:r>
            <w:r w:rsidR="000B7D07" w:rsidRPr="008E4B79">
              <w:rPr>
                <w:rFonts w:ascii="Times New Roman" w:hAnsi="Times New Roman" w:cs="Times New Roman"/>
                <w:noProof/>
                <w:webHidden/>
                <w:sz w:val="24"/>
                <w:szCs w:val="24"/>
              </w:rPr>
              <w:fldChar w:fldCharType="separate"/>
            </w:r>
            <w:r w:rsidR="0052458D" w:rsidRPr="008E4B79">
              <w:rPr>
                <w:rFonts w:ascii="Times New Roman" w:hAnsi="Times New Roman" w:cs="Times New Roman"/>
                <w:noProof/>
                <w:webHidden/>
                <w:sz w:val="24"/>
                <w:szCs w:val="24"/>
              </w:rPr>
              <w:t>15</w:t>
            </w:r>
            <w:r w:rsidR="000B7D07" w:rsidRPr="008E4B79">
              <w:rPr>
                <w:rFonts w:ascii="Times New Roman" w:hAnsi="Times New Roman" w:cs="Times New Roman"/>
                <w:noProof/>
                <w:webHidden/>
                <w:sz w:val="24"/>
                <w:szCs w:val="24"/>
              </w:rPr>
              <w:fldChar w:fldCharType="end"/>
            </w:r>
          </w:hyperlink>
        </w:p>
        <w:p w:rsidR="0052458D" w:rsidRPr="008E4B79" w:rsidRDefault="00CD5E37">
          <w:pPr>
            <w:pStyle w:val="Sumrio2"/>
            <w:tabs>
              <w:tab w:val="left" w:pos="880"/>
              <w:tab w:val="right" w:leader="dot" w:pos="9061"/>
            </w:tabs>
            <w:rPr>
              <w:rFonts w:ascii="Times New Roman" w:hAnsi="Times New Roman" w:cs="Times New Roman"/>
              <w:smallCaps w:val="0"/>
              <w:noProof/>
              <w:sz w:val="24"/>
              <w:szCs w:val="24"/>
              <w:lang w:val="pt-PT" w:eastAsia="pt-PT"/>
            </w:rPr>
          </w:pPr>
          <w:hyperlink w:anchor="_Toc512128806" w:history="1">
            <w:r w:rsidR="0052458D" w:rsidRPr="008E4B79">
              <w:rPr>
                <w:rStyle w:val="Hyperlink"/>
                <w:rFonts w:ascii="Times New Roman" w:hAnsi="Times New Roman" w:cs="Times New Roman"/>
                <w:noProof/>
                <w:sz w:val="24"/>
                <w:szCs w:val="24"/>
              </w:rPr>
              <w:t>2.2</w:t>
            </w:r>
            <w:r w:rsidR="0052458D" w:rsidRPr="008E4B79">
              <w:rPr>
                <w:rFonts w:ascii="Times New Roman" w:hAnsi="Times New Roman" w:cs="Times New Roman"/>
                <w:smallCaps w:val="0"/>
                <w:noProof/>
                <w:sz w:val="24"/>
                <w:szCs w:val="24"/>
                <w:lang w:val="pt-PT" w:eastAsia="pt-PT"/>
              </w:rPr>
              <w:tab/>
            </w:r>
            <w:r w:rsidR="0052458D" w:rsidRPr="008E4B79">
              <w:rPr>
                <w:rStyle w:val="Hyperlink"/>
                <w:rFonts w:ascii="Times New Roman" w:hAnsi="Times New Roman" w:cs="Times New Roman"/>
                <w:noProof/>
                <w:sz w:val="24"/>
                <w:szCs w:val="24"/>
              </w:rPr>
              <w:t>AGENTE ETIOLÓGICO.</w:t>
            </w:r>
            <w:r w:rsidR="0052458D" w:rsidRPr="008E4B79">
              <w:rPr>
                <w:rFonts w:ascii="Times New Roman" w:hAnsi="Times New Roman" w:cs="Times New Roman"/>
                <w:noProof/>
                <w:webHidden/>
                <w:sz w:val="24"/>
                <w:szCs w:val="24"/>
              </w:rPr>
              <w:tab/>
            </w:r>
            <w:r w:rsidR="000B7D07" w:rsidRPr="008E4B79">
              <w:rPr>
                <w:rFonts w:ascii="Times New Roman" w:hAnsi="Times New Roman" w:cs="Times New Roman"/>
                <w:noProof/>
                <w:webHidden/>
                <w:sz w:val="24"/>
                <w:szCs w:val="24"/>
              </w:rPr>
              <w:fldChar w:fldCharType="begin"/>
            </w:r>
            <w:r w:rsidR="0052458D" w:rsidRPr="008E4B79">
              <w:rPr>
                <w:rFonts w:ascii="Times New Roman" w:hAnsi="Times New Roman" w:cs="Times New Roman"/>
                <w:noProof/>
                <w:webHidden/>
                <w:sz w:val="24"/>
                <w:szCs w:val="24"/>
              </w:rPr>
              <w:instrText xml:space="preserve"> PAGEREF _Toc512128806 \h </w:instrText>
            </w:r>
            <w:r w:rsidR="000B7D07" w:rsidRPr="008E4B79">
              <w:rPr>
                <w:rFonts w:ascii="Times New Roman" w:hAnsi="Times New Roman" w:cs="Times New Roman"/>
                <w:noProof/>
                <w:webHidden/>
                <w:sz w:val="24"/>
                <w:szCs w:val="24"/>
              </w:rPr>
            </w:r>
            <w:r w:rsidR="000B7D07" w:rsidRPr="008E4B79">
              <w:rPr>
                <w:rFonts w:ascii="Times New Roman" w:hAnsi="Times New Roman" w:cs="Times New Roman"/>
                <w:noProof/>
                <w:webHidden/>
                <w:sz w:val="24"/>
                <w:szCs w:val="24"/>
              </w:rPr>
              <w:fldChar w:fldCharType="separate"/>
            </w:r>
            <w:r w:rsidR="0052458D" w:rsidRPr="008E4B79">
              <w:rPr>
                <w:rFonts w:ascii="Times New Roman" w:hAnsi="Times New Roman" w:cs="Times New Roman"/>
                <w:noProof/>
                <w:webHidden/>
                <w:sz w:val="24"/>
                <w:szCs w:val="24"/>
              </w:rPr>
              <w:t>15</w:t>
            </w:r>
            <w:r w:rsidR="000B7D07" w:rsidRPr="008E4B79">
              <w:rPr>
                <w:rFonts w:ascii="Times New Roman" w:hAnsi="Times New Roman" w:cs="Times New Roman"/>
                <w:noProof/>
                <w:webHidden/>
                <w:sz w:val="24"/>
                <w:szCs w:val="24"/>
              </w:rPr>
              <w:fldChar w:fldCharType="end"/>
            </w:r>
          </w:hyperlink>
        </w:p>
        <w:p w:rsidR="0052458D" w:rsidRPr="008E4B79" w:rsidRDefault="00CD5E37">
          <w:pPr>
            <w:pStyle w:val="Sumrio2"/>
            <w:tabs>
              <w:tab w:val="left" w:pos="880"/>
              <w:tab w:val="right" w:leader="dot" w:pos="9061"/>
            </w:tabs>
            <w:rPr>
              <w:rFonts w:ascii="Times New Roman" w:hAnsi="Times New Roman" w:cs="Times New Roman"/>
              <w:smallCaps w:val="0"/>
              <w:noProof/>
              <w:sz w:val="24"/>
              <w:szCs w:val="24"/>
              <w:lang w:val="pt-PT" w:eastAsia="pt-PT"/>
            </w:rPr>
          </w:pPr>
          <w:hyperlink w:anchor="_Toc512128807" w:history="1">
            <w:r w:rsidR="0052458D" w:rsidRPr="008E4B79">
              <w:rPr>
                <w:rStyle w:val="Hyperlink"/>
                <w:rFonts w:ascii="Times New Roman" w:eastAsiaTheme="minorHAnsi" w:hAnsi="Times New Roman" w:cs="Times New Roman"/>
                <w:noProof/>
                <w:sz w:val="24"/>
                <w:szCs w:val="24"/>
                <w:lang w:eastAsia="en-US"/>
              </w:rPr>
              <w:t>2.3</w:t>
            </w:r>
            <w:r w:rsidR="0052458D" w:rsidRPr="008E4B79">
              <w:rPr>
                <w:rFonts w:ascii="Times New Roman" w:hAnsi="Times New Roman" w:cs="Times New Roman"/>
                <w:smallCaps w:val="0"/>
                <w:noProof/>
                <w:sz w:val="24"/>
                <w:szCs w:val="24"/>
                <w:lang w:val="pt-PT" w:eastAsia="pt-PT"/>
              </w:rPr>
              <w:tab/>
            </w:r>
            <w:r w:rsidR="0052458D" w:rsidRPr="008E4B79">
              <w:rPr>
                <w:rStyle w:val="Hyperlink"/>
                <w:rFonts w:ascii="Times New Roman" w:hAnsi="Times New Roman" w:cs="Times New Roman"/>
                <w:noProof/>
                <w:sz w:val="24"/>
                <w:szCs w:val="24"/>
              </w:rPr>
              <w:t>EPIDEMIOLOGIA</w:t>
            </w:r>
            <w:r w:rsidR="0052458D" w:rsidRPr="008E4B79">
              <w:rPr>
                <w:rFonts w:ascii="Times New Roman" w:hAnsi="Times New Roman" w:cs="Times New Roman"/>
                <w:noProof/>
                <w:webHidden/>
                <w:sz w:val="24"/>
                <w:szCs w:val="24"/>
              </w:rPr>
              <w:tab/>
            </w:r>
            <w:r w:rsidR="000B7D07" w:rsidRPr="008E4B79">
              <w:rPr>
                <w:rFonts w:ascii="Times New Roman" w:hAnsi="Times New Roman" w:cs="Times New Roman"/>
                <w:noProof/>
                <w:webHidden/>
                <w:sz w:val="24"/>
                <w:szCs w:val="24"/>
              </w:rPr>
              <w:fldChar w:fldCharType="begin"/>
            </w:r>
            <w:r w:rsidR="0052458D" w:rsidRPr="008E4B79">
              <w:rPr>
                <w:rFonts w:ascii="Times New Roman" w:hAnsi="Times New Roman" w:cs="Times New Roman"/>
                <w:noProof/>
                <w:webHidden/>
                <w:sz w:val="24"/>
                <w:szCs w:val="24"/>
              </w:rPr>
              <w:instrText xml:space="preserve"> PAGEREF _Toc512128807 \h </w:instrText>
            </w:r>
            <w:r w:rsidR="000B7D07" w:rsidRPr="008E4B79">
              <w:rPr>
                <w:rFonts w:ascii="Times New Roman" w:hAnsi="Times New Roman" w:cs="Times New Roman"/>
                <w:noProof/>
                <w:webHidden/>
                <w:sz w:val="24"/>
                <w:szCs w:val="24"/>
              </w:rPr>
            </w:r>
            <w:r w:rsidR="000B7D07" w:rsidRPr="008E4B79">
              <w:rPr>
                <w:rFonts w:ascii="Times New Roman" w:hAnsi="Times New Roman" w:cs="Times New Roman"/>
                <w:noProof/>
                <w:webHidden/>
                <w:sz w:val="24"/>
                <w:szCs w:val="24"/>
              </w:rPr>
              <w:fldChar w:fldCharType="separate"/>
            </w:r>
            <w:r w:rsidR="0052458D" w:rsidRPr="008E4B79">
              <w:rPr>
                <w:rFonts w:ascii="Times New Roman" w:hAnsi="Times New Roman" w:cs="Times New Roman"/>
                <w:noProof/>
                <w:webHidden/>
                <w:sz w:val="24"/>
                <w:szCs w:val="24"/>
              </w:rPr>
              <w:t>17</w:t>
            </w:r>
            <w:r w:rsidR="000B7D07" w:rsidRPr="008E4B79">
              <w:rPr>
                <w:rFonts w:ascii="Times New Roman" w:hAnsi="Times New Roman" w:cs="Times New Roman"/>
                <w:noProof/>
                <w:webHidden/>
                <w:sz w:val="24"/>
                <w:szCs w:val="24"/>
              </w:rPr>
              <w:fldChar w:fldCharType="end"/>
            </w:r>
          </w:hyperlink>
        </w:p>
        <w:p w:rsidR="0052458D" w:rsidRPr="008E4B79" w:rsidRDefault="00CD5E37">
          <w:pPr>
            <w:pStyle w:val="Sumrio3"/>
            <w:tabs>
              <w:tab w:val="left" w:pos="1320"/>
              <w:tab w:val="right" w:leader="dot" w:pos="9061"/>
            </w:tabs>
            <w:rPr>
              <w:rFonts w:ascii="Times New Roman" w:hAnsi="Times New Roman" w:cs="Times New Roman"/>
              <w:b/>
              <w:i w:val="0"/>
              <w:noProof/>
              <w:sz w:val="24"/>
              <w:szCs w:val="24"/>
              <w:lang w:val="pt-PT" w:eastAsia="pt-PT"/>
            </w:rPr>
          </w:pPr>
          <w:hyperlink w:anchor="_Toc512128808" w:history="1">
            <w:r w:rsidR="0052458D" w:rsidRPr="008E4B79">
              <w:rPr>
                <w:rStyle w:val="Hyperlink"/>
                <w:rFonts w:ascii="Times New Roman" w:eastAsiaTheme="minorHAnsi" w:hAnsi="Times New Roman" w:cs="Times New Roman"/>
                <w:b/>
                <w:i w:val="0"/>
                <w:noProof/>
                <w:sz w:val="24"/>
                <w:szCs w:val="24"/>
                <w:lang w:val="pt-PT" w:eastAsia="en-US"/>
              </w:rPr>
              <w:t>2.3.1</w:t>
            </w:r>
            <w:r w:rsidR="0052458D" w:rsidRPr="008E4B79">
              <w:rPr>
                <w:rFonts w:ascii="Times New Roman" w:hAnsi="Times New Roman" w:cs="Times New Roman"/>
                <w:b/>
                <w:i w:val="0"/>
                <w:noProof/>
                <w:sz w:val="24"/>
                <w:szCs w:val="24"/>
                <w:lang w:val="pt-PT" w:eastAsia="pt-PT"/>
              </w:rPr>
              <w:tab/>
            </w:r>
            <w:r w:rsidR="0052458D" w:rsidRPr="008E4B79">
              <w:rPr>
                <w:rStyle w:val="Hyperlink"/>
                <w:rFonts w:ascii="Times New Roman" w:eastAsiaTheme="minorHAnsi" w:hAnsi="Times New Roman" w:cs="Times New Roman"/>
                <w:b/>
                <w:bCs/>
                <w:i w:val="0"/>
                <w:noProof/>
                <w:sz w:val="24"/>
                <w:szCs w:val="24"/>
                <w:lang w:val="pt-PT" w:eastAsia="en-US"/>
              </w:rPr>
              <w:t>Modo de Transmissão</w:t>
            </w:r>
            <w:r w:rsidR="0052458D" w:rsidRPr="008E4B79">
              <w:rPr>
                <w:rFonts w:ascii="Times New Roman" w:hAnsi="Times New Roman" w:cs="Times New Roman"/>
                <w:b/>
                <w:i w:val="0"/>
                <w:noProof/>
                <w:webHidden/>
                <w:sz w:val="24"/>
                <w:szCs w:val="24"/>
              </w:rPr>
              <w:tab/>
            </w:r>
            <w:r w:rsidR="000B7D07" w:rsidRPr="008E4B79">
              <w:rPr>
                <w:rFonts w:ascii="Times New Roman" w:hAnsi="Times New Roman" w:cs="Times New Roman"/>
                <w:b/>
                <w:i w:val="0"/>
                <w:noProof/>
                <w:webHidden/>
                <w:sz w:val="24"/>
                <w:szCs w:val="24"/>
              </w:rPr>
              <w:fldChar w:fldCharType="begin"/>
            </w:r>
            <w:r w:rsidR="0052458D" w:rsidRPr="008E4B79">
              <w:rPr>
                <w:rFonts w:ascii="Times New Roman" w:hAnsi="Times New Roman" w:cs="Times New Roman"/>
                <w:b/>
                <w:i w:val="0"/>
                <w:noProof/>
                <w:webHidden/>
                <w:sz w:val="24"/>
                <w:szCs w:val="24"/>
              </w:rPr>
              <w:instrText xml:space="preserve"> PAGEREF _Toc512128808 \h </w:instrText>
            </w:r>
            <w:r w:rsidR="000B7D07" w:rsidRPr="008E4B79">
              <w:rPr>
                <w:rFonts w:ascii="Times New Roman" w:hAnsi="Times New Roman" w:cs="Times New Roman"/>
                <w:b/>
                <w:i w:val="0"/>
                <w:noProof/>
                <w:webHidden/>
                <w:sz w:val="24"/>
                <w:szCs w:val="24"/>
              </w:rPr>
            </w:r>
            <w:r w:rsidR="000B7D07" w:rsidRPr="008E4B79">
              <w:rPr>
                <w:rFonts w:ascii="Times New Roman" w:hAnsi="Times New Roman" w:cs="Times New Roman"/>
                <w:b/>
                <w:i w:val="0"/>
                <w:noProof/>
                <w:webHidden/>
                <w:sz w:val="24"/>
                <w:szCs w:val="24"/>
              </w:rPr>
              <w:fldChar w:fldCharType="separate"/>
            </w:r>
            <w:r w:rsidR="0052458D" w:rsidRPr="008E4B79">
              <w:rPr>
                <w:rFonts w:ascii="Times New Roman" w:hAnsi="Times New Roman" w:cs="Times New Roman"/>
                <w:b/>
                <w:i w:val="0"/>
                <w:noProof/>
                <w:webHidden/>
                <w:sz w:val="24"/>
                <w:szCs w:val="24"/>
              </w:rPr>
              <w:t>18</w:t>
            </w:r>
            <w:r w:rsidR="000B7D07" w:rsidRPr="008E4B79">
              <w:rPr>
                <w:rFonts w:ascii="Times New Roman" w:hAnsi="Times New Roman" w:cs="Times New Roman"/>
                <w:b/>
                <w:i w:val="0"/>
                <w:noProof/>
                <w:webHidden/>
                <w:sz w:val="24"/>
                <w:szCs w:val="24"/>
              </w:rPr>
              <w:fldChar w:fldCharType="end"/>
            </w:r>
          </w:hyperlink>
        </w:p>
        <w:p w:rsidR="0052458D" w:rsidRPr="008E4B79" w:rsidRDefault="00CD5E37">
          <w:pPr>
            <w:pStyle w:val="Sumrio3"/>
            <w:tabs>
              <w:tab w:val="left" w:pos="1320"/>
              <w:tab w:val="right" w:leader="dot" w:pos="9061"/>
            </w:tabs>
            <w:rPr>
              <w:rFonts w:ascii="Times New Roman" w:hAnsi="Times New Roman" w:cs="Times New Roman"/>
              <w:b/>
              <w:i w:val="0"/>
              <w:noProof/>
              <w:sz w:val="24"/>
              <w:szCs w:val="24"/>
              <w:lang w:val="pt-PT" w:eastAsia="pt-PT"/>
            </w:rPr>
          </w:pPr>
          <w:hyperlink w:anchor="_Toc512128809" w:history="1">
            <w:r w:rsidR="0052458D" w:rsidRPr="008E4B79">
              <w:rPr>
                <w:rStyle w:val="Hyperlink"/>
                <w:rFonts w:ascii="Times New Roman" w:eastAsiaTheme="minorHAnsi" w:hAnsi="Times New Roman" w:cs="Times New Roman"/>
                <w:b/>
                <w:i w:val="0"/>
                <w:noProof/>
                <w:sz w:val="24"/>
                <w:szCs w:val="24"/>
                <w:lang w:val="pt-PT" w:eastAsia="en-US"/>
              </w:rPr>
              <w:t>2.3.2</w:t>
            </w:r>
            <w:r w:rsidR="0052458D" w:rsidRPr="008E4B79">
              <w:rPr>
                <w:rFonts w:ascii="Times New Roman" w:hAnsi="Times New Roman" w:cs="Times New Roman"/>
                <w:b/>
                <w:i w:val="0"/>
                <w:noProof/>
                <w:sz w:val="24"/>
                <w:szCs w:val="24"/>
                <w:lang w:val="pt-PT" w:eastAsia="pt-PT"/>
              </w:rPr>
              <w:tab/>
            </w:r>
            <w:r w:rsidR="0052458D" w:rsidRPr="008E4B79">
              <w:rPr>
                <w:rStyle w:val="Hyperlink"/>
                <w:rFonts w:ascii="Times New Roman" w:eastAsiaTheme="minorHAnsi" w:hAnsi="Times New Roman" w:cs="Times New Roman"/>
                <w:b/>
                <w:bCs/>
                <w:i w:val="0"/>
                <w:noProof/>
                <w:sz w:val="24"/>
                <w:szCs w:val="24"/>
                <w:lang w:val="pt-PT" w:eastAsia="en-US"/>
              </w:rPr>
              <w:t>Período de Transmissibilidade</w:t>
            </w:r>
            <w:r w:rsidR="0052458D" w:rsidRPr="008E4B79">
              <w:rPr>
                <w:rFonts w:ascii="Times New Roman" w:hAnsi="Times New Roman" w:cs="Times New Roman"/>
                <w:b/>
                <w:i w:val="0"/>
                <w:noProof/>
                <w:webHidden/>
                <w:sz w:val="24"/>
                <w:szCs w:val="24"/>
              </w:rPr>
              <w:tab/>
            </w:r>
            <w:r w:rsidR="000B7D07" w:rsidRPr="008E4B79">
              <w:rPr>
                <w:rFonts w:ascii="Times New Roman" w:hAnsi="Times New Roman" w:cs="Times New Roman"/>
                <w:b/>
                <w:i w:val="0"/>
                <w:noProof/>
                <w:webHidden/>
                <w:sz w:val="24"/>
                <w:szCs w:val="24"/>
              </w:rPr>
              <w:fldChar w:fldCharType="begin"/>
            </w:r>
            <w:r w:rsidR="0052458D" w:rsidRPr="008E4B79">
              <w:rPr>
                <w:rFonts w:ascii="Times New Roman" w:hAnsi="Times New Roman" w:cs="Times New Roman"/>
                <w:b/>
                <w:i w:val="0"/>
                <w:noProof/>
                <w:webHidden/>
                <w:sz w:val="24"/>
                <w:szCs w:val="24"/>
              </w:rPr>
              <w:instrText xml:space="preserve"> PAGEREF _Toc512128809 \h </w:instrText>
            </w:r>
            <w:r w:rsidR="000B7D07" w:rsidRPr="008E4B79">
              <w:rPr>
                <w:rFonts w:ascii="Times New Roman" w:hAnsi="Times New Roman" w:cs="Times New Roman"/>
                <w:b/>
                <w:i w:val="0"/>
                <w:noProof/>
                <w:webHidden/>
                <w:sz w:val="24"/>
                <w:szCs w:val="24"/>
              </w:rPr>
            </w:r>
            <w:r w:rsidR="000B7D07" w:rsidRPr="008E4B79">
              <w:rPr>
                <w:rFonts w:ascii="Times New Roman" w:hAnsi="Times New Roman" w:cs="Times New Roman"/>
                <w:b/>
                <w:i w:val="0"/>
                <w:noProof/>
                <w:webHidden/>
                <w:sz w:val="24"/>
                <w:szCs w:val="24"/>
              </w:rPr>
              <w:fldChar w:fldCharType="separate"/>
            </w:r>
            <w:r w:rsidR="0052458D" w:rsidRPr="008E4B79">
              <w:rPr>
                <w:rFonts w:ascii="Times New Roman" w:hAnsi="Times New Roman" w:cs="Times New Roman"/>
                <w:b/>
                <w:i w:val="0"/>
                <w:noProof/>
                <w:webHidden/>
                <w:sz w:val="24"/>
                <w:szCs w:val="24"/>
              </w:rPr>
              <w:t>19</w:t>
            </w:r>
            <w:r w:rsidR="000B7D07" w:rsidRPr="008E4B79">
              <w:rPr>
                <w:rFonts w:ascii="Times New Roman" w:hAnsi="Times New Roman" w:cs="Times New Roman"/>
                <w:b/>
                <w:i w:val="0"/>
                <w:noProof/>
                <w:webHidden/>
                <w:sz w:val="24"/>
                <w:szCs w:val="24"/>
              </w:rPr>
              <w:fldChar w:fldCharType="end"/>
            </w:r>
          </w:hyperlink>
        </w:p>
        <w:p w:rsidR="0052458D" w:rsidRPr="008E4B79" w:rsidRDefault="00CD5E37">
          <w:pPr>
            <w:pStyle w:val="Sumrio3"/>
            <w:tabs>
              <w:tab w:val="left" w:pos="1320"/>
              <w:tab w:val="right" w:leader="dot" w:pos="9061"/>
            </w:tabs>
            <w:rPr>
              <w:rFonts w:ascii="Times New Roman" w:hAnsi="Times New Roman" w:cs="Times New Roman"/>
              <w:b/>
              <w:i w:val="0"/>
              <w:noProof/>
              <w:sz w:val="24"/>
              <w:szCs w:val="24"/>
              <w:lang w:val="pt-PT" w:eastAsia="pt-PT"/>
            </w:rPr>
          </w:pPr>
          <w:hyperlink w:anchor="_Toc512128810" w:history="1">
            <w:r w:rsidR="0052458D" w:rsidRPr="008E4B79">
              <w:rPr>
                <w:rStyle w:val="Hyperlink"/>
                <w:rFonts w:ascii="Times New Roman" w:eastAsiaTheme="minorHAnsi" w:hAnsi="Times New Roman" w:cs="Times New Roman"/>
                <w:b/>
                <w:i w:val="0"/>
                <w:noProof/>
                <w:sz w:val="24"/>
                <w:szCs w:val="24"/>
                <w:lang w:val="pt-PT" w:eastAsia="en-US"/>
              </w:rPr>
              <w:t>2.3.3</w:t>
            </w:r>
            <w:r w:rsidR="0052458D" w:rsidRPr="008E4B79">
              <w:rPr>
                <w:rFonts w:ascii="Times New Roman" w:hAnsi="Times New Roman" w:cs="Times New Roman"/>
                <w:b/>
                <w:i w:val="0"/>
                <w:noProof/>
                <w:sz w:val="24"/>
                <w:szCs w:val="24"/>
                <w:lang w:val="pt-PT" w:eastAsia="pt-PT"/>
              </w:rPr>
              <w:tab/>
            </w:r>
            <w:r w:rsidR="0052458D" w:rsidRPr="008E4B79">
              <w:rPr>
                <w:rStyle w:val="Hyperlink"/>
                <w:rFonts w:ascii="Times New Roman" w:eastAsiaTheme="minorHAnsi" w:hAnsi="Times New Roman" w:cs="Times New Roman"/>
                <w:b/>
                <w:bCs/>
                <w:i w:val="0"/>
                <w:noProof/>
                <w:sz w:val="24"/>
                <w:szCs w:val="24"/>
                <w:lang w:val="pt-PT" w:eastAsia="en-US"/>
              </w:rPr>
              <w:t>Susceptibilidade e Resistência</w:t>
            </w:r>
            <w:r w:rsidR="0052458D" w:rsidRPr="008E4B79">
              <w:rPr>
                <w:rFonts w:ascii="Times New Roman" w:hAnsi="Times New Roman" w:cs="Times New Roman"/>
                <w:b/>
                <w:i w:val="0"/>
                <w:noProof/>
                <w:webHidden/>
                <w:sz w:val="24"/>
                <w:szCs w:val="24"/>
              </w:rPr>
              <w:tab/>
            </w:r>
            <w:r w:rsidR="000B7D07" w:rsidRPr="008E4B79">
              <w:rPr>
                <w:rFonts w:ascii="Times New Roman" w:hAnsi="Times New Roman" w:cs="Times New Roman"/>
                <w:b/>
                <w:i w:val="0"/>
                <w:noProof/>
                <w:webHidden/>
                <w:sz w:val="24"/>
                <w:szCs w:val="24"/>
              </w:rPr>
              <w:fldChar w:fldCharType="begin"/>
            </w:r>
            <w:r w:rsidR="0052458D" w:rsidRPr="008E4B79">
              <w:rPr>
                <w:rFonts w:ascii="Times New Roman" w:hAnsi="Times New Roman" w:cs="Times New Roman"/>
                <w:b/>
                <w:i w:val="0"/>
                <w:noProof/>
                <w:webHidden/>
                <w:sz w:val="24"/>
                <w:szCs w:val="24"/>
              </w:rPr>
              <w:instrText xml:space="preserve"> PAGEREF _Toc512128810 \h </w:instrText>
            </w:r>
            <w:r w:rsidR="000B7D07" w:rsidRPr="008E4B79">
              <w:rPr>
                <w:rFonts w:ascii="Times New Roman" w:hAnsi="Times New Roman" w:cs="Times New Roman"/>
                <w:b/>
                <w:i w:val="0"/>
                <w:noProof/>
                <w:webHidden/>
                <w:sz w:val="24"/>
                <w:szCs w:val="24"/>
              </w:rPr>
            </w:r>
            <w:r w:rsidR="000B7D07" w:rsidRPr="008E4B79">
              <w:rPr>
                <w:rFonts w:ascii="Times New Roman" w:hAnsi="Times New Roman" w:cs="Times New Roman"/>
                <w:b/>
                <w:i w:val="0"/>
                <w:noProof/>
                <w:webHidden/>
                <w:sz w:val="24"/>
                <w:szCs w:val="24"/>
              </w:rPr>
              <w:fldChar w:fldCharType="separate"/>
            </w:r>
            <w:r w:rsidR="0052458D" w:rsidRPr="008E4B79">
              <w:rPr>
                <w:rFonts w:ascii="Times New Roman" w:hAnsi="Times New Roman" w:cs="Times New Roman"/>
                <w:b/>
                <w:i w:val="0"/>
                <w:noProof/>
                <w:webHidden/>
                <w:sz w:val="24"/>
                <w:szCs w:val="24"/>
              </w:rPr>
              <w:t>19</w:t>
            </w:r>
            <w:r w:rsidR="000B7D07" w:rsidRPr="008E4B79">
              <w:rPr>
                <w:rFonts w:ascii="Times New Roman" w:hAnsi="Times New Roman" w:cs="Times New Roman"/>
                <w:b/>
                <w:i w:val="0"/>
                <w:noProof/>
                <w:webHidden/>
                <w:sz w:val="24"/>
                <w:szCs w:val="24"/>
              </w:rPr>
              <w:fldChar w:fldCharType="end"/>
            </w:r>
          </w:hyperlink>
        </w:p>
        <w:p w:rsidR="0052458D" w:rsidRPr="008E4B79" w:rsidRDefault="00CD5E37">
          <w:pPr>
            <w:pStyle w:val="Sumrio2"/>
            <w:tabs>
              <w:tab w:val="left" w:pos="880"/>
              <w:tab w:val="right" w:leader="dot" w:pos="9061"/>
            </w:tabs>
            <w:rPr>
              <w:rFonts w:ascii="Times New Roman" w:hAnsi="Times New Roman" w:cs="Times New Roman"/>
              <w:smallCaps w:val="0"/>
              <w:noProof/>
              <w:sz w:val="24"/>
              <w:szCs w:val="24"/>
              <w:lang w:val="pt-PT" w:eastAsia="pt-PT"/>
            </w:rPr>
          </w:pPr>
          <w:hyperlink w:anchor="_Toc512128811" w:history="1">
            <w:r w:rsidR="0052458D" w:rsidRPr="008E4B79">
              <w:rPr>
                <w:rStyle w:val="Hyperlink"/>
                <w:rFonts w:ascii="Times New Roman" w:hAnsi="Times New Roman" w:cs="Times New Roman"/>
                <w:noProof/>
                <w:sz w:val="24"/>
                <w:szCs w:val="24"/>
              </w:rPr>
              <w:t>2.4</w:t>
            </w:r>
            <w:r w:rsidR="0052458D" w:rsidRPr="008E4B79">
              <w:rPr>
                <w:rFonts w:ascii="Times New Roman" w:hAnsi="Times New Roman" w:cs="Times New Roman"/>
                <w:smallCaps w:val="0"/>
                <w:noProof/>
                <w:sz w:val="24"/>
                <w:szCs w:val="24"/>
                <w:lang w:val="pt-PT" w:eastAsia="pt-PT"/>
              </w:rPr>
              <w:tab/>
            </w:r>
            <w:r w:rsidR="0052458D" w:rsidRPr="008E4B79">
              <w:rPr>
                <w:rStyle w:val="Hyperlink"/>
                <w:rFonts w:ascii="Times New Roman" w:hAnsi="Times New Roman" w:cs="Times New Roman"/>
                <w:noProof/>
                <w:sz w:val="24"/>
                <w:szCs w:val="24"/>
              </w:rPr>
              <w:t>FISIOPATOGENIA</w:t>
            </w:r>
            <w:r w:rsidR="0052458D" w:rsidRPr="008E4B79">
              <w:rPr>
                <w:rFonts w:ascii="Times New Roman" w:hAnsi="Times New Roman" w:cs="Times New Roman"/>
                <w:noProof/>
                <w:webHidden/>
                <w:sz w:val="24"/>
                <w:szCs w:val="24"/>
              </w:rPr>
              <w:tab/>
            </w:r>
            <w:r w:rsidR="000B7D07" w:rsidRPr="008E4B79">
              <w:rPr>
                <w:rFonts w:ascii="Times New Roman" w:hAnsi="Times New Roman" w:cs="Times New Roman"/>
                <w:noProof/>
                <w:webHidden/>
                <w:sz w:val="24"/>
                <w:szCs w:val="24"/>
              </w:rPr>
              <w:fldChar w:fldCharType="begin"/>
            </w:r>
            <w:r w:rsidR="0052458D" w:rsidRPr="008E4B79">
              <w:rPr>
                <w:rFonts w:ascii="Times New Roman" w:hAnsi="Times New Roman" w:cs="Times New Roman"/>
                <w:noProof/>
                <w:webHidden/>
                <w:sz w:val="24"/>
                <w:szCs w:val="24"/>
              </w:rPr>
              <w:instrText xml:space="preserve"> PAGEREF _Toc512128811 \h </w:instrText>
            </w:r>
            <w:r w:rsidR="000B7D07" w:rsidRPr="008E4B79">
              <w:rPr>
                <w:rFonts w:ascii="Times New Roman" w:hAnsi="Times New Roman" w:cs="Times New Roman"/>
                <w:noProof/>
                <w:webHidden/>
                <w:sz w:val="24"/>
                <w:szCs w:val="24"/>
              </w:rPr>
            </w:r>
            <w:r w:rsidR="000B7D07" w:rsidRPr="008E4B79">
              <w:rPr>
                <w:rFonts w:ascii="Times New Roman" w:hAnsi="Times New Roman" w:cs="Times New Roman"/>
                <w:noProof/>
                <w:webHidden/>
                <w:sz w:val="24"/>
                <w:szCs w:val="24"/>
              </w:rPr>
              <w:fldChar w:fldCharType="separate"/>
            </w:r>
            <w:r w:rsidR="0052458D" w:rsidRPr="008E4B79">
              <w:rPr>
                <w:rFonts w:ascii="Times New Roman" w:hAnsi="Times New Roman" w:cs="Times New Roman"/>
                <w:noProof/>
                <w:webHidden/>
                <w:sz w:val="24"/>
                <w:szCs w:val="24"/>
              </w:rPr>
              <w:t>20</w:t>
            </w:r>
            <w:r w:rsidR="000B7D07" w:rsidRPr="008E4B79">
              <w:rPr>
                <w:rFonts w:ascii="Times New Roman" w:hAnsi="Times New Roman" w:cs="Times New Roman"/>
                <w:noProof/>
                <w:webHidden/>
                <w:sz w:val="24"/>
                <w:szCs w:val="24"/>
              </w:rPr>
              <w:fldChar w:fldCharType="end"/>
            </w:r>
          </w:hyperlink>
        </w:p>
        <w:p w:rsidR="0052458D" w:rsidRPr="008E4B79" w:rsidRDefault="00CD5E37">
          <w:pPr>
            <w:pStyle w:val="Sumrio2"/>
            <w:tabs>
              <w:tab w:val="left" w:pos="880"/>
              <w:tab w:val="right" w:leader="dot" w:pos="9061"/>
            </w:tabs>
            <w:rPr>
              <w:rFonts w:ascii="Times New Roman" w:hAnsi="Times New Roman" w:cs="Times New Roman"/>
              <w:smallCaps w:val="0"/>
              <w:noProof/>
              <w:sz w:val="24"/>
              <w:szCs w:val="24"/>
              <w:lang w:val="pt-PT" w:eastAsia="pt-PT"/>
            </w:rPr>
          </w:pPr>
          <w:hyperlink w:anchor="_Toc512128812" w:history="1">
            <w:r w:rsidR="0052458D" w:rsidRPr="008E4B79">
              <w:rPr>
                <w:rStyle w:val="Hyperlink"/>
                <w:rFonts w:ascii="Times New Roman" w:hAnsi="Times New Roman" w:cs="Times New Roman"/>
                <w:noProof/>
                <w:sz w:val="24"/>
                <w:szCs w:val="24"/>
              </w:rPr>
              <w:t>2.5</w:t>
            </w:r>
            <w:r w:rsidR="0052458D" w:rsidRPr="008E4B79">
              <w:rPr>
                <w:rFonts w:ascii="Times New Roman" w:hAnsi="Times New Roman" w:cs="Times New Roman"/>
                <w:smallCaps w:val="0"/>
                <w:noProof/>
                <w:sz w:val="24"/>
                <w:szCs w:val="24"/>
                <w:lang w:val="pt-PT" w:eastAsia="pt-PT"/>
              </w:rPr>
              <w:tab/>
            </w:r>
            <w:r w:rsidR="0052458D" w:rsidRPr="008E4B79">
              <w:rPr>
                <w:rStyle w:val="Hyperlink"/>
                <w:rFonts w:ascii="Times New Roman" w:hAnsi="Times New Roman" w:cs="Times New Roman"/>
                <w:noProof/>
                <w:sz w:val="24"/>
                <w:szCs w:val="24"/>
              </w:rPr>
              <w:t>ASPECTOS CLÍNICOS</w:t>
            </w:r>
            <w:r w:rsidR="0052458D" w:rsidRPr="008E4B79">
              <w:rPr>
                <w:rFonts w:ascii="Times New Roman" w:hAnsi="Times New Roman" w:cs="Times New Roman"/>
                <w:noProof/>
                <w:webHidden/>
                <w:sz w:val="24"/>
                <w:szCs w:val="24"/>
              </w:rPr>
              <w:tab/>
            </w:r>
            <w:r w:rsidR="000B7D07" w:rsidRPr="008E4B79">
              <w:rPr>
                <w:rFonts w:ascii="Times New Roman" w:hAnsi="Times New Roman" w:cs="Times New Roman"/>
                <w:noProof/>
                <w:webHidden/>
                <w:sz w:val="24"/>
                <w:szCs w:val="24"/>
              </w:rPr>
              <w:fldChar w:fldCharType="begin"/>
            </w:r>
            <w:r w:rsidR="0052458D" w:rsidRPr="008E4B79">
              <w:rPr>
                <w:rFonts w:ascii="Times New Roman" w:hAnsi="Times New Roman" w:cs="Times New Roman"/>
                <w:noProof/>
                <w:webHidden/>
                <w:sz w:val="24"/>
                <w:szCs w:val="24"/>
              </w:rPr>
              <w:instrText xml:space="preserve"> PAGEREF _Toc512128812 \h </w:instrText>
            </w:r>
            <w:r w:rsidR="000B7D07" w:rsidRPr="008E4B79">
              <w:rPr>
                <w:rFonts w:ascii="Times New Roman" w:hAnsi="Times New Roman" w:cs="Times New Roman"/>
                <w:noProof/>
                <w:webHidden/>
                <w:sz w:val="24"/>
                <w:szCs w:val="24"/>
              </w:rPr>
            </w:r>
            <w:r w:rsidR="000B7D07" w:rsidRPr="008E4B79">
              <w:rPr>
                <w:rFonts w:ascii="Times New Roman" w:hAnsi="Times New Roman" w:cs="Times New Roman"/>
                <w:noProof/>
                <w:webHidden/>
                <w:sz w:val="24"/>
                <w:szCs w:val="24"/>
              </w:rPr>
              <w:fldChar w:fldCharType="separate"/>
            </w:r>
            <w:r w:rsidR="0052458D" w:rsidRPr="008E4B79">
              <w:rPr>
                <w:rFonts w:ascii="Times New Roman" w:hAnsi="Times New Roman" w:cs="Times New Roman"/>
                <w:noProof/>
                <w:webHidden/>
                <w:sz w:val="24"/>
                <w:szCs w:val="24"/>
              </w:rPr>
              <w:t>21</w:t>
            </w:r>
            <w:r w:rsidR="000B7D07" w:rsidRPr="008E4B79">
              <w:rPr>
                <w:rFonts w:ascii="Times New Roman" w:hAnsi="Times New Roman" w:cs="Times New Roman"/>
                <w:noProof/>
                <w:webHidden/>
                <w:sz w:val="24"/>
                <w:szCs w:val="24"/>
              </w:rPr>
              <w:fldChar w:fldCharType="end"/>
            </w:r>
          </w:hyperlink>
        </w:p>
        <w:p w:rsidR="0052458D" w:rsidRPr="008E4B79" w:rsidRDefault="00CD5E37">
          <w:pPr>
            <w:pStyle w:val="Sumrio2"/>
            <w:tabs>
              <w:tab w:val="left" w:pos="880"/>
              <w:tab w:val="right" w:leader="dot" w:pos="9061"/>
            </w:tabs>
            <w:rPr>
              <w:rFonts w:ascii="Times New Roman" w:hAnsi="Times New Roman" w:cs="Times New Roman"/>
              <w:smallCaps w:val="0"/>
              <w:noProof/>
              <w:sz w:val="24"/>
              <w:szCs w:val="24"/>
              <w:lang w:val="pt-PT" w:eastAsia="pt-PT"/>
            </w:rPr>
          </w:pPr>
          <w:hyperlink w:anchor="_Toc512128813" w:history="1">
            <w:r w:rsidR="0052458D" w:rsidRPr="008E4B79">
              <w:rPr>
                <w:rStyle w:val="Hyperlink"/>
                <w:rFonts w:ascii="Times New Roman" w:hAnsi="Times New Roman" w:cs="Times New Roman"/>
                <w:noProof/>
                <w:sz w:val="24"/>
                <w:szCs w:val="24"/>
              </w:rPr>
              <w:t>2.6</w:t>
            </w:r>
            <w:r w:rsidR="0052458D" w:rsidRPr="008E4B79">
              <w:rPr>
                <w:rFonts w:ascii="Times New Roman" w:hAnsi="Times New Roman" w:cs="Times New Roman"/>
                <w:smallCaps w:val="0"/>
                <w:noProof/>
                <w:sz w:val="24"/>
                <w:szCs w:val="24"/>
                <w:lang w:val="pt-PT" w:eastAsia="pt-PT"/>
              </w:rPr>
              <w:tab/>
            </w:r>
            <w:r w:rsidR="0052458D" w:rsidRPr="008E4B79">
              <w:rPr>
                <w:rStyle w:val="Hyperlink"/>
                <w:rFonts w:ascii="Times New Roman" w:hAnsi="Times New Roman" w:cs="Times New Roman"/>
                <w:noProof/>
                <w:sz w:val="24"/>
                <w:szCs w:val="24"/>
              </w:rPr>
              <w:t>DIAGNÓSTICO DA FEBRE TIFOIDE</w:t>
            </w:r>
            <w:r w:rsidR="0052458D" w:rsidRPr="008E4B79">
              <w:rPr>
                <w:rFonts w:ascii="Times New Roman" w:hAnsi="Times New Roman" w:cs="Times New Roman"/>
                <w:noProof/>
                <w:webHidden/>
                <w:sz w:val="24"/>
                <w:szCs w:val="24"/>
              </w:rPr>
              <w:tab/>
            </w:r>
            <w:r w:rsidR="000B7D07" w:rsidRPr="008E4B79">
              <w:rPr>
                <w:rFonts w:ascii="Times New Roman" w:hAnsi="Times New Roman" w:cs="Times New Roman"/>
                <w:noProof/>
                <w:webHidden/>
                <w:sz w:val="24"/>
                <w:szCs w:val="24"/>
              </w:rPr>
              <w:fldChar w:fldCharType="begin"/>
            </w:r>
            <w:r w:rsidR="0052458D" w:rsidRPr="008E4B79">
              <w:rPr>
                <w:rFonts w:ascii="Times New Roman" w:hAnsi="Times New Roman" w:cs="Times New Roman"/>
                <w:noProof/>
                <w:webHidden/>
                <w:sz w:val="24"/>
                <w:szCs w:val="24"/>
              </w:rPr>
              <w:instrText xml:space="preserve"> PAGEREF _Toc512128813 \h </w:instrText>
            </w:r>
            <w:r w:rsidR="000B7D07" w:rsidRPr="008E4B79">
              <w:rPr>
                <w:rFonts w:ascii="Times New Roman" w:hAnsi="Times New Roman" w:cs="Times New Roman"/>
                <w:noProof/>
                <w:webHidden/>
                <w:sz w:val="24"/>
                <w:szCs w:val="24"/>
              </w:rPr>
            </w:r>
            <w:r w:rsidR="000B7D07" w:rsidRPr="008E4B79">
              <w:rPr>
                <w:rFonts w:ascii="Times New Roman" w:hAnsi="Times New Roman" w:cs="Times New Roman"/>
                <w:noProof/>
                <w:webHidden/>
                <w:sz w:val="24"/>
                <w:szCs w:val="24"/>
              </w:rPr>
              <w:fldChar w:fldCharType="separate"/>
            </w:r>
            <w:r w:rsidR="0052458D" w:rsidRPr="008E4B79">
              <w:rPr>
                <w:rFonts w:ascii="Times New Roman" w:hAnsi="Times New Roman" w:cs="Times New Roman"/>
                <w:noProof/>
                <w:webHidden/>
                <w:sz w:val="24"/>
                <w:szCs w:val="24"/>
              </w:rPr>
              <w:t>23</w:t>
            </w:r>
            <w:r w:rsidR="000B7D07" w:rsidRPr="008E4B79">
              <w:rPr>
                <w:rFonts w:ascii="Times New Roman" w:hAnsi="Times New Roman" w:cs="Times New Roman"/>
                <w:noProof/>
                <w:webHidden/>
                <w:sz w:val="24"/>
                <w:szCs w:val="24"/>
              </w:rPr>
              <w:fldChar w:fldCharType="end"/>
            </w:r>
          </w:hyperlink>
        </w:p>
        <w:p w:rsidR="0052458D" w:rsidRPr="008E4B79" w:rsidRDefault="00CD5E37">
          <w:pPr>
            <w:pStyle w:val="Sumrio3"/>
            <w:tabs>
              <w:tab w:val="left" w:pos="1320"/>
              <w:tab w:val="right" w:leader="dot" w:pos="9061"/>
            </w:tabs>
            <w:rPr>
              <w:rFonts w:ascii="Times New Roman" w:hAnsi="Times New Roman" w:cs="Times New Roman"/>
              <w:b/>
              <w:i w:val="0"/>
              <w:noProof/>
              <w:sz w:val="24"/>
              <w:szCs w:val="24"/>
              <w:lang w:val="pt-PT" w:eastAsia="pt-PT"/>
            </w:rPr>
          </w:pPr>
          <w:hyperlink w:anchor="_Toc512128814" w:history="1">
            <w:r w:rsidR="0052458D" w:rsidRPr="008E4B79">
              <w:rPr>
                <w:rStyle w:val="Hyperlink"/>
                <w:rFonts w:ascii="Times New Roman" w:hAnsi="Times New Roman" w:cs="Times New Roman"/>
                <w:b/>
                <w:i w:val="0"/>
                <w:noProof/>
                <w:sz w:val="24"/>
                <w:szCs w:val="24"/>
              </w:rPr>
              <w:t>2.6.1</w:t>
            </w:r>
            <w:r w:rsidR="0052458D" w:rsidRPr="008E4B79">
              <w:rPr>
                <w:rFonts w:ascii="Times New Roman" w:hAnsi="Times New Roman" w:cs="Times New Roman"/>
                <w:b/>
                <w:i w:val="0"/>
                <w:noProof/>
                <w:sz w:val="24"/>
                <w:szCs w:val="24"/>
                <w:lang w:val="pt-PT" w:eastAsia="pt-PT"/>
              </w:rPr>
              <w:tab/>
            </w:r>
            <w:r w:rsidR="0052458D" w:rsidRPr="008E4B79">
              <w:rPr>
                <w:rStyle w:val="Hyperlink"/>
                <w:rFonts w:ascii="Times New Roman" w:hAnsi="Times New Roman" w:cs="Times New Roman"/>
                <w:b/>
                <w:i w:val="0"/>
                <w:noProof/>
                <w:sz w:val="24"/>
                <w:szCs w:val="24"/>
              </w:rPr>
              <w:t>Diagnostico diferencial</w:t>
            </w:r>
            <w:r w:rsidR="0052458D" w:rsidRPr="008E4B79">
              <w:rPr>
                <w:rFonts w:ascii="Times New Roman" w:hAnsi="Times New Roman" w:cs="Times New Roman"/>
                <w:b/>
                <w:i w:val="0"/>
                <w:noProof/>
                <w:webHidden/>
                <w:sz w:val="24"/>
                <w:szCs w:val="24"/>
              </w:rPr>
              <w:tab/>
            </w:r>
            <w:r w:rsidR="000B7D07" w:rsidRPr="008E4B79">
              <w:rPr>
                <w:rFonts w:ascii="Times New Roman" w:hAnsi="Times New Roman" w:cs="Times New Roman"/>
                <w:b/>
                <w:i w:val="0"/>
                <w:noProof/>
                <w:webHidden/>
                <w:sz w:val="24"/>
                <w:szCs w:val="24"/>
              </w:rPr>
              <w:fldChar w:fldCharType="begin"/>
            </w:r>
            <w:r w:rsidR="0052458D" w:rsidRPr="008E4B79">
              <w:rPr>
                <w:rFonts w:ascii="Times New Roman" w:hAnsi="Times New Roman" w:cs="Times New Roman"/>
                <w:b/>
                <w:i w:val="0"/>
                <w:noProof/>
                <w:webHidden/>
                <w:sz w:val="24"/>
                <w:szCs w:val="24"/>
              </w:rPr>
              <w:instrText xml:space="preserve"> PAGEREF _Toc512128814 \h </w:instrText>
            </w:r>
            <w:r w:rsidR="000B7D07" w:rsidRPr="008E4B79">
              <w:rPr>
                <w:rFonts w:ascii="Times New Roman" w:hAnsi="Times New Roman" w:cs="Times New Roman"/>
                <w:b/>
                <w:i w:val="0"/>
                <w:noProof/>
                <w:webHidden/>
                <w:sz w:val="24"/>
                <w:szCs w:val="24"/>
              </w:rPr>
            </w:r>
            <w:r w:rsidR="000B7D07" w:rsidRPr="008E4B79">
              <w:rPr>
                <w:rFonts w:ascii="Times New Roman" w:hAnsi="Times New Roman" w:cs="Times New Roman"/>
                <w:b/>
                <w:i w:val="0"/>
                <w:noProof/>
                <w:webHidden/>
                <w:sz w:val="24"/>
                <w:szCs w:val="24"/>
              </w:rPr>
              <w:fldChar w:fldCharType="separate"/>
            </w:r>
            <w:r w:rsidR="0052458D" w:rsidRPr="008E4B79">
              <w:rPr>
                <w:rFonts w:ascii="Times New Roman" w:hAnsi="Times New Roman" w:cs="Times New Roman"/>
                <w:b/>
                <w:i w:val="0"/>
                <w:noProof/>
                <w:webHidden/>
                <w:sz w:val="24"/>
                <w:szCs w:val="24"/>
              </w:rPr>
              <w:t>23</w:t>
            </w:r>
            <w:r w:rsidR="000B7D07" w:rsidRPr="008E4B79">
              <w:rPr>
                <w:rFonts w:ascii="Times New Roman" w:hAnsi="Times New Roman" w:cs="Times New Roman"/>
                <w:b/>
                <w:i w:val="0"/>
                <w:noProof/>
                <w:webHidden/>
                <w:sz w:val="24"/>
                <w:szCs w:val="24"/>
              </w:rPr>
              <w:fldChar w:fldCharType="end"/>
            </w:r>
          </w:hyperlink>
        </w:p>
        <w:p w:rsidR="0052458D" w:rsidRPr="008E4B79" w:rsidRDefault="00CD5E37">
          <w:pPr>
            <w:pStyle w:val="Sumrio3"/>
            <w:tabs>
              <w:tab w:val="left" w:pos="1320"/>
              <w:tab w:val="right" w:leader="dot" w:pos="9061"/>
            </w:tabs>
            <w:rPr>
              <w:rFonts w:ascii="Times New Roman" w:hAnsi="Times New Roman" w:cs="Times New Roman"/>
              <w:b/>
              <w:i w:val="0"/>
              <w:noProof/>
              <w:sz w:val="24"/>
              <w:szCs w:val="24"/>
              <w:lang w:val="pt-PT" w:eastAsia="pt-PT"/>
            </w:rPr>
          </w:pPr>
          <w:hyperlink w:anchor="_Toc512128815" w:history="1">
            <w:r w:rsidR="0052458D" w:rsidRPr="008E4B79">
              <w:rPr>
                <w:rStyle w:val="Hyperlink"/>
                <w:rFonts w:ascii="Times New Roman" w:hAnsi="Times New Roman" w:cs="Times New Roman"/>
                <w:b/>
                <w:i w:val="0"/>
                <w:noProof/>
                <w:sz w:val="24"/>
                <w:szCs w:val="24"/>
              </w:rPr>
              <w:t>2.6.2</w:t>
            </w:r>
            <w:r w:rsidR="0052458D" w:rsidRPr="008E4B79">
              <w:rPr>
                <w:rFonts w:ascii="Times New Roman" w:hAnsi="Times New Roman" w:cs="Times New Roman"/>
                <w:b/>
                <w:i w:val="0"/>
                <w:noProof/>
                <w:sz w:val="24"/>
                <w:szCs w:val="24"/>
                <w:lang w:val="pt-PT" w:eastAsia="pt-PT"/>
              </w:rPr>
              <w:tab/>
            </w:r>
            <w:r w:rsidR="0052458D" w:rsidRPr="008E4B79">
              <w:rPr>
                <w:rStyle w:val="Hyperlink"/>
                <w:rFonts w:ascii="Times New Roman" w:hAnsi="Times New Roman" w:cs="Times New Roman"/>
                <w:b/>
                <w:i w:val="0"/>
                <w:noProof/>
                <w:sz w:val="24"/>
                <w:szCs w:val="24"/>
              </w:rPr>
              <w:t>Diagnostico laboratorial.</w:t>
            </w:r>
            <w:r w:rsidR="0052458D" w:rsidRPr="008E4B79">
              <w:rPr>
                <w:rFonts w:ascii="Times New Roman" w:hAnsi="Times New Roman" w:cs="Times New Roman"/>
                <w:b/>
                <w:i w:val="0"/>
                <w:noProof/>
                <w:webHidden/>
                <w:sz w:val="24"/>
                <w:szCs w:val="24"/>
              </w:rPr>
              <w:tab/>
            </w:r>
            <w:r w:rsidR="000B7D07" w:rsidRPr="008E4B79">
              <w:rPr>
                <w:rFonts w:ascii="Times New Roman" w:hAnsi="Times New Roman" w:cs="Times New Roman"/>
                <w:b/>
                <w:i w:val="0"/>
                <w:noProof/>
                <w:webHidden/>
                <w:sz w:val="24"/>
                <w:szCs w:val="24"/>
              </w:rPr>
              <w:fldChar w:fldCharType="begin"/>
            </w:r>
            <w:r w:rsidR="0052458D" w:rsidRPr="008E4B79">
              <w:rPr>
                <w:rFonts w:ascii="Times New Roman" w:hAnsi="Times New Roman" w:cs="Times New Roman"/>
                <w:b/>
                <w:i w:val="0"/>
                <w:noProof/>
                <w:webHidden/>
                <w:sz w:val="24"/>
                <w:szCs w:val="24"/>
              </w:rPr>
              <w:instrText xml:space="preserve"> PAGEREF _Toc512128815 \h </w:instrText>
            </w:r>
            <w:r w:rsidR="000B7D07" w:rsidRPr="008E4B79">
              <w:rPr>
                <w:rFonts w:ascii="Times New Roman" w:hAnsi="Times New Roman" w:cs="Times New Roman"/>
                <w:b/>
                <w:i w:val="0"/>
                <w:noProof/>
                <w:webHidden/>
                <w:sz w:val="24"/>
                <w:szCs w:val="24"/>
              </w:rPr>
            </w:r>
            <w:r w:rsidR="000B7D07" w:rsidRPr="008E4B79">
              <w:rPr>
                <w:rFonts w:ascii="Times New Roman" w:hAnsi="Times New Roman" w:cs="Times New Roman"/>
                <w:b/>
                <w:i w:val="0"/>
                <w:noProof/>
                <w:webHidden/>
                <w:sz w:val="24"/>
                <w:szCs w:val="24"/>
              </w:rPr>
              <w:fldChar w:fldCharType="separate"/>
            </w:r>
            <w:r w:rsidR="0052458D" w:rsidRPr="008E4B79">
              <w:rPr>
                <w:rFonts w:ascii="Times New Roman" w:hAnsi="Times New Roman" w:cs="Times New Roman"/>
                <w:b/>
                <w:i w:val="0"/>
                <w:noProof/>
                <w:webHidden/>
                <w:sz w:val="24"/>
                <w:szCs w:val="24"/>
              </w:rPr>
              <w:t>24</w:t>
            </w:r>
            <w:r w:rsidR="000B7D07" w:rsidRPr="008E4B79">
              <w:rPr>
                <w:rFonts w:ascii="Times New Roman" w:hAnsi="Times New Roman" w:cs="Times New Roman"/>
                <w:b/>
                <w:i w:val="0"/>
                <w:noProof/>
                <w:webHidden/>
                <w:sz w:val="24"/>
                <w:szCs w:val="24"/>
              </w:rPr>
              <w:fldChar w:fldCharType="end"/>
            </w:r>
          </w:hyperlink>
        </w:p>
        <w:p w:rsidR="0052458D" w:rsidRPr="008E4B79" w:rsidRDefault="00CD5E37">
          <w:pPr>
            <w:pStyle w:val="Sumrio2"/>
            <w:tabs>
              <w:tab w:val="left" w:pos="880"/>
              <w:tab w:val="right" w:leader="dot" w:pos="9061"/>
            </w:tabs>
            <w:rPr>
              <w:rFonts w:ascii="Times New Roman" w:hAnsi="Times New Roman" w:cs="Times New Roman"/>
              <w:smallCaps w:val="0"/>
              <w:noProof/>
              <w:sz w:val="24"/>
              <w:szCs w:val="24"/>
              <w:lang w:val="pt-PT" w:eastAsia="pt-PT"/>
            </w:rPr>
          </w:pPr>
          <w:hyperlink w:anchor="_Toc512128816" w:history="1">
            <w:r w:rsidR="0052458D" w:rsidRPr="008E4B79">
              <w:rPr>
                <w:rStyle w:val="Hyperlink"/>
                <w:rFonts w:ascii="Times New Roman" w:hAnsi="Times New Roman" w:cs="Times New Roman"/>
                <w:noProof/>
                <w:sz w:val="24"/>
                <w:szCs w:val="24"/>
                <w:lang w:val="pt-PT" w:eastAsia="en-US"/>
              </w:rPr>
              <w:t>2.7</w:t>
            </w:r>
            <w:r w:rsidR="0052458D" w:rsidRPr="008E4B79">
              <w:rPr>
                <w:rFonts w:ascii="Times New Roman" w:hAnsi="Times New Roman" w:cs="Times New Roman"/>
                <w:smallCaps w:val="0"/>
                <w:noProof/>
                <w:sz w:val="24"/>
                <w:szCs w:val="24"/>
                <w:lang w:val="pt-PT" w:eastAsia="pt-PT"/>
              </w:rPr>
              <w:tab/>
            </w:r>
            <w:r w:rsidR="0052458D" w:rsidRPr="008E4B79">
              <w:rPr>
                <w:rStyle w:val="Hyperlink"/>
                <w:rFonts w:ascii="Times New Roman" w:hAnsi="Times New Roman" w:cs="Times New Roman"/>
                <w:noProof/>
                <w:sz w:val="24"/>
                <w:szCs w:val="24"/>
                <w:lang w:val="pt-PT" w:eastAsia="en-US"/>
              </w:rPr>
              <w:t>ANÁLISE CLÍNICA</w:t>
            </w:r>
            <w:r w:rsidR="0052458D" w:rsidRPr="008E4B79">
              <w:rPr>
                <w:rFonts w:ascii="Times New Roman" w:hAnsi="Times New Roman" w:cs="Times New Roman"/>
                <w:noProof/>
                <w:webHidden/>
                <w:sz w:val="24"/>
                <w:szCs w:val="24"/>
              </w:rPr>
              <w:tab/>
            </w:r>
            <w:r w:rsidR="000B7D07" w:rsidRPr="008E4B79">
              <w:rPr>
                <w:rFonts w:ascii="Times New Roman" w:hAnsi="Times New Roman" w:cs="Times New Roman"/>
                <w:noProof/>
                <w:webHidden/>
                <w:sz w:val="24"/>
                <w:szCs w:val="24"/>
              </w:rPr>
              <w:fldChar w:fldCharType="begin"/>
            </w:r>
            <w:r w:rsidR="0052458D" w:rsidRPr="008E4B79">
              <w:rPr>
                <w:rFonts w:ascii="Times New Roman" w:hAnsi="Times New Roman" w:cs="Times New Roman"/>
                <w:noProof/>
                <w:webHidden/>
                <w:sz w:val="24"/>
                <w:szCs w:val="24"/>
              </w:rPr>
              <w:instrText xml:space="preserve"> PAGEREF _Toc512128816 \h </w:instrText>
            </w:r>
            <w:r w:rsidR="000B7D07" w:rsidRPr="008E4B79">
              <w:rPr>
                <w:rFonts w:ascii="Times New Roman" w:hAnsi="Times New Roman" w:cs="Times New Roman"/>
                <w:noProof/>
                <w:webHidden/>
                <w:sz w:val="24"/>
                <w:szCs w:val="24"/>
              </w:rPr>
            </w:r>
            <w:r w:rsidR="000B7D07" w:rsidRPr="008E4B79">
              <w:rPr>
                <w:rFonts w:ascii="Times New Roman" w:hAnsi="Times New Roman" w:cs="Times New Roman"/>
                <w:noProof/>
                <w:webHidden/>
                <w:sz w:val="24"/>
                <w:szCs w:val="24"/>
              </w:rPr>
              <w:fldChar w:fldCharType="separate"/>
            </w:r>
            <w:r w:rsidR="0052458D" w:rsidRPr="008E4B79">
              <w:rPr>
                <w:rFonts w:ascii="Times New Roman" w:hAnsi="Times New Roman" w:cs="Times New Roman"/>
                <w:noProof/>
                <w:webHidden/>
                <w:sz w:val="24"/>
                <w:szCs w:val="24"/>
              </w:rPr>
              <w:t>27</w:t>
            </w:r>
            <w:r w:rsidR="000B7D07" w:rsidRPr="008E4B79">
              <w:rPr>
                <w:rFonts w:ascii="Times New Roman" w:hAnsi="Times New Roman" w:cs="Times New Roman"/>
                <w:noProof/>
                <w:webHidden/>
                <w:sz w:val="24"/>
                <w:szCs w:val="24"/>
              </w:rPr>
              <w:fldChar w:fldCharType="end"/>
            </w:r>
          </w:hyperlink>
        </w:p>
        <w:p w:rsidR="0052458D" w:rsidRPr="008E4B79" w:rsidRDefault="00CD5E37">
          <w:pPr>
            <w:pStyle w:val="Sumrio3"/>
            <w:tabs>
              <w:tab w:val="left" w:pos="1320"/>
              <w:tab w:val="right" w:leader="dot" w:pos="9061"/>
            </w:tabs>
            <w:rPr>
              <w:rFonts w:ascii="Times New Roman" w:hAnsi="Times New Roman" w:cs="Times New Roman"/>
              <w:b/>
              <w:i w:val="0"/>
              <w:noProof/>
              <w:sz w:val="24"/>
              <w:szCs w:val="24"/>
              <w:lang w:val="pt-PT" w:eastAsia="pt-PT"/>
            </w:rPr>
          </w:pPr>
          <w:hyperlink w:anchor="_Toc512128817" w:history="1">
            <w:r w:rsidR="0052458D" w:rsidRPr="008E4B79">
              <w:rPr>
                <w:rStyle w:val="Hyperlink"/>
                <w:rFonts w:ascii="Times New Roman" w:hAnsi="Times New Roman" w:cs="Times New Roman"/>
                <w:b/>
                <w:i w:val="0"/>
                <w:noProof/>
                <w:sz w:val="24"/>
                <w:szCs w:val="24"/>
                <w:lang w:val="pt-PT"/>
              </w:rPr>
              <w:t>2.7.1</w:t>
            </w:r>
            <w:r w:rsidR="0052458D" w:rsidRPr="008E4B79">
              <w:rPr>
                <w:rFonts w:ascii="Times New Roman" w:hAnsi="Times New Roman" w:cs="Times New Roman"/>
                <w:b/>
                <w:i w:val="0"/>
                <w:noProof/>
                <w:sz w:val="24"/>
                <w:szCs w:val="24"/>
                <w:lang w:val="pt-PT" w:eastAsia="pt-PT"/>
              </w:rPr>
              <w:tab/>
            </w:r>
            <w:r w:rsidR="0052458D" w:rsidRPr="008E4B79">
              <w:rPr>
                <w:rStyle w:val="Hyperlink"/>
                <w:rFonts w:ascii="Times New Roman" w:hAnsi="Times New Roman" w:cs="Times New Roman"/>
                <w:b/>
                <w:bCs/>
                <w:i w:val="0"/>
                <w:noProof/>
                <w:sz w:val="24"/>
                <w:szCs w:val="24"/>
                <w:lang w:val="pt-PT"/>
              </w:rPr>
              <w:t>Coprocultura</w:t>
            </w:r>
            <w:r w:rsidR="0052458D" w:rsidRPr="008E4B79">
              <w:rPr>
                <w:rFonts w:ascii="Times New Roman" w:hAnsi="Times New Roman" w:cs="Times New Roman"/>
                <w:b/>
                <w:i w:val="0"/>
                <w:noProof/>
                <w:webHidden/>
                <w:sz w:val="24"/>
                <w:szCs w:val="24"/>
              </w:rPr>
              <w:tab/>
            </w:r>
            <w:r w:rsidR="000B7D07" w:rsidRPr="008E4B79">
              <w:rPr>
                <w:rFonts w:ascii="Times New Roman" w:hAnsi="Times New Roman" w:cs="Times New Roman"/>
                <w:b/>
                <w:i w:val="0"/>
                <w:noProof/>
                <w:webHidden/>
                <w:sz w:val="24"/>
                <w:szCs w:val="24"/>
              </w:rPr>
              <w:fldChar w:fldCharType="begin"/>
            </w:r>
            <w:r w:rsidR="0052458D" w:rsidRPr="008E4B79">
              <w:rPr>
                <w:rFonts w:ascii="Times New Roman" w:hAnsi="Times New Roman" w:cs="Times New Roman"/>
                <w:b/>
                <w:i w:val="0"/>
                <w:noProof/>
                <w:webHidden/>
                <w:sz w:val="24"/>
                <w:szCs w:val="24"/>
              </w:rPr>
              <w:instrText xml:space="preserve"> PAGEREF _Toc512128817 \h </w:instrText>
            </w:r>
            <w:r w:rsidR="000B7D07" w:rsidRPr="008E4B79">
              <w:rPr>
                <w:rFonts w:ascii="Times New Roman" w:hAnsi="Times New Roman" w:cs="Times New Roman"/>
                <w:b/>
                <w:i w:val="0"/>
                <w:noProof/>
                <w:webHidden/>
                <w:sz w:val="24"/>
                <w:szCs w:val="24"/>
              </w:rPr>
            </w:r>
            <w:r w:rsidR="000B7D07" w:rsidRPr="008E4B79">
              <w:rPr>
                <w:rFonts w:ascii="Times New Roman" w:hAnsi="Times New Roman" w:cs="Times New Roman"/>
                <w:b/>
                <w:i w:val="0"/>
                <w:noProof/>
                <w:webHidden/>
                <w:sz w:val="24"/>
                <w:szCs w:val="24"/>
              </w:rPr>
              <w:fldChar w:fldCharType="separate"/>
            </w:r>
            <w:r w:rsidR="0052458D" w:rsidRPr="008E4B79">
              <w:rPr>
                <w:rFonts w:ascii="Times New Roman" w:hAnsi="Times New Roman" w:cs="Times New Roman"/>
                <w:b/>
                <w:i w:val="0"/>
                <w:noProof/>
                <w:webHidden/>
                <w:sz w:val="24"/>
                <w:szCs w:val="24"/>
              </w:rPr>
              <w:t>27</w:t>
            </w:r>
            <w:r w:rsidR="000B7D07" w:rsidRPr="008E4B79">
              <w:rPr>
                <w:rFonts w:ascii="Times New Roman" w:hAnsi="Times New Roman" w:cs="Times New Roman"/>
                <w:b/>
                <w:i w:val="0"/>
                <w:noProof/>
                <w:webHidden/>
                <w:sz w:val="24"/>
                <w:szCs w:val="24"/>
              </w:rPr>
              <w:fldChar w:fldCharType="end"/>
            </w:r>
          </w:hyperlink>
        </w:p>
        <w:p w:rsidR="0052458D" w:rsidRPr="008E4B79" w:rsidRDefault="00CD5E37">
          <w:pPr>
            <w:pStyle w:val="Sumrio3"/>
            <w:tabs>
              <w:tab w:val="left" w:pos="1320"/>
              <w:tab w:val="right" w:leader="dot" w:pos="9061"/>
            </w:tabs>
            <w:rPr>
              <w:rFonts w:ascii="Times New Roman" w:hAnsi="Times New Roman" w:cs="Times New Roman"/>
              <w:b/>
              <w:i w:val="0"/>
              <w:noProof/>
              <w:sz w:val="24"/>
              <w:szCs w:val="24"/>
              <w:lang w:val="pt-PT" w:eastAsia="pt-PT"/>
            </w:rPr>
          </w:pPr>
          <w:hyperlink w:anchor="_Toc512128858" w:history="1">
            <w:r w:rsidR="0052458D" w:rsidRPr="008E4B79">
              <w:rPr>
                <w:rStyle w:val="Hyperlink"/>
                <w:rFonts w:ascii="Times New Roman" w:hAnsi="Times New Roman" w:cs="Times New Roman"/>
                <w:b/>
                <w:i w:val="0"/>
                <w:noProof/>
                <w:sz w:val="24"/>
                <w:szCs w:val="24"/>
                <w:lang w:val="pt-PT"/>
              </w:rPr>
              <w:t>2.7.2</w:t>
            </w:r>
            <w:r w:rsidR="0052458D" w:rsidRPr="008E4B79">
              <w:rPr>
                <w:rFonts w:ascii="Times New Roman" w:hAnsi="Times New Roman" w:cs="Times New Roman"/>
                <w:b/>
                <w:i w:val="0"/>
                <w:noProof/>
                <w:sz w:val="24"/>
                <w:szCs w:val="24"/>
                <w:lang w:val="pt-PT" w:eastAsia="pt-PT"/>
              </w:rPr>
              <w:tab/>
            </w:r>
            <w:r w:rsidR="0052458D" w:rsidRPr="008E4B79">
              <w:rPr>
                <w:rStyle w:val="Hyperlink"/>
                <w:rFonts w:ascii="Times New Roman" w:hAnsi="Times New Roman" w:cs="Times New Roman"/>
                <w:b/>
                <w:bCs/>
                <w:i w:val="0"/>
                <w:noProof/>
                <w:sz w:val="24"/>
                <w:szCs w:val="24"/>
                <w:lang w:val="pt-PT"/>
              </w:rPr>
              <w:t>Hemocultura</w:t>
            </w:r>
            <w:r w:rsidR="0052458D" w:rsidRPr="008E4B79">
              <w:rPr>
                <w:rFonts w:ascii="Times New Roman" w:hAnsi="Times New Roman" w:cs="Times New Roman"/>
                <w:b/>
                <w:i w:val="0"/>
                <w:noProof/>
                <w:webHidden/>
                <w:sz w:val="24"/>
                <w:szCs w:val="24"/>
              </w:rPr>
              <w:tab/>
            </w:r>
            <w:r w:rsidR="000B7D07" w:rsidRPr="008E4B79">
              <w:rPr>
                <w:rFonts w:ascii="Times New Roman" w:hAnsi="Times New Roman" w:cs="Times New Roman"/>
                <w:b/>
                <w:i w:val="0"/>
                <w:noProof/>
                <w:webHidden/>
                <w:sz w:val="24"/>
                <w:szCs w:val="24"/>
              </w:rPr>
              <w:fldChar w:fldCharType="begin"/>
            </w:r>
            <w:r w:rsidR="0052458D" w:rsidRPr="008E4B79">
              <w:rPr>
                <w:rFonts w:ascii="Times New Roman" w:hAnsi="Times New Roman" w:cs="Times New Roman"/>
                <w:b/>
                <w:i w:val="0"/>
                <w:noProof/>
                <w:webHidden/>
                <w:sz w:val="24"/>
                <w:szCs w:val="24"/>
              </w:rPr>
              <w:instrText xml:space="preserve"> PAGEREF _Toc512128858 \h </w:instrText>
            </w:r>
            <w:r w:rsidR="000B7D07" w:rsidRPr="008E4B79">
              <w:rPr>
                <w:rFonts w:ascii="Times New Roman" w:hAnsi="Times New Roman" w:cs="Times New Roman"/>
                <w:b/>
                <w:i w:val="0"/>
                <w:noProof/>
                <w:webHidden/>
                <w:sz w:val="24"/>
                <w:szCs w:val="24"/>
              </w:rPr>
            </w:r>
            <w:r w:rsidR="000B7D07" w:rsidRPr="008E4B79">
              <w:rPr>
                <w:rFonts w:ascii="Times New Roman" w:hAnsi="Times New Roman" w:cs="Times New Roman"/>
                <w:b/>
                <w:i w:val="0"/>
                <w:noProof/>
                <w:webHidden/>
                <w:sz w:val="24"/>
                <w:szCs w:val="24"/>
              </w:rPr>
              <w:fldChar w:fldCharType="separate"/>
            </w:r>
            <w:r w:rsidR="0052458D" w:rsidRPr="008E4B79">
              <w:rPr>
                <w:rFonts w:ascii="Times New Roman" w:hAnsi="Times New Roman" w:cs="Times New Roman"/>
                <w:b/>
                <w:i w:val="0"/>
                <w:noProof/>
                <w:webHidden/>
                <w:sz w:val="24"/>
                <w:szCs w:val="24"/>
              </w:rPr>
              <w:t>31</w:t>
            </w:r>
            <w:r w:rsidR="000B7D07" w:rsidRPr="008E4B79">
              <w:rPr>
                <w:rFonts w:ascii="Times New Roman" w:hAnsi="Times New Roman" w:cs="Times New Roman"/>
                <w:b/>
                <w:i w:val="0"/>
                <w:noProof/>
                <w:webHidden/>
                <w:sz w:val="24"/>
                <w:szCs w:val="24"/>
              </w:rPr>
              <w:fldChar w:fldCharType="end"/>
            </w:r>
          </w:hyperlink>
        </w:p>
        <w:p w:rsidR="0052458D" w:rsidRPr="008E4B79" w:rsidRDefault="00CD5E37">
          <w:pPr>
            <w:pStyle w:val="Sumrio3"/>
            <w:tabs>
              <w:tab w:val="left" w:pos="1320"/>
              <w:tab w:val="right" w:leader="dot" w:pos="9061"/>
            </w:tabs>
            <w:rPr>
              <w:rFonts w:ascii="Times New Roman" w:hAnsi="Times New Roman" w:cs="Times New Roman"/>
              <w:b/>
              <w:i w:val="0"/>
              <w:noProof/>
              <w:sz w:val="24"/>
              <w:szCs w:val="24"/>
              <w:lang w:val="pt-PT" w:eastAsia="pt-PT"/>
            </w:rPr>
          </w:pPr>
          <w:hyperlink w:anchor="_Toc512128877" w:history="1">
            <w:r w:rsidR="0052458D" w:rsidRPr="008E4B79">
              <w:rPr>
                <w:rStyle w:val="Hyperlink"/>
                <w:rFonts w:ascii="Times New Roman" w:hAnsi="Times New Roman" w:cs="Times New Roman"/>
                <w:b/>
                <w:i w:val="0"/>
                <w:noProof/>
                <w:sz w:val="24"/>
                <w:szCs w:val="24"/>
                <w:lang w:val="pt-PT"/>
              </w:rPr>
              <w:t>2.7.3</w:t>
            </w:r>
            <w:r w:rsidR="0052458D" w:rsidRPr="008E4B79">
              <w:rPr>
                <w:rFonts w:ascii="Times New Roman" w:hAnsi="Times New Roman" w:cs="Times New Roman"/>
                <w:b/>
                <w:i w:val="0"/>
                <w:noProof/>
                <w:sz w:val="24"/>
                <w:szCs w:val="24"/>
                <w:lang w:val="pt-PT" w:eastAsia="pt-PT"/>
              </w:rPr>
              <w:tab/>
            </w:r>
            <w:r w:rsidR="0052458D" w:rsidRPr="008E4B79">
              <w:rPr>
                <w:rStyle w:val="Hyperlink"/>
                <w:rFonts w:ascii="Times New Roman" w:hAnsi="Times New Roman" w:cs="Times New Roman"/>
                <w:b/>
                <w:bCs/>
                <w:i w:val="0"/>
                <w:noProof/>
                <w:sz w:val="24"/>
                <w:szCs w:val="24"/>
                <w:lang w:val="pt-PT"/>
              </w:rPr>
              <w:t>Urocultura</w:t>
            </w:r>
            <w:r w:rsidR="0052458D" w:rsidRPr="008E4B79">
              <w:rPr>
                <w:rFonts w:ascii="Times New Roman" w:hAnsi="Times New Roman" w:cs="Times New Roman"/>
                <w:b/>
                <w:i w:val="0"/>
                <w:noProof/>
                <w:webHidden/>
                <w:sz w:val="24"/>
                <w:szCs w:val="24"/>
              </w:rPr>
              <w:tab/>
            </w:r>
            <w:r w:rsidR="000B7D07" w:rsidRPr="008E4B79">
              <w:rPr>
                <w:rFonts w:ascii="Times New Roman" w:hAnsi="Times New Roman" w:cs="Times New Roman"/>
                <w:b/>
                <w:i w:val="0"/>
                <w:noProof/>
                <w:webHidden/>
                <w:sz w:val="24"/>
                <w:szCs w:val="24"/>
              </w:rPr>
              <w:fldChar w:fldCharType="begin"/>
            </w:r>
            <w:r w:rsidR="0052458D" w:rsidRPr="008E4B79">
              <w:rPr>
                <w:rFonts w:ascii="Times New Roman" w:hAnsi="Times New Roman" w:cs="Times New Roman"/>
                <w:b/>
                <w:i w:val="0"/>
                <w:noProof/>
                <w:webHidden/>
                <w:sz w:val="24"/>
                <w:szCs w:val="24"/>
              </w:rPr>
              <w:instrText xml:space="preserve"> PAGEREF _Toc512128877 \h </w:instrText>
            </w:r>
            <w:r w:rsidR="000B7D07" w:rsidRPr="008E4B79">
              <w:rPr>
                <w:rFonts w:ascii="Times New Roman" w:hAnsi="Times New Roman" w:cs="Times New Roman"/>
                <w:b/>
                <w:i w:val="0"/>
                <w:noProof/>
                <w:webHidden/>
                <w:sz w:val="24"/>
                <w:szCs w:val="24"/>
              </w:rPr>
            </w:r>
            <w:r w:rsidR="000B7D07" w:rsidRPr="008E4B79">
              <w:rPr>
                <w:rFonts w:ascii="Times New Roman" w:hAnsi="Times New Roman" w:cs="Times New Roman"/>
                <w:b/>
                <w:i w:val="0"/>
                <w:noProof/>
                <w:webHidden/>
                <w:sz w:val="24"/>
                <w:szCs w:val="24"/>
              </w:rPr>
              <w:fldChar w:fldCharType="separate"/>
            </w:r>
            <w:r w:rsidR="0052458D" w:rsidRPr="008E4B79">
              <w:rPr>
                <w:rFonts w:ascii="Times New Roman" w:hAnsi="Times New Roman" w:cs="Times New Roman"/>
                <w:b/>
                <w:i w:val="0"/>
                <w:noProof/>
                <w:webHidden/>
                <w:sz w:val="24"/>
                <w:szCs w:val="24"/>
              </w:rPr>
              <w:t>33</w:t>
            </w:r>
            <w:r w:rsidR="000B7D07" w:rsidRPr="008E4B79">
              <w:rPr>
                <w:rFonts w:ascii="Times New Roman" w:hAnsi="Times New Roman" w:cs="Times New Roman"/>
                <w:b/>
                <w:i w:val="0"/>
                <w:noProof/>
                <w:webHidden/>
                <w:sz w:val="24"/>
                <w:szCs w:val="24"/>
              </w:rPr>
              <w:fldChar w:fldCharType="end"/>
            </w:r>
          </w:hyperlink>
        </w:p>
        <w:p w:rsidR="0052458D" w:rsidRPr="008E4B79" w:rsidRDefault="00CD5E37">
          <w:pPr>
            <w:pStyle w:val="Sumrio3"/>
            <w:tabs>
              <w:tab w:val="left" w:pos="1320"/>
              <w:tab w:val="right" w:leader="dot" w:pos="9061"/>
            </w:tabs>
            <w:rPr>
              <w:rFonts w:ascii="Times New Roman" w:hAnsi="Times New Roman" w:cs="Times New Roman"/>
              <w:b/>
              <w:i w:val="0"/>
              <w:noProof/>
              <w:sz w:val="24"/>
              <w:szCs w:val="24"/>
              <w:lang w:val="pt-PT" w:eastAsia="pt-PT"/>
            </w:rPr>
          </w:pPr>
          <w:hyperlink w:anchor="_Toc512128882" w:history="1">
            <w:r w:rsidR="0052458D" w:rsidRPr="008E4B79">
              <w:rPr>
                <w:rStyle w:val="Hyperlink"/>
                <w:rFonts w:ascii="Times New Roman" w:hAnsi="Times New Roman" w:cs="Times New Roman"/>
                <w:b/>
                <w:i w:val="0"/>
                <w:noProof/>
                <w:sz w:val="24"/>
                <w:szCs w:val="24"/>
                <w:lang w:val="pt-PT"/>
              </w:rPr>
              <w:t>2.7.4</w:t>
            </w:r>
            <w:r w:rsidR="0052458D" w:rsidRPr="008E4B79">
              <w:rPr>
                <w:rFonts w:ascii="Times New Roman" w:hAnsi="Times New Roman" w:cs="Times New Roman"/>
                <w:b/>
                <w:i w:val="0"/>
                <w:noProof/>
                <w:sz w:val="24"/>
                <w:szCs w:val="24"/>
                <w:lang w:val="pt-PT" w:eastAsia="pt-PT"/>
              </w:rPr>
              <w:tab/>
            </w:r>
            <w:r w:rsidR="0052458D" w:rsidRPr="008E4B79">
              <w:rPr>
                <w:rStyle w:val="Hyperlink"/>
                <w:rFonts w:ascii="Times New Roman" w:hAnsi="Times New Roman" w:cs="Times New Roman"/>
                <w:b/>
                <w:bCs/>
                <w:i w:val="0"/>
                <w:noProof/>
                <w:sz w:val="24"/>
                <w:szCs w:val="24"/>
                <w:lang w:val="pt-PT"/>
              </w:rPr>
              <w:t>Cultivo da Secreção Biliar</w:t>
            </w:r>
            <w:r w:rsidR="0052458D" w:rsidRPr="008E4B79">
              <w:rPr>
                <w:rFonts w:ascii="Times New Roman" w:hAnsi="Times New Roman" w:cs="Times New Roman"/>
                <w:b/>
                <w:i w:val="0"/>
                <w:noProof/>
                <w:webHidden/>
                <w:sz w:val="24"/>
                <w:szCs w:val="24"/>
              </w:rPr>
              <w:tab/>
            </w:r>
            <w:r w:rsidR="000B7D07" w:rsidRPr="008E4B79">
              <w:rPr>
                <w:rFonts w:ascii="Times New Roman" w:hAnsi="Times New Roman" w:cs="Times New Roman"/>
                <w:b/>
                <w:i w:val="0"/>
                <w:noProof/>
                <w:webHidden/>
                <w:sz w:val="24"/>
                <w:szCs w:val="24"/>
              </w:rPr>
              <w:fldChar w:fldCharType="begin"/>
            </w:r>
            <w:r w:rsidR="0052458D" w:rsidRPr="008E4B79">
              <w:rPr>
                <w:rFonts w:ascii="Times New Roman" w:hAnsi="Times New Roman" w:cs="Times New Roman"/>
                <w:b/>
                <w:i w:val="0"/>
                <w:noProof/>
                <w:webHidden/>
                <w:sz w:val="24"/>
                <w:szCs w:val="24"/>
              </w:rPr>
              <w:instrText xml:space="preserve"> PAGEREF _Toc512128882 \h </w:instrText>
            </w:r>
            <w:r w:rsidR="000B7D07" w:rsidRPr="008E4B79">
              <w:rPr>
                <w:rFonts w:ascii="Times New Roman" w:hAnsi="Times New Roman" w:cs="Times New Roman"/>
                <w:b/>
                <w:i w:val="0"/>
                <w:noProof/>
                <w:webHidden/>
                <w:sz w:val="24"/>
                <w:szCs w:val="24"/>
              </w:rPr>
            </w:r>
            <w:r w:rsidR="000B7D07" w:rsidRPr="008E4B79">
              <w:rPr>
                <w:rFonts w:ascii="Times New Roman" w:hAnsi="Times New Roman" w:cs="Times New Roman"/>
                <w:b/>
                <w:i w:val="0"/>
                <w:noProof/>
                <w:webHidden/>
                <w:sz w:val="24"/>
                <w:szCs w:val="24"/>
              </w:rPr>
              <w:fldChar w:fldCharType="separate"/>
            </w:r>
            <w:r w:rsidR="0052458D" w:rsidRPr="008E4B79">
              <w:rPr>
                <w:rFonts w:ascii="Times New Roman" w:hAnsi="Times New Roman" w:cs="Times New Roman"/>
                <w:b/>
                <w:i w:val="0"/>
                <w:noProof/>
                <w:webHidden/>
                <w:sz w:val="24"/>
                <w:szCs w:val="24"/>
              </w:rPr>
              <w:t>34</w:t>
            </w:r>
            <w:r w:rsidR="000B7D07" w:rsidRPr="008E4B79">
              <w:rPr>
                <w:rFonts w:ascii="Times New Roman" w:hAnsi="Times New Roman" w:cs="Times New Roman"/>
                <w:b/>
                <w:i w:val="0"/>
                <w:noProof/>
                <w:webHidden/>
                <w:sz w:val="24"/>
                <w:szCs w:val="24"/>
              </w:rPr>
              <w:fldChar w:fldCharType="end"/>
            </w:r>
          </w:hyperlink>
        </w:p>
        <w:p w:rsidR="0052458D" w:rsidRPr="008E4B79" w:rsidRDefault="00CD5E37">
          <w:pPr>
            <w:pStyle w:val="Sumrio3"/>
            <w:tabs>
              <w:tab w:val="left" w:pos="1320"/>
              <w:tab w:val="right" w:leader="dot" w:pos="9061"/>
            </w:tabs>
            <w:rPr>
              <w:rFonts w:ascii="Times New Roman" w:hAnsi="Times New Roman" w:cs="Times New Roman"/>
              <w:b/>
              <w:i w:val="0"/>
              <w:noProof/>
              <w:sz w:val="24"/>
              <w:szCs w:val="24"/>
              <w:lang w:val="pt-PT" w:eastAsia="pt-PT"/>
            </w:rPr>
          </w:pPr>
          <w:hyperlink w:anchor="_Toc512128889" w:history="1">
            <w:r w:rsidR="0052458D" w:rsidRPr="008E4B79">
              <w:rPr>
                <w:rStyle w:val="Hyperlink"/>
                <w:rFonts w:ascii="Times New Roman" w:hAnsi="Times New Roman" w:cs="Times New Roman"/>
                <w:b/>
                <w:i w:val="0"/>
                <w:noProof/>
                <w:sz w:val="24"/>
                <w:szCs w:val="24"/>
                <w:lang w:val="pt-PT"/>
              </w:rPr>
              <w:t>2.7.5</w:t>
            </w:r>
            <w:r w:rsidR="0052458D" w:rsidRPr="008E4B79">
              <w:rPr>
                <w:rFonts w:ascii="Times New Roman" w:hAnsi="Times New Roman" w:cs="Times New Roman"/>
                <w:b/>
                <w:i w:val="0"/>
                <w:noProof/>
                <w:sz w:val="24"/>
                <w:szCs w:val="24"/>
                <w:lang w:val="pt-PT" w:eastAsia="pt-PT"/>
              </w:rPr>
              <w:tab/>
            </w:r>
            <w:r w:rsidR="0052458D" w:rsidRPr="008E4B79">
              <w:rPr>
                <w:rStyle w:val="Hyperlink"/>
                <w:rFonts w:ascii="Times New Roman" w:hAnsi="Times New Roman" w:cs="Times New Roman"/>
                <w:b/>
                <w:bCs/>
                <w:i w:val="0"/>
                <w:noProof/>
                <w:sz w:val="24"/>
                <w:szCs w:val="24"/>
                <w:lang w:val="pt-PT"/>
              </w:rPr>
              <w:t>Cultivo de Aspirado Medular</w:t>
            </w:r>
            <w:r w:rsidR="0052458D" w:rsidRPr="008E4B79">
              <w:rPr>
                <w:rFonts w:ascii="Times New Roman" w:hAnsi="Times New Roman" w:cs="Times New Roman"/>
                <w:b/>
                <w:i w:val="0"/>
                <w:noProof/>
                <w:webHidden/>
                <w:sz w:val="24"/>
                <w:szCs w:val="24"/>
              </w:rPr>
              <w:tab/>
            </w:r>
            <w:r w:rsidR="000B7D07" w:rsidRPr="008E4B79">
              <w:rPr>
                <w:rFonts w:ascii="Times New Roman" w:hAnsi="Times New Roman" w:cs="Times New Roman"/>
                <w:b/>
                <w:i w:val="0"/>
                <w:noProof/>
                <w:webHidden/>
                <w:sz w:val="24"/>
                <w:szCs w:val="24"/>
              </w:rPr>
              <w:fldChar w:fldCharType="begin"/>
            </w:r>
            <w:r w:rsidR="0052458D" w:rsidRPr="008E4B79">
              <w:rPr>
                <w:rFonts w:ascii="Times New Roman" w:hAnsi="Times New Roman" w:cs="Times New Roman"/>
                <w:b/>
                <w:i w:val="0"/>
                <w:noProof/>
                <w:webHidden/>
                <w:sz w:val="24"/>
                <w:szCs w:val="24"/>
              </w:rPr>
              <w:instrText xml:space="preserve"> PAGEREF _Toc512128889 \h </w:instrText>
            </w:r>
            <w:r w:rsidR="000B7D07" w:rsidRPr="008E4B79">
              <w:rPr>
                <w:rFonts w:ascii="Times New Roman" w:hAnsi="Times New Roman" w:cs="Times New Roman"/>
                <w:b/>
                <w:i w:val="0"/>
                <w:noProof/>
                <w:webHidden/>
                <w:sz w:val="24"/>
                <w:szCs w:val="24"/>
              </w:rPr>
            </w:r>
            <w:r w:rsidR="000B7D07" w:rsidRPr="008E4B79">
              <w:rPr>
                <w:rFonts w:ascii="Times New Roman" w:hAnsi="Times New Roman" w:cs="Times New Roman"/>
                <w:b/>
                <w:i w:val="0"/>
                <w:noProof/>
                <w:webHidden/>
                <w:sz w:val="24"/>
                <w:szCs w:val="24"/>
              </w:rPr>
              <w:fldChar w:fldCharType="separate"/>
            </w:r>
            <w:r w:rsidR="0052458D" w:rsidRPr="008E4B79">
              <w:rPr>
                <w:rFonts w:ascii="Times New Roman" w:hAnsi="Times New Roman" w:cs="Times New Roman"/>
                <w:b/>
                <w:i w:val="0"/>
                <w:noProof/>
                <w:webHidden/>
                <w:sz w:val="24"/>
                <w:szCs w:val="24"/>
              </w:rPr>
              <w:t>34</w:t>
            </w:r>
            <w:r w:rsidR="000B7D07" w:rsidRPr="008E4B79">
              <w:rPr>
                <w:rFonts w:ascii="Times New Roman" w:hAnsi="Times New Roman" w:cs="Times New Roman"/>
                <w:b/>
                <w:i w:val="0"/>
                <w:noProof/>
                <w:webHidden/>
                <w:sz w:val="24"/>
                <w:szCs w:val="24"/>
              </w:rPr>
              <w:fldChar w:fldCharType="end"/>
            </w:r>
          </w:hyperlink>
        </w:p>
        <w:p w:rsidR="0052458D" w:rsidRPr="008E4B79" w:rsidRDefault="00CD5E37">
          <w:pPr>
            <w:pStyle w:val="Sumrio3"/>
            <w:tabs>
              <w:tab w:val="left" w:pos="1320"/>
              <w:tab w:val="right" w:leader="dot" w:pos="9061"/>
            </w:tabs>
            <w:rPr>
              <w:rFonts w:ascii="Times New Roman" w:hAnsi="Times New Roman" w:cs="Times New Roman"/>
              <w:b/>
              <w:i w:val="0"/>
              <w:noProof/>
              <w:sz w:val="24"/>
              <w:szCs w:val="24"/>
              <w:lang w:val="pt-PT" w:eastAsia="pt-PT"/>
            </w:rPr>
          </w:pPr>
          <w:hyperlink w:anchor="_Toc512128908" w:history="1">
            <w:r w:rsidR="0052458D" w:rsidRPr="008E4B79">
              <w:rPr>
                <w:rStyle w:val="Hyperlink"/>
                <w:rFonts w:ascii="Times New Roman" w:hAnsi="Times New Roman" w:cs="Times New Roman"/>
                <w:b/>
                <w:i w:val="0"/>
                <w:noProof/>
                <w:sz w:val="24"/>
                <w:szCs w:val="24"/>
                <w:lang w:val="pt-PT"/>
              </w:rPr>
              <w:t>2.7.6</w:t>
            </w:r>
            <w:r w:rsidR="0052458D" w:rsidRPr="008E4B79">
              <w:rPr>
                <w:rFonts w:ascii="Times New Roman" w:hAnsi="Times New Roman" w:cs="Times New Roman"/>
                <w:b/>
                <w:i w:val="0"/>
                <w:noProof/>
                <w:sz w:val="24"/>
                <w:szCs w:val="24"/>
                <w:lang w:val="pt-PT" w:eastAsia="pt-PT"/>
              </w:rPr>
              <w:tab/>
            </w:r>
            <w:r w:rsidR="0052458D" w:rsidRPr="008E4B79">
              <w:rPr>
                <w:rStyle w:val="Hyperlink"/>
                <w:rFonts w:ascii="Times New Roman" w:hAnsi="Times New Roman" w:cs="Times New Roman"/>
                <w:b/>
                <w:bCs/>
                <w:i w:val="0"/>
                <w:noProof/>
                <w:sz w:val="24"/>
                <w:szCs w:val="24"/>
                <w:lang w:val="pt-PT"/>
              </w:rPr>
              <w:t>Reação de Widal</w:t>
            </w:r>
            <w:r w:rsidR="0052458D" w:rsidRPr="008E4B79">
              <w:rPr>
                <w:rFonts w:ascii="Times New Roman" w:hAnsi="Times New Roman" w:cs="Times New Roman"/>
                <w:b/>
                <w:i w:val="0"/>
                <w:noProof/>
                <w:webHidden/>
                <w:sz w:val="24"/>
                <w:szCs w:val="24"/>
              </w:rPr>
              <w:tab/>
            </w:r>
            <w:r w:rsidR="000B7D07" w:rsidRPr="008E4B79">
              <w:rPr>
                <w:rFonts w:ascii="Times New Roman" w:hAnsi="Times New Roman" w:cs="Times New Roman"/>
                <w:b/>
                <w:i w:val="0"/>
                <w:noProof/>
                <w:webHidden/>
                <w:sz w:val="24"/>
                <w:szCs w:val="24"/>
              </w:rPr>
              <w:fldChar w:fldCharType="begin"/>
            </w:r>
            <w:r w:rsidR="0052458D" w:rsidRPr="008E4B79">
              <w:rPr>
                <w:rFonts w:ascii="Times New Roman" w:hAnsi="Times New Roman" w:cs="Times New Roman"/>
                <w:b/>
                <w:i w:val="0"/>
                <w:noProof/>
                <w:webHidden/>
                <w:sz w:val="24"/>
                <w:szCs w:val="24"/>
              </w:rPr>
              <w:instrText xml:space="preserve"> PAGEREF _Toc512128908 \h </w:instrText>
            </w:r>
            <w:r w:rsidR="000B7D07" w:rsidRPr="008E4B79">
              <w:rPr>
                <w:rFonts w:ascii="Times New Roman" w:hAnsi="Times New Roman" w:cs="Times New Roman"/>
                <w:b/>
                <w:i w:val="0"/>
                <w:noProof/>
                <w:webHidden/>
                <w:sz w:val="24"/>
                <w:szCs w:val="24"/>
              </w:rPr>
            </w:r>
            <w:r w:rsidR="000B7D07" w:rsidRPr="008E4B79">
              <w:rPr>
                <w:rFonts w:ascii="Times New Roman" w:hAnsi="Times New Roman" w:cs="Times New Roman"/>
                <w:b/>
                <w:i w:val="0"/>
                <w:noProof/>
                <w:webHidden/>
                <w:sz w:val="24"/>
                <w:szCs w:val="24"/>
              </w:rPr>
              <w:fldChar w:fldCharType="separate"/>
            </w:r>
            <w:r w:rsidR="0052458D" w:rsidRPr="008E4B79">
              <w:rPr>
                <w:rFonts w:ascii="Times New Roman" w:hAnsi="Times New Roman" w:cs="Times New Roman"/>
                <w:b/>
                <w:i w:val="0"/>
                <w:noProof/>
                <w:webHidden/>
                <w:sz w:val="24"/>
                <w:szCs w:val="24"/>
              </w:rPr>
              <w:t>35</w:t>
            </w:r>
            <w:r w:rsidR="000B7D07" w:rsidRPr="008E4B79">
              <w:rPr>
                <w:rFonts w:ascii="Times New Roman" w:hAnsi="Times New Roman" w:cs="Times New Roman"/>
                <w:b/>
                <w:i w:val="0"/>
                <w:noProof/>
                <w:webHidden/>
                <w:sz w:val="24"/>
                <w:szCs w:val="24"/>
              </w:rPr>
              <w:fldChar w:fldCharType="end"/>
            </w:r>
          </w:hyperlink>
        </w:p>
        <w:p w:rsidR="0052458D" w:rsidRPr="008E4B79" w:rsidRDefault="0052458D" w:rsidP="008E4B79">
          <w:pPr>
            <w:pStyle w:val="Sumrio3"/>
            <w:tabs>
              <w:tab w:val="right" w:leader="dot" w:pos="9061"/>
            </w:tabs>
            <w:ind w:firstLine="708"/>
            <w:rPr>
              <w:rFonts w:ascii="Times New Roman" w:hAnsi="Times New Roman" w:cs="Times New Roman"/>
              <w:i w:val="0"/>
              <w:noProof/>
              <w:sz w:val="24"/>
              <w:szCs w:val="24"/>
              <w:lang w:val="pt-PT" w:eastAsia="pt-PT"/>
            </w:rPr>
          </w:pPr>
        </w:p>
        <w:p w:rsidR="0052458D" w:rsidRPr="008E4B79" w:rsidRDefault="00CD5E37">
          <w:pPr>
            <w:pStyle w:val="Sumrio2"/>
            <w:tabs>
              <w:tab w:val="left" w:pos="880"/>
              <w:tab w:val="right" w:leader="dot" w:pos="9061"/>
            </w:tabs>
            <w:rPr>
              <w:rFonts w:ascii="Times New Roman" w:hAnsi="Times New Roman" w:cs="Times New Roman"/>
              <w:smallCaps w:val="0"/>
              <w:noProof/>
              <w:sz w:val="24"/>
              <w:szCs w:val="24"/>
              <w:lang w:val="pt-PT" w:eastAsia="pt-PT"/>
            </w:rPr>
          </w:pPr>
          <w:hyperlink w:anchor="_Toc512128916" w:history="1">
            <w:r w:rsidR="0052458D" w:rsidRPr="008E4B79">
              <w:rPr>
                <w:rStyle w:val="Hyperlink"/>
                <w:rFonts w:ascii="Times New Roman" w:hAnsi="Times New Roman" w:cs="Times New Roman"/>
                <w:noProof/>
                <w:sz w:val="24"/>
                <w:szCs w:val="24"/>
              </w:rPr>
              <w:t>2.8</w:t>
            </w:r>
            <w:r w:rsidR="0052458D" w:rsidRPr="008E4B79">
              <w:rPr>
                <w:rFonts w:ascii="Times New Roman" w:hAnsi="Times New Roman" w:cs="Times New Roman"/>
                <w:smallCaps w:val="0"/>
                <w:noProof/>
                <w:sz w:val="24"/>
                <w:szCs w:val="24"/>
                <w:lang w:val="pt-PT" w:eastAsia="pt-PT"/>
              </w:rPr>
              <w:tab/>
            </w:r>
            <w:r w:rsidR="0052458D" w:rsidRPr="008E4B79">
              <w:rPr>
                <w:rStyle w:val="Hyperlink"/>
                <w:rFonts w:ascii="Times New Roman" w:hAnsi="Times New Roman" w:cs="Times New Roman"/>
                <w:noProof/>
                <w:sz w:val="24"/>
                <w:szCs w:val="24"/>
              </w:rPr>
              <w:t>TRATAMENTO E PREVENÇÃO</w:t>
            </w:r>
            <w:r w:rsidR="0052458D" w:rsidRPr="008E4B79">
              <w:rPr>
                <w:rFonts w:ascii="Times New Roman" w:hAnsi="Times New Roman" w:cs="Times New Roman"/>
                <w:noProof/>
                <w:webHidden/>
                <w:sz w:val="24"/>
                <w:szCs w:val="24"/>
              </w:rPr>
              <w:tab/>
            </w:r>
            <w:r w:rsidR="000B7D07" w:rsidRPr="008E4B79">
              <w:rPr>
                <w:rFonts w:ascii="Times New Roman" w:hAnsi="Times New Roman" w:cs="Times New Roman"/>
                <w:noProof/>
                <w:webHidden/>
                <w:sz w:val="24"/>
                <w:szCs w:val="24"/>
              </w:rPr>
              <w:fldChar w:fldCharType="begin"/>
            </w:r>
            <w:r w:rsidR="0052458D" w:rsidRPr="008E4B79">
              <w:rPr>
                <w:rFonts w:ascii="Times New Roman" w:hAnsi="Times New Roman" w:cs="Times New Roman"/>
                <w:noProof/>
                <w:webHidden/>
                <w:sz w:val="24"/>
                <w:szCs w:val="24"/>
              </w:rPr>
              <w:instrText xml:space="preserve"> PAGEREF _Toc512128916 \h </w:instrText>
            </w:r>
            <w:r w:rsidR="000B7D07" w:rsidRPr="008E4B79">
              <w:rPr>
                <w:rFonts w:ascii="Times New Roman" w:hAnsi="Times New Roman" w:cs="Times New Roman"/>
                <w:noProof/>
                <w:webHidden/>
                <w:sz w:val="24"/>
                <w:szCs w:val="24"/>
              </w:rPr>
            </w:r>
            <w:r w:rsidR="000B7D07" w:rsidRPr="008E4B79">
              <w:rPr>
                <w:rFonts w:ascii="Times New Roman" w:hAnsi="Times New Roman" w:cs="Times New Roman"/>
                <w:noProof/>
                <w:webHidden/>
                <w:sz w:val="24"/>
                <w:szCs w:val="24"/>
              </w:rPr>
              <w:fldChar w:fldCharType="separate"/>
            </w:r>
            <w:r w:rsidR="0052458D" w:rsidRPr="008E4B79">
              <w:rPr>
                <w:rFonts w:ascii="Times New Roman" w:hAnsi="Times New Roman" w:cs="Times New Roman"/>
                <w:noProof/>
                <w:webHidden/>
                <w:sz w:val="24"/>
                <w:szCs w:val="24"/>
              </w:rPr>
              <w:t>36</w:t>
            </w:r>
            <w:r w:rsidR="000B7D07" w:rsidRPr="008E4B79">
              <w:rPr>
                <w:rFonts w:ascii="Times New Roman" w:hAnsi="Times New Roman" w:cs="Times New Roman"/>
                <w:noProof/>
                <w:webHidden/>
                <w:sz w:val="24"/>
                <w:szCs w:val="24"/>
              </w:rPr>
              <w:fldChar w:fldCharType="end"/>
            </w:r>
          </w:hyperlink>
        </w:p>
        <w:p w:rsidR="0052458D" w:rsidRPr="008E4B79" w:rsidRDefault="00CD5E37">
          <w:pPr>
            <w:pStyle w:val="Sumrio3"/>
            <w:tabs>
              <w:tab w:val="left" w:pos="1320"/>
              <w:tab w:val="right" w:leader="dot" w:pos="9061"/>
            </w:tabs>
            <w:rPr>
              <w:rFonts w:ascii="Times New Roman" w:hAnsi="Times New Roman" w:cs="Times New Roman"/>
              <w:i w:val="0"/>
              <w:noProof/>
              <w:sz w:val="24"/>
              <w:szCs w:val="24"/>
              <w:lang w:val="pt-PT" w:eastAsia="pt-PT"/>
            </w:rPr>
          </w:pPr>
          <w:hyperlink w:anchor="_Toc512128917" w:history="1">
            <w:r w:rsidR="0052458D" w:rsidRPr="008E4B79">
              <w:rPr>
                <w:rStyle w:val="Hyperlink"/>
                <w:rFonts w:ascii="Times New Roman" w:hAnsi="Times New Roman" w:cs="Times New Roman"/>
                <w:b/>
                <w:bCs/>
                <w:i w:val="0"/>
                <w:noProof/>
                <w:sz w:val="24"/>
                <w:szCs w:val="24"/>
                <w:lang w:val="pt-PT"/>
              </w:rPr>
              <w:t>2.8.1</w:t>
            </w:r>
            <w:r w:rsidR="0052458D" w:rsidRPr="008E4B79">
              <w:rPr>
                <w:rFonts w:ascii="Times New Roman" w:hAnsi="Times New Roman" w:cs="Times New Roman"/>
                <w:i w:val="0"/>
                <w:noProof/>
                <w:sz w:val="24"/>
                <w:szCs w:val="24"/>
                <w:lang w:val="pt-PT" w:eastAsia="pt-PT"/>
              </w:rPr>
              <w:tab/>
            </w:r>
            <w:r w:rsidR="0052458D" w:rsidRPr="008E4B79">
              <w:rPr>
                <w:rStyle w:val="Hyperlink"/>
                <w:rFonts w:ascii="Times New Roman" w:hAnsi="Times New Roman" w:cs="Times New Roman"/>
                <w:b/>
                <w:bCs/>
                <w:i w:val="0"/>
                <w:noProof/>
                <w:sz w:val="24"/>
                <w:szCs w:val="24"/>
                <w:lang w:val="pt-PT"/>
              </w:rPr>
              <w:t>Medidas de Controlo</w:t>
            </w:r>
            <w:r w:rsidR="0052458D" w:rsidRPr="008E4B79">
              <w:rPr>
                <w:rFonts w:ascii="Times New Roman" w:hAnsi="Times New Roman" w:cs="Times New Roman"/>
                <w:i w:val="0"/>
                <w:noProof/>
                <w:webHidden/>
                <w:sz w:val="24"/>
                <w:szCs w:val="24"/>
              </w:rPr>
              <w:tab/>
            </w:r>
            <w:r w:rsidR="000B7D07" w:rsidRPr="008E4B79">
              <w:rPr>
                <w:rFonts w:ascii="Times New Roman" w:hAnsi="Times New Roman" w:cs="Times New Roman"/>
                <w:i w:val="0"/>
                <w:noProof/>
                <w:webHidden/>
                <w:sz w:val="24"/>
                <w:szCs w:val="24"/>
              </w:rPr>
              <w:fldChar w:fldCharType="begin"/>
            </w:r>
            <w:r w:rsidR="0052458D" w:rsidRPr="008E4B79">
              <w:rPr>
                <w:rFonts w:ascii="Times New Roman" w:hAnsi="Times New Roman" w:cs="Times New Roman"/>
                <w:i w:val="0"/>
                <w:noProof/>
                <w:webHidden/>
                <w:sz w:val="24"/>
                <w:szCs w:val="24"/>
              </w:rPr>
              <w:instrText xml:space="preserve"> PAGEREF _Toc512128917 \h </w:instrText>
            </w:r>
            <w:r w:rsidR="000B7D07" w:rsidRPr="008E4B79">
              <w:rPr>
                <w:rFonts w:ascii="Times New Roman" w:hAnsi="Times New Roman" w:cs="Times New Roman"/>
                <w:i w:val="0"/>
                <w:noProof/>
                <w:webHidden/>
                <w:sz w:val="24"/>
                <w:szCs w:val="24"/>
              </w:rPr>
            </w:r>
            <w:r w:rsidR="000B7D07" w:rsidRPr="008E4B79">
              <w:rPr>
                <w:rFonts w:ascii="Times New Roman" w:hAnsi="Times New Roman" w:cs="Times New Roman"/>
                <w:i w:val="0"/>
                <w:noProof/>
                <w:webHidden/>
                <w:sz w:val="24"/>
                <w:szCs w:val="24"/>
              </w:rPr>
              <w:fldChar w:fldCharType="separate"/>
            </w:r>
            <w:r w:rsidR="0052458D" w:rsidRPr="008E4B79">
              <w:rPr>
                <w:rFonts w:ascii="Times New Roman" w:hAnsi="Times New Roman" w:cs="Times New Roman"/>
                <w:i w:val="0"/>
                <w:noProof/>
                <w:webHidden/>
                <w:sz w:val="24"/>
                <w:szCs w:val="24"/>
              </w:rPr>
              <w:t>37</w:t>
            </w:r>
            <w:r w:rsidR="000B7D07" w:rsidRPr="008E4B79">
              <w:rPr>
                <w:rFonts w:ascii="Times New Roman" w:hAnsi="Times New Roman" w:cs="Times New Roman"/>
                <w:i w:val="0"/>
                <w:noProof/>
                <w:webHidden/>
                <w:sz w:val="24"/>
                <w:szCs w:val="24"/>
              </w:rPr>
              <w:fldChar w:fldCharType="end"/>
            </w:r>
          </w:hyperlink>
        </w:p>
        <w:p w:rsidR="0052458D" w:rsidRPr="008E4B79" w:rsidRDefault="00CD5E37">
          <w:pPr>
            <w:pStyle w:val="Sumrio3"/>
            <w:tabs>
              <w:tab w:val="left" w:pos="1320"/>
              <w:tab w:val="right" w:leader="dot" w:pos="9061"/>
            </w:tabs>
            <w:rPr>
              <w:rFonts w:ascii="Times New Roman" w:hAnsi="Times New Roman" w:cs="Times New Roman"/>
              <w:i w:val="0"/>
              <w:noProof/>
              <w:sz w:val="24"/>
              <w:szCs w:val="24"/>
              <w:lang w:val="pt-PT" w:eastAsia="pt-PT"/>
            </w:rPr>
          </w:pPr>
          <w:hyperlink w:anchor="_Toc512128918" w:history="1">
            <w:r w:rsidR="0052458D" w:rsidRPr="008E4B79">
              <w:rPr>
                <w:rStyle w:val="Hyperlink"/>
                <w:rFonts w:ascii="Times New Roman" w:hAnsi="Times New Roman" w:cs="Times New Roman"/>
                <w:b/>
                <w:i w:val="0"/>
                <w:noProof/>
                <w:sz w:val="24"/>
                <w:szCs w:val="24"/>
                <w:lang w:val="pt-PT"/>
              </w:rPr>
              <w:t>2.8.2</w:t>
            </w:r>
            <w:r w:rsidR="0052458D" w:rsidRPr="008E4B79">
              <w:rPr>
                <w:rFonts w:ascii="Times New Roman" w:hAnsi="Times New Roman" w:cs="Times New Roman"/>
                <w:i w:val="0"/>
                <w:noProof/>
                <w:sz w:val="24"/>
                <w:szCs w:val="24"/>
                <w:lang w:val="pt-PT" w:eastAsia="pt-PT"/>
              </w:rPr>
              <w:tab/>
            </w:r>
            <w:r w:rsidR="0052458D" w:rsidRPr="008E4B79">
              <w:rPr>
                <w:rStyle w:val="Hyperlink"/>
                <w:rFonts w:ascii="Times New Roman" w:hAnsi="Times New Roman" w:cs="Times New Roman"/>
                <w:b/>
                <w:bCs/>
                <w:i w:val="0"/>
                <w:noProof/>
                <w:sz w:val="24"/>
                <w:szCs w:val="24"/>
                <w:u w:val="none"/>
                <w:lang w:val="pt-PT"/>
              </w:rPr>
              <w:t>Vacinação</w:t>
            </w:r>
            <w:r w:rsidR="0052458D" w:rsidRPr="008E4B79">
              <w:rPr>
                <w:rFonts w:ascii="Times New Roman" w:hAnsi="Times New Roman" w:cs="Times New Roman"/>
                <w:i w:val="0"/>
                <w:noProof/>
                <w:webHidden/>
                <w:sz w:val="24"/>
                <w:szCs w:val="24"/>
              </w:rPr>
              <w:tab/>
            </w:r>
            <w:r w:rsidR="000B7D07" w:rsidRPr="008E4B79">
              <w:rPr>
                <w:rFonts w:ascii="Times New Roman" w:hAnsi="Times New Roman" w:cs="Times New Roman"/>
                <w:i w:val="0"/>
                <w:noProof/>
                <w:webHidden/>
                <w:sz w:val="24"/>
                <w:szCs w:val="24"/>
              </w:rPr>
              <w:fldChar w:fldCharType="begin"/>
            </w:r>
            <w:r w:rsidR="0052458D" w:rsidRPr="008E4B79">
              <w:rPr>
                <w:rFonts w:ascii="Times New Roman" w:hAnsi="Times New Roman" w:cs="Times New Roman"/>
                <w:i w:val="0"/>
                <w:noProof/>
                <w:webHidden/>
                <w:sz w:val="24"/>
                <w:szCs w:val="24"/>
              </w:rPr>
              <w:instrText xml:space="preserve"> PAGEREF _Toc512128918 \h </w:instrText>
            </w:r>
            <w:r w:rsidR="000B7D07" w:rsidRPr="008E4B79">
              <w:rPr>
                <w:rFonts w:ascii="Times New Roman" w:hAnsi="Times New Roman" w:cs="Times New Roman"/>
                <w:i w:val="0"/>
                <w:noProof/>
                <w:webHidden/>
                <w:sz w:val="24"/>
                <w:szCs w:val="24"/>
              </w:rPr>
            </w:r>
            <w:r w:rsidR="000B7D07" w:rsidRPr="008E4B79">
              <w:rPr>
                <w:rFonts w:ascii="Times New Roman" w:hAnsi="Times New Roman" w:cs="Times New Roman"/>
                <w:i w:val="0"/>
                <w:noProof/>
                <w:webHidden/>
                <w:sz w:val="24"/>
                <w:szCs w:val="24"/>
              </w:rPr>
              <w:fldChar w:fldCharType="separate"/>
            </w:r>
            <w:r w:rsidR="0052458D" w:rsidRPr="008E4B79">
              <w:rPr>
                <w:rFonts w:ascii="Times New Roman" w:hAnsi="Times New Roman" w:cs="Times New Roman"/>
                <w:i w:val="0"/>
                <w:noProof/>
                <w:webHidden/>
                <w:sz w:val="24"/>
                <w:szCs w:val="24"/>
              </w:rPr>
              <w:t>39</w:t>
            </w:r>
            <w:r w:rsidR="000B7D07" w:rsidRPr="008E4B79">
              <w:rPr>
                <w:rFonts w:ascii="Times New Roman" w:hAnsi="Times New Roman" w:cs="Times New Roman"/>
                <w:i w:val="0"/>
                <w:noProof/>
                <w:webHidden/>
                <w:sz w:val="24"/>
                <w:szCs w:val="24"/>
              </w:rPr>
              <w:fldChar w:fldCharType="end"/>
            </w:r>
          </w:hyperlink>
        </w:p>
        <w:p w:rsidR="0052458D" w:rsidRPr="008E4B79" w:rsidRDefault="00CD5E37">
          <w:pPr>
            <w:pStyle w:val="Sumrio1"/>
            <w:rPr>
              <w:rFonts w:ascii="Times New Roman" w:hAnsi="Times New Roman" w:cs="Times New Roman"/>
              <w:b w:val="0"/>
              <w:caps w:val="0"/>
              <w:noProof/>
              <w:sz w:val="24"/>
              <w:szCs w:val="24"/>
              <w:lang w:val="pt-PT" w:eastAsia="pt-PT"/>
            </w:rPr>
          </w:pPr>
          <w:hyperlink w:anchor="_Toc512128919" w:history="1">
            <w:r w:rsidR="0052458D" w:rsidRPr="008E4B79">
              <w:rPr>
                <w:rStyle w:val="Hyperlink"/>
                <w:rFonts w:ascii="Times New Roman" w:hAnsi="Times New Roman" w:cs="Times New Roman"/>
                <w:noProof/>
                <w:sz w:val="24"/>
                <w:szCs w:val="24"/>
              </w:rPr>
              <w:t>CAPITULO III: METODOLOGIA</w:t>
            </w:r>
            <w:r w:rsidR="0052458D" w:rsidRPr="008E4B79">
              <w:rPr>
                <w:rFonts w:ascii="Times New Roman" w:hAnsi="Times New Roman" w:cs="Times New Roman"/>
                <w:noProof/>
                <w:webHidden/>
                <w:sz w:val="24"/>
                <w:szCs w:val="24"/>
              </w:rPr>
              <w:tab/>
            </w:r>
            <w:r w:rsidR="000B7D07" w:rsidRPr="008E4B79">
              <w:rPr>
                <w:rFonts w:ascii="Times New Roman" w:hAnsi="Times New Roman" w:cs="Times New Roman"/>
                <w:noProof/>
                <w:webHidden/>
                <w:sz w:val="24"/>
                <w:szCs w:val="24"/>
              </w:rPr>
              <w:fldChar w:fldCharType="begin"/>
            </w:r>
            <w:r w:rsidR="0052458D" w:rsidRPr="008E4B79">
              <w:rPr>
                <w:rFonts w:ascii="Times New Roman" w:hAnsi="Times New Roman" w:cs="Times New Roman"/>
                <w:noProof/>
                <w:webHidden/>
                <w:sz w:val="24"/>
                <w:szCs w:val="24"/>
              </w:rPr>
              <w:instrText xml:space="preserve"> PAGEREF _Toc512128919 \h </w:instrText>
            </w:r>
            <w:r w:rsidR="000B7D07" w:rsidRPr="008E4B79">
              <w:rPr>
                <w:rFonts w:ascii="Times New Roman" w:hAnsi="Times New Roman" w:cs="Times New Roman"/>
                <w:noProof/>
                <w:webHidden/>
                <w:sz w:val="24"/>
                <w:szCs w:val="24"/>
              </w:rPr>
            </w:r>
            <w:r w:rsidR="000B7D07" w:rsidRPr="008E4B79">
              <w:rPr>
                <w:rFonts w:ascii="Times New Roman" w:hAnsi="Times New Roman" w:cs="Times New Roman"/>
                <w:noProof/>
                <w:webHidden/>
                <w:sz w:val="24"/>
                <w:szCs w:val="24"/>
              </w:rPr>
              <w:fldChar w:fldCharType="separate"/>
            </w:r>
            <w:r w:rsidR="0052458D" w:rsidRPr="008E4B79">
              <w:rPr>
                <w:rFonts w:ascii="Times New Roman" w:hAnsi="Times New Roman" w:cs="Times New Roman"/>
                <w:noProof/>
                <w:webHidden/>
                <w:sz w:val="24"/>
                <w:szCs w:val="24"/>
              </w:rPr>
              <w:t>41</w:t>
            </w:r>
            <w:r w:rsidR="000B7D07" w:rsidRPr="008E4B79">
              <w:rPr>
                <w:rFonts w:ascii="Times New Roman" w:hAnsi="Times New Roman" w:cs="Times New Roman"/>
                <w:noProof/>
                <w:webHidden/>
                <w:sz w:val="24"/>
                <w:szCs w:val="24"/>
              </w:rPr>
              <w:fldChar w:fldCharType="end"/>
            </w:r>
          </w:hyperlink>
        </w:p>
        <w:p w:rsidR="0052458D" w:rsidRPr="008E4B79" w:rsidRDefault="00CD5E37">
          <w:pPr>
            <w:pStyle w:val="Sumrio2"/>
            <w:tabs>
              <w:tab w:val="left" w:pos="880"/>
              <w:tab w:val="right" w:leader="dot" w:pos="9061"/>
            </w:tabs>
            <w:rPr>
              <w:rFonts w:ascii="Times New Roman" w:hAnsi="Times New Roman" w:cs="Times New Roman"/>
              <w:smallCaps w:val="0"/>
              <w:noProof/>
              <w:sz w:val="24"/>
              <w:szCs w:val="24"/>
              <w:lang w:val="pt-PT" w:eastAsia="pt-PT"/>
            </w:rPr>
          </w:pPr>
          <w:hyperlink w:anchor="_Toc512128920" w:history="1">
            <w:r w:rsidR="0052458D" w:rsidRPr="008E4B79">
              <w:rPr>
                <w:rStyle w:val="Hyperlink"/>
                <w:rFonts w:ascii="Times New Roman" w:hAnsi="Times New Roman" w:cs="Times New Roman"/>
                <w:noProof/>
                <w:sz w:val="24"/>
                <w:szCs w:val="24"/>
              </w:rPr>
              <w:t>3.1</w:t>
            </w:r>
            <w:r w:rsidR="0052458D" w:rsidRPr="008E4B79">
              <w:rPr>
                <w:rFonts w:ascii="Times New Roman" w:hAnsi="Times New Roman" w:cs="Times New Roman"/>
                <w:smallCaps w:val="0"/>
                <w:noProof/>
                <w:sz w:val="24"/>
                <w:szCs w:val="24"/>
                <w:lang w:val="pt-PT" w:eastAsia="pt-PT"/>
              </w:rPr>
              <w:tab/>
            </w:r>
            <w:r w:rsidR="0052458D" w:rsidRPr="008E4B79">
              <w:rPr>
                <w:rStyle w:val="Hyperlink"/>
                <w:rFonts w:ascii="Times New Roman" w:hAnsi="Times New Roman" w:cs="Times New Roman"/>
                <w:noProof/>
                <w:sz w:val="24"/>
                <w:szCs w:val="24"/>
              </w:rPr>
              <w:t>TIPO DE ESTUDO</w:t>
            </w:r>
            <w:r w:rsidR="0052458D" w:rsidRPr="008E4B79">
              <w:rPr>
                <w:rFonts w:ascii="Times New Roman" w:hAnsi="Times New Roman" w:cs="Times New Roman"/>
                <w:noProof/>
                <w:webHidden/>
                <w:sz w:val="24"/>
                <w:szCs w:val="24"/>
              </w:rPr>
              <w:tab/>
            </w:r>
            <w:r w:rsidR="000B7D07" w:rsidRPr="008E4B79">
              <w:rPr>
                <w:rFonts w:ascii="Times New Roman" w:hAnsi="Times New Roman" w:cs="Times New Roman"/>
                <w:noProof/>
                <w:webHidden/>
                <w:sz w:val="24"/>
                <w:szCs w:val="24"/>
              </w:rPr>
              <w:fldChar w:fldCharType="begin"/>
            </w:r>
            <w:r w:rsidR="0052458D" w:rsidRPr="008E4B79">
              <w:rPr>
                <w:rFonts w:ascii="Times New Roman" w:hAnsi="Times New Roman" w:cs="Times New Roman"/>
                <w:noProof/>
                <w:webHidden/>
                <w:sz w:val="24"/>
                <w:szCs w:val="24"/>
              </w:rPr>
              <w:instrText xml:space="preserve"> PAGEREF _Toc512128920 \h </w:instrText>
            </w:r>
            <w:r w:rsidR="000B7D07" w:rsidRPr="008E4B79">
              <w:rPr>
                <w:rFonts w:ascii="Times New Roman" w:hAnsi="Times New Roman" w:cs="Times New Roman"/>
                <w:noProof/>
                <w:webHidden/>
                <w:sz w:val="24"/>
                <w:szCs w:val="24"/>
              </w:rPr>
            </w:r>
            <w:r w:rsidR="000B7D07" w:rsidRPr="008E4B79">
              <w:rPr>
                <w:rFonts w:ascii="Times New Roman" w:hAnsi="Times New Roman" w:cs="Times New Roman"/>
                <w:noProof/>
                <w:webHidden/>
                <w:sz w:val="24"/>
                <w:szCs w:val="24"/>
              </w:rPr>
              <w:fldChar w:fldCharType="separate"/>
            </w:r>
            <w:r w:rsidR="0052458D" w:rsidRPr="008E4B79">
              <w:rPr>
                <w:rFonts w:ascii="Times New Roman" w:hAnsi="Times New Roman" w:cs="Times New Roman"/>
                <w:noProof/>
                <w:webHidden/>
                <w:sz w:val="24"/>
                <w:szCs w:val="24"/>
              </w:rPr>
              <w:t>41</w:t>
            </w:r>
            <w:r w:rsidR="000B7D07" w:rsidRPr="008E4B79">
              <w:rPr>
                <w:rFonts w:ascii="Times New Roman" w:hAnsi="Times New Roman" w:cs="Times New Roman"/>
                <w:noProof/>
                <w:webHidden/>
                <w:sz w:val="24"/>
                <w:szCs w:val="24"/>
              </w:rPr>
              <w:fldChar w:fldCharType="end"/>
            </w:r>
          </w:hyperlink>
        </w:p>
        <w:p w:rsidR="0052458D" w:rsidRPr="008E4B79" w:rsidRDefault="00CD5E37">
          <w:pPr>
            <w:pStyle w:val="Sumrio2"/>
            <w:tabs>
              <w:tab w:val="left" w:pos="880"/>
              <w:tab w:val="right" w:leader="dot" w:pos="9061"/>
            </w:tabs>
            <w:rPr>
              <w:rFonts w:ascii="Times New Roman" w:hAnsi="Times New Roman" w:cs="Times New Roman"/>
              <w:smallCaps w:val="0"/>
              <w:noProof/>
              <w:sz w:val="24"/>
              <w:szCs w:val="24"/>
              <w:lang w:val="pt-PT" w:eastAsia="pt-PT"/>
            </w:rPr>
          </w:pPr>
          <w:hyperlink w:anchor="_Toc512128921" w:history="1">
            <w:r w:rsidR="0052458D" w:rsidRPr="008E4B79">
              <w:rPr>
                <w:rStyle w:val="Hyperlink"/>
                <w:rFonts w:ascii="Times New Roman" w:hAnsi="Times New Roman" w:cs="Times New Roman"/>
                <w:noProof/>
                <w:sz w:val="24"/>
                <w:szCs w:val="24"/>
              </w:rPr>
              <w:t>3.2</w:t>
            </w:r>
            <w:r w:rsidR="0052458D" w:rsidRPr="008E4B79">
              <w:rPr>
                <w:rFonts w:ascii="Times New Roman" w:hAnsi="Times New Roman" w:cs="Times New Roman"/>
                <w:smallCaps w:val="0"/>
                <w:noProof/>
                <w:sz w:val="24"/>
                <w:szCs w:val="24"/>
                <w:lang w:val="pt-PT" w:eastAsia="pt-PT"/>
              </w:rPr>
              <w:tab/>
            </w:r>
            <w:r w:rsidR="0052458D" w:rsidRPr="008E4B79">
              <w:rPr>
                <w:rStyle w:val="Hyperlink"/>
                <w:rFonts w:ascii="Times New Roman" w:hAnsi="Times New Roman" w:cs="Times New Roman"/>
                <w:noProof/>
                <w:sz w:val="24"/>
                <w:szCs w:val="24"/>
              </w:rPr>
              <w:t>UNIVERSO</w:t>
            </w:r>
            <w:r w:rsidR="0052458D" w:rsidRPr="008E4B79">
              <w:rPr>
                <w:rFonts w:ascii="Times New Roman" w:hAnsi="Times New Roman" w:cs="Times New Roman"/>
                <w:noProof/>
                <w:webHidden/>
                <w:sz w:val="24"/>
                <w:szCs w:val="24"/>
              </w:rPr>
              <w:tab/>
            </w:r>
            <w:r w:rsidR="000B7D07" w:rsidRPr="008E4B79">
              <w:rPr>
                <w:rFonts w:ascii="Times New Roman" w:hAnsi="Times New Roman" w:cs="Times New Roman"/>
                <w:noProof/>
                <w:webHidden/>
                <w:sz w:val="24"/>
                <w:szCs w:val="24"/>
              </w:rPr>
              <w:fldChar w:fldCharType="begin"/>
            </w:r>
            <w:r w:rsidR="0052458D" w:rsidRPr="008E4B79">
              <w:rPr>
                <w:rFonts w:ascii="Times New Roman" w:hAnsi="Times New Roman" w:cs="Times New Roman"/>
                <w:noProof/>
                <w:webHidden/>
                <w:sz w:val="24"/>
                <w:szCs w:val="24"/>
              </w:rPr>
              <w:instrText xml:space="preserve"> PAGEREF _Toc512128921 \h </w:instrText>
            </w:r>
            <w:r w:rsidR="000B7D07" w:rsidRPr="008E4B79">
              <w:rPr>
                <w:rFonts w:ascii="Times New Roman" w:hAnsi="Times New Roman" w:cs="Times New Roman"/>
                <w:noProof/>
                <w:webHidden/>
                <w:sz w:val="24"/>
                <w:szCs w:val="24"/>
              </w:rPr>
            </w:r>
            <w:r w:rsidR="000B7D07" w:rsidRPr="008E4B79">
              <w:rPr>
                <w:rFonts w:ascii="Times New Roman" w:hAnsi="Times New Roman" w:cs="Times New Roman"/>
                <w:noProof/>
                <w:webHidden/>
                <w:sz w:val="24"/>
                <w:szCs w:val="24"/>
              </w:rPr>
              <w:fldChar w:fldCharType="separate"/>
            </w:r>
            <w:r w:rsidR="0052458D" w:rsidRPr="008E4B79">
              <w:rPr>
                <w:rFonts w:ascii="Times New Roman" w:hAnsi="Times New Roman" w:cs="Times New Roman"/>
                <w:noProof/>
                <w:webHidden/>
                <w:sz w:val="24"/>
                <w:szCs w:val="24"/>
              </w:rPr>
              <w:t>41</w:t>
            </w:r>
            <w:r w:rsidR="000B7D07" w:rsidRPr="008E4B79">
              <w:rPr>
                <w:rFonts w:ascii="Times New Roman" w:hAnsi="Times New Roman" w:cs="Times New Roman"/>
                <w:noProof/>
                <w:webHidden/>
                <w:sz w:val="24"/>
                <w:szCs w:val="24"/>
              </w:rPr>
              <w:fldChar w:fldCharType="end"/>
            </w:r>
          </w:hyperlink>
        </w:p>
        <w:p w:rsidR="0052458D" w:rsidRPr="008E4B79" w:rsidRDefault="00CD5E37">
          <w:pPr>
            <w:pStyle w:val="Sumrio2"/>
            <w:tabs>
              <w:tab w:val="left" w:pos="880"/>
              <w:tab w:val="right" w:leader="dot" w:pos="9061"/>
            </w:tabs>
            <w:rPr>
              <w:rFonts w:ascii="Times New Roman" w:hAnsi="Times New Roman" w:cs="Times New Roman"/>
              <w:smallCaps w:val="0"/>
              <w:noProof/>
              <w:sz w:val="24"/>
              <w:szCs w:val="24"/>
              <w:lang w:val="pt-PT" w:eastAsia="pt-PT"/>
            </w:rPr>
          </w:pPr>
          <w:hyperlink w:anchor="_Toc512128922" w:history="1">
            <w:r w:rsidR="0052458D" w:rsidRPr="008E4B79">
              <w:rPr>
                <w:rStyle w:val="Hyperlink"/>
                <w:rFonts w:ascii="Times New Roman" w:hAnsi="Times New Roman" w:cs="Times New Roman"/>
                <w:noProof/>
                <w:sz w:val="24"/>
                <w:szCs w:val="24"/>
              </w:rPr>
              <w:t>3.3</w:t>
            </w:r>
            <w:r w:rsidR="0052458D" w:rsidRPr="008E4B79">
              <w:rPr>
                <w:rFonts w:ascii="Times New Roman" w:hAnsi="Times New Roman" w:cs="Times New Roman"/>
                <w:smallCaps w:val="0"/>
                <w:noProof/>
                <w:sz w:val="24"/>
                <w:szCs w:val="24"/>
                <w:lang w:val="pt-PT" w:eastAsia="pt-PT"/>
              </w:rPr>
              <w:tab/>
            </w:r>
            <w:r w:rsidR="0052458D" w:rsidRPr="008E4B79">
              <w:rPr>
                <w:rStyle w:val="Hyperlink"/>
                <w:rFonts w:ascii="Times New Roman" w:hAnsi="Times New Roman" w:cs="Times New Roman"/>
                <w:noProof/>
                <w:sz w:val="24"/>
                <w:szCs w:val="24"/>
              </w:rPr>
              <w:t>AMOSTRA</w:t>
            </w:r>
            <w:r w:rsidR="0052458D" w:rsidRPr="008E4B79">
              <w:rPr>
                <w:rFonts w:ascii="Times New Roman" w:hAnsi="Times New Roman" w:cs="Times New Roman"/>
                <w:noProof/>
                <w:webHidden/>
                <w:sz w:val="24"/>
                <w:szCs w:val="24"/>
              </w:rPr>
              <w:tab/>
            </w:r>
            <w:r w:rsidR="000B7D07" w:rsidRPr="008E4B79">
              <w:rPr>
                <w:rFonts w:ascii="Times New Roman" w:hAnsi="Times New Roman" w:cs="Times New Roman"/>
                <w:noProof/>
                <w:webHidden/>
                <w:sz w:val="24"/>
                <w:szCs w:val="24"/>
              </w:rPr>
              <w:fldChar w:fldCharType="begin"/>
            </w:r>
            <w:r w:rsidR="0052458D" w:rsidRPr="008E4B79">
              <w:rPr>
                <w:rFonts w:ascii="Times New Roman" w:hAnsi="Times New Roman" w:cs="Times New Roman"/>
                <w:noProof/>
                <w:webHidden/>
                <w:sz w:val="24"/>
                <w:szCs w:val="24"/>
              </w:rPr>
              <w:instrText xml:space="preserve"> PAGEREF _Toc512128922 \h </w:instrText>
            </w:r>
            <w:r w:rsidR="000B7D07" w:rsidRPr="008E4B79">
              <w:rPr>
                <w:rFonts w:ascii="Times New Roman" w:hAnsi="Times New Roman" w:cs="Times New Roman"/>
                <w:noProof/>
                <w:webHidden/>
                <w:sz w:val="24"/>
                <w:szCs w:val="24"/>
              </w:rPr>
            </w:r>
            <w:r w:rsidR="000B7D07" w:rsidRPr="008E4B79">
              <w:rPr>
                <w:rFonts w:ascii="Times New Roman" w:hAnsi="Times New Roman" w:cs="Times New Roman"/>
                <w:noProof/>
                <w:webHidden/>
                <w:sz w:val="24"/>
                <w:szCs w:val="24"/>
              </w:rPr>
              <w:fldChar w:fldCharType="separate"/>
            </w:r>
            <w:r w:rsidR="0052458D" w:rsidRPr="008E4B79">
              <w:rPr>
                <w:rFonts w:ascii="Times New Roman" w:hAnsi="Times New Roman" w:cs="Times New Roman"/>
                <w:noProof/>
                <w:webHidden/>
                <w:sz w:val="24"/>
                <w:szCs w:val="24"/>
              </w:rPr>
              <w:t>42</w:t>
            </w:r>
            <w:r w:rsidR="000B7D07" w:rsidRPr="008E4B79">
              <w:rPr>
                <w:rFonts w:ascii="Times New Roman" w:hAnsi="Times New Roman" w:cs="Times New Roman"/>
                <w:noProof/>
                <w:webHidden/>
                <w:sz w:val="24"/>
                <w:szCs w:val="24"/>
              </w:rPr>
              <w:fldChar w:fldCharType="end"/>
            </w:r>
          </w:hyperlink>
        </w:p>
        <w:p w:rsidR="0052458D" w:rsidRPr="008E4B79" w:rsidRDefault="00CD5E37">
          <w:pPr>
            <w:pStyle w:val="Sumrio2"/>
            <w:tabs>
              <w:tab w:val="left" w:pos="880"/>
              <w:tab w:val="right" w:leader="dot" w:pos="9061"/>
            </w:tabs>
            <w:rPr>
              <w:rFonts w:ascii="Times New Roman" w:hAnsi="Times New Roman" w:cs="Times New Roman"/>
              <w:smallCaps w:val="0"/>
              <w:noProof/>
              <w:sz w:val="24"/>
              <w:szCs w:val="24"/>
              <w:lang w:val="pt-PT" w:eastAsia="pt-PT"/>
            </w:rPr>
          </w:pPr>
          <w:hyperlink w:anchor="_Toc512128923" w:history="1">
            <w:r w:rsidR="0052458D" w:rsidRPr="008E4B79">
              <w:rPr>
                <w:rStyle w:val="Hyperlink"/>
                <w:rFonts w:ascii="Times New Roman" w:hAnsi="Times New Roman" w:cs="Times New Roman"/>
                <w:noProof/>
                <w:sz w:val="24"/>
                <w:szCs w:val="24"/>
              </w:rPr>
              <w:t>3.4</w:t>
            </w:r>
            <w:r w:rsidR="0052458D" w:rsidRPr="008E4B79">
              <w:rPr>
                <w:rFonts w:ascii="Times New Roman" w:hAnsi="Times New Roman" w:cs="Times New Roman"/>
                <w:smallCaps w:val="0"/>
                <w:noProof/>
                <w:sz w:val="24"/>
                <w:szCs w:val="24"/>
                <w:lang w:val="pt-PT" w:eastAsia="pt-PT"/>
              </w:rPr>
              <w:tab/>
            </w:r>
            <w:r w:rsidR="0052458D" w:rsidRPr="008E4B79">
              <w:rPr>
                <w:rStyle w:val="Hyperlink"/>
                <w:rFonts w:ascii="Times New Roman" w:hAnsi="Times New Roman" w:cs="Times New Roman"/>
                <w:noProof/>
                <w:sz w:val="24"/>
                <w:szCs w:val="24"/>
              </w:rPr>
              <w:t>LOCAL DE ESTUDO</w:t>
            </w:r>
            <w:r w:rsidR="0052458D" w:rsidRPr="008E4B79">
              <w:rPr>
                <w:rFonts w:ascii="Times New Roman" w:hAnsi="Times New Roman" w:cs="Times New Roman"/>
                <w:noProof/>
                <w:webHidden/>
                <w:sz w:val="24"/>
                <w:szCs w:val="24"/>
              </w:rPr>
              <w:tab/>
            </w:r>
            <w:r w:rsidR="000B7D07" w:rsidRPr="008E4B79">
              <w:rPr>
                <w:rFonts w:ascii="Times New Roman" w:hAnsi="Times New Roman" w:cs="Times New Roman"/>
                <w:noProof/>
                <w:webHidden/>
                <w:sz w:val="24"/>
                <w:szCs w:val="24"/>
              </w:rPr>
              <w:fldChar w:fldCharType="begin"/>
            </w:r>
            <w:r w:rsidR="0052458D" w:rsidRPr="008E4B79">
              <w:rPr>
                <w:rFonts w:ascii="Times New Roman" w:hAnsi="Times New Roman" w:cs="Times New Roman"/>
                <w:noProof/>
                <w:webHidden/>
                <w:sz w:val="24"/>
                <w:szCs w:val="24"/>
              </w:rPr>
              <w:instrText xml:space="preserve"> PAGEREF _Toc512128923 \h </w:instrText>
            </w:r>
            <w:r w:rsidR="000B7D07" w:rsidRPr="008E4B79">
              <w:rPr>
                <w:rFonts w:ascii="Times New Roman" w:hAnsi="Times New Roman" w:cs="Times New Roman"/>
                <w:noProof/>
                <w:webHidden/>
                <w:sz w:val="24"/>
                <w:szCs w:val="24"/>
              </w:rPr>
            </w:r>
            <w:r w:rsidR="000B7D07" w:rsidRPr="008E4B79">
              <w:rPr>
                <w:rFonts w:ascii="Times New Roman" w:hAnsi="Times New Roman" w:cs="Times New Roman"/>
                <w:noProof/>
                <w:webHidden/>
                <w:sz w:val="24"/>
                <w:szCs w:val="24"/>
              </w:rPr>
              <w:fldChar w:fldCharType="separate"/>
            </w:r>
            <w:r w:rsidR="0052458D" w:rsidRPr="008E4B79">
              <w:rPr>
                <w:rFonts w:ascii="Times New Roman" w:hAnsi="Times New Roman" w:cs="Times New Roman"/>
                <w:noProof/>
                <w:webHidden/>
                <w:sz w:val="24"/>
                <w:szCs w:val="24"/>
              </w:rPr>
              <w:t>42</w:t>
            </w:r>
            <w:r w:rsidR="000B7D07" w:rsidRPr="008E4B79">
              <w:rPr>
                <w:rFonts w:ascii="Times New Roman" w:hAnsi="Times New Roman" w:cs="Times New Roman"/>
                <w:noProof/>
                <w:webHidden/>
                <w:sz w:val="24"/>
                <w:szCs w:val="24"/>
              </w:rPr>
              <w:fldChar w:fldCharType="end"/>
            </w:r>
          </w:hyperlink>
        </w:p>
        <w:p w:rsidR="0052458D" w:rsidRPr="008E4B79" w:rsidRDefault="00CD5E37">
          <w:pPr>
            <w:pStyle w:val="Sumrio2"/>
            <w:tabs>
              <w:tab w:val="left" w:pos="880"/>
              <w:tab w:val="right" w:leader="dot" w:pos="9061"/>
            </w:tabs>
            <w:rPr>
              <w:rFonts w:ascii="Times New Roman" w:hAnsi="Times New Roman" w:cs="Times New Roman"/>
              <w:smallCaps w:val="0"/>
              <w:noProof/>
              <w:sz w:val="24"/>
              <w:szCs w:val="24"/>
              <w:lang w:val="pt-PT" w:eastAsia="pt-PT"/>
            </w:rPr>
          </w:pPr>
          <w:hyperlink w:anchor="_Toc512128924" w:history="1">
            <w:r w:rsidR="0052458D" w:rsidRPr="008E4B79">
              <w:rPr>
                <w:rStyle w:val="Hyperlink"/>
                <w:rFonts w:ascii="Times New Roman" w:hAnsi="Times New Roman" w:cs="Times New Roman"/>
                <w:noProof/>
                <w:sz w:val="24"/>
                <w:szCs w:val="24"/>
              </w:rPr>
              <w:t>3.5</w:t>
            </w:r>
            <w:r w:rsidR="0052458D" w:rsidRPr="008E4B79">
              <w:rPr>
                <w:rFonts w:ascii="Times New Roman" w:hAnsi="Times New Roman" w:cs="Times New Roman"/>
                <w:smallCaps w:val="0"/>
                <w:noProof/>
                <w:sz w:val="24"/>
                <w:szCs w:val="24"/>
                <w:lang w:val="pt-PT" w:eastAsia="pt-PT"/>
              </w:rPr>
              <w:tab/>
            </w:r>
            <w:r w:rsidR="0052458D" w:rsidRPr="008E4B79">
              <w:rPr>
                <w:rStyle w:val="Hyperlink"/>
                <w:rFonts w:ascii="Times New Roman" w:hAnsi="Times New Roman" w:cs="Times New Roman"/>
                <w:noProof/>
                <w:sz w:val="24"/>
                <w:szCs w:val="24"/>
              </w:rPr>
              <w:t>VARIÁVEIS EM ESTUDO</w:t>
            </w:r>
            <w:r w:rsidR="0052458D" w:rsidRPr="008E4B79">
              <w:rPr>
                <w:rFonts w:ascii="Times New Roman" w:hAnsi="Times New Roman" w:cs="Times New Roman"/>
                <w:noProof/>
                <w:webHidden/>
                <w:sz w:val="24"/>
                <w:szCs w:val="24"/>
              </w:rPr>
              <w:tab/>
            </w:r>
            <w:r w:rsidR="000B7D07" w:rsidRPr="008E4B79">
              <w:rPr>
                <w:rFonts w:ascii="Times New Roman" w:hAnsi="Times New Roman" w:cs="Times New Roman"/>
                <w:noProof/>
                <w:webHidden/>
                <w:sz w:val="24"/>
                <w:szCs w:val="24"/>
              </w:rPr>
              <w:fldChar w:fldCharType="begin"/>
            </w:r>
            <w:r w:rsidR="0052458D" w:rsidRPr="008E4B79">
              <w:rPr>
                <w:rFonts w:ascii="Times New Roman" w:hAnsi="Times New Roman" w:cs="Times New Roman"/>
                <w:noProof/>
                <w:webHidden/>
                <w:sz w:val="24"/>
                <w:szCs w:val="24"/>
              </w:rPr>
              <w:instrText xml:space="preserve"> PAGEREF _Toc512128924 \h </w:instrText>
            </w:r>
            <w:r w:rsidR="000B7D07" w:rsidRPr="008E4B79">
              <w:rPr>
                <w:rFonts w:ascii="Times New Roman" w:hAnsi="Times New Roman" w:cs="Times New Roman"/>
                <w:noProof/>
                <w:webHidden/>
                <w:sz w:val="24"/>
                <w:szCs w:val="24"/>
              </w:rPr>
            </w:r>
            <w:r w:rsidR="000B7D07" w:rsidRPr="008E4B79">
              <w:rPr>
                <w:rFonts w:ascii="Times New Roman" w:hAnsi="Times New Roman" w:cs="Times New Roman"/>
                <w:noProof/>
                <w:webHidden/>
                <w:sz w:val="24"/>
                <w:szCs w:val="24"/>
              </w:rPr>
              <w:fldChar w:fldCharType="separate"/>
            </w:r>
            <w:r w:rsidR="0052458D" w:rsidRPr="008E4B79">
              <w:rPr>
                <w:rFonts w:ascii="Times New Roman" w:hAnsi="Times New Roman" w:cs="Times New Roman"/>
                <w:noProof/>
                <w:webHidden/>
                <w:sz w:val="24"/>
                <w:szCs w:val="24"/>
              </w:rPr>
              <w:t>43</w:t>
            </w:r>
            <w:r w:rsidR="000B7D07" w:rsidRPr="008E4B79">
              <w:rPr>
                <w:rFonts w:ascii="Times New Roman" w:hAnsi="Times New Roman" w:cs="Times New Roman"/>
                <w:noProof/>
                <w:webHidden/>
                <w:sz w:val="24"/>
                <w:szCs w:val="24"/>
              </w:rPr>
              <w:fldChar w:fldCharType="end"/>
            </w:r>
          </w:hyperlink>
        </w:p>
        <w:p w:rsidR="0052458D" w:rsidRPr="008E4B79" w:rsidRDefault="00CD5E37">
          <w:pPr>
            <w:pStyle w:val="Sumrio2"/>
            <w:tabs>
              <w:tab w:val="left" w:pos="880"/>
              <w:tab w:val="right" w:leader="dot" w:pos="9061"/>
            </w:tabs>
            <w:rPr>
              <w:rFonts w:ascii="Times New Roman" w:hAnsi="Times New Roman" w:cs="Times New Roman"/>
              <w:smallCaps w:val="0"/>
              <w:noProof/>
              <w:sz w:val="24"/>
              <w:szCs w:val="24"/>
              <w:lang w:val="pt-PT" w:eastAsia="pt-PT"/>
            </w:rPr>
          </w:pPr>
          <w:hyperlink w:anchor="_Toc512128925" w:history="1">
            <w:r w:rsidR="0052458D" w:rsidRPr="008E4B79">
              <w:rPr>
                <w:rStyle w:val="Hyperlink"/>
                <w:rFonts w:ascii="Times New Roman" w:hAnsi="Times New Roman" w:cs="Times New Roman"/>
                <w:noProof/>
                <w:sz w:val="24"/>
                <w:szCs w:val="24"/>
              </w:rPr>
              <w:t>3.6</w:t>
            </w:r>
            <w:r w:rsidR="0052458D" w:rsidRPr="008E4B79">
              <w:rPr>
                <w:rFonts w:ascii="Times New Roman" w:hAnsi="Times New Roman" w:cs="Times New Roman"/>
                <w:smallCaps w:val="0"/>
                <w:noProof/>
                <w:sz w:val="24"/>
                <w:szCs w:val="24"/>
                <w:lang w:val="pt-PT" w:eastAsia="pt-PT"/>
              </w:rPr>
              <w:tab/>
            </w:r>
            <w:r w:rsidR="0052458D" w:rsidRPr="008E4B79">
              <w:rPr>
                <w:rStyle w:val="Hyperlink"/>
                <w:rFonts w:ascii="Times New Roman" w:hAnsi="Times New Roman" w:cs="Times New Roman"/>
                <w:noProof/>
                <w:sz w:val="24"/>
                <w:szCs w:val="24"/>
              </w:rPr>
              <w:t>CONSIDERAÇÕES ÉTICAS</w:t>
            </w:r>
            <w:r w:rsidR="0052458D" w:rsidRPr="008E4B79">
              <w:rPr>
                <w:rFonts w:ascii="Times New Roman" w:hAnsi="Times New Roman" w:cs="Times New Roman"/>
                <w:noProof/>
                <w:webHidden/>
                <w:sz w:val="24"/>
                <w:szCs w:val="24"/>
              </w:rPr>
              <w:tab/>
            </w:r>
            <w:r w:rsidR="000B7D07" w:rsidRPr="008E4B79">
              <w:rPr>
                <w:rFonts w:ascii="Times New Roman" w:hAnsi="Times New Roman" w:cs="Times New Roman"/>
                <w:noProof/>
                <w:webHidden/>
                <w:sz w:val="24"/>
                <w:szCs w:val="24"/>
              </w:rPr>
              <w:fldChar w:fldCharType="begin"/>
            </w:r>
            <w:r w:rsidR="0052458D" w:rsidRPr="008E4B79">
              <w:rPr>
                <w:rFonts w:ascii="Times New Roman" w:hAnsi="Times New Roman" w:cs="Times New Roman"/>
                <w:noProof/>
                <w:webHidden/>
                <w:sz w:val="24"/>
                <w:szCs w:val="24"/>
              </w:rPr>
              <w:instrText xml:space="preserve"> PAGEREF _Toc512128925 \h </w:instrText>
            </w:r>
            <w:r w:rsidR="000B7D07" w:rsidRPr="008E4B79">
              <w:rPr>
                <w:rFonts w:ascii="Times New Roman" w:hAnsi="Times New Roman" w:cs="Times New Roman"/>
                <w:noProof/>
                <w:webHidden/>
                <w:sz w:val="24"/>
                <w:szCs w:val="24"/>
              </w:rPr>
            </w:r>
            <w:r w:rsidR="000B7D07" w:rsidRPr="008E4B79">
              <w:rPr>
                <w:rFonts w:ascii="Times New Roman" w:hAnsi="Times New Roman" w:cs="Times New Roman"/>
                <w:noProof/>
                <w:webHidden/>
                <w:sz w:val="24"/>
                <w:szCs w:val="24"/>
              </w:rPr>
              <w:fldChar w:fldCharType="separate"/>
            </w:r>
            <w:r w:rsidR="0052458D" w:rsidRPr="008E4B79">
              <w:rPr>
                <w:rFonts w:ascii="Times New Roman" w:hAnsi="Times New Roman" w:cs="Times New Roman"/>
                <w:noProof/>
                <w:webHidden/>
                <w:sz w:val="24"/>
                <w:szCs w:val="24"/>
              </w:rPr>
              <w:t>43</w:t>
            </w:r>
            <w:r w:rsidR="000B7D07" w:rsidRPr="008E4B79">
              <w:rPr>
                <w:rFonts w:ascii="Times New Roman" w:hAnsi="Times New Roman" w:cs="Times New Roman"/>
                <w:noProof/>
                <w:webHidden/>
                <w:sz w:val="24"/>
                <w:szCs w:val="24"/>
              </w:rPr>
              <w:fldChar w:fldCharType="end"/>
            </w:r>
          </w:hyperlink>
        </w:p>
        <w:p w:rsidR="0052458D" w:rsidRPr="008E4B79" w:rsidRDefault="00CD5E37">
          <w:pPr>
            <w:pStyle w:val="Sumrio2"/>
            <w:tabs>
              <w:tab w:val="left" w:pos="880"/>
              <w:tab w:val="right" w:leader="dot" w:pos="9061"/>
            </w:tabs>
            <w:rPr>
              <w:rFonts w:ascii="Times New Roman" w:hAnsi="Times New Roman" w:cs="Times New Roman"/>
              <w:smallCaps w:val="0"/>
              <w:noProof/>
              <w:sz w:val="24"/>
              <w:szCs w:val="24"/>
              <w:lang w:val="pt-PT" w:eastAsia="pt-PT"/>
            </w:rPr>
          </w:pPr>
          <w:hyperlink w:anchor="_Toc512128926" w:history="1">
            <w:r w:rsidR="0052458D" w:rsidRPr="008E4B79">
              <w:rPr>
                <w:rStyle w:val="Hyperlink"/>
                <w:rFonts w:ascii="Times New Roman" w:hAnsi="Times New Roman" w:cs="Times New Roman"/>
                <w:noProof/>
                <w:sz w:val="24"/>
                <w:szCs w:val="24"/>
              </w:rPr>
              <w:t>3.7</w:t>
            </w:r>
            <w:r w:rsidR="0052458D" w:rsidRPr="008E4B79">
              <w:rPr>
                <w:rFonts w:ascii="Times New Roman" w:hAnsi="Times New Roman" w:cs="Times New Roman"/>
                <w:smallCaps w:val="0"/>
                <w:noProof/>
                <w:sz w:val="24"/>
                <w:szCs w:val="24"/>
                <w:lang w:val="pt-PT" w:eastAsia="pt-PT"/>
              </w:rPr>
              <w:tab/>
            </w:r>
            <w:r w:rsidR="0052458D" w:rsidRPr="008E4B79">
              <w:rPr>
                <w:rStyle w:val="Hyperlink"/>
                <w:rFonts w:ascii="Times New Roman" w:hAnsi="Times New Roman" w:cs="Times New Roman"/>
                <w:noProof/>
                <w:sz w:val="24"/>
                <w:szCs w:val="24"/>
              </w:rPr>
              <w:t>INSTRUMENTOS DE RECOLHA, TRATAMENT</w:t>
            </w:r>
            <w:r w:rsidR="00245F7B">
              <w:rPr>
                <w:rStyle w:val="Hyperlink"/>
                <w:rFonts w:ascii="Times New Roman" w:hAnsi="Times New Roman" w:cs="Times New Roman"/>
                <w:noProof/>
                <w:sz w:val="24"/>
                <w:szCs w:val="24"/>
              </w:rPr>
              <w:t>O E APRESENTAÇÃO       DE DADO</w:t>
            </w:r>
            <w:r w:rsidR="00AC6CD7" w:rsidRPr="008E4B79">
              <w:rPr>
                <w:rFonts w:ascii="Times New Roman" w:hAnsi="Times New Roman" w:cs="Times New Roman"/>
                <w:noProof/>
                <w:webHidden/>
                <w:sz w:val="24"/>
                <w:szCs w:val="24"/>
              </w:rPr>
              <w:t>...................................................................................................................................</w:t>
            </w:r>
            <w:r w:rsidR="000B7D07" w:rsidRPr="008E4B79">
              <w:rPr>
                <w:rFonts w:ascii="Times New Roman" w:hAnsi="Times New Roman" w:cs="Times New Roman"/>
                <w:noProof/>
                <w:webHidden/>
                <w:sz w:val="24"/>
                <w:szCs w:val="24"/>
              </w:rPr>
              <w:fldChar w:fldCharType="begin"/>
            </w:r>
            <w:r w:rsidR="0052458D" w:rsidRPr="008E4B79">
              <w:rPr>
                <w:rFonts w:ascii="Times New Roman" w:hAnsi="Times New Roman" w:cs="Times New Roman"/>
                <w:noProof/>
                <w:webHidden/>
                <w:sz w:val="24"/>
                <w:szCs w:val="24"/>
              </w:rPr>
              <w:instrText xml:space="preserve"> PAGEREF _Toc512128926 \h </w:instrText>
            </w:r>
            <w:r w:rsidR="000B7D07" w:rsidRPr="008E4B79">
              <w:rPr>
                <w:rFonts w:ascii="Times New Roman" w:hAnsi="Times New Roman" w:cs="Times New Roman"/>
                <w:noProof/>
                <w:webHidden/>
                <w:sz w:val="24"/>
                <w:szCs w:val="24"/>
              </w:rPr>
            </w:r>
            <w:r w:rsidR="000B7D07" w:rsidRPr="008E4B79">
              <w:rPr>
                <w:rFonts w:ascii="Times New Roman" w:hAnsi="Times New Roman" w:cs="Times New Roman"/>
                <w:noProof/>
                <w:webHidden/>
                <w:sz w:val="24"/>
                <w:szCs w:val="24"/>
              </w:rPr>
              <w:fldChar w:fldCharType="separate"/>
            </w:r>
            <w:r w:rsidR="0052458D" w:rsidRPr="008E4B79">
              <w:rPr>
                <w:rFonts w:ascii="Times New Roman" w:hAnsi="Times New Roman" w:cs="Times New Roman"/>
                <w:noProof/>
                <w:webHidden/>
                <w:sz w:val="24"/>
                <w:szCs w:val="24"/>
              </w:rPr>
              <w:t>43</w:t>
            </w:r>
            <w:r w:rsidR="000B7D07" w:rsidRPr="008E4B79">
              <w:rPr>
                <w:rFonts w:ascii="Times New Roman" w:hAnsi="Times New Roman" w:cs="Times New Roman"/>
                <w:noProof/>
                <w:webHidden/>
                <w:sz w:val="24"/>
                <w:szCs w:val="24"/>
              </w:rPr>
              <w:fldChar w:fldCharType="end"/>
            </w:r>
          </w:hyperlink>
        </w:p>
        <w:p w:rsidR="0052458D" w:rsidRPr="008E4B79" w:rsidRDefault="00CD5E37">
          <w:pPr>
            <w:pStyle w:val="Sumrio2"/>
            <w:tabs>
              <w:tab w:val="left" w:pos="880"/>
              <w:tab w:val="right" w:leader="dot" w:pos="9061"/>
            </w:tabs>
            <w:rPr>
              <w:rFonts w:ascii="Times New Roman" w:hAnsi="Times New Roman" w:cs="Times New Roman"/>
              <w:smallCaps w:val="0"/>
              <w:noProof/>
              <w:sz w:val="24"/>
              <w:szCs w:val="24"/>
              <w:lang w:val="pt-PT" w:eastAsia="pt-PT"/>
            </w:rPr>
          </w:pPr>
          <w:hyperlink w:anchor="_Toc512128927" w:history="1">
            <w:r w:rsidR="0052458D" w:rsidRPr="008E4B79">
              <w:rPr>
                <w:rStyle w:val="Hyperlink"/>
                <w:rFonts w:ascii="Times New Roman" w:hAnsi="Times New Roman" w:cs="Times New Roman"/>
                <w:noProof/>
                <w:sz w:val="24"/>
                <w:szCs w:val="24"/>
              </w:rPr>
              <w:t>3.8</w:t>
            </w:r>
            <w:r w:rsidR="0052458D" w:rsidRPr="008E4B79">
              <w:rPr>
                <w:rFonts w:ascii="Times New Roman" w:hAnsi="Times New Roman" w:cs="Times New Roman"/>
                <w:smallCaps w:val="0"/>
                <w:noProof/>
                <w:sz w:val="24"/>
                <w:szCs w:val="24"/>
                <w:lang w:val="pt-PT" w:eastAsia="pt-PT"/>
              </w:rPr>
              <w:tab/>
            </w:r>
            <w:r w:rsidR="0052458D" w:rsidRPr="008E4B79">
              <w:rPr>
                <w:rStyle w:val="Hyperlink"/>
                <w:rFonts w:ascii="Times New Roman" w:hAnsi="Times New Roman" w:cs="Times New Roman"/>
                <w:noProof/>
                <w:sz w:val="24"/>
                <w:szCs w:val="24"/>
              </w:rPr>
              <w:t>CONSTRANGIMENTOS ENCONTRADOS</w:t>
            </w:r>
            <w:r w:rsidR="0052458D" w:rsidRPr="008E4B79">
              <w:rPr>
                <w:rFonts w:ascii="Times New Roman" w:hAnsi="Times New Roman" w:cs="Times New Roman"/>
                <w:noProof/>
                <w:webHidden/>
                <w:sz w:val="24"/>
                <w:szCs w:val="24"/>
              </w:rPr>
              <w:tab/>
            </w:r>
            <w:r w:rsidR="000B7D07" w:rsidRPr="008E4B79">
              <w:rPr>
                <w:rFonts w:ascii="Times New Roman" w:hAnsi="Times New Roman" w:cs="Times New Roman"/>
                <w:noProof/>
                <w:webHidden/>
                <w:sz w:val="24"/>
                <w:szCs w:val="24"/>
              </w:rPr>
              <w:fldChar w:fldCharType="begin"/>
            </w:r>
            <w:r w:rsidR="0052458D" w:rsidRPr="008E4B79">
              <w:rPr>
                <w:rFonts w:ascii="Times New Roman" w:hAnsi="Times New Roman" w:cs="Times New Roman"/>
                <w:noProof/>
                <w:webHidden/>
                <w:sz w:val="24"/>
                <w:szCs w:val="24"/>
              </w:rPr>
              <w:instrText xml:space="preserve"> PAGEREF _Toc512128927 \h </w:instrText>
            </w:r>
            <w:r w:rsidR="000B7D07" w:rsidRPr="008E4B79">
              <w:rPr>
                <w:rFonts w:ascii="Times New Roman" w:hAnsi="Times New Roman" w:cs="Times New Roman"/>
                <w:noProof/>
                <w:webHidden/>
                <w:sz w:val="24"/>
                <w:szCs w:val="24"/>
              </w:rPr>
            </w:r>
            <w:r w:rsidR="000B7D07" w:rsidRPr="008E4B79">
              <w:rPr>
                <w:rFonts w:ascii="Times New Roman" w:hAnsi="Times New Roman" w:cs="Times New Roman"/>
                <w:noProof/>
                <w:webHidden/>
                <w:sz w:val="24"/>
                <w:szCs w:val="24"/>
              </w:rPr>
              <w:fldChar w:fldCharType="separate"/>
            </w:r>
            <w:r w:rsidR="0052458D" w:rsidRPr="008E4B79">
              <w:rPr>
                <w:rFonts w:ascii="Times New Roman" w:hAnsi="Times New Roman" w:cs="Times New Roman"/>
                <w:noProof/>
                <w:webHidden/>
                <w:sz w:val="24"/>
                <w:szCs w:val="24"/>
              </w:rPr>
              <w:t>44</w:t>
            </w:r>
            <w:r w:rsidR="000B7D07" w:rsidRPr="008E4B79">
              <w:rPr>
                <w:rFonts w:ascii="Times New Roman" w:hAnsi="Times New Roman" w:cs="Times New Roman"/>
                <w:noProof/>
                <w:webHidden/>
                <w:sz w:val="24"/>
                <w:szCs w:val="24"/>
              </w:rPr>
              <w:fldChar w:fldCharType="end"/>
            </w:r>
          </w:hyperlink>
        </w:p>
        <w:p w:rsidR="0052458D" w:rsidRPr="008E4B79" w:rsidRDefault="00CD5E37">
          <w:pPr>
            <w:pStyle w:val="Sumrio1"/>
            <w:rPr>
              <w:rFonts w:ascii="Times New Roman" w:hAnsi="Times New Roman" w:cs="Times New Roman"/>
              <w:b w:val="0"/>
              <w:caps w:val="0"/>
              <w:noProof/>
              <w:sz w:val="24"/>
              <w:szCs w:val="24"/>
              <w:lang w:val="pt-PT" w:eastAsia="pt-PT"/>
            </w:rPr>
          </w:pPr>
          <w:hyperlink w:anchor="_Toc512128929" w:history="1">
            <w:r w:rsidR="0052458D" w:rsidRPr="008E4B79">
              <w:rPr>
                <w:rStyle w:val="Hyperlink"/>
                <w:rFonts w:ascii="Times New Roman" w:hAnsi="Times New Roman" w:cs="Times New Roman"/>
                <w:noProof/>
                <w:sz w:val="24"/>
                <w:szCs w:val="24"/>
              </w:rPr>
              <w:t xml:space="preserve">CAPITULO </w:t>
            </w:r>
            <w:r w:rsidR="0052458D" w:rsidRPr="008E4B79">
              <w:rPr>
                <w:rStyle w:val="Hyperlink"/>
                <w:rFonts w:ascii="Times New Roman" w:eastAsia="MS Gothic" w:hAnsi="Times New Roman" w:cs="Times New Roman"/>
                <w:noProof/>
                <w:sz w:val="24"/>
                <w:szCs w:val="24"/>
              </w:rPr>
              <w:t>IV: APRESENTAÇÃO E DISCUSSÃO DOS RESULTADOS</w:t>
            </w:r>
            <w:r w:rsidR="0052458D" w:rsidRPr="008E4B79">
              <w:rPr>
                <w:rFonts w:ascii="Times New Roman" w:hAnsi="Times New Roman" w:cs="Times New Roman"/>
                <w:noProof/>
                <w:webHidden/>
                <w:sz w:val="24"/>
                <w:szCs w:val="24"/>
              </w:rPr>
              <w:tab/>
            </w:r>
            <w:r w:rsidR="000B7D07" w:rsidRPr="008E4B79">
              <w:rPr>
                <w:rFonts w:ascii="Times New Roman" w:hAnsi="Times New Roman" w:cs="Times New Roman"/>
                <w:noProof/>
                <w:webHidden/>
                <w:sz w:val="24"/>
                <w:szCs w:val="24"/>
              </w:rPr>
              <w:fldChar w:fldCharType="begin"/>
            </w:r>
            <w:r w:rsidR="0052458D" w:rsidRPr="008E4B79">
              <w:rPr>
                <w:rFonts w:ascii="Times New Roman" w:hAnsi="Times New Roman" w:cs="Times New Roman"/>
                <w:noProof/>
                <w:webHidden/>
                <w:sz w:val="24"/>
                <w:szCs w:val="24"/>
              </w:rPr>
              <w:instrText xml:space="preserve"> PAGEREF _Toc512128929 \h </w:instrText>
            </w:r>
            <w:r w:rsidR="000B7D07" w:rsidRPr="008E4B79">
              <w:rPr>
                <w:rFonts w:ascii="Times New Roman" w:hAnsi="Times New Roman" w:cs="Times New Roman"/>
                <w:noProof/>
                <w:webHidden/>
                <w:sz w:val="24"/>
                <w:szCs w:val="24"/>
              </w:rPr>
            </w:r>
            <w:r w:rsidR="000B7D07" w:rsidRPr="008E4B79">
              <w:rPr>
                <w:rFonts w:ascii="Times New Roman" w:hAnsi="Times New Roman" w:cs="Times New Roman"/>
                <w:noProof/>
                <w:webHidden/>
                <w:sz w:val="24"/>
                <w:szCs w:val="24"/>
              </w:rPr>
              <w:fldChar w:fldCharType="separate"/>
            </w:r>
            <w:r w:rsidR="0052458D" w:rsidRPr="008E4B79">
              <w:rPr>
                <w:rFonts w:ascii="Times New Roman" w:hAnsi="Times New Roman" w:cs="Times New Roman"/>
                <w:noProof/>
                <w:webHidden/>
                <w:sz w:val="24"/>
                <w:szCs w:val="24"/>
              </w:rPr>
              <w:t>45</w:t>
            </w:r>
            <w:r w:rsidR="000B7D07" w:rsidRPr="008E4B79">
              <w:rPr>
                <w:rFonts w:ascii="Times New Roman" w:hAnsi="Times New Roman" w:cs="Times New Roman"/>
                <w:noProof/>
                <w:webHidden/>
                <w:sz w:val="24"/>
                <w:szCs w:val="24"/>
              </w:rPr>
              <w:fldChar w:fldCharType="end"/>
            </w:r>
          </w:hyperlink>
        </w:p>
        <w:p w:rsidR="0052458D" w:rsidRPr="008E4B79" w:rsidRDefault="00CD5E37">
          <w:pPr>
            <w:pStyle w:val="Sumrio1"/>
            <w:rPr>
              <w:rFonts w:ascii="Times New Roman" w:hAnsi="Times New Roman" w:cs="Times New Roman"/>
              <w:b w:val="0"/>
              <w:caps w:val="0"/>
              <w:noProof/>
              <w:sz w:val="24"/>
              <w:szCs w:val="24"/>
              <w:lang w:val="pt-PT" w:eastAsia="pt-PT"/>
            </w:rPr>
          </w:pPr>
          <w:hyperlink w:anchor="_Toc512128933" w:history="1">
            <w:r w:rsidR="0052458D" w:rsidRPr="008E4B79">
              <w:rPr>
                <w:rStyle w:val="Hyperlink"/>
                <w:rFonts w:ascii="Times New Roman" w:hAnsi="Times New Roman" w:cs="Times New Roman"/>
                <w:noProof/>
                <w:sz w:val="24"/>
                <w:szCs w:val="24"/>
              </w:rPr>
              <w:t>CAPITULO V: CONCLUSÕES</w:t>
            </w:r>
            <w:r w:rsidR="0052458D" w:rsidRPr="008E4B79">
              <w:rPr>
                <w:rFonts w:ascii="Times New Roman" w:hAnsi="Times New Roman" w:cs="Times New Roman"/>
                <w:noProof/>
                <w:webHidden/>
                <w:sz w:val="24"/>
                <w:szCs w:val="24"/>
              </w:rPr>
              <w:tab/>
            </w:r>
            <w:r w:rsidR="000B7D07" w:rsidRPr="008E4B79">
              <w:rPr>
                <w:rFonts w:ascii="Times New Roman" w:hAnsi="Times New Roman" w:cs="Times New Roman"/>
                <w:noProof/>
                <w:webHidden/>
                <w:sz w:val="24"/>
                <w:szCs w:val="24"/>
              </w:rPr>
              <w:fldChar w:fldCharType="begin"/>
            </w:r>
            <w:r w:rsidR="0052458D" w:rsidRPr="008E4B79">
              <w:rPr>
                <w:rFonts w:ascii="Times New Roman" w:hAnsi="Times New Roman" w:cs="Times New Roman"/>
                <w:noProof/>
                <w:webHidden/>
                <w:sz w:val="24"/>
                <w:szCs w:val="24"/>
              </w:rPr>
              <w:instrText xml:space="preserve"> PAGEREF _Toc512128933 \h </w:instrText>
            </w:r>
            <w:r w:rsidR="000B7D07" w:rsidRPr="008E4B79">
              <w:rPr>
                <w:rFonts w:ascii="Times New Roman" w:hAnsi="Times New Roman" w:cs="Times New Roman"/>
                <w:noProof/>
                <w:webHidden/>
                <w:sz w:val="24"/>
                <w:szCs w:val="24"/>
              </w:rPr>
            </w:r>
            <w:r w:rsidR="000B7D07" w:rsidRPr="008E4B79">
              <w:rPr>
                <w:rFonts w:ascii="Times New Roman" w:hAnsi="Times New Roman" w:cs="Times New Roman"/>
                <w:noProof/>
                <w:webHidden/>
                <w:sz w:val="24"/>
                <w:szCs w:val="24"/>
              </w:rPr>
              <w:fldChar w:fldCharType="separate"/>
            </w:r>
            <w:r w:rsidR="0052458D" w:rsidRPr="008E4B79">
              <w:rPr>
                <w:rFonts w:ascii="Times New Roman" w:hAnsi="Times New Roman" w:cs="Times New Roman"/>
                <w:noProof/>
                <w:webHidden/>
                <w:sz w:val="24"/>
                <w:szCs w:val="24"/>
              </w:rPr>
              <w:t>53</w:t>
            </w:r>
            <w:r w:rsidR="000B7D07" w:rsidRPr="008E4B79">
              <w:rPr>
                <w:rFonts w:ascii="Times New Roman" w:hAnsi="Times New Roman" w:cs="Times New Roman"/>
                <w:noProof/>
                <w:webHidden/>
                <w:sz w:val="24"/>
                <w:szCs w:val="24"/>
              </w:rPr>
              <w:fldChar w:fldCharType="end"/>
            </w:r>
          </w:hyperlink>
        </w:p>
        <w:p w:rsidR="0052458D" w:rsidRPr="008E4B79" w:rsidRDefault="00CD5E37">
          <w:pPr>
            <w:pStyle w:val="Sumrio1"/>
            <w:rPr>
              <w:rFonts w:ascii="Times New Roman" w:hAnsi="Times New Roman" w:cs="Times New Roman"/>
              <w:b w:val="0"/>
              <w:caps w:val="0"/>
              <w:noProof/>
              <w:sz w:val="24"/>
              <w:szCs w:val="24"/>
              <w:lang w:val="pt-PT" w:eastAsia="pt-PT"/>
            </w:rPr>
          </w:pPr>
          <w:hyperlink w:anchor="_Toc512128934" w:history="1">
            <w:r w:rsidR="0052458D" w:rsidRPr="008E4B79">
              <w:rPr>
                <w:rStyle w:val="Hyperlink"/>
                <w:rFonts w:ascii="Times New Roman" w:hAnsi="Times New Roman" w:cs="Times New Roman"/>
                <w:noProof/>
                <w:sz w:val="24"/>
                <w:szCs w:val="24"/>
              </w:rPr>
              <w:t>CAPITULO VI: RECOMENDAÇÕES</w:t>
            </w:r>
            <w:r w:rsidR="0052458D" w:rsidRPr="008E4B79">
              <w:rPr>
                <w:rFonts w:ascii="Times New Roman" w:hAnsi="Times New Roman" w:cs="Times New Roman"/>
                <w:noProof/>
                <w:webHidden/>
                <w:sz w:val="24"/>
                <w:szCs w:val="24"/>
              </w:rPr>
              <w:tab/>
            </w:r>
            <w:r w:rsidR="000B7D07" w:rsidRPr="008E4B79">
              <w:rPr>
                <w:rFonts w:ascii="Times New Roman" w:hAnsi="Times New Roman" w:cs="Times New Roman"/>
                <w:noProof/>
                <w:webHidden/>
                <w:sz w:val="24"/>
                <w:szCs w:val="24"/>
              </w:rPr>
              <w:fldChar w:fldCharType="begin"/>
            </w:r>
            <w:r w:rsidR="0052458D" w:rsidRPr="008E4B79">
              <w:rPr>
                <w:rFonts w:ascii="Times New Roman" w:hAnsi="Times New Roman" w:cs="Times New Roman"/>
                <w:noProof/>
                <w:webHidden/>
                <w:sz w:val="24"/>
                <w:szCs w:val="24"/>
              </w:rPr>
              <w:instrText xml:space="preserve"> PAGEREF _Toc512128934 \h </w:instrText>
            </w:r>
            <w:r w:rsidR="000B7D07" w:rsidRPr="008E4B79">
              <w:rPr>
                <w:rFonts w:ascii="Times New Roman" w:hAnsi="Times New Roman" w:cs="Times New Roman"/>
                <w:noProof/>
                <w:webHidden/>
                <w:sz w:val="24"/>
                <w:szCs w:val="24"/>
              </w:rPr>
            </w:r>
            <w:r w:rsidR="000B7D07" w:rsidRPr="008E4B79">
              <w:rPr>
                <w:rFonts w:ascii="Times New Roman" w:hAnsi="Times New Roman" w:cs="Times New Roman"/>
                <w:noProof/>
                <w:webHidden/>
                <w:sz w:val="24"/>
                <w:szCs w:val="24"/>
              </w:rPr>
              <w:fldChar w:fldCharType="separate"/>
            </w:r>
            <w:r w:rsidR="0052458D" w:rsidRPr="008E4B79">
              <w:rPr>
                <w:rFonts w:ascii="Times New Roman" w:hAnsi="Times New Roman" w:cs="Times New Roman"/>
                <w:noProof/>
                <w:webHidden/>
                <w:sz w:val="24"/>
                <w:szCs w:val="24"/>
              </w:rPr>
              <w:t>55</w:t>
            </w:r>
            <w:r w:rsidR="000B7D07" w:rsidRPr="008E4B79">
              <w:rPr>
                <w:rFonts w:ascii="Times New Roman" w:hAnsi="Times New Roman" w:cs="Times New Roman"/>
                <w:noProof/>
                <w:webHidden/>
                <w:sz w:val="24"/>
                <w:szCs w:val="24"/>
              </w:rPr>
              <w:fldChar w:fldCharType="end"/>
            </w:r>
          </w:hyperlink>
        </w:p>
        <w:p w:rsidR="0052458D" w:rsidRPr="008E4B79" w:rsidRDefault="00CD5E37">
          <w:pPr>
            <w:pStyle w:val="Sumrio1"/>
            <w:rPr>
              <w:rFonts w:ascii="Times New Roman" w:hAnsi="Times New Roman" w:cs="Times New Roman"/>
              <w:b w:val="0"/>
              <w:caps w:val="0"/>
              <w:noProof/>
              <w:sz w:val="24"/>
              <w:szCs w:val="24"/>
              <w:lang w:val="pt-PT" w:eastAsia="pt-PT"/>
            </w:rPr>
          </w:pPr>
          <w:hyperlink w:anchor="_Toc512128935" w:history="1">
            <w:r w:rsidR="0052458D" w:rsidRPr="008E4B79">
              <w:rPr>
                <w:rStyle w:val="Hyperlink"/>
                <w:rFonts w:ascii="Times New Roman" w:hAnsi="Times New Roman" w:cs="Times New Roman"/>
                <w:noProof/>
                <w:sz w:val="24"/>
                <w:szCs w:val="24"/>
              </w:rPr>
              <w:t>REFERÊNCIAS BIBLIOGRÁFICAS</w:t>
            </w:r>
            <w:r w:rsidR="0052458D" w:rsidRPr="008E4B79">
              <w:rPr>
                <w:rFonts w:ascii="Times New Roman" w:hAnsi="Times New Roman" w:cs="Times New Roman"/>
                <w:noProof/>
                <w:webHidden/>
                <w:sz w:val="24"/>
                <w:szCs w:val="24"/>
              </w:rPr>
              <w:tab/>
            </w:r>
            <w:r w:rsidR="000B7D07" w:rsidRPr="008E4B79">
              <w:rPr>
                <w:rFonts w:ascii="Times New Roman" w:hAnsi="Times New Roman" w:cs="Times New Roman"/>
                <w:noProof/>
                <w:webHidden/>
                <w:sz w:val="24"/>
                <w:szCs w:val="24"/>
              </w:rPr>
              <w:fldChar w:fldCharType="begin"/>
            </w:r>
            <w:r w:rsidR="0052458D" w:rsidRPr="008E4B79">
              <w:rPr>
                <w:rFonts w:ascii="Times New Roman" w:hAnsi="Times New Roman" w:cs="Times New Roman"/>
                <w:noProof/>
                <w:webHidden/>
                <w:sz w:val="24"/>
                <w:szCs w:val="24"/>
              </w:rPr>
              <w:instrText xml:space="preserve"> PAGEREF _Toc512128935 \h </w:instrText>
            </w:r>
            <w:r w:rsidR="000B7D07" w:rsidRPr="008E4B79">
              <w:rPr>
                <w:rFonts w:ascii="Times New Roman" w:hAnsi="Times New Roman" w:cs="Times New Roman"/>
                <w:noProof/>
                <w:webHidden/>
                <w:sz w:val="24"/>
                <w:szCs w:val="24"/>
              </w:rPr>
            </w:r>
            <w:r w:rsidR="000B7D07" w:rsidRPr="008E4B79">
              <w:rPr>
                <w:rFonts w:ascii="Times New Roman" w:hAnsi="Times New Roman" w:cs="Times New Roman"/>
                <w:noProof/>
                <w:webHidden/>
                <w:sz w:val="24"/>
                <w:szCs w:val="24"/>
              </w:rPr>
              <w:fldChar w:fldCharType="separate"/>
            </w:r>
            <w:r w:rsidR="0052458D" w:rsidRPr="008E4B79">
              <w:rPr>
                <w:rFonts w:ascii="Times New Roman" w:hAnsi="Times New Roman" w:cs="Times New Roman"/>
                <w:noProof/>
                <w:webHidden/>
                <w:sz w:val="24"/>
                <w:szCs w:val="24"/>
              </w:rPr>
              <w:t>56</w:t>
            </w:r>
            <w:r w:rsidR="000B7D07" w:rsidRPr="008E4B79">
              <w:rPr>
                <w:rFonts w:ascii="Times New Roman" w:hAnsi="Times New Roman" w:cs="Times New Roman"/>
                <w:noProof/>
                <w:webHidden/>
                <w:sz w:val="24"/>
                <w:szCs w:val="24"/>
              </w:rPr>
              <w:fldChar w:fldCharType="end"/>
            </w:r>
          </w:hyperlink>
        </w:p>
        <w:p w:rsidR="0052458D" w:rsidRPr="008E4B79" w:rsidRDefault="00CD5E37">
          <w:pPr>
            <w:pStyle w:val="Sumrio1"/>
            <w:rPr>
              <w:rFonts w:ascii="Times New Roman" w:hAnsi="Times New Roman" w:cs="Times New Roman"/>
              <w:b w:val="0"/>
              <w:caps w:val="0"/>
              <w:noProof/>
              <w:sz w:val="24"/>
              <w:szCs w:val="24"/>
              <w:lang w:val="pt-PT" w:eastAsia="pt-PT"/>
            </w:rPr>
          </w:pPr>
          <w:hyperlink w:anchor="_Toc512128957" w:history="1">
            <w:r w:rsidR="0052458D" w:rsidRPr="008E4B79">
              <w:rPr>
                <w:rStyle w:val="Hyperlink"/>
                <w:rFonts w:ascii="Times New Roman" w:eastAsiaTheme="majorEastAsia" w:hAnsi="Times New Roman" w:cs="Times New Roman"/>
                <w:bCs/>
                <w:noProof/>
                <w:sz w:val="24"/>
                <w:szCs w:val="24"/>
                <w:lang w:eastAsia="en-US"/>
              </w:rPr>
              <w:t>GLOSSÁRIO</w:t>
            </w:r>
            <w:r w:rsidR="0052458D" w:rsidRPr="008E4B79">
              <w:rPr>
                <w:rFonts w:ascii="Times New Roman" w:hAnsi="Times New Roman" w:cs="Times New Roman"/>
                <w:noProof/>
                <w:webHidden/>
                <w:sz w:val="24"/>
                <w:szCs w:val="24"/>
              </w:rPr>
              <w:tab/>
            </w:r>
            <w:r w:rsidR="000B7D07" w:rsidRPr="008E4B79">
              <w:rPr>
                <w:rFonts w:ascii="Times New Roman" w:hAnsi="Times New Roman" w:cs="Times New Roman"/>
                <w:noProof/>
                <w:webHidden/>
                <w:sz w:val="24"/>
                <w:szCs w:val="24"/>
              </w:rPr>
              <w:fldChar w:fldCharType="begin"/>
            </w:r>
            <w:r w:rsidR="0052458D" w:rsidRPr="008E4B79">
              <w:rPr>
                <w:rFonts w:ascii="Times New Roman" w:hAnsi="Times New Roman" w:cs="Times New Roman"/>
                <w:noProof/>
                <w:webHidden/>
                <w:sz w:val="24"/>
                <w:szCs w:val="24"/>
              </w:rPr>
              <w:instrText xml:space="preserve"> PAGEREF _Toc512128957 \h </w:instrText>
            </w:r>
            <w:r w:rsidR="000B7D07" w:rsidRPr="008E4B79">
              <w:rPr>
                <w:rFonts w:ascii="Times New Roman" w:hAnsi="Times New Roman" w:cs="Times New Roman"/>
                <w:noProof/>
                <w:webHidden/>
                <w:sz w:val="24"/>
                <w:szCs w:val="24"/>
              </w:rPr>
            </w:r>
            <w:r w:rsidR="000B7D07" w:rsidRPr="008E4B79">
              <w:rPr>
                <w:rFonts w:ascii="Times New Roman" w:hAnsi="Times New Roman" w:cs="Times New Roman"/>
                <w:noProof/>
                <w:webHidden/>
                <w:sz w:val="24"/>
                <w:szCs w:val="24"/>
              </w:rPr>
              <w:fldChar w:fldCharType="separate"/>
            </w:r>
            <w:r w:rsidR="0052458D" w:rsidRPr="008E4B79">
              <w:rPr>
                <w:rFonts w:ascii="Times New Roman" w:hAnsi="Times New Roman" w:cs="Times New Roman"/>
                <w:noProof/>
                <w:webHidden/>
                <w:sz w:val="24"/>
                <w:szCs w:val="24"/>
              </w:rPr>
              <w:t>58</w:t>
            </w:r>
            <w:r w:rsidR="000B7D07" w:rsidRPr="008E4B79">
              <w:rPr>
                <w:rFonts w:ascii="Times New Roman" w:hAnsi="Times New Roman" w:cs="Times New Roman"/>
                <w:noProof/>
                <w:webHidden/>
                <w:sz w:val="24"/>
                <w:szCs w:val="24"/>
              </w:rPr>
              <w:fldChar w:fldCharType="end"/>
            </w:r>
          </w:hyperlink>
        </w:p>
        <w:p w:rsidR="0052458D" w:rsidRPr="008E4B79" w:rsidRDefault="00CD5E37">
          <w:pPr>
            <w:pStyle w:val="Sumrio1"/>
            <w:rPr>
              <w:rFonts w:ascii="Times New Roman" w:hAnsi="Times New Roman" w:cs="Times New Roman"/>
              <w:b w:val="0"/>
              <w:caps w:val="0"/>
              <w:noProof/>
              <w:sz w:val="24"/>
              <w:szCs w:val="24"/>
              <w:lang w:val="pt-PT" w:eastAsia="pt-PT"/>
            </w:rPr>
          </w:pPr>
          <w:hyperlink w:anchor="_Toc512128958" w:history="1">
            <w:r w:rsidR="0052458D" w:rsidRPr="008E4B79">
              <w:rPr>
                <w:rStyle w:val="Hyperlink"/>
                <w:rFonts w:ascii="Times New Roman" w:hAnsi="Times New Roman" w:cs="Times New Roman"/>
                <w:noProof/>
                <w:sz w:val="24"/>
                <w:szCs w:val="24"/>
              </w:rPr>
              <w:t>APÊNDICE</w:t>
            </w:r>
            <w:r w:rsidR="0052458D" w:rsidRPr="008E4B79">
              <w:rPr>
                <w:rFonts w:ascii="Times New Roman" w:hAnsi="Times New Roman" w:cs="Times New Roman"/>
                <w:noProof/>
                <w:webHidden/>
                <w:sz w:val="24"/>
                <w:szCs w:val="24"/>
              </w:rPr>
              <w:tab/>
            </w:r>
          </w:hyperlink>
        </w:p>
        <w:p w:rsidR="00C63364" w:rsidRDefault="000B7D07" w:rsidP="004E0E35">
          <w:pPr>
            <w:widowControl w:val="0"/>
            <w:tabs>
              <w:tab w:val="right" w:leader="dot" w:pos="9639"/>
            </w:tabs>
            <w:spacing w:before="240" w:after="120" w:line="360" w:lineRule="auto"/>
            <w:jc w:val="both"/>
          </w:pPr>
          <w:r w:rsidRPr="008E4B79">
            <w:rPr>
              <w:rFonts w:ascii="Times New Roman" w:hAnsi="Times New Roman" w:cs="Times New Roman"/>
              <w:b/>
              <w:bCs/>
              <w:noProof/>
              <w:sz w:val="24"/>
              <w:szCs w:val="24"/>
            </w:rPr>
            <w:fldChar w:fldCharType="end"/>
          </w:r>
        </w:p>
      </w:sdtContent>
    </w:sdt>
    <w:p w:rsidR="00757C9E" w:rsidRPr="00757C9E" w:rsidRDefault="00757C9E" w:rsidP="00F1110C">
      <w:pPr>
        <w:rPr>
          <w:rFonts w:ascii="Times New Roman" w:hAnsi="Times New Roman" w:cs="Times New Roman"/>
          <w:b/>
          <w:sz w:val="28"/>
          <w:szCs w:val="28"/>
        </w:rPr>
        <w:sectPr w:rsidR="00757C9E" w:rsidRPr="00757C9E" w:rsidSect="0091795F">
          <w:headerReference w:type="default" r:id="rId16"/>
          <w:footerReference w:type="default" r:id="rId17"/>
          <w:pgSz w:w="11906" w:h="16838"/>
          <w:pgMar w:top="1134" w:right="1134" w:bottom="1134" w:left="1701" w:header="709" w:footer="709" w:gutter="0"/>
          <w:pgNumType w:fmt="lowerRoman" w:start="6"/>
          <w:cols w:space="708"/>
          <w:docGrid w:linePitch="360"/>
        </w:sectPr>
      </w:pPr>
    </w:p>
    <w:p w:rsidR="000334FB" w:rsidRPr="00507BCA" w:rsidRDefault="009632C9" w:rsidP="00507BCA">
      <w:pPr>
        <w:pStyle w:val="Ttulo1"/>
        <w:numPr>
          <w:ilvl w:val="0"/>
          <w:numId w:val="0"/>
        </w:numPr>
        <w:spacing w:before="120" w:after="240"/>
        <w:ind w:left="432" w:hanging="432"/>
        <w:rPr>
          <w:sz w:val="28"/>
          <w:szCs w:val="28"/>
        </w:rPr>
      </w:pPr>
      <w:bookmarkStart w:id="8" w:name="_Toc456272241"/>
      <w:bookmarkStart w:id="9" w:name="_Toc456938512"/>
      <w:bookmarkStart w:id="10" w:name="_Toc459759669"/>
      <w:bookmarkStart w:id="11" w:name="_Toc459759937"/>
      <w:bookmarkStart w:id="12" w:name="_Toc460422206"/>
      <w:bookmarkStart w:id="13" w:name="_Toc512128797"/>
      <w:r w:rsidRPr="00507BCA">
        <w:rPr>
          <w:sz w:val="28"/>
          <w:szCs w:val="28"/>
        </w:rPr>
        <w:lastRenderedPageBreak/>
        <w:t xml:space="preserve">CAPITULO I: </w:t>
      </w:r>
      <w:r w:rsidR="000334FB" w:rsidRPr="00507BCA">
        <w:rPr>
          <w:sz w:val="28"/>
          <w:szCs w:val="28"/>
        </w:rPr>
        <w:t>INTRODUÇÃO</w:t>
      </w:r>
      <w:bookmarkEnd w:id="8"/>
      <w:bookmarkEnd w:id="9"/>
      <w:bookmarkEnd w:id="10"/>
      <w:bookmarkEnd w:id="11"/>
      <w:bookmarkEnd w:id="12"/>
      <w:bookmarkEnd w:id="13"/>
    </w:p>
    <w:p w:rsidR="006E541E" w:rsidRPr="00507BCA" w:rsidRDefault="006E541E" w:rsidP="00507BCA">
      <w:pPr>
        <w:pStyle w:val="PargrafodaLista"/>
        <w:numPr>
          <w:ilvl w:val="1"/>
          <w:numId w:val="44"/>
        </w:numPr>
        <w:outlineLvl w:val="1"/>
        <w:rPr>
          <w:rFonts w:ascii="Times New Roman" w:hAnsi="Times New Roman" w:cs="Times New Roman"/>
          <w:sz w:val="24"/>
          <w:szCs w:val="24"/>
        </w:rPr>
      </w:pPr>
      <w:bookmarkStart w:id="14" w:name="_Toc512128798"/>
      <w:r w:rsidRPr="00507BCA">
        <w:rPr>
          <w:rFonts w:ascii="Times New Roman" w:hAnsi="Times New Roman" w:cs="Times New Roman"/>
          <w:sz w:val="24"/>
          <w:szCs w:val="24"/>
        </w:rPr>
        <w:t>APRESENTAÇÃO</w:t>
      </w:r>
      <w:bookmarkEnd w:id="14"/>
    </w:p>
    <w:p w:rsidR="006E541E" w:rsidRDefault="00312970" w:rsidP="006E541E">
      <w:pPr>
        <w:spacing w:before="240" w:line="360" w:lineRule="auto"/>
        <w:ind w:firstLine="709"/>
        <w:jc w:val="both"/>
        <w:rPr>
          <w:rFonts w:ascii="Times New Roman" w:eastAsiaTheme="minorHAnsi" w:hAnsi="Times New Roman" w:cs="Times New Roman"/>
          <w:color w:val="000000" w:themeColor="text1"/>
          <w:sz w:val="24"/>
          <w:szCs w:val="24"/>
          <w:lang w:eastAsia="en-US"/>
        </w:rPr>
      </w:pPr>
      <w:r w:rsidRPr="00312970">
        <w:rPr>
          <w:rFonts w:ascii="Times New Roman" w:eastAsiaTheme="minorHAnsi" w:hAnsi="Times New Roman" w:cs="Times New Roman"/>
          <w:color w:val="000000" w:themeColor="text1"/>
          <w:sz w:val="24"/>
          <w:szCs w:val="24"/>
          <w:lang w:eastAsia="en-US"/>
        </w:rPr>
        <w:t>A febre tifoide é uma doença bacteriana infecciosa</w:t>
      </w:r>
      <w:r w:rsidR="00B57988">
        <w:rPr>
          <w:rFonts w:ascii="Times New Roman" w:eastAsiaTheme="minorHAnsi" w:hAnsi="Times New Roman" w:cs="Times New Roman"/>
          <w:color w:val="000000" w:themeColor="text1"/>
          <w:sz w:val="24"/>
          <w:szCs w:val="24"/>
          <w:lang w:eastAsia="en-US"/>
        </w:rPr>
        <w:t>, contagiosa e sistémica,</w:t>
      </w:r>
      <w:r w:rsidRPr="00312970">
        <w:rPr>
          <w:rFonts w:ascii="Times New Roman" w:eastAsiaTheme="minorHAnsi" w:hAnsi="Times New Roman" w:cs="Times New Roman"/>
          <w:color w:val="000000" w:themeColor="text1"/>
          <w:sz w:val="24"/>
          <w:szCs w:val="24"/>
          <w:lang w:eastAsia="en-US"/>
        </w:rPr>
        <w:t xml:space="preserve"> causad</w:t>
      </w:r>
      <w:r w:rsidR="0089408D">
        <w:rPr>
          <w:rFonts w:ascii="Times New Roman" w:eastAsiaTheme="minorHAnsi" w:hAnsi="Times New Roman" w:cs="Times New Roman"/>
          <w:color w:val="000000" w:themeColor="text1"/>
          <w:sz w:val="24"/>
          <w:szCs w:val="24"/>
          <w:lang w:eastAsia="en-US"/>
        </w:rPr>
        <w:t>a</w:t>
      </w:r>
      <w:r w:rsidRPr="00312970">
        <w:rPr>
          <w:rFonts w:ascii="Times New Roman" w:eastAsiaTheme="minorHAnsi" w:hAnsi="Times New Roman" w:cs="Times New Roman"/>
          <w:color w:val="000000" w:themeColor="text1"/>
          <w:sz w:val="24"/>
          <w:szCs w:val="24"/>
          <w:lang w:eastAsia="en-US"/>
        </w:rPr>
        <w:t xml:space="preserve"> pela </w:t>
      </w:r>
      <w:r w:rsidR="0057133B" w:rsidRPr="006B09A1">
        <w:rPr>
          <w:rFonts w:ascii="Times New Roman" w:eastAsiaTheme="minorHAnsi" w:hAnsi="Times New Roman" w:cs="Times New Roman"/>
          <w:i/>
          <w:color w:val="000000" w:themeColor="text1"/>
          <w:sz w:val="24"/>
          <w:szCs w:val="24"/>
          <w:lang w:eastAsia="en-US"/>
        </w:rPr>
        <w:t>Salmonela</w:t>
      </w:r>
      <w:r w:rsidR="0089408D" w:rsidRPr="006B09A1">
        <w:rPr>
          <w:rFonts w:ascii="Times New Roman" w:eastAsiaTheme="minorHAnsi" w:hAnsi="Times New Roman" w:cs="Times New Roman"/>
          <w:i/>
          <w:color w:val="000000" w:themeColor="text1"/>
          <w:sz w:val="24"/>
          <w:szCs w:val="24"/>
          <w:lang w:eastAsia="en-US"/>
        </w:rPr>
        <w:t xml:space="preserve"> t</w:t>
      </w:r>
      <w:r w:rsidR="002D5F07">
        <w:rPr>
          <w:rFonts w:ascii="Times New Roman" w:eastAsiaTheme="minorHAnsi" w:hAnsi="Times New Roman" w:cs="Times New Roman"/>
          <w:i/>
          <w:color w:val="000000" w:themeColor="text1"/>
          <w:sz w:val="24"/>
          <w:szCs w:val="24"/>
          <w:lang w:eastAsia="en-US"/>
        </w:rPr>
        <w:t>yphi</w:t>
      </w:r>
      <w:r w:rsidRPr="00312970">
        <w:rPr>
          <w:rFonts w:ascii="Times New Roman" w:eastAsiaTheme="minorHAnsi" w:hAnsi="Times New Roman" w:cs="Times New Roman"/>
          <w:color w:val="000000" w:themeColor="text1"/>
          <w:sz w:val="24"/>
          <w:szCs w:val="24"/>
          <w:lang w:eastAsia="en-US"/>
        </w:rPr>
        <w:t xml:space="preserve">, </w:t>
      </w:r>
      <w:r w:rsidR="00B57988">
        <w:rPr>
          <w:rFonts w:ascii="Times New Roman" w:eastAsiaTheme="minorHAnsi" w:hAnsi="Times New Roman" w:cs="Times New Roman"/>
          <w:color w:val="000000" w:themeColor="text1"/>
          <w:sz w:val="24"/>
          <w:szCs w:val="24"/>
          <w:lang w:eastAsia="en-US"/>
        </w:rPr>
        <w:t xml:space="preserve">constituindo um problema de saúde pública nos países em vias de desenvolvimento. </w:t>
      </w:r>
      <w:r w:rsidR="0026599D">
        <w:rPr>
          <w:rFonts w:ascii="Times New Roman" w:eastAsiaTheme="minorHAnsi" w:hAnsi="Times New Roman" w:cs="Times New Roman"/>
          <w:color w:val="000000" w:themeColor="text1"/>
          <w:sz w:val="24"/>
          <w:szCs w:val="24"/>
          <w:lang w:eastAsia="en-US"/>
        </w:rPr>
        <w:t>Estãoassociadas</w:t>
      </w:r>
      <w:r w:rsidR="00B57988">
        <w:rPr>
          <w:rFonts w:ascii="Times New Roman" w:eastAsiaTheme="minorHAnsi" w:hAnsi="Times New Roman" w:cs="Times New Roman"/>
          <w:color w:val="000000" w:themeColor="text1"/>
          <w:sz w:val="24"/>
          <w:szCs w:val="24"/>
          <w:lang w:eastAsia="en-US"/>
        </w:rPr>
        <w:t xml:space="preserve"> principalmente a</w:t>
      </w:r>
      <w:r w:rsidR="00AF2680">
        <w:rPr>
          <w:rFonts w:ascii="Times New Roman" w:eastAsiaTheme="minorHAnsi" w:hAnsi="Times New Roman" w:cs="Times New Roman"/>
          <w:color w:val="000000" w:themeColor="text1"/>
          <w:sz w:val="24"/>
          <w:szCs w:val="24"/>
          <w:lang w:eastAsia="en-US"/>
        </w:rPr>
        <w:t>s</w:t>
      </w:r>
      <w:r w:rsidRPr="00312970">
        <w:rPr>
          <w:rFonts w:ascii="Times New Roman" w:eastAsiaTheme="minorHAnsi" w:hAnsi="Times New Roman" w:cs="Times New Roman"/>
          <w:color w:val="000000" w:themeColor="text1"/>
          <w:sz w:val="24"/>
          <w:szCs w:val="24"/>
          <w:lang w:eastAsia="en-US"/>
        </w:rPr>
        <w:t xml:space="preserve"> condições </w:t>
      </w:r>
      <w:r w:rsidR="00B57988">
        <w:rPr>
          <w:rFonts w:ascii="Times New Roman" w:eastAsiaTheme="minorHAnsi" w:hAnsi="Times New Roman" w:cs="Times New Roman"/>
          <w:color w:val="000000" w:themeColor="text1"/>
          <w:sz w:val="24"/>
          <w:szCs w:val="24"/>
          <w:lang w:eastAsia="en-US"/>
        </w:rPr>
        <w:t>socioeconômicas, saneamento</w:t>
      </w:r>
      <w:r w:rsidR="00E9795B">
        <w:rPr>
          <w:rFonts w:ascii="Times New Roman" w:eastAsiaTheme="minorHAnsi" w:hAnsi="Times New Roman" w:cs="Times New Roman"/>
          <w:color w:val="000000" w:themeColor="text1"/>
          <w:sz w:val="24"/>
          <w:szCs w:val="24"/>
          <w:lang w:eastAsia="en-US"/>
        </w:rPr>
        <w:t xml:space="preserve"> básico</w:t>
      </w:r>
      <w:r w:rsidR="00B57988">
        <w:rPr>
          <w:rFonts w:ascii="Times New Roman" w:eastAsiaTheme="minorHAnsi" w:hAnsi="Times New Roman" w:cs="Times New Roman"/>
          <w:color w:val="000000" w:themeColor="text1"/>
          <w:sz w:val="24"/>
          <w:szCs w:val="24"/>
          <w:lang w:eastAsia="en-US"/>
        </w:rPr>
        <w:t>,</w:t>
      </w:r>
      <w:r w:rsidRPr="00312970">
        <w:rPr>
          <w:rFonts w:ascii="Times New Roman" w:eastAsiaTheme="minorHAnsi" w:hAnsi="Times New Roman" w:cs="Times New Roman"/>
          <w:color w:val="000000" w:themeColor="text1"/>
          <w:sz w:val="24"/>
          <w:szCs w:val="24"/>
          <w:lang w:eastAsia="en-US"/>
        </w:rPr>
        <w:t xml:space="preserve"> higiene pessoal e </w:t>
      </w:r>
      <w:r w:rsidR="006E541E" w:rsidRPr="00312970">
        <w:rPr>
          <w:rFonts w:ascii="Times New Roman" w:eastAsiaTheme="minorHAnsi" w:hAnsi="Times New Roman" w:cs="Times New Roman"/>
          <w:color w:val="000000" w:themeColor="text1"/>
          <w:sz w:val="24"/>
          <w:szCs w:val="24"/>
          <w:lang w:eastAsia="en-US"/>
        </w:rPr>
        <w:t>ambiental</w:t>
      </w:r>
      <w:r w:rsidR="006E541E">
        <w:rPr>
          <w:rFonts w:ascii="Times New Roman" w:eastAsiaTheme="minorHAnsi" w:hAnsi="Times New Roman" w:cs="Times New Roman"/>
          <w:color w:val="000000" w:themeColor="text1"/>
          <w:sz w:val="24"/>
          <w:szCs w:val="24"/>
          <w:lang w:eastAsia="en-US"/>
        </w:rPr>
        <w:t xml:space="preserve"> baixo</w:t>
      </w:r>
      <w:sdt>
        <w:sdtPr>
          <w:rPr>
            <w:rFonts w:ascii="Times New Roman" w:eastAsiaTheme="minorHAnsi" w:hAnsi="Times New Roman" w:cs="Times New Roman"/>
            <w:color w:val="000000" w:themeColor="text1"/>
            <w:sz w:val="24"/>
            <w:szCs w:val="24"/>
            <w:lang w:eastAsia="en-US"/>
          </w:rPr>
          <w:id w:val="-1010763115"/>
          <w:citation/>
        </w:sdtPr>
        <w:sdtContent>
          <w:r w:rsidR="000B7D07">
            <w:rPr>
              <w:rFonts w:ascii="Times New Roman" w:eastAsiaTheme="minorHAnsi" w:hAnsi="Times New Roman" w:cs="Times New Roman"/>
              <w:color w:val="000000" w:themeColor="text1"/>
              <w:sz w:val="24"/>
              <w:szCs w:val="24"/>
              <w:lang w:eastAsia="en-US"/>
            </w:rPr>
            <w:fldChar w:fldCharType="begin"/>
          </w:r>
          <w:r w:rsidR="00DF7769">
            <w:rPr>
              <w:rFonts w:ascii="Times New Roman" w:eastAsiaTheme="minorHAnsi" w:hAnsi="Times New Roman" w:cs="Times New Roman"/>
              <w:color w:val="000000" w:themeColor="text1"/>
              <w:sz w:val="24"/>
              <w:szCs w:val="24"/>
              <w:lang w:val="pt-PT" w:eastAsia="en-US"/>
            </w:rPr>
            <w:instrText xml:space="preserve"> CITATION Aus05 \l 2070 </w:instrText>
          </w:r>
          <w:r w:rsidR="000B7D07">
            <w:rPr>
              <w:rFonts w:ascii="Times New Roman" w:eastAsiaTheme="minorHAnsi" w:hAnsi="Times New Roman" w:cs="Times New Roman"/>
              <w:color w:val="000000" w:themeColor="text1"/>
              <w:sz w:val="24"/>
              <w:szCs w:val="24"/>
              <w:lang w:eastAsia="en-US"/>
            </w:rPr>
            <w:fldChar w:fldCharType="separate"/>
          </w:r>
          <w:r w:rsidR="00DF7769" w:rsidRPr="00DF7769">
            <w:rPr>
              <w:rFonts w:ascii="Times New Roman" w:eastAsiaTheme="minorHAnsi" w:hAnsi="Times New Roman" w:cs="Times New Roman"/>
              <w:noProof/>
              <w:color w:val="000000" w:themeColor="text1"/>
              <w:sz w:val="24"/>
              <w:szCs w:val="24"/>
              <w:lang w:val="pt-PT" w:eastAsia="en-US"/>
            </w:rPr>
            <w:t>(AUSIELO D, 2005)</w:t>
          </w:r>
          <w:r w:rsidR="000B7D07">
            <w:rPr>
              <w:rFonts w:ascii="Times New Roman" w:eastAsiaTheme="minorHAnsi" w:hAnsi="Times New Roman" w:cs="Times New Roman"/>
              <w:color w:val="000000" w:themeColor="text1"/>
              <w:sz w:val="24"/>
              <w:szCs w:val="24"/>
              <w:lang w:eastAsia="en-US"/>
            </w:rPr>
            <w:fldChar w:fldCharType="end"/>
          </w:r>
        </w:sdtContent>
      </w:sdt>
      <w:sdt>
        <w:sdtPr>
          <w:rPr>
            <w:rFonts w:ascii="Times New Roman" w:eastAsiaTheme="minorHAnsi" w:hAnsi="Times New Roman" w:cs="Times New Roman"/>
            <w:color w:val="000000" w:themeColor="text1"/>
            <w:sz w:val="24"/>
            <w:szCs w:val="24"/>
            <w:lang w:eastAsia="en-US"/>
          </w:rPr>
          <w:id w:val="-964731763"/>
          <w:citation/>
        </w:sdtPr>
        <w:sdtContent>
          <w:r w:rsidR="000B7D07">
            <w:rPr>
              <w:rFonts w:ascii="Times New Roman" w:eastAsiaTheme="minorHAnsi" w:hAnsi="Times New Roman" w:cs="Times New Roman"/>
              <w:color w:val="000000" w:themeColor="text1"/>
              <w:sz w:val="24"/>
              <w:szCs w:val="24"/>
              <w:lang w:eastAsia="en-US"/>
            </w:rPr>
            <w:fldChar w:fldCharType="begin"/>
          </w:r>
          <w:r w:rsidR="00DF7769">
            <w:rPr>
              <w:rFonts w:ascii="Times New Roman" w:eastAsiaTheme="minorHAnsi" w:hAnsi="Times New Roman" w:cs="Times New Roman"/>
              <w:color w:val="000000" w:themeColor="text1"/>
              <w:sz w:val="24"/>
              <w:szCs w:val="24"/>
              <w:lang w:val="pt-PT" w:eastAsia="en-US"/>
            </w:rPr>
            <w:instrText xml:space="preserve"> CITATION Con05 \l 2070 </w:instrText>
          </w:r>
          <w:r w:rsidR="000B7D07">
            <w:rPr>
              <w:rFonts w:ascii="Times New Roman" w:eastAsiaTheme="minorHAnsi" w:hAnsi="Times New Roman" w:cs="Times New Roman"/>
              <w:color w:val="000000" w:themeColor="text1"/>
              <w:sz w:val="24"/>
              <w:szCs w:val="24"/>
              <w:lang w:eastAsia="en-US"/>
            </w:rPr>
            <w:fldChar w:fldCharType="separate"/>
          </w:r>
          <w:r w:rsidR="00DF7769" w:rsidRPr="00DF7769">
            <w:rPr>
              <w:rFonts w:ascii="Times New Roman" w:eastAsiaTheme="minorHAnsi" w:hAnsi="Times New Roman" w:cs="Times New Roman"/>
              <w:noProof/>
              <w:color w:val="000000" w:themeColor="text1"/>
              <w:sz w:val="24"/>
              <w:szCs w:val="24"/>
              <w:lang w:val="pt-PT" w:eastAsia="en-US"/>
            </w:rPr>
            <w:t>(CONTRAN, 2005)</w:t>
          </w:r>
          <w:r w:rsidR="000B7D07">
            <w:rPr>
              <w:rFonts w:ascii="Times New Roman" w:eastAsiaTheme="minorHAnsi" w:hAnsi="Times New Roman" w:cs="Times New Roman"/>
              <w:color w:val="000000" w:themeColor="text1"/>
              <w:sz w:val="24"/>
              <w:szCs w:val="24"/>
              <w:lang w:eastAsia="en-US"/>
            </w:rPr>
            <w:fldChar w:fldCharType="end"/>
          </w:r>
        </w:sdtContent>
      </w:sdt>
      <w:sdt>
        <w:sdtPr>
          <w:rPr>
            <w:rFonts w:ascii="Times New Roman" w:eastAsiaTheme="minorHAnsi" w:hAnsi="Times New Roman" w:cs="Times New Roman"/>
            <w:color w:val="000000" w:themeColor="text1"/>
            <w:sz w:val="24"/>
            <w:szCs w:val="24"/>
            <w:lang w:eastAsia="en-US"/>
          </w:rPr>
          <w:id w:val="1711080117"/>
          <w:citation/>
        </w:sdtPr>
        <w:sdtContent>
          <w:r w:rsidR="000B7D07">
            <w:rPr>
              <w:rFonts w:ascii="Times New Roman" w:eastAsiaTheme="minorHAnsi" w:hAnsi="Times New Roman" w:cs="Times New Roman"/>
              <w:color w:val="000000" w:themeColor="text1"/>
              <w:sz w:val="24"/>
              <w:szCs w:val="24"/>
              <w:lang w:eastAsia="en-US"/>
            </w:rPr>
            <w:fldChar w:fldCharType="begin"/>
          </w:r>
          <w:r w:rsidR="00262D00">
            <w:rPr>
              <w:rFonts w:ascii="Times New Roman" w:eastAsiaTheme="minorHAnsi" w:hAnsi="Times New Roman" w:cs="Times New Roman"/>
              <w:color w:val="000000" w:themeColor="text1"/>
              <w:sz w:val="24"/>
              <w:szCs w:val="24"/>
              <w:lang w:val="pt-PT" w:eastAsia="en-US"/>
            </w:rPr>
            <w:instrText xml:space="preserve"> CITATION DHo14 \l 2070 </w:instrText>
          </w:r>
          <w:r w:rsidR="000B7D07">
            <w:rPr>
              <w:rFonts w:ascii="Times New Roman" w:eastAsiaTheme="minorHAnsi" w:hAnsi="Times New Roman" w:cs="Times New Roman"/>
              <w:color w:val="000000" w:themeColor="text1"/>
              <w:sz w:val="24"/>
              <w:szCs w:val="24"/>
              <w:lang w:eastAsia="en-US"/>
            </w:rPr>
            <w:fldChar w:fldCharType="separate"/>
          </w:r>
          <w:r w:rsidR="00262D00" w:rsidRPr="00262D00">
            <w:rPr>
              <w:rFonts w:ascii="Times New Roman" w:eastAsiaTheme="minorHAnsi" w:hAnsi="Times New Roman" w:cs="Times New Roman"/>
              <w:noProof/>
              <w:color w:val="000000" w:themeColor="text1"/>
              <w:sz w:val="24"/>
              <w:szCs w:val="24"/>
              <w:lang w:val="pt-PT" w:eastAsia="en-US"/>
            </w:rPr>
            <w:t>(HOUSE, BISHOP e PARRY, 2014)</w:t>
          </w:r>
          <w:r w:rsidR="000B7D07">
            <w:rPr>
              <w:rFonts w:ascii="Times New Roman" w:eastAsiaTheme="minorHAnsi" w:hAnsi="Times New Roman" w:cs="Times New Roman"/>
              <w:color w:val="000000" w:themeColor="text1"/>
              <w:sz w:val="24"/>
              <w:szCs w:val="24"/>
              <w:lang w:eastAsia="en-US"/>
            </w:rPr>
            <w:fldChar w:fldCharType="end"/>
          </w:r>
        </w:sdtContent>
      </w:sdt>
      <w:r w:rsidR="003A650A">
        <w:rPr>
          <w:rFonts w:ascii="Times New Roman" w:eastAsiaTheme="minorHAnsi" w:hAnsi="Times New Roman" w:cs="Times New Roman"/>
          <w:color w:val="000000" w:themeColor="text1"/>
          <w:sz w:val="24"/>
          <w:szCs w:val="24"/>
          <w:lang w:eastAsia="en-US"/>
        </w:rPr>
        <w:t>.</w:t>
      </w:r>
    </w:p>
    <w:p w:rsidR="006E541E" w:rsidRDefault="00AE2883" w:rsidP="006E541E">
      <w:pPr>
        <w:spacing w:before="240" w:line="360" w:lineRule="auto"/>
        <w:ind w:firstLine="709"/>
        <w:jc w:val="both"/>
        <w:rPr>
          <w:rFonts w:ascii="Times New Roman" w:hAnsi="Times New Roman" w:cs="Times New Roman"/>
          <w:sz w:val="24"/>
          <w:szCs w:val="24"/>
        </w:rPr>
      </w:pPr>
      <w:r>
        <w:rPr>
          <w:rFonts w:ascii="Times New Roman" w:hAnsi="Times New Roman" w:cs="Times New Roman"/>
          <w:sz w:val="24"/>
          <w:szCs w:val="24"/>
        </w:rPr>
        <w:t>É uma doença</w:t>
      </w:r>
      <w:r w:rsidR="00AF2680">
        <w:rPr>
          <w:rFonts w:ascii="Times New Roman" w:hAnsi="Times New Roman" w:cs="Times New Roman"/>
          <w:sz w:val="24"/>
          <w:szCs w:val="24"/>
        </w:rPr>
        <w:t xml:space="preserve"> ultrapassável por</w:t>
      </w:r>
      <w:r>
        <w:rPr>
          <w:rFonts w:ascii="Times New Roman" w:hAnsi="Times New Roman" w:cs="Times New Roman"/>
          <w:sz w:val="24"/>
          <w:szCs w:val="24"/>
        </w:rPr>
        <w:t xml:space="preserve"> medidas preventivas como o saneamento básico e fornecimento de água potável. Uma vez contraída, trona-se uma grave patologia com sérias </w:t>
      </w:r>
      <w:r w:rsidR="006E541E">
        <w:rPr>
          <w:rFonts w:ascii="Times New Roman" w:hAnsi="Times New Roman" w:cs="Times New Roman"/>
          <w:sz w:val="24"/>
          <w:szCs w:val="24"/>
        </w:rPr>
        <w:t>consequências</w:t>
      </w:r>
      <w:sdt>
        <w:sdtPr>
          <w:rPr>
            <w:rFonts w:ascii="Times New Roman" w:hAnsi="Times New Roman" w:cs="Times New Roman"/>
            <w:sz w:val="24"/>
            <w:szCs w:val="24"/>
          </w:rPr>
          <w:id w:val="-1997098277"/>
          <w:citation/>
        </w:sdtPr>
        <w:sdtContent>
          <w:r w:rsidR="000B7D07">
            <w:rPr>
              <w:rFonts w:ascii="Times New Roman" w:hAnsi="Times New Roman" w:cs="Times New Roman"/>
              <w:sz w:val="24"/>
              <w:szCs w:val="24"/>
            </w:rPr>
            <w:fldChar w:fldCharType="begin"/>
          </w:r>
          <w:r w:rsidR="00262D00">
            <w:rPr>
              <w:rFonts w:ascii="Times New Roman" w:hAnsi="Times New Roman" w:cs="Times New Roman"/>
              <w:sz w:val="24"/>
              <w:szCs w:val="24"/>
              <w:lang w:val="pt-PT"/>
            </w:rPr>
            <w:instrText xml:space="preserve"> CITATION Gov14 \l 2070 </w:instrText>
          </w:r>
          <w:r w:rsidR="000B7D07">
            <w:rPr>
              <w:rFonts w:ascii="Times New Roman" w:hAnsi="Times New Roman" w:cs="Times New Roman"/>
              <w:sz w:val="24"/>
              <w:szCs w:val="24"/>
            </w:rPr>
            <w:fldChar w:fldCharType="separate"/>
          </w:r>
          <w:r w:rsidR="00262D00" w:rsidRPr="00262D00">
            <w:rPr>
              <w:rFonts w:ascii="Times New Roman" w:hAnsi="Times New Roman" w:cs="Times New Roman"/>
              <w:noProof/>
              <w:sz w:val="24"/>
              <w:szCs w:val="24"/>
              <w:lang w:val="pt-PT"/>
            </w:rPr>
            <w:t>(GOVERNO DE CHILE, 2014)</w:t>
          </w:r>
          <w:r w:rsidR="000B7D07">
            <w:rPr>
              <w:rFonts w:ascii="Times New Roman" w:hAnsi="Times New Roman" w:cs="Times New Roman"/>
              <w:sz w:val="24"/>
              <w:szCs w:val="24"/>
            </w:rPr>
            <w:fldChar w:fldCharType="end"/>
          </w:r>
        </w:sdtContent>
      </w:sdt>
      <w:sdt>
        <w:sdtPr>
          <w:rPr>
            <w:rFonts w:ascii="Times New Roman" w:hAnsi="Times New Roman" w:cs="Times New Roman"/>
            <w:sz w:val="24"/>
            <w:szCs w:val="24"/>
          </w:rPr>
          <w:id w:val="-1030720531"/>
          <w:citation/>
        </w:sdtPr>
        <w:sdtContent>
          <w:r w:rsidR="000B7D07">
            <w:rPr>
              <w:rFonts w:ascii="Times New Roman" w:hAnsi="Times New Roman" w:cs="Times New Roman"/>
              <w:sz w:val="24"/>
              <w:szCs w:val="24"/>
            </w:rPr>
            <w:fldChar w:fldCharType="begin"/>
          </w:r>
          <w:r w:rsidR="00262D00">
            <w:rPr>
              <w:rFonts w:ascii="Times New Roman" w:hAnsi="Times New Roman" w:cs="Times New Roman"/>
              <w:sz w:val="24"/>
              <w:szCs w:val="24"/>
              <w:lang w:val="pt-PT"/>
            </w:rPr>
            <w:instrText xml:space="preserve"> CITATION Cen15 \l 2070 </w:instrText>
          </w:r>
          <w:r w:rsidR="000B7D07">
            <w:rPr>
              <w:rFonts w:ascii="Times New Roman" w:hAnsi="Times New Roman" w:cs="Times New Roman"/>
              <w:sz w:val="24"/>
              <w:szCs w:val="24"/>
            </w:rPr>
            <w:fldChar w:fldCharType="separate"/>
          </w:r>
          <w:r w:rsidR="00262D00" w:rsidRPr="00262D00">
            <w:rPr>
              <w:rFonts w:ascii="Times New Roman" w:hAnsi="Times New Roman" w:cs="Times New Roman"/>
              <w:noProof/>
              <w:sz w:val="24"/>
              <w:szCs w:val="24"/>
              <w:lang w:val="pt-PT"/>
            </w:rPr>
            <w:t>(CENTRO VIGILÃNCIA, EPIDEMIOLOGICA e DE, 2015)</w:t>
          </w:r>
          <w:r w:rsidR="000B7D07">
            <w:rPr>
              <w:rFonts w:ascii="Times New Roman" w:hAnsi="Times New Roman" w:cs="Times New Roman"/>
              <w:sz w:val="24"/>
              <w:szCs w:val="24"/>
            </w:rPr>
            <w:fldChar w:fldCharType="end"/>
          </w:r>
        </w:sdtContent>
      </w:sdt>
      <w:r w:rsidR="006E541E">
        <w:rPr>
          <w:rFonts w:ascii="Times New Roman" w:hAnsi="Times New Roman" w:cs="Times New Roman"/>
          <w:sz w:val="24"/>
          <w:szCs w:val="24"/>
        </w:rPr>
        <w:t>.</w:t>
      </w:r>
    </w:p>
    <w:p w:rsidR="006E541E" w:rsidRDefault="00AE2883" w:rsidP="006E541E">
      <w:pPr>
        <w:spacing w:before="240" w:line="360" w:lineRule="auto"/>
        <w:ind w:firstLine="709"/>
        <w:jc w:val="both"/>
        <w:rPr>
          <w:rFonts w:ascii="Times New Roman" w:eastAsiaTheme="minorHAnsi" w:hAnsi="Times New Roman" w:cs="Times New Roman"/>
          <w:color w:val="000000" w:themeColor="text1"/>
          <w:sz w:val="24"/>
          <w:szCs w:val="24"/>
          <w:lang w:eastAsia="en-US"/>
        </w:rPr>
      </w:pPr>
      <w:r>
        <w:rPr>
          <w:rFonts w:ascii="Times New Roman" w:eastAsiaTheme="minorHAnsi" w:hAnsi="Times New Roman" w:cs="Times New Roman"/>
          <w:color w:val="000000" w:themeColor="text1"/>
          <w:sz w:val="24"/>
          <w:szCs w:val="24"/>
          <w:lang w:eastAsia="en-US"/>
        </w:rPr>
        <w:t>Tem uma incidência de 0,2/100.000 habitantes/ano nos países desenvolvidos e uma incidência de 540 a 1</w:t>
      </w:r>
      <w:r w:rsidR="006B09A1">
        <w:rPr>
          <w:rFonts w:ascii="Times New Roman" w:eastAsiaTheme="minorHAnsi" w:hAnsi="Times New Roman" w:cs="Times New Roman"/>
          <w:color w:val="000000" w:themeColor="text1"/>
          <w:sz w:val="24"/>
          <w:szCs w:val="24"/>
          <w:lang w:eastAsia="en-US"/>
        </w:rPr>
        <w:t>.</w:t>
      </w:r>
      <w:r>
        <w:rPr>
          <w:rFonts w:ascii="Times New Roman" w:eastAsiaTheme="minorHAnsi" w:hAnsi="Times New Roman" w:cs="Times New Roman"/>
          <w:color w:val="000000" w:themeColor="text1"/>
          <w:sz w:val="24"/>
          <w:szCs w:val="24"/>
          <w:lang w:eastAsia="en-US"/>
        </w:rPr>
        <w:t>020/</w:t>
      </w:r>
      <w:r w:rsidR="006B09A1">
        <w:rPr>
          <w:rFonts w:ascii="Times New Roman" w:eastAsiaTheme="minorHAnsi" w:hAnsi="Times New Roman" w:cs="Times New Roman"/>
          <w:color w:val="000000" w:themeColor="text1"/>
          <w:sz w:val="24"/>
          <w:szCs w:val="24"/>
          <w:lang w:eastAsia="en-US"/>
        </w:rPr>
        <w:t>100.000 habitantes/ano, nos pa</w:t>
      </w:r>
      <w:r w:rsidR="006E541E">
        <w:rPr>
          <w:rFonts w:ascii="Times New Roman" w:eastAsiaTheme="minorHAnsi" w:hAnsi="Times New Roman" w:cs="Times New Roman"/>
          <w:color w:val="000000" w:themeColor="text1"/>
          <w:sz w:val="24"/>
          <w:szCs w:val="24"/>
          <w:lang w:eastAsia="en-US"/>
        </w:rPr>
        <w:t>íses em vias de desenvolvimento</w:t>
      </w:r>
      <w:sdt>
        <w:sdtPr>
          <w:rPr>
            <w:rFonts w:ascii="Times New Roman" w:eastAsiaTheme="minorHAnsi" w:hAnsi="Times New Roman" w:cs="Times New Roman"/>
            <w:color w:val="000000" w:themeColor="text1"/>
            <w:sz w:val="24"/>
            <w:szCs w:val="24"/>
            <w:lang w:eastAsia="en-US"/>
          </w:rPr>
          <w:id w:val="-1146049400"/>
          <w:citation/>
        </w:sdtPr>
        <w:sdtContent>
          <w:r w:rsidR="000B7D07">
            <w:rPr>
              <w:rFonts w:ascii="Times New Roman" w:eastAsiaTheme="minorHAnsi" w:hAnsi="Times New Roman" w:cs="Times New Roman"/>
              <w:color w:val="000000" w:themeColor="text1"/>
              <w:sz w:val="24"/>
              <w:szCs w:val="24"/>
              <w:lang w:eastAsia="en-US"/>
            </w:rPr>
            <w:fldChar w:fldCharType="begin"/>
          </w:r>
          <w:r w:rsidR="00262D00">
            <w:rPr>
              <w:rFonts w:ascii="Times New Roman" w:eastAsiaTheme="minorHAnsi" w:hAnsi="Times New Roman" w:cs="Times New Roman"/>
              <w:color w:val="000000" w:themeColor="text1"/>
              <w:sz w:val="24"/>
              <w:szCs w:val="24"/>
              <w:lang w:val="pt-PT" w:eastAsia="en-US"/>
            </w:rPr>
            <w:instrText xml:space="preserve"> CITATION Con05 \l 2070 </w:instrText>
          </w:r>
          <w:r w:rsidR="000B7D07">
            <w:rPr>
              <w:rFonts w:ascii="Times New Roman" w:eastAsiaTheme="minorHAnsi" w:hAnsi="Times New Roman" w:cs="Times New Roman"/>
              <w:color w:val="000000" w:themeColor="text1"/>
              <w:sz w:val="24"/>
              <w:szCs w:val="24"/>
              <w:lang w:eastAsia="en-US"/>
            </w:rPr>
            <w:fldChar w:fldCharType="separate"/>
          </w:r>
          <w:r w:rsidR="00262D00" w:rsidRPr="00262D00">
            <w:rPr>
              <w:rFonts w:ascii="Times New Roman" w:eastAsiaTheme="minorHAnsi" w:hAnsi="Times New Roman" w:cs="Times New Roman"/>
              <w:noProof/>
              <w:color w:val="000000" w:themeColor="text1"/>
              <w:sz w:val="24"/>
              <w:szCs w:val="24"/>
              <w:lang w:val="pt-PT" w:eastAsia="en-US"/>
            </w:rPr>
            <w:t>(CONTRAN, 2005)</w:t>
          </w:r>
          <w:r w:rsidR="000B7D07">
            <w:rPr>
              <w:rFonts w:ascii="Times New Roman" w:eastAsiaTheme="minorHAnsi" w:hAnsi="Times New Roman" w:cs="Times New Roman"/>
              <w:color w:val="000000" w:themeColor="text1"/>
              <w:sz w:val="24"/>
              <w:szCs w:val="24"/>
              <w:lang w:eastAsia="en-US"/>
            </w:rPr>
            <w:fldChar w:fldCharType="end"/>
          </w:r>
        </w:sdtContent>
      </w:sdt>
      <w:r w:rsidR="006E541E">
        <w:rPr>
          <w:rFonts w:ascii="Times New Roman" w:eastAsiaTheme="minorHAnsi" w:hAnsi="Times New Roman" w:cs="Times New Roman"/>
          <w:color w:val="000000" w:themeColor="text1"/>
          <w:sz w:val="24"/>
          <w:szCs w:val="24"/>
          <w:lang w:eastAsia="en-US"/>
        </w:rPr>
        <w:t>.</w:t>
      </w:r>
    </w:p>
    <w:p w:rsidR="006E541E" w:rsidRDefault="006B09A1" w:rsidP="006E541E">
      <w:pPr>
        <w:spacing w:before="240" w:line="360" w:lineRule="auto"/>
        <w:ind w:firstLine="709"/>
        <w:jc w:val="both"/>
        <w:rPr>
          <w:rFonts w:ascii="Times New Roman" w:eastAsiaTheme="minorHAnsi" w:hAnsi="Times New Roman" w:cs="Times New Roman"/>
          <w:color w:val="000000" w:themeColor="text1"/>
          <w:sz w:val="24"/>
          <w:szCs w:val="24"/>
          <w:lang w:eastAsia="en-US"/>
        </w:rPr>
      </w:pPr>
      <w:r w:rsidRPr="006B09A1">
        <w:rPr>
          <w:rFonts w:ascii="Times New Roman" w:eastAsiaTheme="minorHAnsi" w:hAnsi="Times New Roman" w:cs="Times New Roman"/>
          <w:color w:val="000000" w:themeColor="text1"/>
          <w:sz w:val="24"/>
          <w:szCs w:val="24"/>
          <w:lang w:eastAsia="en-US"/>
        </w:rPr>
        <w:t xml:space="preserve">A febre tifoide é uma epidemia exclusiva em seres humanos, sendo endêmica na América Latina, na </w:t>
      </w:r>
      <w:r w:rsidR="00E03944">
        <w:rPr>
          <w:rFonts w:ascii="Times New Roman" w:eastAsiaTheme="minorHAnsi" w:hAnsi="Times New Roman" w:cs="Times New Roman"/>
          <w:color w:val="000000" w:themeColor="text1"/>
          <w:sz w:val="24"/>
          <w:szCs w:val="24"/>
          <w:lang w:eastAsia="en-US"/>
        </w:rPr>
        <w:t>África, Europa oriental e sul da</w:t>
      </w:r>
      <w:r w:rsidR="009632C9">
        <w:rPr>
          <w:rFonts w:ascii="Times New Roman" w:eastAsiaTheme="minorHAnsi" w:hAnsi="Times New Roman" w:cs="Times New Roman"/>
          <w:color w:val="000000" w:themeColor="text1"/>
          <w:sz w:val="24"/>
          <w:szCs w:val="24"/>
          <w:lang w:eastAsia="en-US"/>
        </w:rPr>
        <w:t xml:space="preserve"> Ási</w:t>
      </w:r>
      <w:r w:rsidR="006E541E">
        <w:rPr>
          <w:rFonts w:ascii="Times New Roman" w:eastAsiaTheme="minorHAnsi" w:hAnsi="Times New Roman" w:cs="Times New Roman"/>
          <w:color w:val="000000" w:themeColor="text1"/>
          <w:sz w:val="24"/>
          <w:szCs w:val="24"/>
          <w:lang w:eastAsia="en-US"/>
        </w:rPr>
        <w:t>a, como indica a figura a baixo</w:t>
      </w:r>
      <w:sdt>
        <w:sdtPr>
          <w:rPr>
            <w:rFonts w:ascii="Times New Roman" w:eastAsiaTheme="minorHAnsi" w:hAnsi="Times New Roman" w:cs="Times New Roman"/>
            <w:color w:val="000000" w:themeColor="text1"/>
            <w:sz w:val="24"/>
            <w:szCs w:val="24"/>
            <w:lang w:eastAsia="en-US"/>
          </w:rPr>
          <w:id w:val="459543774"/>
          <w:citation/>
        </w:sdtPr>
        <w:sdtContent>
          <w:r w:rsidR="000B7D07">
            <w:rPr>
              <w:rFonts w:ascii="Times New Roman" w:eastAsiaTheme="minorHAnsi" w:hAnsi="Times New Roman" w:cs="Times New Roman"/>
              <w:color w:val="000000" w:themeColor="text1"/>
              <w:sz w:val="24"/>
              <w:szCs w:val="24"/>
              <w:lang w:eastAsia="en-US"/>
            </w:rPr>
            <w:fldChar w:fldCharType="begin"/>
          </w:r>
          <w:r w:rsidR="00262D00">
            <w:rPr>
              <w:rFonts w:ascii="Times New Roman" w:eastAsiaTheme="minorHAnsi" w:hAnsi="Times New Roman" w:cs="Times New Roman"/>
              <w:color w:val="000000" w:themeColor="text1"/>
              <w:sz w:val="24"/>
              <w:szCs w:val="24"/>
              <w:lang w:val="pt-PT" w:eastAsia="en-US"/>
            </w:rPr>
            <w:instrText xml:space="preserve"> CITATION Aus05 \l 2070 </w:instrText>
          </w:r>
          <w:r w:rsidR="000B7D07">
            <w:rPr>
              <w:rFonts w:ascii="Times New Roman" w:eastAsiaTheme="minorHAnsi" w:hAnsi="Times New Roman" w:cs="Times New Roman"/>
              <w:color w:val="000000" w:themeColor="text1"/>
              <w:sz w:val="24"/>
              <w:szCs w:val="24"/>
              <w:lang w:eastAsia="en-US"/>
            </w:rPr>
            <w:fldChar w:fldCharType="separate"/>
          </w:r>
          <w:r w:rsidR="00262D00" w:rsidRPr="00262D00">
            <w:rPr>
              <w:rFonts w:ascii="Times New Roman" w:eastAsiaTheme="minorHAnsi" w:hAnsi="Times New Roman" w:cs="Times New Roman"/>
              <w:noProof/>
              <w:color w:val="000000" w:themeColor="text1"/>
              <w:sz w:val="24"/>
              <w:szCs w:val="24"/>
              <w:lang w:val="pt-PT" w:eastAsia="en-US"/>
            </w:rPr>
            <w:t>(AUSIELO D, 2005)</w:t>
          </w:r>
          <w:r w:rsidR="000B7D07">
            <w:rPr>
              <w:rFonts w:ascii="Times New Roman" w:eastAsiaTheme="minorHAnsi" w:hAnsi="Times New Roman" w:cs="Times New Roman"/>
              <w:color w:val="000000" w:themeColor="text1"/>
              <w:sz w:val="24"/>
              <w:szCs w:val="24"/>
              <w:lang w:eastAsia="en-US"/>
            </w:rPr>
            <w:fldChar w:fldCharType="end"/>
          </w:r>
        </w:sdtContent>
      </w:sdt>
      <w:sdt>
        <w:sdtPr>
          <w:rPr>
            <w:rFonts w:ascii="Times New Roman" w:eastAsiaTheme="minorHAnsi" w:hAnsi="Times New Roman" w:cs="Times New Roman"/>
            <w:color w:val="000000" w:themeColor="text1"/>
            <w:sz w:val="24"/>
            <w:szCs w:val="24"/>
            <w:lang w:eastAsia="en-US"/>
          </w:rPr>
          <w:id w:val="1430381101"/>
          <w:citation/>
        </w:sdtPr>
        <w:sdtContent>
          <w:r w:rsidR="000B7D07">
            <w:rPr>
              <w:rFonts w:ascii="Times New Roman" w:eastAsiaTheme="minorHAnsi" w:hAnsi="Times New Roman" w:cs="Times New Roman"/>
              <w:color w:val="000000" w:themeColor="text1"/>
              <w:sz w:val="24"/>
              <w:szCs w:val="24"/>
              <w:lang w:eastAsia="en-US"/>
            </w:rPr>
            <w:fldChar w:fldCharType="begin"/>
          </w:r>
          <w:r w:rsidR="00262D00">
            <w:rPr>
              <w:rFonts w:ascii="Times New Roman" w:eastAsiaTheme="minorHAnsi" w:hAnsi="Times New Roman" w:cs="Times New Roman"/>
              <w:color w:val="000000" w:themeColor="text1"/>
              <w:sz w:val="24"/>
              <w:szCs w:val="24"/>
              <w:lang w:val="pt-PT" w:eastAsia="en-US"/>
            </w:rPr>
            <w:instrText xml:space="preserve"> CITATION Con05 \l 2070 </w:instrText>
          </w:r>
          <w:r w:rsidR="000B7D07">
            <w:rPr>
              <w:rFonts w:ascii="Times New Roman" w:eastAsiaTheme="minorHAnsi" w:hAnsi="Times New Roman" w:cs="Times New Roman"/>
              <w:color w:val="000000" w:themeColor="text1"/>
              <w:sz w:val="24"/>
              <w:szCs w:val="24"/>
              <w:lang w:eastAsia="en-US"/>
            </w:rPr>
            <w:fldChar w:fldCharType="separate"/>
          </w:r>
          <w:r w:rsidR="00262D00" w:rsidRPr="00262D00">
            <w:rPr>
              <w:rFonts w:ascii="Times New Roman" w:eastAsiaTheme="minorHAnsi" w:hAnsi="Times New Roman" w:cs="Times New Roman"/>
              <w:noProof/>
              <w:color w:val="000000" w:themeColor="text1"/>
              <w:sz w:val="24"/>
              <w:szCs w:val="24"/>
              <w:lang w:val="pt-PT" w:eastAsia="en-US"/>
            </w:rPr>
            <w:t>(CONTRAN, 2005)</w:t>
          </w:r>
          <w:r w:rsidR="000B7D07">
            <w:rPr>
              <w:rFonts w:ascii="Times New Roman" w:eastAsiaTheme="minorHAnsi" w:hAnsi="Times New Roman" w:cs="Times New Roman"/>
              <w:color w:val="000000" w:themeColor="text1"/>
              <w:sz w:val="24"/>
              <w:szCs w:val="24"/>
              <w:lang w:eastAsia="en-US"/>
            </w:rPr>
            <w:fldChar w:fldCharType="end"/>
          </w:r>
        </w:sdtContent>
      </w:sdt>
      <w:r w:rsidR="006E541E">
        <w:rPr>
          <w:rFonts w:ascii="Times New Roman" w:eastAsiaTheme="minorHAnsi" w:hAnsi="Times New Roman" w:cs="Times New Roman"/>
          <w:color w:val="000000" w:themeColor="text1"/>
          <w:sz w:val="24"/>
          <w:szCs w:val="24"/>
          <w:lang w:eastAsia="en-US"/>
        </w:rPr>
        <w:t>.</w:t>
      </w:r>
    </w:p>
    <w:p w:rsidR="009632C9" w:rsidRPr="00163611" w:rsidRDefault="009632C9" w:rsidP="006E541E">
      <w:pPr>
        <w:spacing w:before="240" w:line="360" w:lineRule="auto"/>
        <w:ind w:firstLine="709"/>
        <w:jc w:val="both"/>
        <w:rPr>
          <w:rFonts w:ascii="Times New Roman" w:eastAsiaTheme="minorHAnsi" w:hAnsi="Times New Roman" w:cs="Times New Roman"/>
          <w:color w:val="000000" w:themeColor="text1"/>
          <w:sz w:val="24"/>
          <w:szCs w:val="24"/>
          <w:lang w:eastAsia="en-US"/>
        </w:rPr>
      </w:pPr>
      <w:r>
        <w:rPr>
          <w:rFonts w:ascii="Times New Roman" w:eastAsiaTheme="minorHAnsi" w:hAnsi="Times New Roman" w:cs="Times New Roman"/>
          <w:b/>
          <w:color w:val="000000" w:themeColor="text1"/>
          <w:sz w:val="24"/>
          <w:szCs w:val="24"/>
          <w:lang w:eastAsia="en-US"/>
        </w:rPr>
        <w:t xml:space="preserve">Figura nº 1 </w:t>
      </w:r>
      <w:r w:rsidR="00163611">
        <w:rPr>
          <w:rFonts w:ascii="Times New Roman" w:eastAsiaTheme="minorHAnsi" w:hAnsi="Times New Roman" w:cs="Times New Roman"/>
          <w:color w:val="000000" w:themeColor="text1"/>
          <w:sz w:val="24"/>
          <w:szCs w:val="24"/>
          <w:lang w:eastAsia="en-US"/>
        </w:rPr>
        <w:t>– Mapa mundo indicando as zonas endémicas da febre tifoide.</w:t>
      </w:r>
    </w:p>
    <w:p w:rsidR="009632C9" w:rsidRDefault="009632C9" w:rsidP="00163611">
      <w:pPr>
        <w:spacing w:after="0" w:line="360" w:lineRule="auto"/>
        <w:jc w:val="both"/>
        <w:rPr>
          <w:rFonts w:ascii="Times New Roman" w:eastAsiaTheme="minorHAnsi" w:hAnsi="Times New Roman" w:cs="Times New Roman"/>
          <w:color w:val="000000" w:themeColor="text1"/>
          <w:sz w:val="24"/>
          <w:szCs w:val="24"/>
          <w:lang w:eastAsia="en-US"/>
        </w:rPr>
      </w:pPr>
      <w:r>
        <w:rPr>
          <w:rFonts w:ascii="Times New Roman" w:eastAsiaTheme="minorHAnsi" w:hAnsi="Times New Roman" w:cs="Times New Roman"/>
          <w:noProof/>
          <w:color w:val="000000" w:themeColor="text1"/>
          <w:sz w:val="24"/>
          <w:szCs w:val="24"/>
          <w:lang w:val="pt-PT" w:eastAsia="pt-PT"/>
        </w:rPr>
        <w:drawing>
          <wp:inline distT="0" distB="0" distL="0" distR="0">
            <wp:extent cx="5762625" cy="282892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326.GIF"/>
                    <pic:cNvPicPr/>
                  </pic:nvPicPr>
                  <pic:blipFill>
                    <a:blip r:embed="rId18">
                      <a:extLst>
                        <a:ext uri="{28A0092B-C50C-407E-A947-70E740481C1C}">
                          <a14:useLocalDpi xmlns:a14="http://schemas.microsoft.com/office/drawing/2010/main" val="0"/>
                        </a:ext>
                      </a:extLst>
                    </a:blip>
                    <a:stretch>
                      <a:fillRect/>
                    </a:stretch>
                  </pic:blipFill>
                  <pic:spPr>
                    <a:xfrm>
                      <a:off x="0" y="0"/>
                      <a:ext cx="5760085" cy="2827678"/>
                    </a:xfrm>
                    <a:prstGeom prst="rect">
                      <a:avLst/>
                    </a:prstGeom>
                  </pic:spPr>
                </pic:pic>
              </a:graphicData>
            </a:graphic>
          </wp:inline>
        </w:drawing>
      </w:r>
    </w:p>
    <w:p w:rsidR="00163611" w:rsidRPr="00163611" w:rsidRDefault="00163611" w:rsidP="00163611">
      <w:pPr>
        <w:spacing w:after="0" w:line="360" w:lineRule="auto"/>
        <w:jc w:val="both"/>
        <w:rPr>
          <w:rFonts w:ascii="Times New Roman" w:eastAsiaTheme="minorHAnsi" w:hAnsi="Times New Roman" w:cs="Times New Roman"/>
          <w:color w:val="000000" w:themeColor="text1"/>
          <w:sz w:val="20"/>
          <w:szCs w:val="20"/>
          <w:lang w:eastAsia="en-US"/>
        </w:rPr>
      </w:pPr>
      <w:r>
        <w:rPr>
          <w:rFonts w:ascii="Times New Roman" w:eastAsiaTheme="minorHAnsi" w:hAnsi="Times New Roman" w:cs="Times New Roman"/>
          <w:b/>
          <w:color w:val="000000" w:themeColor="text1"/>
          <w:sz w:val="20"/>
          <w:szCs w:val="20"/>
          <w:lang w:eastAsia="en-US"/>
        </w:rPr>
        <w:t xml:space="preserve">Fonte: </w:t>
      </w:r>
      <w:hyperlink r:id="rId19" w:history="1">
        <w:r w:rsidR="006E541E" w:rsidRPr="00630306">
          <w:rPr>
            <w:rStyle w:val="Hyperlink"/>
            <w:rFonts w:ascii="Times New Roman" w:eastAsiaTheme="minorHAnsi" w:hAnsi="Times New Roman" w:cs="Times New Roman"/>
            <w:sz w:val="20"/>
            <w:szCs w:val="20"/>
            <w:lang w:eastAsia="en-US"/>
          </w:rPr>
          <w:t>www.google.co.ao/febretifoide/Imagens</w:t>
        </w:r>
      </w:hyperlink>
    </w:p>
    <w:p w:rsidR="006E541E" w:rsidRDefault="006B09A1" w:rsidP="006E541E">
      <w:pPr>
        <w:spacing w:before="240" w:line="360" w:lineRule="auto"/>
        <w:ind w:firstLine="709"/>
        <w:jc w:val="both"/>
        <w:rPr>
          <w:rFonts w:ascii="Times New Roman" w:eastAsiaTheme="minorHAnsi" w:hAnsi="Times New Roman" w:cs="Times New Roman"/>
          <w:color w:val="000000" w:themeColor="text1"/>
          <w:sz w:val="24"/>
          <w:szCs w:val="24"/>
          <w:lang w:eastAsia="en-US"/>
        </w:rPr>
      </w:pPr>
      <w:r w:rsidRPr="006B09A1">
        <w:rPr>
          <w:rFonts w:ascii="Times New Roman" w:eastAsiaTheme="minorHAnsi" w:hAnsi="Times New Roman" w:cs="Times New Roman"/>
          <w:color w:val="000000" w:themeColor="text1"/>
          <w:sz w:val="24"/>
          <w:szCs w:val="24"/>
          <w:lang w:eastAsia="en-US"/>
        </w:rPr>
        <w:lastRenderedPageBreak/>
        <w:t xml:space="preserve">A </w:t>
      </w:r>
      <w:r w:rsidR="002B02A6">
        <w:rPr>
          <w:rFonts w:ascii="Times New Roman" w:eastAsiaTheme="minorHAnsi" w:hAnsi="Times New Roman" w:cs="Times New Roman"/>
          <w:color w:val="000000" w:themeColor="text1"/>
          <w:sz w:val="24"/>
          <w:szCs w:val="24"/>
          <w:lang w:eastAsia="en-US"/>
        </w:rPr>
        <w:t xml:space="preserve">OMS estima que ocorre entre 16 a </w:t>
      </w:r>
      <w:r w:rsidRPr="006B09A1">
        <w:rPr>
          <w:rFonts w:ascii="Times New Roman" w:eastAsiaTheme="minorHAnsi" w:hAnsi="Times New Roman" w:cs="Times New Roman"/>
          <w:color w:val="000000" w:themeColor="text1"/>
          <w:sz w:val="24"/>
          <w:szCs w:val="24"/>
          <w:lang w:eastAsia="en-US"/>
        </w:rPr>
        <w:t>33 milhões de</w:t>
      </w:r>
      <w:r w:rsidR="002B02A6">
        <w:rPr>
          <w:rFonts w:ascii="Times New Roman" w:eastAsiaTheme="minorHAnsi" w:hAnsi="Times New Roman" w:cs="Times New Roman"/>
          <w:color w:val="000000" w:themeColor="text1"/>
          <w:sz w:val="24"/>
          <w:szCs w:val="24"/>
          <w:lang w:eastAsia="en-US"/>
        </w:rPr>
        <w:t xml:space="preserve"> casos da febre tifoide por ano e</w:t>
      </w:r>
      <w:r w:rsidRPr="006B09A1">
        <w:rPr>
          <w:rFonts w:ascii="Times New Roman" w:eastAsiaTheme="minorHAnsi" w:hAnsi="Times New Roman" w:cs="Times New Roman"/>
          <w:color w:val="000000" w:themeColor="text1"/>
          <w:sz w:val="24"/>
          <w:szCs w:val="24"/>
          <w:lang w:eastAsia="en-US"/>
        </w:rPr>
        <w:t xml:space="preserve"> resultando</w:t>
      </w:r>
      <w:r w:rsidR="002B02A6">
        <w:rPr>
          <w:rFonts w:ascii="Times New Roman" w:eastAsiaTheme="minorHAnsi" w:hAnsi="Times New Roman" w:cs="Times New Roman"/>
          <w:color w:val="000000" w:themeColor="text1"/>
          <w:sz w:val="24"/>
          <w:szCs w:val="24"/>
          <w:lang w:eastAsia="en-US"/>
        </w:rPr>
        <w:t xml:space="preserve"> aproximadamente</w:t>
      </w:r>
      <w:r w:rsidRPr="006B09A1">
        <w:rPr>
          <w:rFonts w:ascii="Times New Roman" w:eastAsiaTheme="minorHAnsi" w:hAnsi="Times New Roman" w:cs="Times New Roman"/>
          <w:color w:val="000000" w:themeColor="text1"/>
          <w:sz w:val="24"/>
          <w:szCs w:val="24"/>
          <w:lang w:eastAsia="en-US"/>
        </w:rPr>
        <w:t xml:space="preserve"> em 216.000 mortes em áreas endêmicas. Sua incidênc</w:t>
      </w:r>
      <w:r w:rsidR="002B02A6">
        <w:rPr>
          <w:rFonts w:ascii="Times New Roman" w:eastAsiaTheme="minorHAnsi" w:hAnsi="Times New Roman" w:cs="Times New Roman"/>
          <w:color w:val="000000" w:themeColor="text1"/>
          <w:sz w:val="24"/>
          <w:szCs w:val="24"/>
          <w:lang w:eastAsia="en-US"/>
        </w:rPr>
        <w:t>ia é maior em criança, entre 5 aos 14</w:t>
      </w:r>
      <w:r w:rsidRPr="006B09A1">
        <w:rPr>
          <w:rFonts w:ascii="Times New Roman" w:eastAsiaTheme="minorHAnsi" w:hAnsi="Times New Roman" w:cs="Times New Roman"/>
          <w:color w:val="000000" w:themeColor="text1"/>
          <w:sz w:val="24"/>
          <w:szCs w:val="24"/>
          <w:lang w:eastAsia="en-US"/>
        </w:rPr>
        <w:t xml:space="preserve"> anos</w:t>
      </w:r>
      <w:r w:rsidR="002B02A6">
        <w:rPr>
          <w:rFonts w:ascii="Times New Roman" w:eastAsiaTheme="minorHAnsi" w:hAnsi="Times New Roman" w:cs="Times New Roman"/>
          <w:color w:val="000000" w:themeColor="text1"/>
          <w:sz w:val="24"/>
          <w:szCs w:val="24"/>
          <w:lang w:eastAsia="en-US"/>
        </w:rPr>
        <w:t xml:space="preserve"> de idade</w:t>
      </w:r>
      <w:sdt>
        <w:sdtPr>
          <w:rPr>
            <w:rFonts w:ascii="Times New Roman" w:eastAsiaTheme="minorHAnsi" w:hAnsi="Times New Roman" w:cs="Times New Roman"/>
            <w:color w:val="000000" w:themeColor="text1"/>
            <w:sz w:val="24"/>
            <w:szCs w:val="24"/>
            <w:lang w:eastAsia="en-US"/>
          </w:rPr>
          <w:id w:val="1078793683"/>
          <w:citation/>
        </w:sdtPr>
        <w:sdtContent>
          <w:r w:rsidR="000B7D07">
            <w:rPr>
              <w:rFonts w:ascii="Times New Roman" w:eastAsiaTheme="minorHAnsi" w:hAnsi="Times New Roman" w:cs="Times New Roman"/>
              <w:color w:val="000000" w:themeColor="text1"/>
              <w:sz w:val="24"/>
              <w:szCs w:val="24"/>
              <w:lang w:eastAsia="en-US"/>
            </w:rPr>
            <w:fldChar w:fldCharType="begin"/>
          </w:r>
          <w:r w:rsidR="00262D00">
            <w:rPr>
              <w:rFonts w:ascii="Times New Roman" w:eastAsiaTheme="minorHAnsi" w:hAnsi="Times New Roman" w:cs="Times New Roman"/>
              <w:color w:val="000000" w:themeColor="text1"/>
              <w:sz w:val="24"/>
              <w:szCs w:val="24"/>
              <w:lang w:val="pt-PT" w:eastAsia="en-US"/>
            </w:rPr>
            <w:instrText xml:space="preserve"> CITATION Lui14 \l 2070 </w:instrText>
          </w:r>
          <w:r w:rsidR="000B7D07">
            <w:rPr>
              <w:rFonts w:ascii="Times New Roman" w:eastAsiaTheme="minorHAnsi" w:hAnsi="Times New Roman" w:cs="Times New Roman"/>
              <w:color w:val="000000" w:themeColor="text1"/>
              <w:sz w:val="24"/>
              <w:szCs w:val="24"/>
              <w:lang w:eastAsia="en-US"/>
            </w:rPr>
            <w:fldChar w:fldCharType="separate"/>
          </w:r>
          <w:r w:rsidR="00262D00" w:rsidRPr="00262D00">
            <w:rPr>
              <w:rFonts w:ascii="Times New Roman" w:eastAsiaTheme="minorHAnsi" w:hAnsi="Times New Roman" w:cs="Times New Roman"/>
              <w:noProof/>
              <w:color w:val="000000" w:themeColor="text1"/>
              <w:sz w:val="24"/>
              <w:szCs w:val="24"/>
              <w:lang w:val="pt-PT" w:eastAsia="en-US"/>
            </w:rPr>
            <w:t>(LUIS VARANDAS, 2014)</w:t>
          </w:r>
          <w:r w:rsidR="000B7D07">
            <w:rPr>
              <w:rFonts w:ascii="Times New Roman" w:eastAsiaTheme="minorHAnsi" w:hAnsi="Times New Roman" w:cs="Times New Roman"/>
              <w:color w:val="000000" w:themeColor="text1"/>
              <w:sz w:val="24"/>
              <w:szCs w:val="24"/>
              <w:lang w:eastAsia="en-US"/>
            </w:rPr>
            <w:fldChar w:fldCharType="end"/>
          </w:r>
        </w:sdtContent>
      </w:sdt>
      <w:r w:rsidR="006E541E">
        <w:rPr>
          <w:rFonts w:ascii="Times New Roman" w:eastAsiaTheme="minorHAnsi" w:hAnsi="Times New Roman" w:cs="Times New Roman"/>
          <w:color w:val="000000" w:themeColor="text1"/>
          <w:sz w:val="24"/>
          <w:szCs w:val="24"/>
          <w:lang w:eastAsia="en-US"/>
        </w:rPr>
        <w:t>.</w:t>
      </w:r>
    </w:p>
    <w:p w:rsidR="006E541E" w:rsidRDefault="002B02A6" w:rsidP="006E541E">
      <w:pPr>
        <w:spacing w:before="240" w:line="360" w:lineRule="auto"/>
        <w:ind w:firstLine="709"/>
        <w:jc w:val="both"/>
        <w:rPr>
          <w:rFonts w:ascii="Times New Roman" w:eastAsiaTheme="minorHAnsi" w:hAnsi="Times New Roman" w:cs="Times New Roman"/>
          <w:color w:val="000000" w:themeColor="text1"/>
          <w:sz w:val="24"/>
          <w:szCs w:val="24"/>
          <w:lang w:eastAsia="en-US"/>
        </w:rPr>
      </w:pPr>
      <w:r>
        <w:rPr>
          <w:rFonts w:ascii="Times New Roman" w:eastAsiaTheme="minorHAnsi" w:hAnsi="Times New Roman" w:cs="Times New Roman"/>
          <w:color w:val="000000" w:themeColor="text1"/>
          <w:sz w:val="24"/>
          <w:szCs w:val="24"/>
          <w:lang w:eastAsia="en-US"/>
        </w:rPr>
        <w:t>A hospitalização é feita entre</w:t>
      </w:r>
      <w:r w:rsidR="006B09A1" w:rsidRPr="006B09A1">
        <w:rPr>
          <w:rFonts w:ascii="Times New Roman" w:eastAsiaTheme="minorHAnsi" w:hAnsi="Times New Roman" w:cs="Times New Roman"/>
          <w:color w:val="000000" w:themeColor="text1"/>
          <w:sz w:val="24"/>
          <w:szCs w:val="24"/>
          <w:lang w:eastAsia="en-US"/>
        </w:rPr>
        <w:t xml:space="preserve"> 10% </w:t>
      </w:r>
      <w:r w:rsidR="00C63364" w:rsidRPr="006B09A1">
        <w:rPr>
          <w:rFonts w:ascii="Times New Roman" w:eastAsiaTheme="minorHAnsi" w:hAnsi="Times New Roman" w:cs="Times New Roman"/>
          <w:color w:val="000000" w:themeColor="text1"/>
          <w:sz w:val="24"/>
          <w:szCs w:val="24"/>
          <w:lang w:eastAsia="en-US"/>
        </w:rPr>
        <w:t>a</w:t>
      </w:r>
      <w:r w:rsidR="006B09A1" w:rsidRPr="006B09A1">
        <w:rPr>
          <w:rFonts w:ascii="Times New Roman" w:eastAsiaTheme="minorHAnsi" w:hAnsi="Times New Roman" w:cs="Times New Roman"/>
          <w:color w:val="000000" w:themeColor="text1"/>
          <w:sz w:val="24"/>
          <w:szCs w:val="24"/>
          <w:lang w:eastAsia="en-US"/>
        </w:rPr>
        <w:t xml:space="preserve"> 40% dos casos </w:t>
      </w:r>
      <w:r>
        <w:rPr>
          <w:rFonts w:ascii="Times New Roman" w:eastAsiaTheme="minorHAnsi" w:hAnsi="Times New Roman" w:cs="Times New Roman"/>
          <w:color w:val="000000" w:themeColor="text1"/>
          <w:sz w:val="24"/>
          <w:szCs w:val="24"/>
          <w:lang w:eastAsia="en-US"/>
        </w:rPr>
        <w:t xml:space="preserve">diagnosticados e, </w:t>
      </w:r>
      <w:r w:rsidR="006B09A1" w:rsidRPr="006B09A1">
        <w:rPr>
          <w:rFonts w:ascii="Times New Roman" w:eastAsiaTheme="minorHAnsi" w:hAnsi="Times New Roman" w:cs="Times New Roman"/>
          <w:color w:val="000000" w:themeColor="text1"/>
          <w:sz w:val="24"/>
          <w:szCs w:val="24"/>
          <w:lang w:eastAsia="en-US"/>
        </w:rPr>
        <w:t xml:space="preserve">geralmente de 10 </w:t>
      </w:r>
      <w:r w:rsidR="00C63364" w:rsidRPr="006B09A1">
        <w:rPr>
          <w:rFonts w:ascii="Times New Roman" w:eastAsiaTheme="minorHAnsi" w:hAnsi="Times New Roman" w:cs="Times New Roman"/>
          <w:color w:val="000000" w:themeColor="text1"/>
          <w:sz w:val="24"/>
          <w:szCs w:val="24"/>
          <w:lang w:eastAsia="en-US"/>
        </w:rPr>
        <w:t>a</w:t>
      </w:r>
      <w:r>
        <w:rPr>
          <w:rFonts w:ascii="Times New Roman" w:eastAsiaTheme="minorHAnsi" w:hAnsi="Times New Roman" w:cs="Times New Roman"/>
          <w:color w:val="000000" w:themeColor="text1"/>
          <w:sz w:val="24"/>
          <w:szCs w:val="24"/>
          <w:lang w:eastAsia="en-US"/>
        </w:rPr>
        <w:t>15 dias em média do tempo de hospitalização</w:t>
      </w:r>
      <w:r w:rsidR="006B09A1" w:rsidRPr="006B09A1">
        <w:rPr>
          <w:rFonts w:ascii="Times New Roman" w:eastAsiaTheme="minorHAnsi" w:hAnsi="Times New Roman" w:cs="Times New Roman"/>
          <w:color w:val="000000" w:themeColor="text1"/>
          <w:sz w:val="24"/>
          <w:szCs w:val="24"/>
          <w:lang w:eastAsia="en-US"/>
        </w:rPr>
        <w:t>. Sem tratamento</w:t>
      </w:r>
      <w:r>
        <w:rPr>
          <w:rFonts w:ascii="Times New Roman" w:eastAsiaTheme="minorHAnsi" w:hAnsi="Times New Roman" w:cs="Times New Roman"/>
          <w:color w:val="000000" w:themeColor="text1"/>
          <w:sz w:val="24"/>
          <w:szCs w:val="24"/>
          <w:lang w:eastAsia="en-US"/>
        </w:rPr>
        <w:t>,</w:t>
      </w:r>
      <w:r w:rsidR="006B09A1" w:rsidRPr="006B09A1">
        <w:rPr>
          <w:rFonts w:ascii="Times New Roman" w:eastAsiaTheme="minorHAnsi" w:hAnsi="Times New Roman" w:cs="Times New Roman"/>
          <w:color w:val="000000" w:themeColor="text1"/>
          <w:sz w:val="24"/>
          <w:szCs w:val="24"/>
          <w:lang w:eastAsia="en-US"/>
        </w:rPr>
        <w:t xml:space="preserve"> 10% </w:t>
      </w:r>
      <w:r w:rsidR="00C63364" w:rsidRPr="006B09A1">
        <w:rPr>
          <w:rFonts w:ascii="Times New Roman" w:eastAsiaTheme="minorHAnsi" w:hAnsi="Times New Roman" w:cs="Times New Roman"/>
          <w:color w:val="000000" w:themeColor="text1"/>
          <w:sz w:val="24"/>
          <w:szCs w:val="24"/>
          <w:lang w:eastAsia="en-US"/>
        </w:rPr>
        <w:t>a</w:t>
      </w:r>
      <w:r>
        <w:rPr>
          <w:rFonts w:ascii="Times New Roman" w:eastAsiaTheme="minorHAnsi" w:hAnsi="Times New Roman" w:cs="Times New Roman"/>
          <w:color w:val="000000" w:themeColor="text1"/>
          <w:sz w:val="24"/>
          <w:szCs w:val="24"/>
          <w:lang w:eastAsia="en-US"/>
        </w:rPr>
        <w:t>30% morrem em menos de um mês. E com o</w:t>
      </w:r>
      <w:r w:rsidR="006B09A1" w:rsidRPr="006B09A1">
        <w:rPr>
          <w:rFonts w:ascii="Times New Roman" w:eastAsiaTheme="minorHAnsi" w:hAnsi="Times New Roman" w:cs="Times New Roman"/>
          <w:color w:val="000000" w:themeColor="text1"/>
          <w:sz w:val="24"/>
          <w:szCs w:val="24"/>
          <w:lang w:eastAsia="en-US"/>
        </w:rPr>
        <w:t xml:space="preserve"> tratamento a mortalidade diminui para cerca de 1% </w:t>
      </w:r>
      <w:r w:rsidR="005D2D82" w:rsidRPr="006B09A1">
        <w:rPr>
          <w:rFonts w:ascii="Times New Roman" w:eastAsiaTheme="minorHAnsi" w:hAnsi="Times New Roman" w:cs="Times New Roman"/>
          <w:color w:val="000000" w:themeColor="text1"/>
          <w:sz w:val="24"/>
          <w:szCs w:val="24"/>
          <w:lang w:eastAsia="en-US"/>
        </w:rPr>
        <w:t>a</w:t>
      </w:r>
      <w:r w:rsidR="006B09A1" w:rsidRPr="006B09A1">
        <w:rPr>
          <w:rFonts w:ascii="Times New Roman" w:eastAsiaTheme="minorHAnsi" w:hAnsi="Times New Roman" w:cs="Times New Roman"/>
          <w:color w:val="000000" w:themeColor="text1"/>
          <w:sz w:val="24"/>
          <w:szCs w:val="24"/>
          <w:lang w:eastAsia="en-US"/>
        </w:rPr>
        <w:t xml:space="preserve"> 4% em áreas endêmicas, geralmente em </w:t>
      </w:r>
      <w:r w:rsidR="006E541E">
        <w:rPr>
          <w:rFonts w:ascii="Times New Roman" w:eastAsiaTheme="minorHAnsi" w:hAnsi="Times New Roman" w:cs="Times New Roman"/>
          <w:color w:val="000000" w:themeColor="text1"/>
          <w:sz w:val="24"/>
          <w:szCs w:val="24"/>
          <w:lang w:eastAsia="en-US"/>
        </w:rPr>
        <w:t>crianças</w:t>
      </w:r>
      <w:sdt>
        <w:sdtPr>
          <w:rPr>
            <w:rFonts w:ascii="Times New Roman" w:eastAsiaTheme="minorHAnsi" w:hAnsi="Times New Roman" w:cs="Times New Roman"/>
            <w:color w:val="000000" w:themeColor="text1"/>
            <w:sz w:val="24"/>
            <w:szCs w:val="24"/>
            <w:lang w:eastAsia="en-US"/>
          </w:rPr>
          <w:id w:val="-1160155359"/>
          <w:citation/>
        </w:sdtPr>
        <w:sdtContent>
          <w:r w:rsidR="000B7D07">
            <w:rPr>
              <w:rFonts w:ascii="Times New Roman" w:eastAsiaTheme="minorHAnsi" w:hAnsi="Times New Roman" w:cs="Times New Roman"/>
              <w:color w:val="000000" w:themeColor="text1"/>
              <w:sz w:val="24"/>
              <w:szCs w:val="24"/>
              <w:lang w:eastAsia="en-US"/>
            </w:rPr>
            <w:fldChar w:fldCharType="begin"/>
          </w:r>
          <w:r w:rsidR="00262D00">
            <w:rPr>
              <w:rFonts w:ascii="Times New Roman" w:eastAsiaTheme="minorHAnsi" w:hAnsi="Times New Roman" w:cs="Times New Roman"/>
              <w:color w:val="000000" w:themeColor="text1"/>
              <w:sz w:val="24"/>
              <w:szCs w:val="24"/>
              <w:lang w:val="pt-PT" w:eastAsia="en-US"/>
            </w:rPr>
            <w:instrText xml:space="preserve"> CITATION Aus05 \l 2070 </w:instrText>
          </w:r>
          <w:r w:rsidR="000B7D07">
            <w:rPr>
              <w:rFonts w:ascii="Times New Roman" w:eastAsiaTheme="minorHAnsi" w:hAnsi="Times New Roman" w:cs="Times New Roman"/>
              <w:color w:val="000000" w:themeColor="text1"/>
              <w:sz w:val="24"/>
              <w:szCs w:val="24"/>
              <w:lang w:eastAsia="en-US"/>
            </w:rPr>
            <w:fldChar w:fldCharType="separate"/>
          </w:r>
          <w:r w:rsidR="00262D00" w:rsidRPr="00262D00">
            <w:rPr>
              <w:rFonts w:ascii="Times New Roman" w:eastAsiaTheme="minorHAnsi" w:hAnsi="Times New Roman" w:cs="Times New Roman"/>
              <w:noProof/>
              <w:color w:val="000000" w:themeColor="text1"/>
              <w:sz w:val="24"/>
              <w:szCs w:val="24"/>
              <w:lang w:val="pt-PT" w:eastAsia="en-US"/>
            </w:rPr>
            <w:t>(AUSIELO D, 2005)</w:t>
          </w:r>
          <w:r w:rsidR="000B7D07">
            <w:rPr>
              <w:rFonts w:ascii="Times New Roman" w:eastAsiaTheme="minorHAnsi" w:hAnsi="Times New Roman" w:cs="Times New Roman"/>
              <w:color w:val="000000" w:themeColor="text1"/>
              <w:sz w:val="24"/>
              <w:szCs w:val="24"/>
              <w:lang w:eastAsia="en-US"/>
            </w:rPr>
            <w:fldChar w:fldCharType="end"/>
          </w:r>
        </w:sdtContent>
      </w:sdt>
      <w:r w:rsidR="006E541E">
        <w:rPr>
          <w:rFonts w:ascii="Times New Roman" w:eastAsiaTheme="minorHAnsi" w:hAnsi="Times New Roman" w:cs="Times New Roman"/>
          <w:color w:val="000000" w:themeColor="text1"/>
          <w:sz w:val="24"/>
          <w:szCs w:val="24"/>
          <w:lang w:eastAsia="en-US"/>
        </w:rPr>
        <w:t>.</w:t>
      </w:r>
    </w:p>
    <w:p w:rsidR="006E541E" w:rsidRDefault="006B09A1" w:rsidP="006E541E">
      <w:pPr>
        <w:spacing w:before="240" w:line="360" w:lineRule="auto"/>
        <w:ind w:firstLine="709"/>
        <w:jc w:val="both"/>
        <w:rPr>
          <w:rFonts w:ascii="Times New Roman" w:eastAsiaTheme="minorHAnsi" w:hAnsi="Times New Roman" w:cs="Times New Roman"/>
          <w:color w:val="000000" w:themeColor="text1"/>
          <w:sz w:val="24"/>
          <w:szCs w:val="24"/>
          <w:lang w:eastAsia="en-US"/>
        </w:rPr>
      </w:pPr>
      <w:r w:rsidRPr="006B09A1">
        <w:rPr>
          <w:rFonts w:ascii="Times New Roman" w:eastAsiaTheme="minorHAnsi" w:hAnsi="Times New Roman" w:cs="Times New Roman"/>
          <w:color w:val="000000" w:themeColor="text1"/>
          <w:sz w:val="24"/>
          <w:szCs w:val="24"/>
          <w:lang w:eastAsia="en-US"/>
        </w:rPr>
        <w:t xml:space="preserve">O aumento acentuado de casos em Angola como também em alguns países </w:t>
      </w:r>
      <w:r w:rsidR="0057133B">
        <w:rPr>
          <w:rFonts w:ascii="Times New Roman" w:eastAsiaTheme="minorHAnsi" w:hAnsi="Times New Roman" w:cs="Times New Roman"/>
          <w:color w:val="000000" w:themeColor="text1"/>
          <w:sz w:val="24"/>
          <w:szCs w:val="24"/>
          <w:lang w:eastAsia="en-US"/>
        </w:rPr>
        <w:t xml:space="preserve">em vias de desenvolvimento </w:t>
      </w:r>
      <w:r w:rsidR="00E9795B">
        <w:rPr>
          <w:rFonts w:ascii="Times New Roman" w:eastAsiaTheme="minorHAnsi" w:hAnsi="Times New Roman" w:cs="Times New Roman"/>
          <w:color w:val="000000" w:themeColor="text1"/>
          <w:sz w:val="24"/>
          <w:szCs w:val="24"/>
          <w:lang w:eastAsia="en-US"/>
        </w:rPr>
        <w:t>é devido a várias condições tais como:</w:t>
      </w:r>
      <w:r w:rsidRPr="006B09A1">
        <w:rPr>
          <w:rFonts w:ascii="Times New Roman" w:eastAsiaTheme="minorHAnsi" w:hAnsi="Times New Roman" w:cs="Times New Roman"/>
          <w:color w:val="000000" w:themeColor="text1"/>
          <w:sz w:val="24"/>
          <w:szCs w:val="24"/>
          <w:lang w:eastAsia="en-US"/>
        </w:rPr>
        <w:t xml:space="preserve"> o rápido crescimento populacional, aumento da urbanização, instalações ina</w:t>
      </w:r>
      <w:r w:rsidR="00E9795B">
        <w:rPr>
          <w:rFonts w:ascii="Times New Roman" w:eastAsiaTheme="minorHAnsi" w:hAnsi="Times New Roman" w:cs="Times New Roman"/>
          <w:color w:val="000000" w:themeColor="text1"/>
          <w:sz w:val="24"/>
          <w:szCs w:val="24"/>
          <w:lang w:eastAsia="en-US"/>
        </w:rPr>
        <w:t>de</w:t>
      </w:r>
      <w:r w:rsidRPr="006B09A1">
        <w:rPr>
          <w:rFonts w:ascii="Times New Roman" w:eastAsiaTheme="minorHAnsi" w:hAnsi="Times New Roman" w:cs="Times New Roman"/>
          <w:color w:val="000000" w:themeColor="text1"/>
          <w:sz w:val="24"/>
          <w:szCs w:val="24"/>
          <w:lang w:eastAsia="en-US"/>
        </w:rPr>
        <w:t xml:space="preserve">quados para processamentos de resíduos humanos, diminuição </w:t>
      </w:r>
      <w:r w:rsidR="00E9795B">
        <w:rPr>
          <w:rFonts w:ascii="Times New Roman" w:eastAsiaTheme="minorHAnsi" w:hAnsi="Times New Roman" w:cs="Times New Roman"/>
          <w:color w:val="000000" w:themeColor="text1"/>
          <w:sz w:val="24"/>
          <w:szCs w:val="24"/>
          <w:lang w:eastAsia="en-US"/>
        </w:rPr>
        <w:t>a qualidade da água</w:t>
      </w:r>
      <w:r w:rsidRPr="006B09A1">
        <w:rPr>
          <w:rFonts w:ascii="Times New Roman" w:eastAsiaTheme="minorHAnsi" w:hAnsi="Times New Roman" w:cs="Times New Roman"/>
          <w:color w:val="000000" w:themeColor="text1"/>
          <w:sz w:val="24"/>
          <w:szCs w:val="24"/>
          <w:lang w:eastAsia="en-US"/>
        </w:rPr>
        <w:t xml:space="preserve">, o consumo de alimentos feitos com água contaminada e as pessoas em excesso para </w:t>
      </w:r>
      <w:r w:rsidR="00355981">
        <w:rPr>
          <w:rFonts w:ascii="Times New Roman" w:eastAsiaTheme="minorHAnsi" w:hAnsi="Times New Roman" w:cs="Times New Roman"/>
          <w:color w:val="000000" w:themeColor="text1"/>
          <w:sz w:val="24"/>
          <w:szCs w:val="24"/>
          <w:lang w:eastAsia="en-US"/>
        </w:rPr>
        <w:t xml:space="preserve">servir nos serviços da </w:t>
      </w:r>
      <w:r w:rsidR="006E541E">
        <w:rPr>
          <w:rFonts w:ascii="Times New Roman" w:eastAsiaTheme="minorHAnsi" w:hAnsi="Times New Roman" w:cs="Times New Roman"/>
          <w:color w:val="000000" w:themeColor="text1"/>
          <w:sz w:val="24"/>
          <w:szCs w:val="24"/>
          <w:lang w:eastAsia="en-US"/>
        </w:rPr>
        <w:t>saúde</w:t>
      </w:r>
      <w:sdt>
        <w:sdtPr>
          <w:rPr>
            <w:rFonts w:ascii="Times New Roman" w:eastAsiaTheme="minorHAnsi" w:hAnsi="Times New Roman" w:cs="Times New Roman"/>
            <w:color w:val="000000" w:themeColor="text1"/>
            <w:sz w:val="24"/>
            <w:szCs w:val="24"/>
            <w:lang w:eastAsia="en-US"/>
          </w:rPr>
          <w:id w:val="2028752134"/>
          <w:citation/>
        </w:sdtPr>
        <w:sdtContent>
          <w:r w:rsidR="000B7D07">
            <w:rPr>
              <w:rFonts w:ascii="Times New Roman" w:eastAsiaTheme="minorHAnsi" w:hAnsi="Times New Roman" w:cs="Times New Roman"/>
              <w:color w:val="000000" w:themeColor="text1"/>
              <w:sz w:val="24"/>
              <w:szCs w:val="24"/>
              <w:lang w:eastAsia="en-US"/>
            </w:rPr>
            <w:fldChar w:fldCharType="begin"/>
          </w:r>
          <w:r w:rsidR="00262D00">
            <w:rPr>
              <w:rFonts w:ascii="Times New Roman" w:eastAsiaTheme="minorHAnsi" w:hAnsi="Times New Roman" w:cs="Times New Roman"/>
              <w:color w:val="000000" w:themeColor="text1"/>
              <w:sz w:val="24"/>
              <w:szCs w:val="24"/>
              <w:lang w:val="pt-PT" w:eastAsia="en-US"/>
            </w:rPr>
            <w:instrText xml:space="preserve"> CITATION Min16 \l 2070 </w:instrText>
          </w:r>
          <w:r w:rsidR="000B7D07">
            <w:rPr>
              <w:rFonts w:ascii="Times New Roman" w:eastAsiaTheme="minorHAnsi" w:hAnsi="Times New Roman" w:cs="Times New Roman"/>
              <w:color w:val="000000" w:themeColor="text1"/>
              <w:sz w:val="24"/>
              <w:szCs w:val="24"/>
              <w:lang w:eastAsia="en-US"/>
            </w:rPr>
            <w:fldChar w:fldCharType="separate"/>
          </w:r>
          <w:r w:rsidR="00262D00" w:rsidRPr="00262D00">
            <w:rPr>
              <w:rFonts w:ascii="Times New Roman" w:eastAsiaTheme="minorHAnsi" w:hAnsi="Times New Roman" w:cs="Times New Roman"/>
              <w:noProof/>
              <w:color w:val="000000" w:themeColor="text1"/>
              <w:sz w:val="24"/>
              <w:szCs w:val="24"/>
              <w:lang w:val="pt-PT" w:eastAsia="en-US"/>
            </w:rPr>
            <w:t>(MINSA, 2016)</w:t>
          </w:r>
          <w:r w:rsidR="000B7D07">
            <w:rPr>
              <w:rFonts w:ascii="Times New Roman" w:eastAsiaTheme="minorHAnsi" w:hAnsi="Times New Roman" w:cs="Times New Roman"/>
              <w:color w:val="000000" w:themeColor="text1"/>
              <w:sz w:val="24"/>
              <w:szCs w:val="24"/>
              <w:lang w:eastAsia="en-US"/>
            </w:rPr>
            <w:fldChar w:fldCharType="end"/>
          </w:r>
        </w:sdtContent>
      </w:sdt>
      <w:r w:rsidR="006E541E">
        <w:rPr>
          <w:rFonts w:ascii="Times New Roman" w:eastAsiaTheme="minorHAnsi" w:hAnsi="Times New Roman" w:cs="Times New Roman"/>
          <w:color w:val="000000" w:themeColor="text1"/>
          <w:sz w:val="24"/>
          <w:szCs w:val="24"/>
          <w:lang w:eastAsia="en-US"/>
        </w:rPr>
        <w:t>.</w:t>
      </w:r>
    </w:p>
    <w:p w:rsidR="0029553B" w:rsidRDefault="006B09A1" w:rsidP="006E541E">
      <w:pPr>
        <w:spacing w:before="240" w:line="360" w:lineRule="auto"/>
        <w:ind w:firstLine="709"/>
        <w:jc w:val="both"/>
        <w:rPr>
          <w:rFonts w:ascii="Times New Roman" w:eastAsiaTheme="minorHAnsi" w:hAnsi="Times New Roman" w:cs="Times New Roman"/>
          <w:color w:val="000000" w:themeColor="text1"/>
          <w:sz w:val="24"/>
          <w:szCs w:val="24"/>
          <w:lang w:eastAsia="en-US"/>
        </w:rPr>
      </w:pPr>
      <w:r w:rsidRPr="006B09A1">
        <w:rPr>
          <w:rFonts w:ascii="Times New Roman" w:eastAsiaTheme="minorHAnsi" w:hAnsi="Times New Roman" w:cs="Times New Roman"/>
          <w:color w:val="000000" w:themeColor="text1"/>
          <w:sz w:val="24"/>
          <w:szCs w:val="24"/>
          <w:lang w:eastAsia="en-US"/>
        </w:rPr>
        <w:t>A febre tifoid</w:t>
      </w:r>
      <w:r w:rsidR="00E9795B">
        <w:rPr>
          <w:rFonts w:ascii="Times New Roman" w:eastAsiaTheme="minorHAnsi" w:hAnsi="Times New Roman" w:cs="Times New Roman"/>
          <w:color w:val="000000" w:themeColor="text1"/>
          <w:sz w:val="24"/>
          <w:szCs w:val="24"/>
          <w:lang w:eastAsia="en-US"/>
        </w:rPr>
        <w:t xml:space="preserve">e ocupa um lugar importante em consultas no ambulatório e nos Bancos de </w:t>
      </w:r>
      <w:r w:rsidR="002B02A6">
        <w:rPr>
          <w:rFonts w:ascii="Times New Roman" w:eastAsiaTheme="minorHAnsi" w:hAnsi="Times New Roman" w:cs="Times New Roman"/>
          <w:color w:val="000000" w:themeColor="text1"/>
          <w:sz w:val="24"/>
          <w:szCs w:val="24"/>
          <w:lang w:eastAsia="en-US"/>
        </w:rPr>
        <w:t>Urgências</w:t>
      </w:r>
      <w:r w:rsidR="000E2750">
        <w:rPr>
          <w:rFonts w:ascii="Times New Roman" w:eastAsiaTheme="minorHAnsi" w:hAnsi="Times New Roman" w:cs="Times New Roman"/>
          <w:color w:val="000000" w:themeColor="text1"/>
          <w:sz w:val="24"/>
          <w:szCs w:val="24"/>
          <w:lang w:eastAsia="en-US"/>
        </w:rPr>
        <w:t xml:space="preserve"> de </w:t>
      </w:r>
      <w:r w:rsidR="00792B52">
        <w:rPr>
          <w:rFonts w:ascii="Times New Roman" w:eastAsiaTheme="minorHAnsi" w:hAnsi="Times New Roman" w:cs="Times New Roman"/>
          <w:color w:val="000000" w:themeColor="text1"/>
          <w:sz w:val="24"/>
          <w:szCs w:val="24"/>
          <w:lang w:eastAsia="en-US"/>
        </w:rPr>
        <w:t xml:space="preserve">Pediatria, </w:t>
      </w:r>
      <w:r w:rsidR="000E2750">
        <w:rPr>
          <w:rFonts w:ascii="Times New Roman" w:eastAsiaTheme="minorHAnsi" w:hAnsi="Times New Roman" w:cs="Times New Roman"/>
          <w:color w:val="000000" w:themeColor="text1"/>
          <w:sz w:val="24"/>
          <w:szCs w:val="24"/>
          <w:lang w:eastAsia="en-US"/>
        </w:rPr>
        <w:t xml:space="preserve">Medicina e Cirurgia, </w:t>
      </w:r>
      <w:r w:rsidR="00E03944">
        <w:rPr>
          <w:rFonts w:ascii="Times New Roman" w:eastAsiaTheme="minorHAnsi" w:hAnsi="Times New Roman" w:cs="Times New Roman"/>
          <w:color w:val="000000" w:themeColor="text1"/>
          <w:sz w:val="24"/>
          <w:szCs w:val="24"/>
          <w:lang w:eastAsia="en-US"/>
        </w:rPr>
        <w:t>neste último, resultante de</w:t>
      </w:r>
      <w:r w:rsidR="006E541E">
        <w:rPr>
          <w:rFonts w:ascii="Times New Roman" w:eastAsiaTheme="minorHAnsi" w:hAnsi="Times New Roman" w:cs="Times New Roman"/>
          <w:color w:val="000000" w:themeColor="text1"/>
          <w:sz w:val="24"/>
          <w:szCs w:val="24"/>
          <w:lang w:eastAsia="en-US"/>
        </w:rPr>
        <w:t xml:space="preserve"> complicações da doença</w:t>
      </w:r>
      <w:sdt>
        <w:sdtPr>
          <w:rPr>
            <w:rFonts w:ascii="Times New Roman" w:eastAsiaTheme="minorHAnsi" w:hAnsi="Times New Roman" w:cs="Times New Roman"/>
            <w:color w:val="000000" w:themeColor="text1"/>
            <w:sz w:val="24"/>
            <w:szCs w:val="24"/>
            <w:lang w:eastAsia="en-US"/>
          </w:rPr>
          <w:id w:val="987741791"/>
          <w:citation/>
        </w:sdtPr>
        <w:sdtContent>
          <w:r w:rsidR="000B7D07">
            <w:rPr>
              <w:rFonts w:ascii="Times New Roman" w:eastAsiaTheme="minorHAnsi" w:hAnsi="Times New Roman" w:cs="Times New Roman"/>
              <w:color w:val="000000" w:themeColor="text1"/>
              <w:sz w:val="24"/>
              <w:szCs w:val="24"/>
              <w:lang w:eastAsia="en-US"/>
            </w:rPr>
            <w:fldChar w:fldCharType="begin"/>
          </w:r>
          <w:r w:rsidR="00262D00">
            <w:rPr>
              <w:rFonts w:ascii="Times New Roman" w:eastAsiaTheme="minorHAnsi" w:hAnsi="Times New Roman" w:cs="Times New Roman"/>
              <w:color w:val="000000" w:themeColor="text1"/>
              <w:sz w:val="24"/>
              <w:szCs w:val="24"/>
              <w:lang w:val="pt-PT" w:eastAsia="en-US"/>
            </w:rPr>
            <w:instrText xml:space="preserve"> CITATION Gov14 \l 2070 </w:instrText>
          </w:r>
          <w:r w:rsidR="000B7D07">
            <w:rPr>
              <w:rFonts w:ascii="Times New Roman" w:eastAsiaTheme="minorHAnsi" w:hAnsi="Times New Roman" w:cs="Times New Roman"/>
              <w:color w:val="000000" w:themeColor="text1"/>
              <w:sz w:val="24"/>
              <w:szCs w:val="24"/>
              <w:lang w:eastAsia="en-US"/>
            </w:rPr>
            <w:fldChar w:fldCharType="separate"/>
          </w:r>
          <w:r w:rsidR="00262D00" w:rsidRPr="00262D00">
            <w:rPr>
              <w:rFonts w:ascii="Times New Roman" w:eastAsiaTheme="minorHAnsi" w:hAnsi="Times New Roman" w:cs="Times New Roman"/>
              <w:noProof/>
              <w:color w:val="000000" w:themeColor="text1"/>
              <w:sz w:val="24"/>
              <w:szCs w:val="24"/>
              <w:lang w:val="pt-PT" w:eastAsia="en-US"/>
            </w:rPr>
            <w:t>(GOVERNO DE CHILE, 2014)</w:t>
          </w:r>
          <w:r w:rsidR="000B7D07">
            <w:rPr>
              <w:rFonts w:ascii="Times New Roman" w:eastAsiaTheme="minorHAnsi" w:hAnsi="Times New Roman" w:cs="Times New Roman"/>
              <w:color w:val="000000" w:themeColor="text1"/>
              <w:sz w:val="24"/>
              <w:szCs w:val="24"/>
              <w:lang w:eastAsia="en-US"/>
            </w:rPr>
            <w:fldChar w:fldCharType="end"/>
          </w:r>
        </w:sdtContent>
      </w:sdt>
      <w:sdt>
        <w:sdtPr>
          <w:rPr>
            <w:rFonts w:ascii="Times New Roman" w:eastAsiaTheme="minorHAnsi" w:hAnsi="Times New Roman" w:cs="Times New Roman"/>
            <w:color w:val="000000" w:themeColor="text1"/>
            <w:sz w:val="24"/>
            <w:szCs w:val="24"/>
            <w:lang w:eastAsia="en-US"/>
          </w:rPr>
          <w:id w:val="1157035438"/>
          <w:citation/>
        </w:sdtPr>
        <w:sdtContent>
          <w:r w:rsidR="000B7D07">
            <w:rPr>
              <w:rFonts w:ascii="Times New Roman" w:eastAsiaTheme="minorHAnsi" w:hAnsi="Times New Roman" w:cs="Times New Roman"/>
              <w:color w:val="000000" w:themeColor="text1"/>
              <w:sz w:val="24"/>
              <w:szCs w:val="24"/>
              <w:lang w:eastAsia="en-US"/>
            </w:rPr>
            <w:fldChar w:fldCharType="begin"/>
          </w:r>
          <w:r w:rsidR="00262D00">
            <w:rPr>
              <w:rFonts w:ascii="Times New Roman" w:eastAsiaTheme="minorHAnsi" w:hAnsi="Times New Roman" w:cs="Times New Roman"/>
              <w:color w:val="000000" w:themeColor="text1"/>
              <w:sz w:val="24"/>
              <w:szCs w:val="24"/>
              <w:lang w:val="pt-PT" w:eastAsia="en-US"/>
            </w:rPr>
            <w:instrText xml:space="preserve"> CITATION Lui14 \l 2070 </w:instrText>
          </w:r>
          <w:r w:rsidR="000B7D07">
            <w:rPr>
              <w:rFonts w:ascii="Times New Roman" w:eastAsiaTheme="minorHAnsi" w:hAnsi="Times New Roman" w:cs="Times New Roman"/>
              <w:color w:val="000000" w:themeColor="text1"/>
              <w:sz w:val="24"/>
              <w:szCs w:val="24"/>
              <w:lang w:eastAsia="en-US"/>
            </w:rPr>
            <w:fldChar w:fldCharType="separate"/>
          </w:r>
          <w:r w:rsidR="00262D00" w:rsidRPr="00262D00">
            <w:rPr>
              <w:rFonts w:ascii="Times New Roman" w:eastAsiaTheme="minorHAnsi" w:hAnsi="Times New Roman" w:cs="Times New Roman"/>
              <w:noProof/>
              <w:color w:val="000000" w:themeColor="text1"/>
              <w:sz w:val="24"/>
              <w:szCs w:val="24"/>
              <w:lang w:val="pt-PT" w:eastAsia="en-US"/>
            </w:rPr>
            <w:t>(LUIS VARANDAS, 2014)</w:t>
          </w:r>
          <w:r w:rsidR="000B7D07">
            <w:rPr>
              <w:rFonts w:ascii="Times New Roman" w:eastAsiaTheme="minorHAnsi" w:hAnsi="Times New Roman" w:cs="Times New Roman"/>
              <w:color w:val="000000" w:themeColor="text1"/>
              <w:sz w:val="24"/>
              <w:szCs w:val="24"/>
              <w:lang w:eastAsia="en-US"/>
            </w:rPr>
            <w:fldChar w:fldCharType="end"/>
          </w:r>
        </w:sdtContent>
      </w:sdt>
      <w:r w:rsidR="006E541E">
        <w:rPr>
          <w:rFonts w:ascii="Times New Roman" w:eastAsiaTheme="minorHAnsi" w:hAnsi="Times New Roman" w:cs="Times New Roman"/>
          <w:color w:val="000000" w:themeColor="text1"/>
          <w:sz w:val="24"/>
          <w:szCs w:val="24"/>
          <w:lang w:eastAsia="en-US"/>
        </w:rPr>
        <w:t>.</w:t>
      </w:r>
    </w:p>
    <w:p w:rsidR="0029553B" w:rsidRDefault="000E2750" w:rsidP="0029553B">
      <w:pPr>
        <w:spacing w:before="240" w:line="360" w:lineRule="auto"/>
        <w:ind w:firstLine="709"/>
        <w:jc w:val="both"/>
        <w:rPr>
          <w:rFonts w:ascii="Times New Roman" w:eastAsiaTheme="minorHAnsi" w:hAnsi="Times New Roman" w:cs="Times New Roman"/>
          <w:sz w:val="24"/>
          <w:lang w:val="pt-PT" w:eastAsia="en-US"/>
        </w:rPr>
      </w:pPr>
      <w:r w:rsidRPr="000E2750">
        <w:rPr>
          <w:rFonts w:ascii="Times New Roman" w:eastAsiaTheme="minorHAnsi" w:hAnsi="Times New Roman" w:cs="Times New Roman"/>
          <w:sz w:val="24"/>
          <w:lang w:val="pt-PT" w:eastAsia="en-US"/>
        </w:rPr>
        <w:t>Casos suspeitos: crian</w:t>
      </w:r>
      <w:r>
        <w:rPr>
          <w:rFonts w:ascii="Times New Roman" w:eastAsiaTheme="minorHAnsi" w:hAnsi="Times New Roman" w:cs="Times New Roman"/>
          <w:sz w:val="24"/>
          <w:lang w:val="pt-PT" w:eastAsia="en-US"/>
        </w:rPr>
        <w:t>ças com febre persistente pode ou não estar</w:t>
      </w:r>
      <w:r w:rsidRPr="000E2750">
        <w:rPr>
          <w:rFonts w:ascii="Times New Roman" w:eastAsiaTheme="minorHAnsi" w:hAnsi="Times New Roman" w:cs="Times New Roman"/>
          <w:sz w:val="24"/>
          <w:lang w:val="pt-PT" w:eastAsia="en-US"/>
        </w:rPr>
        <w:t xml:space="preserve"> acompanhada de sinais e sintomas: cefaléias, mal-estar, dor abdominal, anorexia</w:t>
      </w:r>
      <w:r>
        <w:rPr>
          <w:rFonts w:ascii="Times New Roman" w:eastAsiaTheme="minorHAnsi" w:hAnsi="Times New Roman" w:cs="Times New Roman"/>
          <w:sz w:val="24"/>
          <w:lang w:val="pt-PT" w:eastAsia="en-US"/>
        </w:rPr>
        <w:t>,</w:t>
      </w:r>
      <w:r w:rsidRPr="000E2750">
        <w:rPr>
          <w:rFonts w:ascii="Times New Roman" w:eastAsiaTheme="minorHAnsi" w:hAnsi="Times New Roman" w:cs="Times New Roman"/>
          <w:sz w:val="24"/>
          <w:lang w:val="pt-PT" w:eastAsia="en-US"/>
        </w:rPr>
        <w:t xml:space="preserve"> di</w:t>
      </w:r>
      <w:r>
        <w:rPr>
          <w:rFonts w:ascii="Times New Roman" w:eastAsiaTheme="minorHAnsi" w:hAnsi="Times New Roman" w:cs="Times New Roman"/>
          <w:sz w:val="24"/>
          <w:lang w:val="pt-PT" w:eastAsia="en-US"/>
        </w:rPr>
        <w:t>ssociação pulso-temperatura, ob</w:t>
      </w:r>
      <w:r w:rsidRPr="000E2750">
        <w:rPr>
          <w:rFonts w:ascii="Times New Roman" w:eastAsiaTheme="minorHAnsi" w:hAnsi="Times New Roman" w:cs="Times New Roman"/>
          <w:sz w:val="24"/>
          <w:lang w:val="pt-PT" w:eastAsia="en-US"/>
        </w:rPr>
        <w:t xml:space="preserve">stipação ou diarreia, tosse seca, roséolos tificas (manchas rosadas) e </w:t>
      </w:r>
      <w:r w:rsidR="0029553B">
        <w:rPr>
          <w:rFonts w:ascii="Times New Roman" w:eastAsiaTheme="minorHAnsi" w:hAnsi="Times New Roman" w:cs="Times New Roman"/>
          <w:sz w:val="24"/>
          <w:lang w:val="pt-PT" w:eastAsia="en-US"/>
        </w:rPr>
        <w:t>esplenomegalia</w:t>
      </w:r>
      <w:sdt>
        <w:sdtPr>
          <w:rPr>
            <w:rFonts w:ascii="Times New Roman" w:eastAsiaTheme="minorHAnsi" w:hAnsi="Times New Roman" w:cs="Times New Roman"/>
            <w:sz w:val="24"/>
            <w:lang w:val="pt-PT" w:eastAsia="en-US"/>
          </w:rPr>
          <w:id w:val="1015960351"/>
          <w:citation/>
        </w:sdtPr>
        <w:sdtContent>
          <w:r w:rsidR="000B7D07">
            <w:rPr>
              <w:rFonts w:ascii="Times New Roman" w:eastAsiaTheme="minorHAnsi" w:hAnsi="Times New Roman" w:cs="Times New Roman"/>
              <w:sz w:val="24"/>
              <w:lang w:val="pt-PT" w:eastAsia="en-US"/>
            </w:rPr>
            <w:fldChar w:fldCharType="begin"/>
          </w:r>
          <w:r w:rsidR="00D5714C">
            <w:rPr>
              <w:rFonts w:ascii="Times New Roman" w:eastAsiaTheme="minorHAnsi" w:hAnsi="Times New Roman" w:cs="Times New Roman"/>
              <w:sz w:val="24"/>
              <w:lang w:val="pt-PT" w:eastAsia="en-US"/>
            </w:rPr>
            <w:instrText xml:space="preserve"> CITATION Lui14 \l 2070 </w:instrText>
          </w:r>
          <w:r w:rsidR="000B7D07">
            <w:rPr>
              <w:rFonts w:ascii="Times New Roman" w:eastAsiaTheme="minorHAnsi" w:hAnsi="Times New Roman" w:cs="Times New Roman"/>
              <w:sz w:val="24"/>
              <w:lang w:val="pt-PT" w:eastAsia="en-US"/>
            </w:rPr>
            <w:fldChar w:fldCharType="separate"/>
          </w:r>
          <w:r w:rsidR="00D5714C" w:rsidRPr="00D5714C">
            <w:rPr>
              <w:rFonts w:ascii="Times New Roman" w:eastAsiaTheme="minorHAnsi" w:hAnsi="Times New Roman" w:cs="Times New Roman"/>
              <w:noProof/>
              <w:sz w:val="24"/>
              <w:lang w:val="pt-PT" w:eastAsia="en-US"/>
            </w:rPr>
            <w:t>(LUIS VARANDAS, 2014)</w:t>
          </w:r>
          <w:r w:rsidR="000B7D07">
            <w:rPr>
              <w:rFonts w:ascii="Times New Roman" w:eastAsiaTheme="minorHAnsi" w:hAnsi="Times New Roman" w:cs="Times New Roman"/>
              <w:sz w:val="24"/>
              <w:lang w:val="pt-PT" w:eastAsia="en-US"/>
            </w:rPr>
            <w:fldChar w:fldCharType="end"/>
          </w:r>
        </w:sdtContent>
      </w:sdt>
      <w:sdt>
        <w:sdtPr>
          <w:rPr>
            <w:rFonts w:ascii="Times New Roman" w:eastAsiaTheme="minorHAnsi" w:hAnsi="Times New Roman" w:cs="Times New Roman"/>
            <w:sz w:val="24"/>
            <w:lang w:val="pt-PT" w:eastAsia="en-US"/>
          </w:rPr>
          <w:id w:val="-1051524736"/>
          <w:citation/>
        </w:sdtPr>
        <w:sdtContent>
          <w:r w:rsidR="000B7D07">
            <w:rPr>
              <w:rFonts w:ascii="Times New Roman" w:eastAsiaTheme="minorHAnsi" w:hAnsi="Times New Roman" w:cs="Times New Roman"/>
              <w:sz w:val="24"/>
              <w:lang w:val="pt-PT" w:eastAsia="en-US"/>
            </w:rPr>
            <w:fldChar w:fldCharType="begin"/>
          </w:r>
          <w:r w:rsidR="00D5714C">
            <w:rPr>
              <w:rFonts w:ascii="Times New Roman" w:eastAsiaTheme="minorHAnsi" w:hAnsi="Times New Roman" w:cs="Times New Roman"/>
              <w:sz w:val="24"/>
              <w:lang w:val="pt-PT" w:eastAsia="en-US"/>
            </w:rPr>
            <w:instrText xml:space="preserve"> CITATION APé12 \l 2070 </w:instrText>
          </w:r>
          <w:r w:rsidR="000B7D07">
            <w:rPr>
              <w:rFonts w:ascii="Times New Roman" w:eastAsiaTheme="minorHAnsi" w:hAnsi="Times New Roman" w:cs="Times New Roman"/>
              <w:sz w:val="24"/>
              <w:lang w:val="pt-PT" w:eastAsia="en-US"/>
            </w:rPr>
            <w:fldChar w:fldCharType="separate"/>
          </w:r>
          <w:r w:rsidR="00D5714C" w:rsidRPr="00D5714C">
            <w:rPr>
              <w:rFonts w:ascii="Times New Roman" w:eastAsiaTheme="minorHAnsi" w:hAnsi="Times New Roman" w:cs="Times New Roman"/>
              <w:noProof/>
              <w:sz w:val="24"/>
              <w:lang w:val="pt-PT" w:eastAsia="en-US"/>
            </w:rPr>
            <w:t>(PÉREZ e AGUILAR, 2012)</w:t>
          </w:r>
          <w:r w:rsidR="000B7D07">
            <w:rPr>
              <w:rFonts w:ascii="Times New Roman" w:eastAsiaTheme="minorHAnsi" w:hAnsi="Times New Roman" w:cs="Times New Roman"/>
              <w:sz w:val="24"/>
              <w:lang w:val="pt-PT" w:eastAsia="en-US"/>
            </w:rPr>
            <w:fldChar w:fldCharType="end"/>
          </w:r>
        </w:sdtContent>
      </w:sdt>
      <w:r w:rsidR="0029553B">
        <w:rPr>
          <w:rFonts w:ascii="Times New Roman" w:eastAsiaTheme="minorHAnsi" w:hAnsi="Times New Roman" w:cs="Times New Roman"/>
          <w:sz w:val="24"/>
          <w:lang w:val="pt-PT" w:eastAsia="en-US"/>
        </w:rPr>
        <w:t>.</w:t>
      </w:r>
    </w:p>
    <w:p w:rsidR="0029553B" w:rsidRDefault="000E2750" w:rsidP="0029553B">
      <w:pPr>
        <w:spacing w:before="240" w:line="360" w:lineRule="auto"/>
        <w:ind w:firstLine="709"/>
        <w:jc w:val="both"/>
        <w:rPr>
          <w:rFonts w:ascii="Times New Roman" w:eastAsiaTheme="minorHAnsi" w:hAnsi="Times New Roman" w:cs="Times New Roman"/>
          <w:sz w:val="24"/>
          <w:lang w:val="pt-PT" w:eastAsia="en-US"/>
        </w:rPr>
      </w:pPr>
      <w:r w:rsidRPr="000E2750">
        <w:rPr>
          <w:rFonts w:ascii="Times New Roman" w:eastAsiaTheme="minorHAnsi" w:hAnsi="Times New Roman" w:cs="Times New Roman"/>
          <w:sz w:val="24"/>
          <w:lang w:val="pt-PT" w:eastAsia="en-US"/>
        </w:rPr>
        <w:t>Casos confirmados: os casos podem ser confirmados por críterio laboratorial; quando os achados clínicos forem compatíveis com a doença e houver isolamento da sa</w:t>
      </w:r>
      <w:r>
        <w:rPr>
          <w:rFonts w:ascii="Times New Roman" w:eastAsiaTheme="minorHAnsi" w:hAnsi="Times New Roman" w:cs="Times New Roman"/>
          <w:sz w:val="24"/>
          <w:lang w:val="pt-PT" w:eastAsia="en-US"/>
        </w:rPr>
        <w:t xml:space="preserve">lmonella enterica serotipo </w:t>
      </w:r>
      <w:r w:rsidRPr="000E2750">
        <w:rPr>
          <w:rFonts w:ascii="Times New Roman" w:eastAsiaTheme="minorHAnsi" w:hAnsi="Times New Roman" w:cs="Times New Roman"/>
          <w:i/>
          <w:sz w:val="24"/>
          <w:lang w:val="pt-PT" w:eastAsia="en-US"/>
        </w:rPr>
        <w:t>tiphy</w:t>
      </w:r>
      <w:r w:rsidRPr="000E2750">
        <w:rPr>
          <w:rFonts w:ascii="Times New Roman" w:eastAsiaTheme="minorHAnsi" w:hAnsi="Times New Roman" w:cs="Times New Roman"/>
          <w:sz w:val="24"/>
          <w:lang w:val="pt-PT" w:eastAsia="en-US"/>
        </w:rPr>
        <w:t xml:space="preserve"> ou dentecção pela técnica de reacção </w:t>
      </w:r>
      <w:r w:rsidR="0029553B">
        <w:rPr>
          <w:rFonts w:ascii="Times New Roman" w:eastAsiaTheme="minorHAnsi" w:hAnsi="Times New Roman" w:cs="Times New Roman"/>
          <w:sz w:val="24"/>
          <w:lang w:val="pt-PT" w:eastAsia="en-US"/>
        </w:rPr>
        <w:t>polimersa</w:t>
      </w:r>
      <w:sdt>
        <w:sdtPr>
          <w:rPr>
            <w:rFonts w:ascii="Times New Roman" w:eastAsiaTheme="minorHAnsi" w:hAnsi="Times New Roman" w:cs="Times New Roman"/>
            <w:sz w:val="24"/>
            <w:lang w:val="pt-PT" w:eastAsia="en-US"/>
          </w:rPr>
          <w:id w:val="-1565334224"/>
          <w:citation/>
        </w:sdtPr>
        <w:sdtContent>
          <w:r w:rsidR="000B7D07">
            <w:rPr>
              <w:rFonts w:ascii="Times New Roman" w:eastAsiaTheme="minorHAnsi" w:hAnsi="Times New Roman" w:cs="Times New Roman"/>
              <w:sz w:val="24"/>
              <w:lang w:val="pt-PT" w:eastAsia="en-US"/>
            </w:rPr>
            <w:fldChar w:fldCharType="begin"/>
          </w:r>
          <w:r w:rsidR="00D5714C">
            <w:rPr>
              <w:rFonts w:ascii="Times New Roman" w:eastAsiaTheme="minorHAnsi" w:hAnsi="Times New Roman" w:cs="Times New Roman"/>
              <w:sz w:val="24"/>
              <w:lang w:val="pt-PT" w:eastAsia="en-US"/>
            </w:rPr>
            <w:instrText xml:space="preserve"> CITATION Aus05 \l 2070 </w:instrText>
          </w:r>
          <w:r w:rsidR="000B7D07">
            <w:rPr>
              <w:rFonts w:ascii="Times New Roman" w:eastAsiaTheme="minorHAnsi" w:hAnsi="Times New Roman" w:cs="Times New Roman"/>
              <w:sz w:val="24"/>
              <w:lang w:val="pt-PT" w:eastAsia="en-US"/>
            </w:rPr>
            <w:fldChar w:fldCharType="separate"/>
          </w:r>
          <w:r w:rsidR="00D5714C" w:rsidRPr="00D5714C">
            <w:rPr>
              <w:rFonts w:ascii="Times New Roman" w:eastAsiaTheme="minorHAnsi" w:hAnsi="Times New Roman" w:cs="Times New Roman"/>
              <w:noProof/>
              <w:sz w:val="24"/>
              <w:lang w:val="pt-PT" w:eastAsia="en-US"/>
            </w:rPr>
            <w:t>(AUSIELO D, 2005)</w:t>
          </w:r>
          <w:r w:rsidR="000B7D07">
            <w:rPr>
              <w:rFonts w:ascii="Times New Roman" w:eastAsiaTheme="minorHAnsi" w:hAnsi="Times New Roman" w:cs="Times New Roman"/>
              <w:sz w:val="24"/>
              <w:lang w:val="pt-PT" w:eastAsia="en-US"/>
            </w:rPr>
            <w:fldChar w:fldCharType="end"/>
          </w:r>
        </w:sdtContent>
      </w:sdt>
      <w:r w:rsidR="0029553B">
        <w:rPr>
          <w:rFonts w:ascii="Times New Roman" w:eastAsiaTheme="minorHAnsi" w:hAnsi="Times New Roman" w:cs="Times New Roman"/>
          <w:sz w:val="24"/>
          <w:lang w:val="pt-PT" w:eastAsia="en-US"/>
        </w:rPr>
        <w:t>.</w:t>
      </w:r>
    </w:p>
    <w:p w:rsidR="0029553B" w:rsidRDefault="000E2750" w:rsidP="0029553B">
      <w:pPr>
        <w:spacing w:before="240" w:line="360" w:lineRule="auto"/>
        <w:ind w:firstLine="709"/>
        <w:jc w:val="both"/>
        <w:rPr>
          <w:rFonts w:ascii="Times New Roman" w:eastAsiaTheme="minorHAnsi" w:hAnsi="Times New Roman" w:cs="Times New Roman"/>
          <w:sz w:val="24"/>
          <w:lang w:val="pt-PT" w:eastAsia="en-US"/>
        </w:rPr>
      </w:pPr>
      <w:r w:rsidRPr="000E2750">
        <w:rPr>
          <w:rFonts w:ascii="Times New Roman" w:eastAsiaTheme="minorHAnsi" w:hAnsi="Times New Roman" w:cs="Times New Roman"/>
          <w:sz w:val="24"/>
          <w:lang w:val="pt-PT" w:eastAsia="en-US"/>
        </w:rPr>
        <w:t>Diagnóstico laboratorial: o diagnóstico se realiza por reacção de widal na qual específica para este evento. Em relação aos exames, algumas pecularidades podem ser observadas na febre tifoide.</w:t>
      </w:r>
      <w:r w:rsidR="007434ED" w:rsidRPr="000E2750">
        <w:rPr>
          <w:rFonts w:ascii="Times New Roman" w:eastAsiaTheme="minorHAnsi" w:hAnsi="Times New Roman" w:cs="Times New Roman"/>
          <w:sz w:val="24"/>
          <w:lang w:val="pt-PT" w:eastAsia="en-US"/>
        </w:rPr>
        <w:t>Métodos auxiliares para o diagnóstico da febre tifoide é a reacção serologica de widal que quantifica as aglutininas contra os antigenos O (somática) e H</w:t>
      </w:r>
      <w:r w:rsidR="00044A53">
        <w:rPr>
          <w:rFonts w:ascii="Times New Roman" w:eastAsiaTheme="minorHAnsi" w:hAnsi="Times New Roman" w:cs="Times New Roman"/>
          <w:sz w:val="24"/>
          <w:lang w:val="pt-PT" w:eastAsia="en-US"/>
        </w:rPr>
        <w:t xml:space="preserve"> (flagelar) da </w:t>
      </w:r>
      <w:r w:rsidR="00044A53" w:rsidRPr="009F2FEB">
        <w:rPr>
          <w:rFonts w:ascii="Times New Roman" w:eastAsiaTheme="minorHAnsi" w:hAnsi="Times New Roman" w:cs="Times New Roman"/>
          <w:i/>
          <w:sz w:val="24"/>
          <w:lang w:val="pt-PT" w:eastAsia="en-US"/>
        </w:rPr>
        <w:t>salmonella tiphy</w:t>
      </w:r>
      <w:sdt>
        <w:sdtPr>
          <w:rPr>
            <w:rFonts w:ascii="Times New Roman" w:eastAsiaTheme="minorHAnsi" w:hAnsi="Times New Roman" w:cs="Times New Roman"/>
            <w:sz w:val="24"/>
            <w:lang w:val="pt-PT" w:eastAsia="en-US"/>
          </w:rPr>
          <w:id w:val="2130966863"/>
          <w:citation/>
        </w:sdtPr>
        <w:sdtContent>
          <w:r w:rsidR="000B7D07">
            <w:rPr>
              <w:rFonts w:ascii="Times New Roman" w:eastAsiaTheme="minorHAnsi" w:hAnsi="Times New Roman" w:cs="Times New Roman"/>
              <w:sz w:val="24"/>
              <w:lang w:val="pt-PT" w:eastAsia="en-US"/>
            </w:rPr>
            <w:fldChar w:fldCharType="begin"/>
          </w:r>
          <w:r w:rsidR="00D5714C">
            <w:rPr>
              <w:rFonts w:ascii="Times New Roman" w:eastAsiaTheme="minorHAnsi" w:hAnsi="Times New Roman" w:cs="Times New Roman"/>
              <w:sz w:val="24"/>
              <w:lang w:val="pt-PT" w:eastAsia="en-US"/>
            </w:rPr>
            <w:instrText xml:space="preserve"> CITATION Kas06 \l 2070 </w:instrText>
          </w:r>
          <w:r w:rsidR="000B7D07">
            <w:rPr>
              <w:rFonts w:ascii="Times New Roman" w:eastAsiaTheme="minorHAnsi" w:hAnsi="Times New Roman" w:cs="Times New Roman"/>
              <w:sz w:val="24"/>
              <w:lang w:val="pt-PT" w:eastAsia="en-US"/>
            </w:rPr>
            <w:fldChar w:fldCharType="separate"/>
          </w:r>
          <w:r w:rsidR="00D5714C" w:rsidRPr="00D5714C">
            <w:rPr>
              <w:rFonts w:ascii="Times New Roman" w:eastAsiaTheme="minorHAnsi" w:hAnsi="Times New Roman" w:cs="Times New Roman"/>
              <w:noProof/>
              <w:sz w:val="24"/>
              <w:lang w:val="pt-PT" w:eastAsia="en-US"/>
            </w:rPr>
            <w:t>(KASPER D L, 2006)</w:t>
          </w:r>
          <w:r w:rsidR="000B7D07">
            <w:rPr>
              <w:rFonts w:ascii="Times New Roman" w:eastAsiaTheme="minorHAnsi" w:hAnsi="Times New Roman" w:cs="Times New Roman"/>
              <w:sz w:val="24"/>
              <w:lang w:val="pt-PT" w:eastAsia="en-US"/>
            </w:rPr>
            <w:fldChar w:fldCharType="end"/>
          </w:r>
        </w:sdtContent>
      </w:sdt>
      <w:r w:rsidR="0029553B">
        <w:rPr>
          <w:rFonts w:ascii="Times New Roman" w:eastAsiaTheme="minorHAnsi" w:hAnsi="Times New Roman" w:cs="Times New Roman"/>
          <w:sz w:val="24"/>
          <w:lang w:val="pt-PT" w:eastAsia="en-US"/>
        </w:rPr>
        <w:t>.</w:t>
      </w:r>
    </w:p>
    <w:p w:rsidR="0029553B" w:rsidRDefault="000E2750" w:rsidP="0029553B">
      <w:pPr>
        <w:spacing w:before="240" w:line="360" w:lineRule="auto"/>
        <w:ind w:firstLine="709"/>
        <w:jc w:val="both"/>
        <w:rPr>
          <w:rFonts w:ascii="Times New Roman" w:eastAsiaTheme="minorHAnsi" w:hAnsi="Times New Roman" w:cs="Times New Roman"/>
          <w:sz w:val="24"/>
          <w:lang w:val="pt-PT" w:eastAsia="en-US"/>
        </w:rPr>
      </w:pPr>
      <w:r w:rsidRPr="000E2750">
        <w:rPr>
          <w:rFonts w:ascii="Times New Roman" w:eastAsiaTheme="minorHAnsi" w:hAnsi="Times New Roman" w:cs="Times New Roman"/>
          <w:sz w:val="24"/>
          <w:lang w:val="pt-PT" w:eastAsia="en-US"/>
        </w:rPr>
        <w:t xml:space="preserve">Hemograma: na fase inicial da doença, pode-se observar leucopenia, neutropenia, linfocitose relactiva, anemia moderada e </w:t>
      </w:r>
      <w:r w:rsidR="0029553B">
        <w:rPr>
          <w:rFonts w:ascii="Times New Roman" w:eastAsiaTheme="minorHAnsi" w:hAnsi="Times New Roman" w:cs="Times New Roman"/>
          <w:sz w:val="24"/>
          <w:lang w:val="pt-PT" w:eastAsia="en-US"/>
        </w:rPr>
        <w:t>plaquetopenia</w:t>
      </w:r>
      <w:sdt>
        <w:sdtPr>
          <w:rPr>
            <w:rFonts w:ascii="Times New Roman" w:eastAsiaTheme="minorHAnsi" w:hAnsi="Times New Roman" w:cs="Times New Roman"/>
            <w:sz w:val="24"/>
            <w:lang w:val="pt-PT" w:eastAsia="en-US"/>
          </w:rPr>
          <w:id w:val="-1112125881"/>
          <w:citation/>
        </w:sdtPr>
        <w:sdtContent>
          <w:r w:rsidR="000B7D07">
            <w:rPr>
              <w:rFonts w:ascii="Times New Roman" w:eastAsiaTheme="minorHAnsi" w:hAnsi="Times New Roman" w:cs="Times New Roman"/>
              <w:sz w:val="24"/>
              <w:lang w:val="pt-PT" w:eastAsia="en-US"/>
            </w:rPr>
            <w:fldChar w:fldCharType="begin"/>
          </w:r>
          <w:r w:rsidR="00D5714C">
            <w:rPr>
              <w:rFonts w:ascii="Times New Roman" w:eastAsiaTheme="minorHAnsi" w:hAnsi="Times New Roman" w:cs="Times New Roman"/>
              <w:sz w:val="24"/>
              <w:lang w:val="pt-PT" w:eastAsia="en-US"/>
            </w:rPr>
            <w:instrText xml:space="preserve"> CITATION Kas06 \l 2070 </w:instrText>
          </w:r>
          <w:r w:rsidR="000B7D07">
            <w:rPr>
              <w:rFonts w:ascii="Times New Roman" w:eastAsiaTheme="minorHAnsi" w:hAnsi="Times New Roman" w:cs="Times New Roman"/>
              <w:sz w:val="24"/>
              <w:lang w:val="pt-PT" w:eastAsia="en-US"/>
            </w:rPr>
            <w:fldChar w:fldCharType="separate"/>
          </w:r>
          <w:r w:rsidR="00D5714C" w:rsidRPr="00D5714C">
            <w:rPr>
              <w:rFonts w:ascii="Times New Roman" w:eastAsiaTheme="minorHAnsi" w:hAnsi="Times New Roman" w:cs="Times New Roman"/>
              <w:noProof/>
              <w:sz w:val="24"/>
              <w:lang w:val="pt-PT" w:eastAsia="en-US"/>
            </w:rPr>
            <w:t>(KASPER D L, 2006)</w:t>
          </w:r>
          <w:r w:rsidR="000B7D07">
            <w:rPr>
              <w:rFonts w:ascii="Times New Roman" w:eastAsiaTheme="minorHAnsi" w:hAnsi="Times New Roman" w:cs="Times New Roman"/>
              <w:sz w:val="24"/>
              <w:lang w:val="pt-PT" w:eastAsia="en-US"/>
            </w:rPr>
            <w:fldChar w:fldCharType="end"/>
          </w:r>
        </w:sdtContent>
      </w:sdt>
      <w:r w:rsidR="0029553B">
        <w:rPr>
          <w:rFonts w:ascii="Times New Roman" w:eastAsiaTheme="minorHAnsi" w:hAnsi="Times New Roman" w:cs="Times New Roman"/>
          <w:sz w:val="24"/>
          <w:lang w:val="pt-PT" w:eastAsia="en-US"/>
        </w:rPr>
        <w:t>.</w:t>
      </w:r>
    </w:p>
    <w:p w:rsidR="0029553B" w:rsidRDefault="007434ED" w:rsidP="0029553B">
      <w:pPr>
        <w:spacing w:before="240" w:line="360" w:lineRule="auto"/>
        <w:ind w:firstLine="709"/>
        <w:jc w:val="both"/>
        <w:rPr>
          <w:rFonts w:ascii="Times New Roman" w:eastAsiaTheme="minorHAnsi" w:hAnsi="Times New Roman" w:cs="Times New Roman"/>
          <w:sz w:val="24"/>
          <w:lang w:val="pt-PT" w:eastAsia="en-US"/>
        </w:rPr>
      </w:pPr>
      <w:r>
        <w:rPr>
          <w:rFonts w:ascii="Times New Roman" w:eastAsiaTheme="minorHAnsi" w:hAnsi="Times New Roman" w:cs="Times New Roman"/>
          <w:sz w:val="24"/>
          <w:lang w:val="pt-PT" w:eastAsia="en-US"/>
        </w:rPr>
        <w:lastRenderedPageBreak/>
        <w:t>Exames de b</w:t>
      </w:r>
      <w:r w:rsidR="000E2750" w:rsidRPr="000E2750">
        <w:rPr>
          <w:rFonts w:ascii="Times New Roman" w:eastAsiaTheme="minorHAnsi" w:hAnsi="Times New Roman" w:cs="Times New Roman"/>
          <w:sz w:val="24"/>
          <w:lang w:val="pt-PT" w:eastAsia="en-US"/>
        </w:rPr>
        <w:t>ioq</w:t>
      </w:r>
      <w:r>
        <w:rPr>
          <w:rFonts w:ascii="Times New Roman" w:eastAsiaTheme="minorHAnsi" w:hAnsi="Times New Roman" w:cs="Times New Roman"/>
          <w:sz w:val="24"/>
          <w:lang w:val="pt-PT" w:eastAsia="en-US"/>
        </w:rPr>
        <w:t>uímica</w:t>
      </w:r>
      <w:r w:rsidR="000E2750" w:rsidRPr="000E2750">
        <w:rPr>
          <w:rFonts w:ascii="Times New Roman" w:eastAsiaTheme="minorHAnsi" w:hAnsi="Times New Roman" w:cs="Times New Roman"/>
          <w:sz w:val="24"/>
          <w:lang w:val="pt-PT" w:eastAsia="en-US"/>
        </w:rPr>
        <w:t xml:space="preserve">: as transaminases podem estar moderadamente </w:t>
      </w:r>
      <w:r w:rsidR="00044A53">
        <w:rPr>
          <w:rFonts w:ascii="Times New Roman" w:eastAsiaTheme="minorHAnsi" w:hAnsi="Times New Roman" w:cs="Times New Roman"/>
          <w:sz w:val="24"/>
          <w:lang w:val="pt-PT" w:eastAsia="en-US"/>
        </w:rPr>
        <w:t xml:space="preserve">elevadas ultrapassando 500U/L, </w:t>
      </w:r>
      <w:r w:rsidR="000E2750" w:rsidRPr="000E2750">
        <w:rPr>
          <w:rFonts w:ascii="Times New Roman" w:eastAsiaTheme="minorHAnsi" w:hAnsi="Times New Roman" w:cs="Times New Roman"/>
          <w:sz w:val="24"/>
          <w:lang w:val="pt-PT" w:eastAsia="en-US"/>
        </w:rPr>
        <w:t>assim como as enzimas de colestas</w:t>
      </w:r>
      <w:r w:rsidR="003B7AB0">
        <w:rPr>
          <w:rFonts w:ascii="Times New Roman" w:eastAsiaTheme="minorHAnsi" w:hAnsi="Times New Roman" w:cs="Times New Roman"/>
          <w:sz w:val="24"/>
          <w:lang w:val="pt-PT" w:eastAsia="en-US"/>
        </w:rPr>
        <w:t xml:space="preserve">e; bilirrubina </w:t>
      </w:r>
      <w:r>
        <w:rPr>
          <w:rFonts w:ascii="Times New Roman" w:eastAsiaTheme="minorHAnsi" w:hAnsi="Times New Roman" w:cs="Times New Roman"/>
          <w:sz w:val="24"/>
          <w:lang w:val="pt-PT" w:eastAsia="en-US"/>
        </w:rPr>
        <w:t>total aumenta à custa da</w:t>
      </w:r>
      <w:r w:rsidR="000E2750" w:rsidRPr="000E2750">
        <w:rPr>
          <w:rFonts w:ascii="Times New Roman" w:eastAsiaTheme="minorHAnsi" w:hAnsi="Times New Roman" w:cs="Times New Roman"/>
          <w:sz w:val="24"/>
          <w:lang w:val="pt-PT" w:eastAsia="en-US"/>
        </w:rPr>
        <w:t xml:space="preserve"> fracção directa, traduzindo hepa</w:t>
      </w:r>
      <w:r w:rsidR="0029553B">
        <w:rPr>
          <w:rFonts w:ascii="Times New Roman" w:eastAsiaTheme="minorHAnsi" w:hAnsi="Times New Roman" w:cs="Times New Roman"/>
          <w:sz w:val="24"/>
          <w:lang w:val="pt-PT" w:eastAsia="en-US"/>
        </w:rPr>
        <w:t>tite trans-infecciosa</w:t>
      </w:r>
      <w:sdt>
        <w:sdtPr>
          <w:rPr>
            <w:rFonts w:ascii="Times New Roman" w:eastAsiaTheme="minorHAnsi" w:hAnsi="Times New Roman" w:cs="Times New Roman"/>
            <w:sz w:val="24"/>
            <w:lang w:val="pt-PT" w:eastAsia="en-US"/>
          </w:rPr>
          <w:id w:val="-1751877963"/>
          <w:citation/>
        </w:sdtPr>
        <w:sdtContent>
          <w:r w:rsidR="000B7D07">
            <w:rPr>
              <w:rFonts w:ascii="Times New Roman" w:eastAsiaTheme="minorHAnsi" w:hAnsi="Times New Roman" w:cs="Times New Roman"/>
              <w:sz w:val="24"/>
              <w:lang w:val="pt-PT" w:eastAsia="en-US"/>
            </w:rPr>
            <w:fldChar w:fldCharType="begin"/>
          </w:r>
          <w:r w:rsidR="00991D93">
            <w:rPr>
              <w:rFonts w:ascii="Times New Roman" w:eastAsiaTheme="minorHAnsi" w:hAnsi="Times New Roman" w:cs="Times New Roman"/>
              <w:sz w:val="24"/>
              <w:lang w:val="pt-PT" w:eastAsia="en-US"/>
            </w:rPr>
            <w:instrText xml:space="preserve"> CITATION Bee08 \l 2070 </w:instrText>
          </w:r>
          <w:r w:rsidR="000B7D07">
            <w:rPr>
              <w:rFonts w:ascii="Times New Roman" w:eastAsiaTheme="minorHAnsi" w:hAnsi="Times New Roman" w:cs="Times New Roman"/>
              <w:sz w:val="24"/>
              <w:lang w:val="pt-PT" w:eastAsia="en-US"/>
            </w:rPr>
            <w:fldChar w:fldCharType="separate"/>
          </w:r>
          <w:r w:rsidR="00991D93" w:rsidRPr="00991D93">
            <w:rPr>
              <w:rFonts w:ascii="Times New Roman" w:eastAsiaTheme="minorHAnsi" w:hAnsi="Times New Roman" w:cs="Times New Roman"/>
              <w:noProof/>
              <w:sz w:val="24"/>
              <w:lang w:val="pt-PT" w:eastAsia="en-US"/>
            </w:rPr>
            <w:t xml:space="preserve">(MARK, MARJORIE, </w:t>
          </w:r>
          <w:r w:rsidR="00991D93" w:rsidRPr="00991D93">
            <w:rPr>
              <w:rFonts w:ascii="Times New Roman" w:eastAsiaTheme="minorHAnsi" w:hAnsi="Times New Roman" w:cs="Times New Roman"/>
              <w:i/>
              <w:iCs/>
              <w:noProof/>
              <w:sz w:val="24"/>
              <w:lang w:val="pt-PT" w:eastAsia="en-US"/>
            </w:rPr>
            <w:t>et al.</w:t>
          </w:r>
          <w:r w:rsidR="00991D93" w:rsidRPr="00991D93">
            <w:rPr>
              <w:rFonts w:ascii="Times New Roman" w:eastAsiaTheme="minorHAnsi" w:hAnsi="Times New Roman" w:cs="Times New Roman"/>
              <w:noProof/>
              <w:sz w:val="24"/>
              <w:lang w:val="pt-PT" w:eastAsia="en-US"/>
            </w:rPr>
            <w:t>, 2008)</w:t>
          </w:r>
          <w:r w:rsidR="000B7D07">
            <w:rPr>
              <w:rFonts w:ascii="Times New Roman" w:eastAsiaTheme="minorHAnsi" w:hAnsi="Times New Roman" w:cs="Times New Roman"/>
              <w:sz w:val="24"/>
              <w:lang w:val="pt-PT" w:eastAsia="en-US"/>
            </w:rPr>
            <w:fldChar w:fldCharType="end"/>
          </w:r>
        </w:sdtContent>
      </w:sdt>
      <w:r w:rsidR="0029553B">
        <w:rPr>
          <w:rFonts w:ascii="Times New Roman" w:eastAsiaTheme="minorHAnsi" w:hAnsi="Times New Roman" w:cs="Times New Roman"/>
          <w:sz w:val="24"/>
          <w:lang w:val="pt-PT" w:eastAsia="en-US"/>
        </w:rPr>
        <w:t xml:space="preserve">. </w:t>
      </w:r>
    </w:p>
    <w:p w:rsidR="0029553B" w:rsidRDefault="000E2750" w:rsidP="0029553B">
      <w:pPr>
        <w:spacing w:before="240" w:line="360" w:lineRule="auto"/>
        <w:ind w:firstLine="709"/>
        <w:jc w:val="both"/>
        <w:rPr>
          <w:rFonts w:ascii="Times New Roman" w:eastAsiaTheme="minorHAnsi" w:hAnsi="Times New Roman" w:cs="Times New Roman"/>
          <w:sz w:val="24"/>
          <w:lang w:val="pt-PT" w:eastAsia="en-US"/>
        </w:rPr>
      </w:pPr>
      <w:r w:rsidRPr="000E2750">
        <w:rPr>
          <w:rFonts w:ascii="Times New Roman" w:eastAsiaTheme="minorHAnsi" w:hAnsi="Times New Roman" w:cs="Times New Roman"/>
          <w:sz w:val="24"/>
          <w:lang w:val="pt-PT" w:eastAsia="en-US"/>
        </w:rPr>
        <w:t>O diagnóstico específico</w:t>
      </w:r>
      <w:r w:rsidR="007434ED">
        <w:rPr>
          <w:rFonts w:ascii="Times New Roman" w:eastAsiaTheme="minorHAnsi" w:hAnsi="Times New Roman" w:cs="Times New Roman"/>
          <w:sz w:val="24"/>
          <w:lang w:val="pt-PT" w:eastAsia="en-US"/>
        </w:rPr>
        <w:t xml:space="preserve"> e de certeza</w:t>
      </w:r>
      <w:r w:rsidRPr="000E2750">
        <w:rPr>
          <w:rFonts w:ascii="Times New Roman" w:eastAsiaTheme="minorHAnsi" w:hAnsi="Times New Roman" w:cs="Times New Roman"/>
          <w:sz w:val="24"/>
          <w:lang w:val="pt-PT" w:eastAsia="en-US"/>
        </w:rPr>
        <w:t xml:space="preserve"> basea-se se</w:t>
      </w:r>
      <w:r w:rsidR="007434ED">
        <w:rPr>
          <w:rFonts w:ascii="Times New Roman" w:eastAsiaTheme="minorHAnsi" w:hAnsi="Times New Roman" w:cs="Times New Roman"/>
          <w:sz w:val="24"/>
          <w:lang w:val="pt-PT" w:eastAsia="en-US"/>
        </w:rPr>
        <w:t>mpre no isolamento da bactéria e pode ser feita por hemocultura</w:t>
      </w:r>
      <w:r w:rsidR="00DC6D47">
        <w:rPr>
          <w:rFonts w:ascii="Times New Roman" w:eastAsiaTheme="minorHAnsi" w:hAnsi="Times New Roman" w:cs="Times New Roman"/>
          <w:sz w:val="24"/>
          <w:lang w:val="pt-PT" w:eastAsia="en-US"/>
        </w:rPr>
        <w:t xml:space="preserve"> e coprocultura</w:t>
      </w:r>
      <w:sdt>
        <w:sdtPr>
          <w:rPr>
            <w:rFonts w:ascii="Times New Roman" w:eastAsiaTheme="minorHAnsi" w:hAnsi="Times New Roman" w:cs="Times New Roman"/>
            <w:sz w:val="24"/>
            <w:lang w:val="pt-PT" w:eastAsia="en-US"/>
          </w:rPr>
          <w:id w:val="-871607672"/>
          <w:citation/>
        </w:sdtPr>
        <w:sdtContent>
          <w:r w:rsidR="000B7D07">
            <w:rPr>
              <w:rFonts w:ascii="Times New Roman" w:eastAsiaTheme="minorHAnsi" w:hAnsi="Times New Roman" w:cs="Times New Roman"/>
              <w:sz w:val="24"/>
              <w:lang w:val="pt-PT" w:eastAsia="en-US"/>
            </w:rPr>
            <w:fldChar w:fldCharType="begin"/>
          </w:r>
          <w:r w:rsidR="00991D93">
            <w:rPr>
              <w:rFonts w:ascii="Times New Roman" w:eastAsiaTheme="minorHAnsi" w:hAnsi="Times New Roman" w:cs="Times New Roman"/>
              <w:sz w:val="24"/>
              <w:lang w:val="pt-PT" w:eastAsia="en-US"/>
            </w:rPr>
            <w:instrText xml:space="preserve"> CITATION Bee08 \l 2070 </w:instrText>
          </w:r>
          <w:r w:rsidR="000B7D07">
            <w:rPr>
              <w:rFonts w:ascii="Times New Roman" w:eastAsiaTheme="minorHAnsi" w:hAnsi="Times New Roman" w:cs="Times New Roman"/>
              <w:sz w:val="24"/>
              <w:lang w:val="pt-PT" w:eastAsia="en-US"/>
            </w:rPr>
            <w:fldChar w:fldCharType="separate"/>
          </w:r>
          <w:r w:rsidR="00991D93" w:rsidRPr="00991D93">
            <w:rPr>
              <w:rFonts w:ascii="Times New Roman" w:eastAsiaTheme="minorHAnsi" w:hAnsi="Times New Roman" w:cs="Times New Roman"/>
              <w:noProof/>
              <w:sz w:val="24"/>
              <w:lang w:val="pt-PT" w:eastAsia="en-US"/>
            </w:rPr>
            <w:t xml:space="preserve">(MARK, MARJORIE, </w:t>
          </w:r>
          <w:r w:rsidR="00991D93" w:rsidRPr="00991D93">
            <w:rPr>
              <w:rFonts w:ascii="Times New Roman" w:eastAsiaTheme="minorHAnsi" w:hAnsi="Times New Roman" w:cs="Times New Roman"/>
              <w:i/>
              <w:iCs/>
              <w:noProof/>
              <w:sz w:val="24"/>
              <w:lang w:val="pt-PT" w:eastAsia="en-US"/>
            </w:rPr>
            <w:t>et al.</w:t>
          </w:r>
          <w:r w:rsidR="00991D93" w:rsidRPr="00991D93">
            <w:rPr>
              <w:rFonts w:ascii="Times New Roman" w:eastAsiaTheme="minorHAnsi" w:hAnsi="Times New Roman" w:cs="Times New Roman"/>
              <w:noProof/>
              <w:sz w:val="24"/>
              <w:lang w:val="pt-PT" w:eastAsia="en-US"/>
            </w:rPr>
            <w:t>, 2008)</w:t>
          </w:r>
          <w:r w:rsidR="000B7D07">
            <w:rPr>
              <w:rFonts w:ascii="Times New Roman" w:eastAsiaTheme="minorHAnsi" w:hAnsi="Times New Roman" w:cs="Times New Roman"/>
              <w:sz w:val="24"/>
              <w:lang w:val="pt-PT" w:eastAsia="en-US"/>
            </w:rPr>
            <w:fldChar w:fldCharType="end"/>
          </w:r>
        </w:sdtContent>
      </w:sdt>
      <w:sdt>
        <w:sdtPr>
          <w:rPr>
            <w:rFonts w:ascii="Times New Roman" w:eastAsiaTheme="minorHAnsi" w:hAnsi="Times New Roman" w:cs="Times New Roman"/>
            <w:sz w:val="24"/>
            <w:lang w:val="pt-PT" w:eastAsia="en-US"/>
          </w:rPr>
          <w:id w:val="-326060139"/>
          <w:citation/>
        </w:sdtPr>
        <w:sdtContent>
          <w:r w:rsidR="000B7D07">
            <w:rPr>
              <w:rFonts w:ascii="Times New Roman" w:eastAsiaTheme="minorHAnsi" w:hAnsi="Times New Roman" w:cs="Times New Roman"/>
              <w:sz w:val="24"/>
              <w:lang w:val="pt-PT" w:eastAsia="en-US"/>
            </w:rPr>
            <w:fldChar w:fldCharType="begin"/>
          </w:r>
          <w:r w:rsidR="00991D93">
            <w:rPr>
              <w:rFonts w:ascii="Times New Roman" w:eastAsiaTheme="minorHAnsi" w:hAnsi="Times New Roman" w:cs="Times New Roman"/>
              <w:sz w:val="24"/>
              <w:lang w:val="pt-PT" w:eastAsia="en-US"/>
            </w:rPr>
            <w:instrText xml:space="preserve"> CITATION Kas06 \l 2070 </w:instrText>
          </w:r>
          <w:r w:rsidR="000B7D07">
            <w:rPr>
              <w:rFonts w:ascii="Times New Roman" w:eastAsiaTheme="minorHAnsi" w:hAnsi="Times New Roman" w:cs="Times New Roman"/>
              <w:sz w:val="24"/>
              <w:lang w:val="pt-PT" w:eastAsia="en-US"/>
            </w:rPr>
            <w:fldChar w:fldCharType="separate"/>
          </w:r>
          <w:r w:rsidR="00991D93" w:rsidRPr="00991D93">
            <w:rPr>
              <w:rFonts w:ascii="Times New Roman" w:eastAsiaTheme="minorHAnsi" w:hAnsi="Times New Roman" w:cs="Times New Roman"/>
              <w:noProof/>
              <w:sz w:val="24"/>
              <w:lang w:val="pt-PT" w:eastAsia="en-US"/>
            </w:rPr>
            <w:t>(KASPER D L, 2006)</w:t>
          </w:r>
          <w:r w:rsidR="000B7D07">
            <w:rPr>
              <w:rFonts w:ascii="Times New Roman" w:eastAsiaTheme="minorHAnsi" w:hAnsi="Times New Roman" w:cs="Times New Roman"/>
              <w:sz w:val="24"/>
              <w:lang w:val="pt-PT" w:eastAsia="en-US"/>
            </w:rPr>
            <w:fldChar w:fldCharType="end"/>
          </w:r>
        </w:sdtContent>
      </w:sdt>
      <w:r w:rsidR="0029553B">
        <w:rPr>
          <w:rFonts w:ascii="Times New Roman" w:eastAsiaTheme="minorHAnsi" w:hAnsi="Times New Roman" w:cs="Times New Roman"/>
          <w:sz w:val="24"/>
          <w:lang w:val="pt-PT" w:eastAsia="en-US"/>
        </w:rPr>
        <w:t>.</w:t>
      </w:r>
    </w:p>
    <w:p w:rsidR="00CE728C" w:rsidRDefault="00FA5F14" w:rsidP="0029553B">
      <w:pPr>
        <w:spacing w:before="24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Atendendo a importância desta patologia no nosso meio e a escassa informação </w:t>
      </w:r>
      <w:r w:rsidR="00C111AC">
        <w:rPr>
          <w:rFonts w:ascii="Times New Roman" w:hAnsi="Times New Roman" w:cs="Times New Roman"/>
          <w:sz w:val="24"/>
          <w:szCs w:val="24"/>
        </w:rPr>
        <w:t>relativa</w:t>
      </w:r>
      <w:r>
        <w:rPr>
          <w:rFonts w:ascii="Times New Roman" w:hAnsi="Times New Roman" w:cs="Times New Roman"/>
          <w:sz w:val="24"/>
          <w:szCs w:val="24"/>
        </w:rPr>
        <w:t>a mesma</w:t>
      </w:r>
      <w:r w:rsidR="00CE728C">
        <w:rPr>
          <w:rFonts w:ascii="Times New Roman" w:hAnsi="Times New Roman" w:cs="Times New Roman"/>
          <w:sz w:val="24"/>
          <w:szCs w:val="24"/>
        </w:rPr>
        <w:t>,</w:t>
      </w:r>
      <w:r>
        <w:rPr>
          <w:rFonts w:ascii="Times New Roman" w:hAnsi="Times New Roman" w:cs="Times New Roman"/>
          <w:sz w:val="24"/>
          <w:szCs w:val="24"/>
        </w:rPr>
        <w:t xml:space="preserve"> sobre tudo no tocante ao diagnóstico, exames complementares</w:t>
      </w:r>
      <w:r w:rsidR="00493737">
        <w:rPr>
          <w:rFonts w:ascii="Times New Roman" w:hAnsi="Times New Roman" w:cs="Times New Roman"/>
          <w:sz w:val="24"/>
          <w:szCs w:val="24"/>
        </w:rPr>
        <w:t xml:space="preserve"> solicitados</w:t>
      </w:r>
      <w:r w:rsidR="00EC21D2">
        <w:rPr>
          <w:rFonts w:ascii="Times New Roman" w:hAnsi="Times New Roman" w:cs="Times New Roman"/>
          <w:sz w:val="24"/>
          <w:szCs w:val="24"/>
        </w:rPr>
        <w:t xml:space="preserve"> e a </w:t>
      </w:r>
      <w:r>
        <w:rPr>
          <w:rFonts w:ascii="Times New Roman" w:hAnsi="Times New Roman" w:cs="Times New Roman"/>
          <w:sz w:val="24"/>
          <w:szCs w:val="24"/>
        </w:rPr>
        <w:t xml:space="preserve">abordagem </w:t>
      </w:r>
      <w:r w:rsidR="00C111AC">
        <w:rPr>
          <w:rFonts w:ascii="Times New Roman" w:hAnsi="Times New Roman" w:cs="Times New Roman"/>
          <w:sz w:val="24"/>
          <w:szCs w:val="24"/>
        </w:rPr>
        <w:t>médico cirúrgico</w:t>
      </w:r>
      <w:r w:rsidR="006F6F4C">
        <w:rPr>
          <w:rFonts w:ascii="Times New Roman" w:hAnsi="Times New Roman" w:cs="Times New Roman"/>
          <w:sz w:val="24"/>
          <w:szCs w:val="24"/>
        </w:rPr>
        <w:t>, foi desenvolvido</w:t>
      </w:r>
      <w:r w:rsidR="00E03944">
        <w:rPr>
          <w:rFonts w:ascii="Times New Roman" w:hAnsi="Times New Roman" w:cs="Times New Roman"/>
          <w:sz w:val="24"/>
          <w:szCs w:val="24"/>
        </w:rPr>
        <w:t xml:space="preserve"> umestudo retroletivo</w:t>
      </w:r>
      <w:r w:rsidR="006F6F4C">
        <w:rPr>
          <w:rFonts w:ascii="Times New Roman" w:hAnsi="Times New Roman" w:cs="Times New Roman"/>
          <w:sz w:val="24"/>
          <w:szCs w:val="24"/>
        </w:rPr>
        <w:t xml:space="preserve"> de abordagem qualitativa e quantitativa</w:t>
      </w:r>
      <w:r w:rsidR="00E03944">
        <w:rPr>
          <w:rFonts w:ascii="Times New Roman" w:hAnsi="Times New Roman" w:cs="Times New Roman"/>
          <w:sz w:val="24"/>
          <w:szCs w:val="24"/>
        </w:rPr>
        <w:t xml:space="preserve">, sobre o </w:t>
      </w:r>
      <w:r w:rsidR="00E03944" w:rsidRPr="00FA5F14">
        <w:rPr>
          <w:rFonts w:ascii="Times New Roman" w:hAnsi="Times New Roman" w:cs="Times New Roman"/>
          <w:sz w:val="24"/>
          <w:szCs w:val="24"/>
        </w:rPr>
        <w:t xml:space="preserve">perfil laboratorial dos exames de febre </w:t>
      </w:r>
      <w:r w:rsidR="00C111AC" w:rsidRPr="00FA5F14">
        <w:rPr>
          <w:rFonts w:ascii="Times New Roman" w:hAnsi="Times New Roman" w:cs="Times New Roman"/>
          <w:sz w:val="24"/>
          <w:szCs w:val="24"/>
        </w:rPr>
        <w:t>tifoide</w:t>
      </w:r>
      <w:r w:rsidR="0031299C">
        <w:rPr>
          <w:rFonts w:ascii="Times New Roman" w:hAnsi="Times New Roman" w:cs="Times New Roman"/>
          <w:sz w:val="24"/>
          <w:szCs w:val="24"/>
        </w:rPr>
        <w:t xml:space="preserve">solicitados </w:t>
      </w:r>
      <w:r w:rsidR="00E03944" w:rsidRPr="00FA5F14">
        <w:rPr>
          <w:rFonts w:ascii="Times New Roman" w:hAnsi="Times New Roman" w:cs="Times New Roman"/>
          <w:sz w:val="24"/>
          <w:szCs w:val="24"/>
        </w:rPr>
        <w:t>em crianç</w:t>
      </w:r>
      <w:r w:rsidR="00E03944">
        <w:rPr>
          <w:rFonts w:ascii="Times New Roman" w:hAnsi="Times New Roman" w:cs="Times New Roman"/>
          <w:sz w:val="24"/>
          <w:szCs w:val="24"/>
        </w:rPr>
        <w:t>as dos 5 aos 14 anos de idade internadas no Serviço de Pediatria do H</w:t>
      </w:r>
      <w:r w:rsidR="00E03944" w:rsidRPr="00FA5F14">
        <w:rPr>
          <w:rFonts w:ascii="Times New Roman" w:hAnsi="Times New Roman" w:cs="Times New Roman"/>
          <w:sz w:val="24"/>
          <w:szCs w:val="24"/>
        </w:rPr>
        <w:t xml:space="preserve">ospital </w:t>
      </w:r>
      <w:r w:rsidR="00E03944">
        <w:rPr>
          <w:rFonts w:ascii="Times New Roman" w:hAnsi="Times New Roman" w:cs="Times New Roman"/>
          <w:sz w:val="24"/>
          <w:szCs w:val="24"/>
        </w:rPr>
        <w:t>G</w:t>
      </w:r>
      <w:r w:rsidR="00E03944" w:rsidRPr="00FA5F14">
        <w:rPr>
          <w:rFonts w:ascii="Times New Roman" w:hAnsi="Times New Roman" w:cs="Times New Roman"/>
          <w:sz w:val="24"/>
          <w:szCs w:val="24"/>
        </w:rPr>
        <w:t xml:space="preserve">eral de </w:t>
      </w:r>
      <w:r w:rsidR="00E03944">
        <w:rPr>
          <w:rFonts w:ascii="Times New Roman" w:hAnsi="Times New Roman" w:cs="Times New Roman"/>
          <w:sz w:val="24"/>
          <w:szCs w:val="24"/>
        </w:rPr>
        <w:t>L</w:t>
      </w:r>
      <w:r w:rsidR="00E03944" w:rsidRPr="00FA5F14">
        <w:rPr>
          <w:rFonts w:ascii="Times New Roman" w:hAnsi="Times New Roman" w:cs="Times New Roman"/>
          <w:sz w:val="24"/>
          <w:szCs w:val="24"/>
        </w:rPr>
        <w:t>uanda</w:t>
      </w:r>
      <w:r w:rsidR="0031299C">
        <w:rPr>
          <w:rFonts w:ascii="Times New Roman" w:hAnsi="Times New Roman" w:cs="Times New Roman"/>
          <w:sz w:val="24"/>
          <w:szCs w:val="24"/>
        </w:rPr>
        <w:t>, de Junho a Nov</w:t>
      </w:r>
      <w:r w:rsidR="00E03944">
        <w:rPr>
          <w:rFonts w:ascii="Times New Roman" w:hAnsi="Times New Roman" w:cs="Times New Roman"/>
          <w:sz w:val="24"/>
          <w:szCs w:val="24"/>
        </w:rPr>
        <w:t>embro de 2017.</w:t>
      </w:r>
    </w:p>
    <w:p w:rsidR="008C74AE" w:rsidRDefault="008C74AE" w:rsidP="009A269B">
      <w:pPr>
        <w:widowControl w:val="0"/>
        <w:autoSpaceDE w:val="0"/>
        <w:autoSpaceDN w:val="0"/>
        <w:adjustRightInd w:val="0"/>
        <w:spacing w:after="240" w:line="360" w:lineRule="auto"/>
        <w:jc w:val="both"/>
        <w:rPr>
          <w:rFonts w:ascii="Times New Roman" w:hAnsi="Times New Roman" w:cs="Times New Roman"/>
          <w:sz w:val="24"/>
          <w:szCs w:val="24"/>
        </w:rPr>
      </w:pPr>
    </w:p>
    <w:p w:rsidR="008C74AE" w:rsidRDefault="008C74AE" w:rsidP="009A269B">
      <w:pPr>
        <w:widowControl w:val="0"/>
        <w:autoSpaceDE w:val="0"/>
        <w:autoSpaceDN w:val="0"/>
        <w:adjustRightInd w:val="0"/>
        <w:spacing w:after="240" w:line="360" w:lineRule="auto"/>
        <w:jc w:val="both"/>
        <w:rPr>
          <w:rFonts w:ascii="Times New Roman" w:hAnsi="Times New Roman" w:cs="Times New Roman"/>
          <w:sz w:val="24"/>
          <w:szCs w:val="24"/>
        </w:rPr>
      </w:pPr>
    </w:p>
    <w:p w:rsidR="00163611" w:rsidRDefault="00163611" w:rsidP="009A269B">
      <w:pPr>
        <w:widowControl w:val="0"/>
        <w:autoSpaceDE w:val="0"/>
        <w:autoSpaceDN w:val="0"/>
        <w:adjustRightInd w:val="0"/>
        <w:spacing w:after="240" w:line="360" w:lineRule="auto"/>
        <w:jc w:val="both"/>
        <w:rPr>
          <w:rFonts w:ascii="Times New Roman" w:hAnsi="Times New Roman" w:cs="Times New Roman"/>
          <w:sz w:val="24"/>
          <w:szCs w:val="24"/>
        </w:rPr>
      </w:pPr>
    </w:p>
    <w:p w:rsidR="00163611" w:rsidRDefault="00163611" w:rsidP="009A269B">
      <w:pPr>
        <w:widowControl w:val="0"/>
        <w:autoSpaceDE w:val="0"/>
        <w:autoSpaceDN w:val="0"/>
        <w:adjustRightInd w:val="0"/>
        <w:spacing w:after="240" w:line="360" w:lineRule="auto"/>
        <w:jc w:val="both"/>
        <w:rPr>
          <w:rFonts w:ascii="Times New Roman" w:hAnsi="Times New Roman" w:cs="Times New Roman"/>
          <w:sz w:val="24"/>
          <w:szCs w:val="24"/>
        </w:rPr>
      </w:pPr>
    </w:p>
    <w:p w:rsidR="00163611" w:rsidRDefault="00163611" w:rsidP="009A269B">
      <w:pPr>
        <w:widowControl w:val="0"/>
        <w:autoSpaceDE w:val="0"/>
        <w:autoSpaceDN w:val="0"/>
        <w:adjustRightInd w:val="0"/>
        <w:spacing w:after="240" w:line="360" w:lineRule="auto"/>
        <w:jc w:val="both"/>
        <w:rPr>
          <w:rFonts w:ascii="Times New Roman" w:hAnsi="Times New Roman" w:cs="Times New Roman"/>
          <w:sz w:val="24"/>
          <w:szCs w:val="24"/>
        </w:rPr>
      </w:pPr>
    </w:p>
    <w:p w:rsidR="00163611" w:rsidRDefault="00163611" w:rsidP="009A269B">
      <w:pPr>
        <w:widowControl w:val="0"/>
        <w:autoSpaceDE w:val="0"/>
        <w:autoSpaceDN w:val="0"/>
        <w:adjustRightInd w:val="0"/>
        <w:spacing w:after="240" w:line="360" w:lineRule="auto"/>
        <w:jc w:val="both"/>
        <w:rPr>
          <w:rFonts w:ascii="Times New Roman" w:hAnsi="Times New Roman" w:cs="Times New Roman"/>
          <w:sz w:val="24"/>
          <w:szCs w:val="24"/>
        </w:rPr>
      </w:pPr>
    </w:p>
    <w:p w:rsidR="00163611" w:rsidRDefault="00163611" w:rsidP="009A269B">
      <w:pPr>
        <w:widowControl w:val="0"/>
        <w:autoSpaceDE w:val="0"/>
        <w:autoSpaceDN w:val="0"/>
        <w:adjustRightInd w:val="0"/>
        <w:spacing w:after="240" w:line="360" w:lineRule="auto"/>
        <w:jc w:val="both"/>
        <w:rPr>
          <w:rFonts w:ascii="Times New Roman" w:hAnsi="Times New Roman" w:cs="Times New Roman"/>
          <w:sz w:val="24"/>
          <w:szCs w:val="24"/>
        </w:rPr>
      </w:pPr>
    </w:p>
    <w:p w:rsidR="00163611" w:rsidRDefault="00163611" w:rsidP="009A269B">
      <w:pPr>
        <w:widowControl w:val="0"/>
        <w:autoSpaceDE w:val="0"/>
        <w:autoSpaceDN w:val="0"/>
        <w:adjustRightInd w:val="0"/>
        <w:spacing w:after="240" w:line="360" w:lineRule="auto"/>
        <w:jc w:val="both"/>
        <w:rPr>
          <w:rFonts w:ascii="Times New Roman" w:hAnsi="Times New Roman" w:cs="Times New Roman"/>
          <w:sz w:val="24"/>
          <w:szCs w:val="24"/>
        </w:rPr>
      </w:pPr>
    </w:p>
    <w:p w:rsidR="00163611" w:rsidRDefault="00163611" w:rsidP="009A269B">
      <w:pPr>
        <w:widowControl w:val="0"/>
        <w:autoSpaceDE w:val="0"/>
        <w:autoSpaceDN w:val="0"/>
        <w:adjustRightInd w:val="0"/>
        <w:spacing w:after="240" w:line="360" w:lineRule="auto"/>
        <w:jc w:val="both"/>
        <w:rPr>
          <w:rFonts w:ascii="Times New Roman" w:hAnsi="Times New Roman" w:cs="Times New Roman"/>
          <w:sz w:val="24"/>
          <w:szCs w:val="24"/>
        </w:rPr>
      </w:pPr>
    </w:p>
    <w:p w:rsidR="00163611" w:rsidRDefault="00163611" w:rsidP="009A269B">
      <w:pPr>
        <w:widowControl w:val="0"/>
        <w:autoSpaceDE w:val="0"/>
        <w:autoSpaceDN w:val="0"/>
        <w:adjustRightInd w:val="0"/>
        <w:spacing w:after="240" w:line="360" w:lineRule="auto"/>
        <w:jc w:val="both"/>
        <w:rPr>
          <w:rFonts w:ascii="Times New Roman" w:hAnsi="Times New Roman" w:cs="Times New Roman"/>
          <w:sz w:val="24"/>
          <w:szCs w:val="24"/>
        </w:rPr>
      </w:pPr>
    </w:p>
    <w:p w:rsidR="00163611" w:rsidRDefault="00163611" w:rsidP="009A269B">
      <w:pPr>
        <w:widowControl w:val="0"/>
        <w:autoSpaceDE w:val="0"/>
        <w:autoSpaceDN w:val="0"/>
        <w:adjustRightInd w:val="0"/>
        <w:spacing w:after="240" w:line="360" w:lineRule="auto"/>
        <w:jc w:val="both"/>
        <w:rPr>
          <w:rFonts w:ascii="Times New Roman" w:hAnsi="Times New Roman" w:cs="Times New Roman"/>
          <w:sz w:val="24"/>
          <w:szCs w:val="24"/>
        </w:rPr>
      </w:pPr>
    </w:p>
    <w:p w:rsidR="00163611" w:rsidRDefault="00163611" w:rsidP="009A269B">
      <w:pPr>
        <w:widowControl w:val="0"/>
        <w:autoSpaceDE w:val="0"/>
        <w:autoSpaceDN w:val="0"/>
        <w:adjustRightInd w:val="0"/>
        <w:spacing w:after="240" w:line="360" w:lineRule="auto"/>
        <w:jc w:val="both"/>
        <w:rPr>
          <w:rFonts w:ascii="Times New Roman" w:hAnsi="Times New Roman" w:cs="Times New Roman"/>
          <w:sz w:val="24"/>
          <w:szCs w:val="24"/>
        </w:rPr>
      </w:pPr>
    </w:p>
    <w:p w:rsidR="00163611" w:rsidRPr="00A14B43" w:rsidRDefault="00163611" w:rsidP="009A269B">
      <w:pPr>
        <w:widowControl w:val="0"/>
        <w:autoSpaceDE w:val="0"/>
        <w:autoSpaceDN w:val="0"/>
        <w:adjustRightInd w:val="0"/>
        <w:spacing w:after="240" w:line="360" w:lineRule="auto"/>
        <w:jc w:val="both"/>
        <w:rPr>
          <w:rFonts w:ascii="Times New Roman" w:hAnsi="Times New Roman" w:cs="Times New Roman"/>
          <w:sz w:val="24"/>
          <w:szCs w:val="24"/>
        </w:rPr>
      </w:pPr>
    </w:p>
    <w:p w:rsidR="000334FB" w:rsidRPr="0029553B" w:rsidRDefault="00ED2E87" w:rsidP="00507BCA">
      <w:pPr>
        <w:pStyle w:val="Ttulo2"/>
        <w:numPr>
          <w:ilvl w:val="1"/>
          <w:numId w:val="44"/>
        </w:numPr>
        <w:spacing w:after="240" w:line="360" w:lineRule="auto"/>
        <w:jc w:val="both"/>
        <w:rPr>
          <w:b w:val="0"/>
        </w:rPr>
      </w:pPr>
      <w:bookmarkStart w:id="15" w:name="_Toc512128799"/>
      <w:r w:rsidRPr="0029553B">
        <w:rPr>
          <w:b w:val="0"/>
        </w:rPr>
        <w:lastRenderedPageBreak/>
        <w:t>PROBLEMA</w:t>
      </w:r>
      <w:bookmarkEnd w:id="15"/>
    </w:p>
    <w:p w:rsidR="0029553B" w:rsidRDefault="00493737" w:rsidP="0029553B">
      <w:pPr>
        <w:spacing w:before="240" w:line="360" w:lineRule="auto"/>
        <w:ind w:firstLine="709"/>
        <w:jc w:val="both"/>
        <w:rPr>
          <w:rFonts w:ascii="Times New Roman" w:hAnsi="Times New Roman" w:cs="Times New Roman"/>
          <w:sz w:val="24"/>
          <w:szCs w:val="24"/>
        </w:rPr>
      </w:pPr>
      <w:r>
        <w:rPr>
          <w:rFonts w:ascii="Times New Roman" w:hAnsi="Times New Roman" w:cs="Times New Roman"/>
          <w:sz w:val="24"/>
          <w:szCs w:val="24"/>
        </w:rPr>
        <w:t>S</w:t>
      </w:r>
      <w:r w:rsidR="00CD0DF3">
        <w:rPr>
          <w:rFonts w:ascii="Times New Roman" w:hAnsi="Times New Roman" w:cs="Times New Roman"/>
          <w:sz w:val="24"/>
          <w:szCs w:val="24"/>
        </w:rPr>
        <w:t>e</w:t>
      </w:r>
      <w:r>
        <w:rPr>
          <w:rFonts w:ascii="Times New Roman" w:hAnsi="Times New Roman" w:cs="Times New Roman"/>
          <w:sz w:val="24"/>
          <w:szCs w:val="24"/>
        </w:rPr>
        <w:t>gundo o Serviço de vigilância Epidemiológica Nacional, no ano de 20</w:t>
      </w:r>
      <w:r w:rsidR="00991D93">
        <w:rPr>
          <w:rFonts w:ascii="Times New Roman" w:hAnsi="Times New Roman" w:cs="Times New Roman"/>
          <w:sz w:val="24"/>
          <w:szCs w:val="24"/>
        </w:rPr>
        <w:t xml:space="preserve">16, </w:t>
      </w:r>
      <w:r>
        <w:rPr>
          <w:rFonts w:ascii="Times New Roman" w:hAnsi="Times New Roman" w:cs="Times New Roman"/>
          <w:sz w:val="24"/>
          <w:szCs w:val="24"/>
        </w:rPr>
        <w:t xml:space="preserve">foram notificados a nível nacional, 51.335 </w:t>
      </w:r>
      <w:r w:rsidR="00991D93">
        <w:rPr>
          <w:rFonts w:ascii="Times New Roman" w:hAnsi="Times New Roman" w:cs="Times New Roman"/>
          <w:sz w:val="24"/>
          <w:szCs w:val="24"/>
        </w:rPr>
        <w:t>casos de febre tifoide e 154 óbitos pela mesma causam</w:t>
      </w:r>
      <w:r>
        <w:rPr>
          <w:rFonts w:ascii="Times New Roman" w:hAnsi="Times New Roman" w:cs="Times New Roman"/>
          <w:sz w:val="24"/>
          <w:szCs w:val="24"/>
        </w:rPr>
        <w:t xml:space="preserve">. </w:t>
      </w:r>
      <w:r w:rsidR="0029553B">
        <w:rPr>
          <w:rFonts w:ascii="Times New Roman" w:hAnsi="Times New Roman" w:cs="Times New Roman"/>
          <w:sz w:val="24"/>
          <w:szCs w:val="24"/>
        </w:rPr>
        <w:t xml:space="preserve">Na </w:t>
      </w:r>
      <w:r>
        <w:rPr>
          <w:rFonts w:ascii="Times New Roman" w:hAnsi="Times New Roman" w:cs="Times New Roman"/>
          <w:sz w:val="24"/>
          <w:szCs w:val="24"/>
        </w:rPr>
        <w:t>província de Luanda, no mesmo período, houve 46.011</w:t>
      </w:r>
      <w:r w:rsidR="0029553B">
        <w:rPr>
          <w:rFonts w:ascii="Times New Roman" w:hAnsi="Times New Roman" w:cs="Times New Roman"/>
          <w:sz w:val="24"/>
          <w:szCs w:val="24"/>
        </w:rPr>
        <w:t xml:space="preserve"> casos notificados e 96 óbitos </w:t>
      </w:r>
      <w:sdt>
        <w:sdtPr>
          <w:rPr>
            <w:rFonts w:ascii="Times New Roman" w:hAnsi="Times New Roman" w:cs="Times New Roman"/>
            <w:sz w:val="24"/>
            <w:szCs w:val="24"/>
          </w:rPr>
          <w:id w:val="1463383334"/>
          <w:citation/>
        </w:sdtPr>
        <w:sdtContent>
          <w:r w:rsidR="000B7D07">
            <w:rPr>
              <w:rFonts w:ascii="Times New Roman" w:hAnsi="Times New Roman" w:cs="Times New Roman"/>
              <w:sz w:val="24"/>
              <w:szCs w:val="24"/>
            </w:rPr>
            <w:fldChar w:fldCharType="begin"/>
          </w:r>
          <w:r w:rsidR="00991D93">
            <w:rPr>
              <w:rFonts w:ascii="Times New Roman" w:hAnsi="Times New Roman" w:cs="Times New Roman"/>
              <w:sz w:val="24"/>
              <w:szCs w:val="24"/>
              <w:lang w:val="pt-PT"/>
            </w:rPr>
            <w:instrText xml:space="preserve"> CITATION Min16 \l 2070 </w:instrText>
          </w:r>
          <w:r w:rsidR="000B7D07">
            <w:rPr>
              <w:rFonts w:ascii="Times New Roman" w:hAnsi="Times New Roman" w:cs="Times New Roman"/>
              <w:sz w:val="24"/>
              <w:szCs w:val="24"/>
            </w:rPr>
            <w:fldChar w:fldCharType="separate"/>
          </w:r>
          <w:r w:rsidR="00991D93" w:rsidRPr="00991D93">
            <w:rPr>
              <w:rFonts w:ascii="Times New Roman" w:hAnsi="Times New Roman" w:cs="Times New Roman"/>
              <w:noProof/>
              <w:sz w:val="24"/>
              <w:szCs w:val="24"/>
              <w:lang w:val="pt-PT"/>
            </w:rPr>
            <w:t>(MINSA, 2016)</w:t>
          </w:r>
          <w:r w:rsidR="000B7D07">
            <w:rPr>
              <w:rFonts w:ascii="Times New Roman" w:hAnsi="Times New Roman" w:cs="Times New Roman"/>
              <w:sz w:val="24"/>
              <w:szCs w:val="24"/>
            </w:rPr>
            <w:fldChar w:fldCharType="end"/>
          </w:r>
        </w:sdtContent>
      </w:sdt>
      <w:r w:rsidR="0029553B">
        <w:rPr>
          <w:rFonts w:ascii="Times New Roman" w:hAnsi="Times New Roman" w:cs="Times New Roman"/>
          <w:sz w:val="24"/>
          <w:szCs w:val="24"/>
        </w:rPr>
        <w:t>.</w:t>
      </w:r>
    </w:p>
    <w:p w:rsidR="0029553B" w:rsidRDefault="00EC21D2" w:rsidP="0029553B">
      <w:pPr>
        <w:spacing w:before="240" w:line="360" w:lineRule="auto"/>
        <w:ind w:firstLine="709"/>
        <w:jc w:val="both"/>
        <w:rPr>
          <w:rFonts w:ascii="Times New Roman" w:hAnsi="Times New Roman" w:cs="Times New Roman"/>
          <w:sz w:val="24"/>
          <w:szCs w:val="24"/>
        </w:rPr>
      </w:pPr>
      <w:r>
        <w:rPr>
          <w:rFonts w:ascii="Times New Roman" w:hAnsi="Times New Roman" w:cs="Times New Roman"/>
          <w:sz w:val="24"/>
          <w:szCs w:val="24"/>
        </w:rPr>
        <w:t>O prognóstico desses doentes depende em grande medida da celeridade e da perfeição com que é executado o diagnóstico, baseado em exames complementares de laborat</w:t>
      </w:r>
      <w:r w:rsidR="00C56145">
        <w:rPr>
          <w:rFonts w:ascii="Times New Roman" w:hAnsi="Times New Roman" w:cs="Times New Roman"/>
          <w:sz w:val="24"/>
          <w:szCs w:val="24"/>
        </w:rPr>
        <w:t>ório</w:t>
      </w:r>
      <w:r w:rsidR="0029553B">
        <w:rPr>
          <w:rFonts w:ascii="Times New Roman" w:hAnsi="Times New Roman" w:cs="Times New Roman"/>
          <w:sz w:val="24"/>
          <w:szCs w:val="24"/>
        </w:rPr>
        <w:t xml:space="preserve"> de certeza e exames auxiliares</w:t>
      </w:r>
      <w:sdt>
        <w:sdtPr>
          <w:rPr>
            <w:rFonts w:ascii="Times New Roman" w:hAnsi="Times New Roman" w:cs="Times New Roman"/>
            <w:sz w:val="24"/>
            <w:szCs w:val="24"/>
          </w:rPr>
          <w:id w:val="126825827"/>
          <w:citation/>
        </w:sdtPr>
        <w:sdtContent>
          <w:r w:rsidR="000B7D07">
            <w:rPr>
              <w:rFonts w:ascii="Times New Roman" w:hAnsi="Times New Roman" w:cs="Times New Roman"/>
              <w:sz w:val="24"/>
              <w:szCs w:val="24"/>
            </w:rPr>
            <w:fldChar w:fldCharType="begin"/>
          </w:r>
          <w:r w:rsidR="00991D93">
            <w:rPr>
              <w:rFonts w:ascii="Times New Roman" w:hAnsi="Times New Roman" w:cs="Times New Roman"/>
              <w:sz w:val="24"/>
              <w:szCs w:val="24"/>
              <w:lang w:val="pt-PT"/>
            </w:rPr>
            <w:instrText xml:space="preserve"> CITATION Lui14 \l 2070 </w:instrText>
          </w:r>
          <w:r w:rsidR="000B7D07">
            <w:rPr>
              <w:rFonts w:ascii="Times New Roman" w:hAnsi="Times New Roman" w:cs="Times New Roman"/>
              <w:sz w:val="24"/>
              <w:szCs w:val="24"/>
            </w:rPr>
            <w:fldChar w:fldCharType="separate"/>
          </w:r>
          <w:r w:rsidR="00991D93" w:rsidRPr="00991D93">
            <w:rPr>
              <w:rFonts w:ascii="Times New Roman" w:hAnsi="Times New Roman" w:cs="Times New Roman"/>
              <w:noProof/>
              <w:sz w:val="24"/>
              <w:szCs w:val="24"/>
              <w:lang w:val="pt-PT"/>
            </w:rPr>
            <w:t>(LUIS VARANDAS, 2014)</w:t>
          </w:r>
          <w:r w:rsidR="000B7D07">
            <w:rPr>
              <w:rFonts w:ascii="Times New Roman" w:hAnsi="Times New Roman" w:cs="Times New Roman"/>
              <w:sz w:val="24"/>
              <w:szCs w:val="24"/>
            </w:rPr>
            <w:fldChar w:fldCharType="end"/>
          </w:r>
        </w:sdtContent>
      </w:sdt>
      <w:sdt>
        <w:sdtPr>
          <w:rPr>
            <w:rFonts w:ascii="Times New Roman" w:hAnsi="Times New Roman" w:cs="Times New Roman"/>
            <w:sz w:val="24"/>
            <w:szCs w:val="24"/>
          </w:rPr>
          <w:id w:val="-1101250975"/>
          <w:citation/>
        </w:sdtPr>
        <w:sdtContent>
          <w:r w:rsidR="000B7D07">
            <w:rPr>
              <w:rFonts w:ascii="Times New Roman" w:hAnsi="Times New Roman" w:cs="Times New Roman"/>
              <w:sz w:val="24"/>
              <w:szCs w:val="24"/>
            </w:rPr>
            <w:fldChar w:fldCharType="begin"/>
          </w:r>
          <w:r w:rsidR="00991D93">
            <w:rPr>
              <w:rFonts w:ascii="Times New Roman" w:hAnsi="Times New Roman" w:cs="Times New Roman"/>
              <w:sz w:val="24"/>
              <w:szCs w:val="24"/>
              <w:lang w:val="pt-PT"/>
            </w:rPr>
            <w:instrText xml:space="preserve"> CITATION Bee08 \l 2070 </w:instrText>
          </w:r>
          <w:r w:rsidR="000B7D07">
            <w:rPr>
              <w:rFonts w:ascii="Times New Roman" w:hAnsi="Times New Roman" w:cs="Times New Roman"/>
              <w:sz w:val="24"/>
              <w:szCs w:val="24"/>
            </w:rPr>
            <w:fldChar w:fldCharType="separate"/>
          </w:r>
          <w:r w:rsidR="00991D93" w:rsidRPr="00991D93">
            <w:rPr>
              <w:rFonts w:ascii="Times New Roman" w:hAnsi="Times New Roman" w:cs="Times New Roman"/>
              <w:noProof/>
              <w:sz w:val="24"/>
              <w:szCs w:val="24"/>
              <w:lang w:val="pt-PT"/>
            </w:rPr>
            <w:t xml:space="preserve">(MARK, MARJORIE, </w:t>
          </w:r>
          <w:r w:rsidR="00991D93" w:rsidRPr="00991D93">
            <w:rPr>
              <w:rFonts w:ascii="Times New Roman" w:hAnsi="Times New Roman" w:cs="Times New Roman"/>
              <w:i/>
              <w:iCs/>
              <w:noProof/>
              <w:sz w:val="24"/>
              <w:szCs w:val="24"/>
              <w:lang w:val="pt-PT"/>
            </w:rPr>
            <w:t>et al.</w:t>
          </w:r>
          <w:r w:rsidR="00991D93" w:rsidRPr="00991D93">
            <w:rPr>
              <w:rFonts w:ascii="Times New Roman" w:hAnsi="Times New Roman" w:cs="Times New Roman"/>
              <w:noProof/>
              <w:sz w:val="24"/>
              <w:szCs w:val="24"/>
              <w:lang w:val="pt-PT"/>
            </w:rPr>
            <w:t>, 2008)</w:t>
          </w:r>
          <w:r w:rsidR="000B7D07">
            <w:rPr>
              <w:rFonts w:ascii="Times New Roman" w:hAnsi="Times New Roman" w:cs="Times New Roman"/>
              <w:sz w:val="24"/>
              <w:szCs w:val="24"/>
            </w:rPr>
            <w:fldChar w:fldCharType="end"/>
          </w:r>
        </w:sdtContent>
      </w:sdt>
      <w:r w:rsidR="0029553B">
        <w:rPr>
          <w:rFonts w:ascii="Times New Roman" w:hAnsi="Times New Roman" w:cs="Times New Roman"/>
          <w:sz w:val="24"/>
          <w:szCs w:val="24"/>
        </w:rPr>
        <w:t>.</w:t>
      </w:r>
    </w:p>
    <w:p w:rsidR="0029553B" w:rsidRDefault="00C56145" w:rsidP="0029553B">
      <w:pPr>
        <w:spacing w:before="240" w:line="360" w:lineRule="auto"/>
        <w:ind w:firstLine="709"/>
        <w:jc w:val="both"/>
        <w:rPr>
          <w:rFonts w:ascii="Times New Roman" w:eastAsiaTheme="minorHAnsi" w:hAnsi="Times New Roman" w:cs="Times New Roman"/>
          <w:sz w:val="24"/>
          <w:lang w:val="pt-PT" w:eastAsia="en-US"/>
        </w:rPr>
      </w:pPr>
      <w:r w:rsidRPr="00C56145">
        <w:rPr>
          <w:rFonts w:ascii="Times New Roman" w:eastAsiaTheme="minorHAnsi" w:hAnsi="Times New Roman" w:cs="Times New Roman"/>
          <w:sz w:val="24"/>
          <w:lang w:val="pt-PT" w:eastAsia="en-US"/>
        </w:rPr>
        <w:t xml:space="preserve">Casos confirmados: os casos podem ser confirmados por críterio laboratorial; quando os achados clínicos forem compatíveis com a doença e houver isolamento da salmonella enterica serotipo </w:t>
      </w:r>
      <w:r w:rsidR="005D2D82" w:rsidRPr="00C56145">
        <w:rPr>
          <w:rFonts w:ascii="Times New Roman" w:eastAsiaTheme="minorHAnsi" w:hAnsi="Times New Roman" w:cs="Times New Roman"/>
          <w:sz w:val="24"/>
          <w:lang w:val="pt-PT" w:eastAsia="en-US"/>
        </w:rPr>
        <w:t>typhi</w:t>
      </w:r>
      <w:sdt>
        <w:sdtPr>
          <w:rPr>
            <w:rFonts w:ascii="Times New Roman" w:eastAsiaTheme="minorHAnsi" w:hAnsi="Times New Roman" w:cs="Times New Roman"/>
            <w:sz w:val="24"/>
            <w:lang w:val="pt-PT" w:eastAsia="en-US"/>
          </w:rPr>
          <w:id w:val="783383346"/>
          <w:citation/>
        </w:sdtPr>
        <w:sdtContent>
          <w:r w:rsidR="000B7D07">
            <w:rPr>
              <w:rFonts w:ascii="Times New Roman" w:eastAsiaTheme="minorHAnsi" w:hAnsi="Times New Roman" w:cs="Times New Roman"/>
              <w:sz w:val="24"/>
              <w:lang w:val="pt-PT" w:eastAsia="en-US"/>
            </w:rPr>
            <w:fldChar w:fldCharType="begin"/>
          </w:r>
          <w:r w:rsidR="00991D93">
            <w:rPr>
              <w:rFonts w:ascii="Times New Roman" w:eastAsiaTheme="minorHAnsi" w:hAnsi="Times New Roman" w:cs="Times New Roman"/>
              <w:sz w:val="24"/>
              <w:lang w:val="pt-PT" w:eastAsia="en-US"/>
            </w:rPr>
            <w:instrText xml:space="preserve"> CITATION Con05 \l 2070 </w:instrText>
          </w:r>
          <w:r w:rsidR="000B7D07">
            <w:rPr>
              <w:rFonts w:ascii="Times New Roman" w:eastAsiaTheme="minorHAnsi" w:hAnsi="Times New Roman" w:cs="Times New Roman"/>
              <w:sz w:val="24"/>
              <w:lang w:val="pt-PT" w:eastAsia="en-US"/>
            </w:rPr>
            <w:fldChar w:fldCharType="separate"/>
          </w:r>
          <w:r w:rsidR="00991D93" w:rsidRPr="00991D93">
            <w:rPr>
              <w:rFonts w:ascii="Times New Roman" w:eastAsiaTheme="minorHAnsi" w:hAnsi="Times New Roman" w:cs="Times New Roman"/>
              <w:noProof/>
              <w:sz w:val="24"/>
              <w:lang w:val="pt-PT" w:eastAsia="en-US"/>
            </w:rPr>
            <w:t>(CONTRAN, 2005)</w:t>
          </w:r>
          <w:r w:rsidR="000B7D07">
            <w:rPr>
              <w:rFonts w:ascii="Times New Roman" w:eastAsiaTheme="minorHAnsi" w:hAnsi="Times New Roman" w:cs="Times New Roman"/>
              <w:sz w:val="24"/>
              <w:lang w:val="pt-PT" w:eastAsia="en-US"/>
            </w:rPr>
            <w:fldChar w:fldCharType="end"/>
          </w:r>
        </w:sdtContent>
      </w:sdt>
      <w:r w:rsidR="0029553B">
        <w:rPr>
          <w:rFonts w:ascii="Times New Roman" w:eastAsiaTheme="minorHAnsi" w:hAnsi="Times New Roman" w:cs="Times New Roman"/>
          <w:sz w:val="24"/>
          <w:lang w:val="pt-PT" w:eastAsia="en-US"/>
        </w:rPr>
        <w:t>.</w:t>
      </w:r>
    </w:p>
    <w:p w:rsidR="00BC28C0" w:rsidRDefault="00C56145" w:rsidP="00BC28C0">
      <w:pPr>
        <w:spacing w:before="240" w:line="360" w:lineRule="auto"/>
        <w:ind w:firstLine="709"/>
        <w:jc w:val="both"/>
        <w:rPr>
          <w:rFonts w:ascii="Times New Roman" w:eastAsiaTheme="minorHAnsi" w:hAnsi="Times New Roman" w:cs="Times New Roman"/>
          <w:sz w:val="24"/>
          <w:lang w:val="pt-PT" w:eastAsia="en-US"/>
        </w:rPr>
      </w:pPr>
      <w:r w:rsidRPr="00C56145">
        <w:rPr>
          <w:rFonts w:ascii="Times New Roman" w:eastAsiaTheme="minorHAnsi" w:hAnsi="Times New Roman" w:cs="Times New Roman"/>
          <w:sz w:val="24"/>
          <w:lang w:val="pt-PT" w:eastAsia="en-US"/>
        </w:rPr>
        <w:t xml:space="preserve">Diagnóstico laboratorial: o diagnóstico se realiza por reacção de widal na qual específica </w:t>
      </w:r>
      <w:r w:rsidR="00765470">
        <w:rPr>
          <w:rFonts w:ascii="Times New Roman" w:eastAsiaTheme="minorHAnsi" w:hAnsi="Times New Roman" w:cs="Times New Roman"/>
          <w:sz w:val="24"/>
          <w:lang w:val="pt-PT" w:eastAsia="en-US"/>
        </w:rPr>
        <w:t>para este evento. Em relação a outros</w:t>
      </w:r>
      <w:r w:rsidRPr="00C56145">
        <w:rPr>
          <w:rFonts w:ascii="Times New Roman" w:eastAsiaTheme="minorHAnsi" w:hAnsi="Times New Roman" w:cs="Times New Roman"/>
          <w:sz w:val="24"/>
          <w:lang w:val="pt-PT" w:eastAsia="en-US"/>
        </w:rPr>
        <w:t xml:space="preserve"> exames, algumas pecularidades podem </w:t>
      </w:r>
      <w:r w:rsidR="00765470">
        <w:rPr>
          <w:rFonts w:ascii="Times New Roman" w:eastAsiaTheme="minorHAnsi" w:hAnsi="Times New Roman" w:cs="Times New Roman"/>
          <w:sz w:val="24"/>
          <w:lang w:val="pt-PT" w:eastAsia="en-US"/>
        </w:rPr>
        <w:t xml:space="preserve">ser observadas na febre tifoide, por exemplo, no Hemograma e em alguns exames de </w:t>
      </w:r>
      <w:r w:rsidR="00BC28C0">
        <w:rPr>
          <w:rFonts w:ascii="Times New Roman" w:eastAsiaTheme="minorHAnsi" w:hAnsi="Times New Roman" w:cs="Times New Roman"/>
          <w:sz w:val="24"/>
          <w:lang w:val="pt-PT" w:eastAsia="en-US"/>
        </w:rPr>
        <w:t>bioquímica</w:t>
      </w:r>
      <w:sdt>
        <w:sdtPr>
          <w:rPr>
            <w:rFonts w:ascii="Times New Roman" w:eastAsiaTheme="minorHAnsi" w:hAnsi="Times New Roman" w:cs="Times New Roman"/>
            <w:sz w:val="24"/>
            <w:lang w:val="pt-PT" w:eastAsia="en-US"/>
          </w:rPr>
          <w:id w:val="-1010838798"/>
          <w:citation/>
        </w:sdtPr>
        <w:sdtContent>
          <w:r w:rsidR="000B7D07">
            <w:rPr>
              <w:rFonts w:ascii="Times New Roman" w:eastAsiaTheme="minorHAnsi" w:hAnsi="Times New Roman" w:cs="Times New Roman"/>
              <w:sz w:val="24"/>
              <w:lang w:val="pt-PT" w:eastAsia="en-US"/>
            </w:rPr>
            <w:fldChar w:fldCharType="begin"/>
          </w:r>
          <w:r w:rsidR="00991D93">
            <w:rPr>
              <w:rFonts w:ascii="Times New Roman" w:eastAsiaTheme="minorHAnsi" w:hAnsi="Times New Roman" w:cs="Times New Roman"/>
              <w:sz w:val="24"/>
              <w:lang w:val="pt-PT" w:eastAsia="en-US"/>
            </w:rPr>
            <w:instrText xml:space="preserve"> CITATION Coh14 \l 2070 </w:instrText>
          </w:r>
          <w:r w:rsidR="000B7D07">
            <w:rPr>
              <w:rFonts w:ascii="Times New Roman" w:eastAsiaTheme="minorHAnsi" w:hAnsi="Times New Roman" w:cs="Times New Roman"/>
              <w:sz w:val="24"/>
              <w:lang w:val="pt-PT" w:eastAsia="en-US"/>
            </w:rPr>
            <w:fldChar w:fldCharType="separate"/>
          </w:r>
          <w:r w:rsidR="00991D93" w:rsidRPr="00991D93">
            <w:rPr>
              <w:rFonts w:ascii="Times New Roman" w:eastAsiaTheme="minorHAnsi" w:hAnsi="Times New Roman" w:cs="Times New Roman"/>
              <w:noProof/>
              <w:sz w:val="24"/>
              <w:lang w:val="pt-PT" w:eastAsia="en-US"/>
            </w:rPr>
            <w:t>(COHEN, BARTTLET e COREY, 2014)</w:t>
          </w:r>
          <w:r w:rsidR="000B7D07">
            <w:rPr>
              <w:rFonts w:ascii="Times New Roman" w:eastAsiaTheme="minorHAnsi" w:hAnsi="Times New Roman" w:cs="Times New Roman"/>
              <w:sz w:val="24"/>
              <w:lang w:val="pt-PT" w:eastAsia="en-US"/>
            </w:rPr>
            <w:fldChar w:fldCharType="end"/>
          </w:r>
        </w:sdtContent>
      </w:sdt>
      <w:sdt>
        <w:sdtPr>
          <w:rPr>
            <w:rFonts w:ascii="Times New Roman" w:eastAsiaTheme="minorHAnsi" w:hAnsi="Times New Roman" w:cs="Times New Roman"/>
            <w:sz w:val="24"/>
            <w:lang w:val="pt-PT" w:eastAsia="en-US"/>
          </w:rPr>
          <w:id w:val="-1380695609"/>
          <w:citation/>
        </w:sdtPr>
        <w:sdtContent>
          <w:r w:rsidR="000B7D07">
            <w:rPr>
              <w:rFonts w:ascii="Times New Roman" w:eastAsiaTheme="minorHAnsi" w:hAnsi="Times New Roman" w:cs="Times New Roman"/>
              <w:sz w:val="24"/>
              <w:lang w:val="pt-PT" w:eastAsia="en-US"/>
            </w:rPr>
            <w:fldChar w:fldCharType="begin"/>
          </w:r>
          <w:r w:rsidR="00991D93">
            <w:rPr>
              <w:rFonts w:ascii="Times New Roman" w:eastAsiaTheme="minorHAnsi" w:hAnsi="Times New Roman" w:cs="Times New Roman"/>
              <w:sz w:val="24"/>
              <w:lang w:val="pt-PT" w:eastAsia="en-US"/>
            </w:rPr>
            <w:instrText xml:space="preserve"> CITATION Kas06 \l 2070 </w:instrText>
          </w:r>
          <w:r w:rsidR="000B7D07">
            <w:rPr>
              <w:rFonts w:ascii="Times New Roman" w:eastAsiaTheme="minorHAnsi" w:hAnsi="Times New Roman" w:cs="Times New Roman"/>
              <w:sz w:val="24"/>
              <w:lang w:val="pt-PT" w:eastAsia="en-US"/>
            </w:rPr>
            <w:fldChar w:fldCharType="separate"/>
          </w:r>
          <w:r w:rsidR="00991D93" w:rsidRPr="00991D93">
            <w:rPr>
              <w:rFonts w:ascii="Times New Roman" w:eastAsiaTheme="minorHAnsi" w:hAnsi="Times New Roman" w:cs="Times New Roman"/>
              <w:noProof/>
              <w:sz w:val="24"/>
              <w:lang w:val="pt-PT" w:eastAsia="en-US"/>
            </w:rPr>
            <w:t>(KASPER D L, 2006)</w:t>
          </w:r>
          <w:r w:rsidR="000B7D07">
            <w:rPr>
              <w:rFonts w:ascii="Times New Roman" w:eastAsiaTheme="minorHAnsi" w:hAnsi="Times New Roman" w:cs="Times New Roman"/>
              <w:sz w:val="24"/>
              <w:lang w:val="pt-PT" w:eastAsia="en-US"/>
            </w:rPr>
            <w:fldChar w:fldCharType="end"/>
          </w:r>
        </w:sdtContent>
      </w:sdt>
      <w:r w:rsidR="00BC28C0">
        <w:rPr>
          <w:rFonts w:ascii="Times New Roman" w:eastAsiaTheme="minorHAnsi" w:hAnsi="Times New Roman" w:cs="Times New Roman"/>
          <w:sz w:val="24"/>
          <w:lang w:val="pt-PT" w:eastAsia="en-US"/>
        </w:rPr>
        <w:t>.</w:t>
      </w:r>
    </w:p>
    <w:p w:rsidR="00BC28C0" w:rsidRDefault="00765470" w:rsidP="00BC28C0">
      <w:pPr>
        <w:spacing w:before="240" w:line="360" w:lineRule="auto"/>
        <w:ind w:firstLine="709"/>
        <w:jc w:val="both"/>
        <w:rPr>
          <w:rFonts w:ascii="Times New Roman" w:eastAsiaTheme="minorHAnsi" w:hAnsi="Times New Roman" w:cs="Times New Roman"/>
          <w:sz w:val="24"/>
          <w:lang w:val="pt-PT" w:eastAsia="en-US"/>
        </w:rPr>
      </w:pPr>
      <w:r>
        <w:rPr>
          <w:rFonts w:ascii="Times New Roman" w:eastAsiaTheme="minorHAnsi" w:hAnsi="Times New Roman" w:cs="Times New Roman"/>
          <w:sz w:val="24"/>
          <w:lang w:val="pt-PT" w:eastAsia="en-US"/>
        </w:rPr>
        <w:t xml:space="preserve">Igualmente, estão descritos na literatura a existencia de </w:t>
      </w:r>
      <w:r w:rsidRPr="00765470">
        <w:rPr>
          <w:rFonts w:ascii="Times New Roman" w:eastAsiaTheme="minorHAnsi" w:hAnsi="Times New Roman" w:cs="Times New Roman"/>
          <w:sz w:val="24"/>
          <w:lang w:val="pt-PT" w:eastAsia="en-US"/>
        </w:rPr>
        <w:t xml:space="preserve">reacção de widal </w:t>
      </w:r>
      <w:r>
        <w:rPr>
          <w:rFonts w:ascii="Times New Roman" w:eastAsiaTheme="minorHAnsi" w:hAnsi="Times New Roman" w:cs="Times New Roman"/>
          <w:sz w:val="24"/>
          <w:lang w:val="pt-PT" w:eastAsia="en-US"/>
        </w:rPr>
        <w:t>com casos falsos positivos, nas seguintes entidades infecciosas bacterianas</w:t>
      </w:r>
      <w:r w:rsidRPr="00765470">
        <w:rPr>
          <w:rFonts w:ascii="Times New Roman" w:eastAsiaTheme="minorHAnsi" w:hAnsi="Times New Roman" w:cs="Times New Roman"/>
          <w:sz w:val="24"/>
          <w:lang w:val="pt-PT" w:eastAsia="en-US"/>
        </w:rPr>
        <w:t>: salmonella não typhi</w:t>
      </w:r>
      <w:r>
        <w:rPr>
          <w:rFonts w:ascii="Times New Roman" w:eastAsiaTheme="minorHAnsi" w:hAnsi="Times New Roman" w:cs="Times New Roman"/>
          <w:sz w:val="24"/>
          <w:lang w:val="pt-PT" w:eastAsia="en-US"/>
        </w:rPr>
        <w:t>ca</w:t>
      </w:r>
      <w:r w:rsidRPr="00765470">
        <w:rPr>
          <w:rFonts w:ascii="Times New Roman" w:eastAsiaTheme="minorHAnsi" w:hAnsi="Times New Roman" w:cs="Times New Roman"/>
          <w:sz w:val="24"/>
          <w:lang w:val="pt-PT" w:eastAsia="en-US"/>
        </w:rPr>
        <w:t xml:space="preserve"> (serogrupos A-B-D), infecções por </w:t>
      </w:r>
      <w:r>
        <w:rPr>
          <w:rFonts w:ascii="Times New Roman" w:eastAsiaTheme="minorHAnsi" w:hAnsi="Times New Roman" w:cs="Times New Roman"/>
          <w:sz w:val="24"/>
          <w:lang w:val="pt-PT" w:eastAsia="en-US"/>
        </w:rPr>
        <w:t>enterobacterericeae, pseudomona</w:t>
      </w:r>
      <w:r w:rsidRPr="00765470">
        <w:rPr>
          <w:rFonts w:ascii="Times New Roman" w:eastAsiaTheme="minorHAnsi" w:hAnsi="Times New Roman" w:cs="Times New Roman"/>
          <w:sz w:val="24"/>
          <w:lang w:val="pt-PT" w:eastAsia="en-US"/>
        </w:rPr>
        <w:t xml:space="preserve"> aeuginosa, klebsiella SP, escherichia coli, pn</w:t>
      </w:r>
      <w:r>
        <w:rPr>
          <w:rFonts w:ascii="Times New Roman" w:eastAsiaTheme="minorHAnsi" w:hAnsi="Times New Roman" w:cs="Times New Roman"/>
          <w:sz w:val="24"/>
          <w:lang w:val="pt-PT" w:eastAsia="en-US"/>
        </w:rPr>
        <w:t>eunomonias,</w:t>
      </w:r>
      <w:r w:rsidRPr="00765470">
        <w:rPr>
          <w:rFonts w:ascii="Times New Roman" w:eastAsiaTheme="minorHAnsi" w:hAnsi="Times New Roman" w:cs="Times New Roman"/>
          <w:sz w:val="24"/>
          <w:lang w:val="pt-PT" w:eastAsia="en-US"/>
        </w:rPr>
        <w:t xml:space="preserve"> yersinia enterocolitica</w:t>
      </w:r>
      <w:r>
        <w:rPr>
          <w:rFonts w:ascii="Times New Roman" w:eastAsiaTheme="minorHAnsi" w:hAnsi="Times New Roman" w:cs="Times New Roman"/>
          <w:sz w:val="24"/>
          <w:lang w:val="pt-PT" w:eastAsia="en-US"/>
        </w:rPr>
        <w:t xml:space="preserve">, endocardite bacteriana, meniginte, amebiases e na </w:t>
      </w:r>
      <w:r w:rsidR="00BC28C0">
        <w:rPr>
          <w:rFonts w:ascii="Times New Roman" w:eastAsiaTheme="minorHAnsi" w:hAnsi="Times New Roman" w:cs="Times New Roman"/>
          <w:sz w:val="24"/>
          <w:lang w:val="pt-PT" w:eastAsia="en-US"/>
        </w:rPr>
        <w:t>malária</w:t>
      </w:r>
      <w:sdt>
        <w:sdtPr>
          <w:rPr>
            <w:rFonts w:ascii="Times New Roman" w:eastAsiaTheme="minorHAnsi" w:hAnsi="Times New Roman" w:cs="Times New Roman"/>
            <w:sz w:val="24"/>
            <w:lang w:val="pt-PT" w:eastAsia="en-US"/>
          </w:rPr>
          <w:id w:val="-1452080296"/>
          <w:citation/>
        </w:sdtPr>
        <w:sdtContent>
          <w:r w:rsidR="000B7D07">
            <w:rPr>
              <w:rFonts w:ascii="Times New Roman" w:eastAsiaTheme="minorHAnsi" w:hAnsi="Times New Roman" w:cs="Times New Roman"/>
              <w:sz w:val="24"/>
              <w:lang w:val="pt-PT" w:eastAsia="en-US"/>
            </w:rPr>
            <w:fldChar w:fldCharType="begin"/>
          </w:r>
          <w:r w:rsidR="00991D93">
            <w:rPr>
              <w:rFonts w:ascii="Times New Roman" w:eastAsiaTheme="minorHAnsi" w:hAnsi="Times New Roman" w:cs="Times New Roman"/>
              <w:sz w:val="24"/>
              <w:lang w:val="pt-PT" w:eastAsia="en-US"/>
            </w:rPr>
            <w:instrText xml:space="preserve"> CITATION Bee08 \l 2070 </w:instrText>
          </w:r>
          <w:r w:rsidR="000B7D07">
            <w:rPr>
              <w:rFonts w:ascii="Times New Roman" w:eastAsiaTheme="minorHAnsi" w:hAnsi="Times New Roman" w:cs="Times New Roman"/>
              <w:sz w:val="24"/>
              <w:lang w:val="pt-PT" w:eastAsia="en-US"/>
            </w:rPr>
            <w:fldChar w:fldCharType="separate"/>
          </w:r>
          <w:r w:rsidR="00991D93" w:rsidRPr="00991D93">
            <w:rPr>
              <w:rFonts w:ascii="Times New Roman" w:eastAsiaTheme="minorHAnsi" w:hAnsi="Times New Roman" w:cs="Times New Roman"/>
              <w:noProof/>
              <w:sz w:val="24"/>
              <w:lang w:val="pt-PT" w:eastAsia="en-US"/>
            </w:rPr>
            <w:t xml:space="preserve">(MARK, MARJORIE, </w:t>
          </w:r>
          <w:r w:rsidR="00991D93" w:rsidRPr="00991D93">
            <w:rPr>
              <w:rFonts w:ascii="Times New Roman" w:eastAsiaTheme="minorHAnsi" w:hAnsi="Times New Roman" w:cs="Times New Roman"/>
              <w:i/>
              <w:iCs/>
              <w:noProof/>
              <w:sz w:val="24"/>
              <w:lang w:val="pt-PT" w:eastAsia="en-US"/>
            </w:rPr>
            <w:t>et al.</w:t>
          </w:r>
          <w:r w:rsidR="00991D93" w:rsidRPr="00991D93">
            <w:rPr>
              <w:rFonts w:ascii="Times New Roman" w:eastAsiaTheme="minorHAnsi" w:hAnsi="Times New Roman" w:cs="Times New Roman"/>
              <w:noProof/>
              <w:sz w:val="24"/>
              <w:lang w:val="pt-PT" w:eastAsia="en-US"/>
            </w:rPr>
            <w:t>, 2008)</w:t>
          </w:r>
          <w:r w:rsidR="000B7D07">
            <w:rPr>
              <w:rFonts w:ascii="Times New Roman" w:eastAsiaTheme="minorHAnsi" w:hAnsi="Times New Roman" w:cs="Times New Roman"/>
              <w:sz w:val="24"/>
              <w:lang w:val="pt-PT" w:eastAsia="en-US"/>
            </w:rPr>
            <w:fldChar w:fldCharType="end"/>
          </w:r>
        </w:sdtContent>
      </w:sdt>
      <w:r w:rsidR="00BC28C0">
        <w:rPr>
          <w:rFonts w:ascii="Times New Roman" w:eastAsiaTheme="minorHAnsi" w:hAnsi="Times New Roman" w:cs="Times New Roman"/>
          <w:sz w:val="24"/>
          <w:lang w:val="pt-PT" w:eastAsia="en-US"/>
        </w:rPr>
        <w:t>.</w:t>
      </w:r>
    </w:p>
    <w:p w:rsidR="00430B2C" w:rsidRDefault="000A0679" w:rsidP="00BC28C0">
      <w:pPr>
        <w:spacing w:before="240" w:line="360" w:lineRule="auto"/>
        <w:ind w:firstLine="709"/>
        <w:jc w:val="both"/>
        <w:rPr>
          <w:rFonts w:ascii="Times New Roman" w:hAnsi="Times New Roman" w:cs="Times New Roman"/>
          <w:b/>
          <w:sz w:val="24"/>
          <w:szCs w:val="24"/>
        </w:rPr>
      </w:pPr>
      <w:r>
        <w:rPr>
          <w:rFonts w:ascii="Times New Roman" w:hAnsi="Times New Roman" w:cs="Times New Roman"/>
          <w:sz w:val="24"/>
          <w:szCs w:val="24"/>
        </w:rPr>
        <w:t>E</w:t>
      </w:r>
      <w:r w:rsidR="00CD0DF3">
        <w:rPr>
          <w:rFonts w:ascii="Times New Roman" w:hAnsi="Times New Roman" w:cs="Times New Roman"/>
          <w:sz w:val="24"/>
          <w:szCs w:val="24"/>
        </w:rPr>
        <w:t>ntão</w:t>
      </w:r>
      <w:r>
        <w:rPr>
          <w:rFonts w:ascii="Times New Roman" w:hAnsi="Times New Roman" w:cs="Times New Roman"/>
          <w:sz w:val="24"/>
          <w:szCs w:val="24"/>
        </w:rPr>
        <w:t xml:space="preserve"> surge</w:t>
      </w:r>
      <w:r w:rsidR="0031299C">
        <w:rPr>
          <w:rFonts w:ascii="Times New Roman" w:hAnsi="Times New Roman" w:cs="Times New Roman"/>
          <w:sz w:val="24"/>
          <w:szCs w:val="24"/>
        </w:rPr>
        <w:t xml:space="preserve"> a seguinte questão</w:t>
      </w:r>
      <w:r w:rsidR="006E1F67" w:rsidRPr="006E1F67">
        <w:rPr>
          <w:rFonts w:ascii="Times New Roman" w:hAnsi="Times New Roman" w:cs="Times New Roman"/>
          <w:sz w:val="24"/>
          <w:szCs w:val="24"/>
        </w:rPr>
        <w:t>:</w:t>
      </w:r>
      <w:r w:rsidR="00CD0DF3" w:rsidRPr="005577BF">
        <w:rPr>
          <w:rFonts w:ascii="Times New Roman" w:hAnsi="Times New Roman" w:cs="Times New Roman"/>
          <w:b/>
          <w:sz w:val="24"/>
          <w:szCs w:val="24"/>
        </w:rPr>
        <w:t>Q</w:t>
      </w:r>
      <w:r>
        <w:rPr>
          <w:rFonts w:ascii="Times New Roman" w:hAnsi="Times New Roman" w:cs="Times New Roman"/>
          <w:b/>
          <w:sz w:val="24"/>
          <w:szCs w:val="24"/>
        </w:rPr>
        <w:t>ual é o</w:t>
      </w:r>
      <w:r w:rsidRPr="000A0679">
        <w:rPr>
          <w:rFonts w:ascii="Times New Roman" w:hAnsi="Times New Roman" w:cs="Times New Roman"/>
          <w:b/>
          <w:sz w:val="24"/>
          <w:szCs w:val="24"/>
        </w:rPr>
        <w:t>p</w:t>
      </w:r>
      <w:r w:rsidR="003B7AB0">
        <w:rPr>
          <w:rFonts w:ascii="Times New Roman" w:hAnsi="Times New Roman" w:cs="Times New Roman"/>
          <w:b/>
          <w:sz w:val="24"/>
          <w:szCs w:val="24"/>
        </w:rPr>
        <w:t>erfi</w:t>
      </w:r>
      <w:r w:rsidR="00C109C3">
        <w:rPr>
          <w:rFonts w:ascii="Times New Roman" w:hAnsi="Times New Roman" w:cs="Times New Roman"/>
          <w:b/>
          <w:sz w:val="24"/>
          <w:szCs w:val="24"/>
        </w:rPr>
        <w:t>l laboratorial dos exames de</w:t>
      </w:r>
      <w:r w:rsidRPr="000A0679">
        <w:rPr>
          <w:rFonts w:ascii="Times New Roman" w:hAnsi="Times New Roman" w:cs="Times New Roman"/>
          <w:b/>
          <w:sz w:val="24"/>
          <w:szCs w:val="24"/>
        </w:rPr>
        <w:t xml:space="preserve"> febre tifoide </w:t>
      </w:r>
      <w:r>
        <w:rPr>
          <w:rFonts w:ascii="Times New Roman" w:hAnsi="Times New Roman" w:cs="Times New Roman"/>
          <w:b/>
          <w:sz w:val="24"/>
          <w:szCs w:val="24"/>
        </w:rPr>
        <w:t xml:space="preserve">solicitados </w:t>
      </w:r>
      <w:r w:rsidRPr="000A0679">
        <w:rPr>
          <w:rFonts w:ascii="Times New Roman" w:hAnsi="Times New Roman" w:cs="Times New Roman"/>
          <w:b/>
          <w:sz w:val="24"/>
          <w:szCs w:val="24"/>
        </w:rPr>
        <w:t xml:space="preserve">em crianças dos 5 aos 14 anos de idade internadas no Serviço de Pediatria do </w:t>
      </w:r>
      <w:r w:rsidR="0031299C">
        <w:rPr>
          <w:rFonts w:ascii="Times New Roman" w:hAnsi="Times New Roman" w:cs="Times New Roman"/>
          <w:b/>
          <w:sz w:val="24"/>
          <w:szCs w:val="24"/>
        </w:rPr>
        <w:t>Hospital Geral de Luanda, de Junho a Nov</w:t>
      </w:r>
      <w:r w:rsidRPr="000A0679">
        <w:rPr>
          <w:rFonts w:ascii="Times New Roman" w:hAnsi="Times New Roman" w:cs="Times New Roman"/>
          <w:b/>
          <w:sz w:val="24"/>
          <w:szCs w:val="24"/>
        </w:rPr>
        <w:t>embro de 2017.</w:t>
      </w:r>
    </w:p>
    <w:p w:rsidR="008C74AE" w:rsidRDefault="008C74AE" w:rsidP="00581706">
      <w:pPr>
        <w:spacing w:after="240" w:line="360" w:lineRule="auto"/>
        <w:jc w:val="both"/>
        <w:rPr>
          <w:rFonts w:ascii="Times New Roman" w:hAnsi="Times New Roman" w:cs="Times New Roman"/>
          <w:b/>
          <w:sz w:val="24"/>
          <w:szCs w:val="24"/>
        </w:rPr>
      </w:pPr>
    </w:p>
    <w:p w:rsidR="008C74AE" w:rsidRDefault="008C74AE" w:rsidP="00581706">
      <w:pPr>
        <w:spacing w:after="240" w:line="360" w:lineRule="auto"/>
        <w:jc w:val="both"/>
        <w:rPr>
          <w:rFonts w:ascii="Times New Roman" w:hAnsi="Times New Roman" w:cs="Times New Roman"/>
          <w:b/>
          <w:sz w:val="24"/>
          <w:szCs w:val="24"/>
        </w:rPr>
      </w:pPr>
    </w:p>
    <w:p w:rsidR="008C74AE" w:rsidRDefault="008C74AE" w:rsidP="00581706">
      <w:pPr>
        <w:spacing w:after="240" w:line="360" w:lineRule="auto"/>
        <w:jc w:val="both"/>
        <w:rPr>
          <w:rFonts w:ascii="Times New Roman" w:hAnsi="Times New Roman" w:cs="Times New Roman"/>
          <w:b/>
          <w:sz w:val="24"/>
          <w:szCs w:val="24"/>
        </w:rPr>
      </w:pPr>
    </w:p>
    <w:p w:rsidR="008C74AE" w:rsidRDefault="008C74AE" w:rsidP="00581706">
      <w:pPr>
        <w:spacing w:after="240" w:line="360" w:lineRule="auto"/>
        <w:jc w:val="both"/>
        <w:rPr>
          <w:rFonts w:ascii="Times New Roman" w:hAnsi="Times New Roman" w:cs="Times New Roman"/>
          <w:b/>
          <w:sz w:val="24"/>
          <w:szCs w:val="24"/>
        </w:rPr>
      </w:pPr>
    </w:p>
    <w:p w:rsidR="008C74AE" w:rsidRDefault="008C74AE" w:rsidP="00581706">
      <w:pPr>
        <w:spacing w:after="240" w:line="360" w:lineRule="auto"/>
        <w:jc w:val="both"/>
        <w:rPr>
          <w:rFonts w:ascii="Times New Roman" w:hAnsi="Times New Roman" w:cs="Times New Roman"/>
          <w:b/>
          <w:sz w:val="24"/>
          <w:szCs w:val="24"/>
        </w:rPr>
      </w:pPr>
    </w:p>
    <w:p w:rsidR="000334FB" w:rsidRDefault="0085786A" w:rsidP="00507BCA">
      <w:pPr>
        <w:pStyle w:val="Ttulo2"/>
        <w:keepNext w:val="0"/>
        <w:keepLines w:val="0"/>
        <w:widowControl w:val="0"/>
        <w:numPr>
          <w:ilvl w:val="1"/>
          <w:numId w:val="44"/>
        </w:numPr>
        <w:spacing w:before="120" w:after="240" w:line="360" w:lineRule="auto"/>
        <w:rPr>
          <w:b w:val="0"/>
        </w:rPr>
      </w:pPr>
      <w:bookmarkStart w:id="16" w:name="_Toc456272243"/>
      <w:bookmarkStart w:id="17" w:name="_Toc456938514"/>
      <w:bookmarkStart w:id="18" w:name="_Toc459759671"/>
      <w:bookmarkStart w:id="19" w:name="_Toc459759939"/>
      <w:bookmarkStart w:id="20" w:name="_Toc460422208"/>
      <w:bookmarkStart w:id="21" w:name="_Toc512128800"/>
      <w:r w:rsidRPr="00BC28C0">
        <w:rPr>
          <w:b w:val="0"/>
        </w:rPr>
        <w:lastRenderedPageBreak/>
        <w:t>OBJECTIVO</w:t>
      </w:r>
      <w:bookmarkEnd w:id="16"/>
      <w:bookmarkEnd w:id="17"/>
      <w:bookmarkEnd w:id="18"/>
      <w:bookmarkEnd w:id="19"/>
      <w:bookmarkEnd w:id="20"/>
      <w:r w:rsidR="00BC28C0">
        <w:rPr>
          <w:b w:val="0"/>
        </w:rPr>
        <w:t>S</w:t>
      </w:r>
      <w:bookmarkEnd w:id="21"/>
    </w:p>
    <w:p w:rsidR="00BC28C0" w:rsidRPr="00BC28C0" w:rsidRDefault="00BC28C0" w:rsidP="00507BCA">
      <w:pPr>
        <w:pStyle w:val="Ttulo3"/>
        <w:numPr>
          <w:ilvl w:val="2"/>
          <w:numId w:val="44"/>
        </w:numPr>
        <w:spacing w:before="120" w:after="240" w:line="360" w:lineRule="auto"/>
        <w:rPr>
          <w:rFonts w:ascii="Times New Roman" w:hAnsi="Times New Roman" w:cs="Times New Roman"/>
          <w:color w:val="auto"/>
          <w:sz w:val="24"/>
          <w:szCs w:val="24"/>
        </w:rPr>
      </w:pPr>
      <w:bookmarkStart w:id="22" w:name="_Toc512128801"/>
      <w:r w:rsidRPr="00BC28C0">
        <w:rPr>
          <w:rFonts w:ascii="Times New Roman" w:hAnsi="Times New Roman" w:cs="Times New Roman"/>
          <w:color w:val="auto"/>
          <w:sz w:val="24"/>
          <w:szCs w:val="24"/>
        </w:rPr>
        <w:t>Objetivo Geral</w:t>
      </w:r>
      <w:bookmarkEnd w:id="22"/>
    </w:p>
    <w:p w:rsidR="000334FB" w:rsidRPr="00430B2C" w:rsidRDefault="00237D6D" w:rsidP="00BC28C0">
      <w:pPr>
        <w:pStyle w:val="PargrafodaLista"/>
        <w:widowControl w:val="0"/>
        <w:numPr>
          <w:ilvl w:val="0"/>
          <w:numId w:val="2"/>
        </w:numPr>
        <w:autoSpaceDE w:val="0"/>
        <w:autoSpaceDN w:val="0"/>
        <w:adjustRightInd w:val="0"/>
        <w:spacing w:before="120" w:after="240" w:line="360" w:lineRule="auto"/>
        <w:ind w:left="0" w:firstLine="709"/>
        <w:contextualSpacing w:val="0"/>
        <w:jc w:val="both"/>
        <w:rPr>
          <w:rFonts w:ascii="Times New Roman" w:hAnsi="Times New Roman" w:cs="Times New Roman"/>
          <w:b/>
          <w:sz w:val="32"/>
          <w:szCs w:val="32"/>
        </w:rPr>
      </w:pPr>
      <w:r>
        <w:rPr>
          <w:rFonts w:ascii="Times New Roman" w:hAnsi="Times New Roman" w:cs="Times New Roman"/>
          <w:sz w:val="24"/>
          <w:szCs w:val="24"/>
        </w:rPr>
        <w:t>Apresentar</w:t>
      </w:r>
      <w:r w:rsidR="003B7AB0">
        <w:rPr>
          <w:rFonts w:ascii="Times New Roman" w:hAnsi="Times New Roman" w:cs="Times New Roman"/>
          <w:sz w:val="24"/>
          <w:szCs w:val="24"/>
        </w:rPr>
        <w:t>o</w:t>
      </w:r>
      <w:r w:rsidR="003B7AB0" w:rsidRPr="003B7AB0">
        <w:rPr>
          <w:rFonts w:ascii="Times New Roman" w:hAnsi="Times New Roman" w:cs="Times New Roman"/>
          <w:sz w:val="24"/>
          <w:szCs w:val="24"/>
        </w:rPr>
        <w:t>perfi</w:t>
      </w:r>
      <w:r w:rsidR="00C109C3">
        <w:rPr>
          <w:rFonts w:ascii="Times New Roman" w:hAnsi="Times New Roman" w:cs="Times New Roman"/>
          <w:sz w:val="24"/>
          <w:szCs w:val="24"/>
        </w:rPr>
        <w:t>l laboratorial dos exames de</w:t>
      </w:r>
      <w:r w:rsidR="003B7AB0" w:rsidRPr="003B7AB0">
        <w:rPr>
          <w:rFonts w:ascii="Times New Roman" w:hAnsi="Times New Roman" w:cs="Times New Roman"/>
          <w:sz w:val="24"/>
          <w:szCs w:val="24"/>
        </w:rPr>
        <w:t xml:space="preserve"> febre tifoide solicitados em crianças dos 5 aos 14 anos de idade internadas no Serviço de Pediatria do Hospital Geral de Luanda, de Ju</w:t>
      </w:r>
      <w:r w:rsidR="0031299C">
        <w:rPr>
          <w:rFonts w:ascii="Times New Roman" w:hAnsi="Times New Roman" w:cs="Times New Roman"/>
          <w:sz w:val="24"/>
          <w:szCs w:val="24"/>
        </w:rPr>
        <w:t>n</w:t>
      </w:r>
      <w:r w:rsidR="003B7AB0" w:rsidRPr="003B7AB0">
        <w:rPr>
          <w:rFonts w:ascii="Times New Roman" w:hAnsi="Times New Roman" w:cs="Times New Roman"/>
          <w:sz w:val="24"/>
          <w:szCs w:val="24"/>
        </w:rPr>
        <w:t xml:space="preserve">ho a </w:t>
      </w:r>
      <w:r w:rsidR="0031299C">
        <w:rPr>
          <w:rFonts w:ascii="Times New Roman" w:hAnsi="Times New Roman" w:cs="Times New Roman"/>
          <w:sz w:val="24"/>
          <w:szCs w:val="24"/>
        </w:rPr>
        <w:t>Nov</w:t>
      </w:r>
      <w:r w:rsidR="003B7AB0" w:rsidRPr="003B7AB0">
        <w:rPr>
          <w:rFonts w:ascii="Times New Roman" w:hAnsi="Times New Roman" w:cs="Times New Roman"/>
          <w:sz w:val="24"/>
          <w:szCs w:val="24"/>
        </w:rPr>
        <w:t xml:space="preserve">embro de 2017. </w:t>
      </w:r>
    </w:p>
    <w:p w:rsidR="000334FB" w:rsidRPr="00430B2C" w:rsidRDefault="00430B2C" w:rsidP="00507BCA">
      <w:pPr>
        <w:pStyle w:val="Ttulo3"/>
        <w:keepNext w:val="0"/>
        <w:keepLines w:val="0"/>
        <w:widowControl w:val="0"/>
        <w:numPr>
          <w:ilvl w:val="2"/>
          <w:numId w:val="44"/>
        </w:numPr>
        <w:spacing w:before="120" w:after="240" w:line="360" w:lineRule="auto"/>
        <w:rPr>
          <w:rFonts w:ascii="Times New Roman" w:hAnsi="Times New Roman" w:cs="Times New Roman"/>
          <w:color w:val="auto"/>
          <w:sz w:val="24"/>
          <w:szCs w:val="24"/>
        </w:rPr>
      </w:pPr>
      <w:bookmarkStart w:id="23" w:name="_Toc456272244"/>
      <w:bookmarkStart w:id="24" w:name="_Toc456938515"/>
      <w:bookmarkStart w:id="25" w:name="_Toc459759672"/>
      <w:bookmarkStart w:id="26" w:name="_Toc459759940"/>
      <w:bookmarkStart w:id="27" w:name="_Toc460422209"/>
      <w:bookmarkStart w:id="28" w:name="_Toc512128802"/>
      <w:r w:rsidRPr="00430B2C">
        <w:rPr>
          <w:rFonts w:ascii="Times New Roman" w:hAnsi="Times New Roman" w:cs="Times New Roman"/>
          <w:color w:val="auto"/>
          <w:sz w:val="24"/>
          <w:szCs w:val="24"/>
        </w:rPr>
        <w:t>Objetivos</w:t>
      </w:r>
      <w:r w:rsidR="000334FB" w:rsidRPr="00430B2C">
        <w:rPr>
          <w:rFonts w:ascii="Times New Roman" w:hAnsi="Times New Roman" w:cs="Times New Roman"/>
          <w:color w:val="auto"/>
          <w:sz w:val="24"/>
          <w:szCs w:val="24"/>
        </w:rPr>
        <w:t xml:space="preserve"> específicos</w:t>
      </w:r>
      <w:bookmarkEnd w:id="23"/>
      <w:bookmarkEnd w:id="24"/>
      <w:bookmarkEnd w:id="25"/>
      <w:bookmarkEnd w:id="26"/>
      <w:bookmarkEnd w:id="27"/>
      <w:bookmarkEnd w:id="28"/>
    </w:p>
    <w:p w:rsidR="00C82AB8" w:rsidRDefault="00A27E2C" w:rsidP="00C82AB8">
      <w:pPr>
        <w:pStyle w:val="PargrafodaLista"/>
        <w:widowControl w:val="0"/>
        <w:numPr>
          <w:ilvl w:val="0"/>
          <w:numId w:val="1"/>
        </w:numPr>
        <w:spacing w:before="120" w:after="240" w:line="360" w:lineRule="auto"/>
        <w:ind w:left="0" w:firstLine="709"/>
        <w:contextualSpacing w:val="0"/>
        <w:jc w:val="both"/>
        <w:rPr>
          <w:rFonts w:ascii="Times New Roman" w:hAnsi="Times New Roman" w:cs="Times New Roman"/>
          <w:sz w:val="24"/>
          <w:szCs w:val="24"/>
        </w:rPr>
      </w:pPr>
      <w:r w:rsidRPr="00C82AB8">
        <w:rPr>
          <w:rFonts w:ascii="Times New Roman" w:hAnsi="Times New Roman" w:cs="Times New Roman"/>
          <w:sz w:val="24"/>
          <w:szCs w:val="24"/>
        </w:rPr>
        <w:t xml:space="preserve">Caracterizar </w:t>
      </w:r>
      <w:r w:rsidR="0031299C" w:rsidRPr="00C82AB8">
        <w:rPr>
          <w:rFonts w:ascii="Times New Roman" w:hAnsi="Times New Roman" w:cs="Times New Roman"/>
          <w:sz w:val="24"/>
          <w:szCs w:val="24"/>
        </w:rPr>
        <w:t>a amostra</w:t>
      </w:r>
      <w:r w:rsidR="0022554F" w:rsidRPr="00C82AB8">
        <w:rPr>
          <w:rFonts w:ascii="Times New Roman" w:hAnsi="Times New Roman" w:cs="Times New Roman"/>
          <w:sz w:val="24"/>
          <w:szCs w:val="24"/>
        </w:rPr>
        <w:t xml:space="preserve"> quanto a</w:t>
      </w:r>
      <w:r w:rsidRPr="00C82AB8">
        <w:rPr>
          <w:rFonts w:ascii="Times New Roman" w:hAnsi="Times New Roman" w:cs="Times New Roman"/>
          <w:sz w:val="24"/>
          <w:szCs w:val="24"/>
        </w:rPr>
        <w:t>:</w:t>
      </w:r>
      <w:r w:rsidR="001D665F" w:rsidRPr="00C82AB8">
        <w:rPr>
          <w:rFonts w:ascii="Times New Roman" w:hAnsi="Times New Roman" w:cs="Times New Roman"/>
          <w:sz w:val="24"/>
          <w:szCs w:val="24"/>
        </w:rPr>
        <w:t xml:space="preserve">idade, sexo, proveniência e </w:t>
      </w:r>
      <w:r w:rsidRPr="00C82AB8">
        <w:rPr>
          <w:rFonts w:ascii="Times New Roman" w:hAnsi="Times New Roman" w:cs="Times New Roman"/>
          <w:sz w:val="24"/>
          <w:szCs w:val="24"/>
        </w:rPr>
        <w:t>escolaridade.</w:t>
      </w:r>
    </w:p>
    <w:p w:rsidR="0031299C" w:rsidRPr="00C82AB8" w:rsidRDefault="0031299C" w:rsidP="00C82AB8">
      <w:pPr>
        <w:pStyle w:val="PargrafodaLista"/>
        <w:widowControl w:val="0"/>
        <w:numPr>
          <w:ilvl w:val="0"/>
          <w:numId w:val="1"/>
        </w:numPr>
        <w:spacing w:before="120" w:after="240" w:line="360" w:lineRule="auto"/>
        <w:ind w:hanging="11"/>
        <w:contextualSpacing w:val="0"/>
        <w:jc w:val="both"/>
        <w:rPr>
          <w:rFonts w:ascii="Times New Roman" w:hAnsi="Times New Roman" w:cs="Times New Roman"/>
          <w:sz w:val="24"/>
          <w:szCs w:val="24"/>
        </w:rPr>
      </w:pPr>
      <w:r w:rsidRPr="00C82AB8">
        <w:rPr>
          <w:rFonts w:ascii="Times New Roman" w:hAnsi="Times New Roman" w:cs="Times New Roman"/>
          <w:sz w:val="24"/>
          <w:szCs w:val="24"/>
        </w:rPr>
        <w:t xml:space="preserve">Identificar os sinais e sintomas </w:t>
      </w:r>
      <w:r w:rsidR="004C15AA" w:rsidRPr="00C82AB8">
        <w:rPr>
          <w:rFonts w:ascii="Times New Roman" w:hAnsi="Times New Roman" w:cs="Times New Roman"/>
          <w:sz w:val="24"/>
          <w:szCs w:val="24"/>
        </w:rPr>
        <w:t xml:space="preserve">sugestivos </w:t>
      </w:r>
      <w:r w:rsidRPr="00C82AB8">
        <w:rPr>
          <w:rFonts w:ascii="Times New Roman" w:hAnsi="Times New Roman" w:cs="Times New Roman"/>
          <w:sz w:val="24"/>
          <w:szCs w:val="24"/>
        </w:rPr>
        <w:t>para o diagnóstico da febre tifoide</w:t>
      </w:r>
    </w:p>
    <w:p w:rsidR="000334FB" w:rsidRDefault="00C82AB8" w:rsidP="00C82AB8">
      <w:pPr>
        <w:pStyle w:val="PargrafodaLista"/>
        <w:widowControl w:val="0"/>
        <w:numPr>
          <w:ilvl w:val="0"/>
          <w:numId w:val="1"/>
        </w:numPr>
        <w:spacing w:before="120" w:after="240" w:line="360" w:lineRule="auto"/>
        <w:ind w:hanging="11"/>
        <w:contextualSpacing w:val="0"/>
        <w:jc w:val="both"/>
        <w:rPr>
          <w:rFonts w:ascii="Times New Roman" w:hAnsi="Times New Roman" w:cs="Times New Roman"/>
          <w:sz w:val="24"/>
          <w:szCs w:val="24"/>
        </w:rPr>
      </w:pPr>
      <w:r>
        <w:rPr>
          <w:rFonts w:ascii="Times New Roman" w:hAnsi="Times New Roman" w:cs="Times New Roman"/>
          <w:sz w:val="24"/>
          <w:szCs w:val="24"/>
        </w:rPr>
        <w:t xml:space="preserve">Identificar </w:t>
      </w:r>
      <w:r w:rsidR="001D665F">
        <w:rPr>
          <w:rFonts w:ascii="Times New Roman" w:hAnsi="Times New Roman" w:cs="Times New Roman"/>
          <w:sz w:val="24"/>
          <w:szCs w:val="24"/>
        </w:rPr>
        <w:t>exames</w:t>
      </w:r>
      <w:r w:rsidR="006501A2">
        <w:rPr>
          <w:rFonts w:ascii="Times New Roman" w:hAnsi="Times New Roman" w:cs="Times New Roman"/>
          <w:sz w:val="24"/>
          <w:szCs w:val="24"/>
        </w:rPr>
        <w:t xml:space="preserve"> laboratoriais</w:t>
      </w:r>
      <w:r w:rsidR="001D665F">
        <w:rPr>
          <w:rFonts w:ascii="Times New Roman" w:hAnsi="Times New Roman" w:cs="Times New Roman"/>
          <w:sz w:val="24"/>
          <w:szCs w:val="24"/>
        </w:rPr>
        <w:t xml:space="preserve"> solicitados para o diagnóstico da febre </w:t>
      </w:r>
      <w:r>
        <w:rPr>
          <w:rFonts w:ascii="Times New Roman" w:hAnsi="Times New Roman" w:cs="Times New Roman"/>
          <w:sz w:val="24"/>
          <w:szCs w:val="24"/>
        </w:rPr>
        <w:t xml:space="preserve">tifoide      </w:t>
      </w:r>
    </w:p>
    <w:p w:rsidR="006501A2" w:rsidRDefault="00237D6D" w:rsidP="00C82AB8">
      <w:pPr>
        <w:pStyle w:val="PargrafodaLista"/>
        <w:widowControl w:val="0"/>
        <w:numPr>
          <w:ilvl w:val="0"/>
          <w:numId w:val="1"/>
        </w:numPr>
        <w:spacing w:before="120" w:after="240" w:line="360" w:lineRule="auto"/>
        <w:ind w:hanging="11"/>
        <w:contextualSpacing w:val="0"/>
        <w:jc w:val="both"/>
        <w:rPr>
          <w:rFonts w:ascii="Times New Roman" w:hAnsi="Times New Roman" w:cs="Times New Roman"/>
          <w:sz w:val="24"/>
          <w:szCs w:val="24"/>
        </w:rPr>
      </w:pPr>
      <w:r>
        <w:rPr>
          <w:rFonts w:ascii="Times New Roman" w:hAnsi="Times New Roman" w:cs="Times New Roman"/>
          <w:sz w:val="24"/>
          <w:szCs w:val="24"/>
        </w:rPr>
        <w:t>Descrever</w:t>
      </w:r>
      <w:r w:rsidR="006501A2">
        <w:rPr>
          <w:rFonts w:ascii="Times New Roman" w:hAnsi="Times New Roman" w:cs="Times New Roman"/>
          <w:sz w:val="24"/>
          <w:szCs w:val="24"/>
        </w:rPr>
        <w:t xml:space="preserve"> os resultados</w:t>
      </w:r>
      <w:r w:rsidR="00DA5724">
        <w:rPr>
          <w:rFonts w:ascii="Times New Roman" w:hAnsi="Times New Roman" w:cs="Times New Roman"/>
          <w:sz w:val="24"/>
          <w:szCs w:val="24"/>
        </w:rPr>
        <w:t xml:space="preserve"> dos exames laboratoriais solicitados </w:t>
      </w:r>
    </w:p>
    <w:p w:rsidR="00792B52" w:rsidRDefault="00792B52" w:rsidP="00792B52">
      <w:pPr>
        <w:widowControl w:val="0"/>
        <w:spacing w:after="240" w:line="360" w:lineRule="auto"/>
        <w:jc w:val="both"/>
        <w:rPr>
          <w:rFonts w:ascii="Times New Roman" w:hAnsi="Times New Roman" w:cs="Times New Roman"/>
          <w:sz w:val="24"/>
          <w:szCs w:val="24"/>
        </w:rPr>
      </w:pPr>
    </w:p>
    <w:p w:rsidR="00792B52" w:rsidRDefault="00792B52" w:rsidP="00792B52">
      <w:pPr>
        <w:widowControl w:val="0"/>
        <w:spacing w:after="240" w:line="360" w:lineRule="auto"/>
        <w:jc w:val="both"/>
        <w:rPr>
          <w:rFonts w:ascii="Times New Roman" w:hAnsi="Times New Roman" w:cs="Times New Roman"/>
          <w:sz w:val="24"/>
          <w:szCs w:val="24"/>
        </w:rPr>
      </w:pPr>
    </w:p>
    <w:p w:rsidR="00792B52" w:rsidRDefault="00792B52" w:rsidP="00792B52">
      <w:pPr>
        <w:widowControl w:val="0"/>
        <w:spacing w:after="240" w:line="360" w:lineRule="auto"/>
        <w:jc w:val="both"/>
        <w:rPr>
          <w:rFonts w:ascii="Times New Roman" w:hAnsi="Times New Roman" w:cs="Times New Roman"/>
          <w:sz w:val="24"/>
          <w:szCs w:val="24"/>
        </w:rPr>
      </w:pPr>
    </w:p>
    <w:p w:rsidR="00792B52" w:rsidRDefault="00792B52" w:rsidP="00792B52">
      <w:pPr>
        <w:widowControl w:val="0"/>
        <w:spacing w:after="240" w:line="360" w:lineRule="auto"/>
        <w:jc w:val="both"/>
        <w:rPr>
          <w:rFonts w:ascii="Times New Roman" w:hAnsi="Times New Roman" w:cs="Times New Roman"/>
          <w:sz w:val="24"/>
          <w:szCs w:val="24"/>
        </w:rPr>
      </w:pPr>
    </w:p>
    <w:p w:rsidR="00792B52" w:rsidRDefault="00792B52" w:rsidP="00792B52">
      <w:pPr>
        <w:widowControl w:val="0"/>
        <w:spacing w:after="240" w:line="360" w:lineRule="auto"/>
        <w:jc w:val="both"/>
        <w:rPr>
          <w:rFonts w:ascii="Times New Roman" w:hAnsi="Times New Roman" w:cs="Times New Roman"/>
          <w:sz w:val="24"/>
          <w:szCs w:val="24"/>
        </w:rPr>
      </w:pPr>
    </w:p>
    <w:p w:rsidR="00792B52" w:rsidRDefault="00792B52" w:rsidP="00792B52">
      <w:pPr>
        <w:widowControl w:val="0"/>
        <w:spacing w:after="240" w:line="360" w:lineRule="auto"/>
        <w:jc w:val="both"/>
        <w:rPr>
          <w:rFonts w:ascii="Times New Roman" w:hAnsi="Times New Roman" w:cs="Times New Roman"/>
          <w:sz w:val="24"/>
          <w:szCs w:val="24"/>
        </w:rPr>
      </w:pPr>
    </w:p>
    <w:p w:rsidR="00792B52" w:rsidRDefault="00792B52" w:rsidP="00792B52">
      <w:pPr>
        <w:widowControl w:val="0"/>
        <w:spacing w:after="240" w:line="360" w:lineRule="auto"/>
        <w:jc w:val="both"/>
        <w:rPr>
          <w:rFonts w:ascii="Times New Roman" w:hAnsi="Times New Roman" w:cs="Times New Roman"/>
          <w:sz w:val="24"/>
          <w:szCs w:val="24"/>
        </w:rPr>
      </w:pPr>
    </w:p>
    <w:p w:rsidR="00792B52" w:rsidRDefault="00792B52" w:rsidP="00792B52">
      <w:pPr>
        <w:widowControl w:val="0"/>
        <w:spacing w:after="240" w:line="360" w:lineRule="auto"/>
        <w:jc w:val="both"/>
        <w:rPr>
          <w:rFonts w:ascii="Times New Roman" w:hAnsi="Times New Roman" w:cs="Times New Roman"/>
          <w:sz w:val="24"/>
          <w:szCs w:val="24"/>
        </w:rPr>
      </w:pPr>
    </w:p>
    <w:p w:rsidR="00792B52" w:rsidRDefault="00792B52" w:rsidP="00792B52">
      <w:pPr>
        <w:widowControl w:val="0"/>
        <w:spacing w:after="240" w:line="360" w:lineRule="auto"/>
        <w:jc w:val="both"/>
        <w:rPr>
          <w:rFonts w:ascii="Times New Roman" w:hAnsi="Times New Roman" w:cs="Times New Roman"/>
          <w:sz w:val="24"/>
          <w:szCs w:val="24"/>
        </w:rPr>
      </w:pPr>
    </w:p>
    <w:p w:rsidR="00792B52" w:rsidRDefault="00792B52" w:rsidP="00792B52">
      <w:pPr>
        <w:widowControl w:val="0"/>
        <w:spacing w:after="240" w:line="360" w:lineRule="auto"/>
        <w:jc w:val="both"/>
        <w:rPr>
          <w:rFonts w:ascii="Times New Roman" w:hAnsi="Times New Roman" w:cs="Times New Roman"/>
          <w:sz w:val="24"/>
          <w:szCs w:val="24"/>
        </w:rPr>
      </w:pPr>
    </w:p>
    <w:p w:rsidR="00792B52" w:rsidRDefault="00792B52" w:rsidP="00792B52">
      <w:pPr>
        <w:widowControl w:val="0"/>
        <w:spacing w:after="240" w:line="360" w:lineRule="auto"/>
        <w:jc w:val="both"/>
        <w:rPr>
          <w:rFonts w:ascii="Times New Roman" w:hAnsi="Times New Roman" w:cs="Times New Roman"/>
          <w:sz w:val="24"/>
          <w:szCs w:val="24"/>
        </w:rPr>
      </w:pPr>
    </w:p>
    <w:p w:rsidR="00F1110C" w:rsidRPr="00792B52" w:rsidRDefault="00F1110C" w:rsidP="00792B52">
      <w:pPr>
        <w:widowControl w:val="0"/>
        <w:spacing w:after="240" w:line="360" w:lineRule="auto"/>
        <w:jc w:val="both"/>
        <w:rPr>
          <w:rFonts w:ascii="Times New Roman" w:hAnsi="Times New Roman" w:cs="Times New Roman"/>
          <w:sz w:val="24"/>
          <w:szCs w:val="24"/>
        </w:rPr>
      </w:pPr>
    </w:p>
    <w:p w:rsidR="000334FB" w:rsidRPr="0020536A" w:rsidRDefault="0085786A" w:rsidP="00507BCA">
      <w:pPr>
        <w:pStyle w:val="Ttulo2"/>
        <w:numPr>
          <w:ilvl w:val="1"/>
          <w:numId w:val="44"/>
        </w:numPr>
        <w:spacing w:before="240" w:after="120" w:line="360" w:lineRule="auto"/>
        <w:rPr>
          <w:b w:val="0"/>
        </w:rPr>
      </w:pPr>
      <w:bookmarkStart w:id="29" w:name="_Toc456272245"/>
      <w:bookmarkStart w:id="30" w:name="_Toc456938516"/>
      <w:bookmarkStart w:id="31" w:name="_Toc459759673"/>
      <w:bookmarkStart w:id="32" w:name="_Toc459759941"/>
      <w:bookmarkStart w:id="33" w:name="_Toc460422210"/>
      <w:bookmarkStart w:id="34" w:name="_Toc512128803"/>
      <w:r w:rsidRPr="0020536A">
        <w:rPr>
          <w:b w:val="0"/>
        </w:rPr>
        <w:lastRenderedPageBreak/>
        <w:t>JUSTIFICATIVA</w:t>
      </w:r>
      <w:bookmarkEnd w:id="29"/>
      <w:bookmarkEnd w:id="30"/>
      <w:bookmarkEnd w:id="31"/>
      <w:bookmarkEnd w:id="32"/>
      <w:bookmarkEnd w:id="33"/>
      <w:bookmarkEnd w:id="34"/>
    </w:p>
    <w:p w:rsidR="0020536A" w:rsidRDefault="00266577" w:rsidP="0020536A">
      <w:pPr>
        <w:spacing w:before="240" w:line="360" w:lineRule="auto"/>
        <w:ind w:firstLine="709"/>
        <w:jc w:val="both"/>
        <w:rPr>
          <w:rFonts w:ascii="Times New Roman" w:eastAsiaTheme="minorHAnsi" w:hAnsi="Times New Roman" w:cs="Times New Roman"/>
          <w:color w:val="000000" w:themeColor="text1"/>
          <w:sz w:val="24"/>
          <w:szCs w:val="24"/>
          <w:lang w:eastAsia="en-US"/>
        </w:rPr>
      </w:pPr>
      <w:r>
        <w:rPr>
          <w:rFonts w:ascii="Times New Roman" w:eastAsiaTheme="minorHAnsi" w:hAnsi="Times New Roman" w:cs="Times New Roman"/>
          <w:color w:val="000000" w:themeColor="text1"/>
          <w:sz w:val="24"/>
          <w:szCs w:val="24"/>
          <w:lang w:eastAsia="en-US"/>
        </w:rPr>
        <w:t>No decurso da nossa formação, vários temas despertaram interesse, oferecendo possibilidades de escolha para a elaboração</w:t>
      </w:r>
      <w:r w:rsidR="00C109C3">
        <w:rPr>
          <w:rFonts w:ascii="Times New Roman" w:eastAsiaTheme="minorHAnsi" w:hAnsi="Times New Roman" w:cs="Times New Roman"/>
          <w:color w:val="000000" w:themeColor="text1"/>
          <w:sz w:val="24"/>
          <w:szCs w:val="24"/>
          <w:lang w:eastAsia="en-US"/>
        </w:rPr>
        <w:t xml:space="preserve"> do</w:t>
      </w:r>
      <w:r>
        <w:rPr>
          <w:rFonts w:ascii="Times New Roman" w:eastAsiaTheme="minorHAnsi" w:hAnsi="Times New Roman" w:cs="Times New Roman"/>
          <w:color w:val="000000" w:themeColor="text1"/>
          <w:sz w:val="24"/>
          <w:szCs w:val="24"/>
          <w:lang w:eastAsia="en-US"/>
        </w:rPr>
        <w:t xml:space="preserve"> trabalho de fim de curso. No entanto, a escolha recaiu sobre o presente tema pelas seguintes razões:</w:t>
      </w:r>
    </w:p>
    <w:p w:rsidR="0020536A" w:rsidRDefault="00D6023B" w:rsidP="0020536A">
      <w:pPr>
        <w:spacing w:before="240" w:line="360" w:lineRule="auto"/>
        <w:ind w:firstLine="709"/>
        <w:jc w:val="both"/>
        <w:rPr>
          <w:rFonts w:ascii="Times New Roman" w:eastAsiaTheme="minorHAnsi" w:hAnsi="Times New Roman" w:cs="Times New Roman"/>
          <w:color w:val="000000" w:themeColor="text1"/>
          <w:sz w:val="24"/>
          <w:szCs w:val="24"/>
          <w:lang w:eastAsia="en-US"/>
        </w:rPr>
      </w:pPr>
      <w:r w:rsidRPr="00266577">
        <w:rPr>
          <w:rFonts w:ascii="Times New Roman" w:eastAsiaTheme="minorHAnsi" w:hAnsi="Times New Roman" w:cs="Times New Roman"/>
          <w:color w:val="000000" w:themeColor="text1"/>
          <w:sz w:val="24"/>
          <w:szCs w:val="24"/>
          <w:lang w:eastAsia="en-US"/>
        </w:rPr>
        <w:t>A febre tifoide ocupa um lugar importante em consultas no ambulatório e nos Bancos de Urgências de Pediatria, Medicina e Cirurgia, neste último, resultant</w:t>
      </w:r>
      <w:r w:rsidR="00355981">
        <w:rPr>
          <w:rFonts w:ascii="Times New Roman" w:eastAsiaTheme="minorHAnsi" w:hAnsi="Times New Roman" w:cs="Times New Roman"/>
          <w:color w:val="000000" w:themeColor="text1"/>
          <w:sz w:val="24"/>
          <w:szCs w:val="24"/>
          <w:lang w:eastAsia="en-US"/>
        </w:rPr>
        <w:t xml:space="preserve">e de complicações da doença. </w:t>
      </w:r>
    </w:p>
    <w:p w:rsidR="0020536A" w:rsidRDefault="00043F18" w:rsidP="0020536A">
      <w:pPr>
        <w:spacing w:before="240" w:line="360" w:lineRule="auto"/>
        <w:ind w:firstLine="709"/>
        <w:jc w:val="both"/>
        <w:rPr>
          <w:rFonts w:ascii="Times New Roman" w:eastAsiaTheme="minorHAnsi" w:hAnsi="Times New Roman" w:cs="Times New Roman"/>
          <w:color w:val="000000" w:themeColor="text1"/>
          <w:sz w:val="24"/>
          <w:szCs w:val="24"/>
          <w:lang w:eastAsia="en-US"/>
        </w:rPr>
      </w:pPr>
      <w:r>
        <w:rPr>
          <w:rFonts w:ascii="Times New Roman" w:eastAsiaTheme="minorHAnsi" w:hAnsi="Times New Roman" w:cs="Times New Roman"/>
          <w:color w:val="000000" w:themeColor="text1"/>
          <w:sz w:val="24"/>
          <w:szCs w:val="24"/>
          <w:lang w:eastAsia="en-US"/>
        </w:rPr>
        <w:t>Por oferecer alguma facilidade no alcance de referencias bibliográfica.</w:t>
      </w:r>
    </w:p>
    <w:p w:rsidR="00D6023B" w:rsidRDefault="00D6023B" w:rsidP="0020536A">
      <w:pPr>
        <w:spacing w:before="24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Atendendo a importância desta patologia no nosso meio e a escassa informação relativa a mesma, sobre tudo no tocante ao diagnóstico, exames complementares solicitados e a abordagem médico cirúrgico, </w:t>
      </w:r>
      <w:r w:rsidR="009F1ED1">
        <w:rPr>
          <w:rFonts w:ascii="Times New Roman" w:hAnsi="Times New Roman" w:cs="Times New Roman"/>
          <w:sz w:val="24"/>
          <w:szCs w:val="24"/>
        </w:rPr>
        <w:t xml:space="preserve">foi desenvolvido um estudo retroletivo de abordagem qualitativa e quantitativa, sobre o </w:t>
      </w:r>
      <w:r w:rsidR="009F1ED1" w:rsidRPr="00FA5F14">
        <w:rPr>
          <w:rFonts w:ascii="Times New Roman" w:hAnsi="Times New Roman" w:cs="Times New Roman"/>
          <w:sz w:val="24"/>
          <w:szCs w:val="24"/>
        </w:rPr>
        <w:t xml:space="preserve">perfil laboratorial dos exames de febre tifoide </w:t>
      </w:r>
      <w:r w:rsidR="009F1ED1">
        <w:rPr>
          <w:rFonts w:ascii="Times New Roman" w:hAnsi="Times New Roman" w:cs="Times New Roman"/>
          <w:sz w:val="24"/>
          <w:szCs w:val="24"/>
        </w:rPr>
        <w:t xml:space="preserve">solicitados </w:t>
      </w:r>
      <w:r w:rsidR="009F1ED1" w:rsidRPr="00FA5F14">
        <w:rPr>
          <w:rFonts w:ascii="Times New Roman" w:hAnsi="Times New Roman" w:cs="Times New Roman"/>
          <w:sz w:val="24"/>
          <w:szCs w:val="24"/>
        </w:rPr>
        <w:t>em crianç</w:t>
      </w:r>
      <w:r w:rsidR="009F1ED1">
        <w:rPr>
          <w:rFonts w:ascii="Times New Roman" w:hAnsi="Times New Roman" w:cs="Times New Roman"/>
          <w:sz w:val="24"/>
          <w:szCs w:val="24"/>
        </w:rPr>
        <w:t>as dos 5 aos 14 anos de idade internadas no Serviço de Pediatria do H</w:t>
      </w:r>
      <w:r w:rsidR="009F1ED1" w:rsidRPr="00FA5F14">
        <w:rPr>
          <w:rFonts w:ascii="Times New Roman" w:hAnsi="Times New Roman" w:cs="Times New Roman"/>
          <w:sz w:val="24"/>
          <w:szCs w:val="24"/>
        </w:rPr>
        <w:t xml:space="preserve">ospital </w:t>
      </w:r>
      <w:r w:rsidR="009F1ED1">
        <w:rPr>
          <w:rFonts w:ascii="Times New Roman" w:hAnsi="Times New Roman" w:cs="Times New Roman"/>
          <w:sz w:val="24"/>
          <w:szCs w:val="24"/>
        </w:rPr>
        <w:t>G</w:t>
      </w:r>
      <w:r w:rsidR="009F1ED1" w:rsidRPr="00FA5F14">
        <w:rPr>
          <w:rFonts w:ascii="Times New Roman" w:hAnsi="Times New Roman" w:cs="Times New Roman"/>
          <w:sz w:val="24"/>
          <w:szCs w:val="24"/>
        </w:rPr>
        <w:t xml:space="preserve">eral de </w:t>
      </w:r>
      <w:r w:rsidR="009F1ED1">
        <w:rPr>
          <w:rFonts w:ascii="Times New Roman" w:hAnsi="Times New Roman" w:cs="Times New Roman"/>
          <w:sz w:val="24"/>
          <w:szCs w:val="24"/>
        </w:rPr>
        <w:t>L</w:t>
      </w:r>
      <w:r w:rsidR="009F1ED1" w:rsidRPr="00FA5F14">
        <w:rPr>
          <w:rFonts w:ascii="Times New Roman" w:hAnsi="Times New Roman" w:cs="Times New Roman"/>
          <w:sz w:val="24"/>
          <w:szCs w:val="24"/>
        </w:rPr>
        <w:t>uanda</w:t>
      </w:r>
      <w:r w:rsidR="009F1ED1">
        <w:rPr>
          <w:rFonts w:ascii="Times New Roman" w:hAnsi="Times New Roman" w:cs="Times New Roman"/>
          <w:sz w:val="24"/>
          <w:szCs w:val="24"/>
        </w:rPr>
        <w:t>, de Junho a Novembro de 2017.</w:t>
      </w:r>
    </w:p>
    <w:p w:rsidR="00D6023B" w:rsidRDefault="00D6023B" w:rsidP="00D6023B">
      <w:pPr>
        <w:spacing w:before="240" w:line="360" w:lineRule="auto"/>
        <w:jc w:val="both"/>
        <w:rPr>
          <w:rFonts w:ascii="Times New Roman" w:eastAsiaTheme="minorHAnsi" w:hAnsi="Times New Roman" w:cs="Times New Roman"/>
          <w:color w:val="000000" w:themeColor="text1"/>
          <w:sz w:val="24"/>
          <w:szCs w:val="24"/>
          <w:lang w:eastAsia="en-US"/>
        </w:rPr>
      </w:pPr>
    </w:p>
    <w:p w:rsidR="00ED7C4C" w:rsidRDefault="00ED7C4C" w:rsidP="00ED7C4C">
      <w:pPr>
        <w:spacing w:line="360" w:lineRule="auto"/>
        <w:jc w:val="both"/>
        <w:rPr>
          <w:rFonts w:ascii="Times New Roman" w:hAnsi="Times New Roman" w:cs="Times New Roman"/>
          <w:sz w:val="24"/>
        </w:rPr>
      </w:pPr>
    </w:p>
    <w:p w:rsidR="00ED7C4C" w:rsidRDefault="00ED7C4C" w:rsidP="00C457AA">
      <w:pPr>
        <w:widowControl w:val="0"/>
        <w:autoSpaceDE w:val="0"/>
        <w:autoSpaceDN w:val="0"/>
        <w:adjustRightInd w:val="0"/>
        <w:spacing w:after="240" w:line="360" w:lineRule="auto"/>
        <w:jc w:val="both"/>
        <w:rPr>
          <w:rFonts w:ascii="Times New Roman" w:hAnsi="Times New Roman" w:cs="Times New Roman"/>
          <w:sz w:val="24"/>
          <w:szCs w:val="24"/>
        </w:rPr>
      </w:pPr>
    </w:p>
    <w:p w:rsidR="00BD422D" w:rsidRDefault="00BD422D" w:rsidP="0020536A">
      <w:pPr>
        <w:pStyle w:val="Ttulo1"/>
        <w:numPr>
          <w:ilvl w:val="0"/>
          <w:numId w:val="0"/>
        </w:numPr>
        <w:spacing w:before="240" w:after="120"/>
        <w:rPr>
          <w:rFonts w:eastAsiaTheme="minorEastAsia"/>
          <w:b w:val="0"/>
          <w:bCs w:val="0"/>
        </w:rPr>
      </w:pPr>
      <w:bookmarkStart w:id="35" w:name="_Toc456272246"/>
      <w:bookmarkStart w:id="36" w:name="_Toc456938517"/>
      <w:bookmarkStart w:id="37" w:name="_Toc459759674"/>
      <w:bookmarkStart w:id="38" w:name="_Toc459759942"/>
      <w:bookmarkStart w:id="39" w:name="_Toc460422211"/>
    </w:p>
    <w:p w:rsidR="001C490D" w:rsidRDefault="001C490D" w:rsidP="001C490D"/>
    <w:p w:rsidR="001C490D" w:rsidRDefault="001C490D" w:rsidP="001C490D"/>
    <w:p w:rsidR="001C490D" w:rsidRDefault="001C490D" w:rsidP="001C490D"/>
    <w:p w:rsidR="001C490D" w:rsidRDefault="001C490D" w:rsidP="001C490D"/>
    <w:p w:rsidR="001C490D" w:rsidRDefault="001C490D" w:rsidP="001C490D"/>
    <w:p w:rsidR="00324196" w:rsidRDefault="00324196" w:rsidP="001C490D"/>
    <w:p w:rsidR="00324196" w:rsidRDefault="00324196" w:rsidP="001C490D"/>
    <w:p w:rsidR="009F1ED1" w:rsidRDefault="009F1ED1" w:rsidP="001C490D"/>
    <w:p w:rsidR="009F1ED1" w:rsidRDefault="009F1ED1" w:rsidP="001C490D"/>
    <w:p w:rsidR="009F1ED1" w:rsidRPr="001C490D" w:rsidRDefault="009F1ED1" w:rsidP="001C490D"/>
    <w:p w:rsidR="000334FB" w:rsidRPr="005D6996" w:rsidRDefault="009632C9" w:rsidP="005D6996">
      <w:pPr>
        <w:pStyle w:val="Ttulo1"/>
        <w:numPr>
          <w:ilvl w:val="0"/>
          <w:numId w:val="0"/>
        </w:numPr>
        <w:spacing w:before="240"/>
        <w:ind w:left="432" w:hanging="432"/>
        <w:rPr>
          <w:sz w:val="28"/>
          <w:szCs w:val="28"/>
        </w:rPr>
      </w:pPr>
      <w:bookmarkStart w:id="40" w:name="_Toc512128804"/>
      <w:r w:rsidRPr="005D6996">
        <w:rPr>
          <w:sz w:val="28"/>
          <w:szCs w:val="28"/>
        </w:rPr>
        <w:lastRenderedPageBreak/>
        <w:t xml:space="preserve">CAPITULO II: </w:t>
      </w:r>
      <w:r w:rsidR="00466697" w:rsidRPr="005D6996">
        <w:rPr>
          <w:sz w:val="28"/>
          <w:szCs w:val="28"/>
        </w:rPr>
        <w:t>REFERENCIAL</w:t>
      </w:r>
      <w:r w:rsidR="000334FB" w:rsidRPr="005D6996">
        <w:rPr>
          <w:sz w:val="28"/>
          <w:szCs w:val="28"/>
        </w:rPr>
        <w:t xml:space="preserve"> TEÓRICO</w:t>
      </w:r>
      <w:bookmarkEnd w:id="35"/>
      <w:bookmarkEnd w:id="36"/>
      <w:bookmarkEnd w:id="37"/>
      <w:bookmarkEnd w:id="38"/>
      <w:bookmarkEnd w:id="39"/>
      <w:bookmarkEnd w:id="40"/>
    </w:p>
    <w:p w:rsidR="00BA02C6" w:rsidRPr="0020536A" w:rsidRDefault="003A650A" w:rsidP="00E95CED">
      <w:pPr>
        <w:pStyle w:val="PargrafodaLista"/>
        <w:widowControl w:val="0"/>
        <w:numPr>
          <w:ilvl w:val="1"/>
          <w:numId w:val="17"/>
        </w:numPr>
        <w:spacing w:before="240" w:after="0" w:line="360" w:lineRule="auto"/>
        <w:jc w:val="both"/>
        <w:outlineLvl w:val="1"/>
        <w:rPr>
          <w:rFonts w:ascii="Times New Roman" w:hAnsi="Times New Roman" w:cs="Times New Roman"/>
          <w:sz w:val="24"/>
          <w:szCs w:val="24"/>
        </w:rPr>
      </w:pPr>
      <w:bookmarkStart w:id="41" w:name="_Toc512128805"/>
      <w:r w:rsidRPr="0020536A">
        <w:rPr>
          <w:rFonts w:ascii="Times New Roman" w:hAnsi="Times New Roman" w:cs="Times New Roman"/>
          <w:sz w:val="24"/>
          <w:szCs w:val="24"/>
        </w:rPr>
        <w:t>CONCEITO</w:t>
      </w:r>
      <w:bookmarkEnd w:id="41"/>
    </w:p>
    <w:p w:rsidR="00BA02C6" w:rsidRDefault="003208D0" w:rsidP="0020536A">
      <w:pPr>
        <w:widowControl w:val="0"/>
        <w:spacing w:before="240"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Febre tifoide é uma doença sistêmica provocada por</w:t>
      </w:r>
      <w:r w:rsidR="0060765B" w:rsidRPr="0060765B">
        <w:rPr>
          <w:rFonts w:ascii="Times New Roman" w:hAnsi="Times New Roman" w:cs="Times New Roman"/>
          <w:i/>
          <w:sz w:val="24"/>
          <w:szCs w:val="24"/>
        </w:rPr>
        <w:t>Salmo</w:t>
      </w:r>
      <w:r w:rsidR="0060765B">
        <w:rPr>
          <w:rFonts w:ascii="Times New Roman" w:hAnsi="Times New Roman" w:cs="Times New Roman"/>
          <w:i/>
          <w:sz w:val="24"/>
          <w:szCs w:val="24"/>
        </w:rPr>
        <w:t>ne</w:t>
      </w:r>
      <w:r w:rsidR="0060765B" w:rsidRPr="0060765B">
        <w:rPr>
          <w:rFonts w:ascii="Times New Roman" w:hAnsi="Times New Roman" w:cs="Times New Roman"/>
          <w:i/>
          <w:sz w:val="24"/>
          <w:szCs w:val="24"/>
        </w:rPr>
        <w:t>la</w:t>
      </w:r>
      <w:r w:rsidR="005B41DE">
        <w:rPr>
          <w:rFonts w:ascii="Times New Roman" w:hAnsi="Times New Roman" w:cs="Times New Roman"/>
          <w:i/>
          <w:sz w:val="24"/>
          <w:szCs w:val="24"/>
        </w:rPr>
        <w:t xml:space="preserve"> typhi</w:t>
      </w:r>
      <w:r>
        <w:rPr>
          <w:rFonts w:ascii="Times New Roman" w:hAnsi="Times New Roman" w:cs="Times New Roman"/>
          <w:sz w:val="24"/>
          <w:szCs w:val="24"/>
        </w:rPr>
        <w:t>. Os sintomas e sinais são uma febre alta sem foco obvio de i</w:t>
      </w:r>
      <w:r w:rsidR="0033572B">
        <w:rPr>
          <w:rFonts w:ascii="Times New Roman" w:hAnsi="Times New Roman" w:cs="Times New Roman"/>
          <w:sz w:val="24"/>
          <w:szCs w:val="24"/>
        </w:rPr>
        <w:t xml:space="preserve">nfecção e qualquer </w:t>
      </w:r>
      <w:r w:rsidR="0060765B">
        <w:rPr>
          <w:rFonts w:ascii="Times New Roman" w:hAnsi="Times New Roman" w:cs="Times New Roman"/>
          <w:sz w:val="24"/>
          <w:szCs w:val="24"/>
        </w:rPr>
        <w:t>dos seguintes</w:t>
      </w:r>
      <w:r>
        <w:rPr>
          <w:rFonts w:ascii="Times New Roman" w:hAnsi="Times New Roman" w:cs="Times New Roman"/>
          <w:sz w:val="24"/>
          <w:szCs w:val="24"/>
        </w:rPr>
        <w:t xml:space="preserve">: diarreia ou obstipação, prostração, dor abdominal, vômitos, cefaleia, tosse, rush cutâneo róseo, hepatoesplenomegalia e tiver sido excluída malária. O diagnostico é </w:t>
      </w:r>
      <w:r w:rsidR="007233D4">
        <w:rPr>
          <w:rFonts w:ascii="Times New Roman" w:hAnsi="Times New Roman" w:cs="Times New Roman"/>
          <w:sz w:val="24"/>
          <w:szCs w:val="24"/>
        </w:rPr>
        <w:t xml:space="preserve">clínico e confirmado no </w:t>
      </w:r>
      <w:r w:rsidR="0060765B">
        <w:rPr>
          <w:rFonts w:ascii="Times New Roman" w:hAnsi="Times New Roman" w:cs="Times New Roman"/>
          <w:sz w:val="24"/>
          <w:szCs w:val="24"/>
        </w:rPr>
        <w:t>laboratório</w:t>
      </w:r>
      <w:sdt>
        <w:sdtPr>
          <w:rPr>
            <w:rFonts w:ascii="Times New Roman" w:hAnsi="Times New Roman" w:cs="Times New Roman"/>
            <w:sz w:val="24"/>
            <w:szCs w:val="24"/>
          </w:rPr>
          <w:id w:val="-647820145"/>
          <w:citation/>
        </w:sdtPr>
        <w:sdtContent>
          <w:r w:rsidR="000B7D07">
            <w:rPr>
              <w:rFonts w:ascii="Times New Roman" w:hAnsi="Times New Roman" w:cs="Times New Roman"/>
              <w:sz w:val="24"/>
              <w:szCs w:val="24"/>
            </w:rPr>
            <w:fldChar w:fldCharType="begin"/>
          </w:r>
          <w:r w:rsidR="00991D93">
            <w:rPr>
              <w:rFonts w:ascii="Times New Roman" w:hAnsi="Times New Roman" w:cs="Times New Roman"/>
              <w:sz w:val="24"/>
              <w:szCs w:val="24"/>
              <w:lang w:val="pt-PT"/>
            </w:rPr>
            <w:instrText xml:space="preserve"> CITATION Con05 \l 2070 </w:instrText>
          </w:r>
          <w:r w:rsidR="000B7D07">
            <w:rPr>
              <w:rFonts w:ascii="Times New Roman" w:hAnsi="Times New Roman" w:cs="Times New Roman"/>
              <w:sz w:val="24"/>
              <w:szCs w:val="24"/>
            </w:rPr>
            <w:fldChar w:fldCharType="separate"/>
          </w:r>
          <w:r w:rsidR="00991D93" w:rsidRPr="00991D93">
            <w:rPr>
              <w:rFonts w:ascii="Times New Roman" w:hAnsi="Times New Roman" w:cs="Times New Roman"/>
              <w:noProof/>
              <w:sz w:val="24"/>
              <w:szCs w:val="24"/>
              <w:lang w:val="pt-PT"/>
            </w:rPr>
            <w:t>(CONTRAN, 2005)</w:t>
          </w:r>
          <w:r w:rsidR="000B7D07">
            <w:rPr>
              <w:rFonts w:ascii="Times New Roman" w:hAnsi="Times New Roman" w:cs="Times New Roman"/>
              <w:sz w:val="24"/>
              <w:szCs w:val="24"/>
            </w:rPr>
            <w:fldChar w:fldCharType="end"/>
          </w:r>
        </w:sdtContent>
      </w:sdt>
      <w:sdt>
        <w:sdtPr>
          <w:rPr>
            <w:rFonts w:ascii="Times New Roman" w:hAnsi="Times New Roman" w:cs="Times New Roman"/>
            <w:sz w:val="24"/>
            <w:szCs w:val="24"/>
          </w:rPr>
          <w:id w:val="1474792826"/>
          <w:citation/>
        </w:sdtPr>
        <w:sdtContent>
          <w:r w:rsidR="000B7D07">
            <w:rPr>
              <w:rFonts w:ascii="Times New Roman" w:hAnsi="Times New Roman" w:cs="Times New Roman"/>
              <w:sz w:val="24"/>
              <w:szCs w:val="24"/>
            </w:rPr>
            <w:fldChar w:fldCharType="begin"/>
          </w:r>
          <w:r w:rsidR="00E864C1">
            <w:rPr>
              <w:rFonts w:ascii="Times New Roman" w:hAnsi="Times New Roman" w:cs="Times New Roman"/>
              <w:sz w:val="24"/>
              <w:szCs w:val="24"/>
              <w:lang w:val="pt-PT"/>
            </w:rPr>
            <w:instrText xml:space="preserve"> CITATION DHo14 \l 2070 </w:instrText>
          </w:r>
          <w:r w:rsidR="000B7D07">
            <w:rPr>
              <w:rFonts w:ascii="Times New Roman" w:hAnsi="Times New Roman" w:cs="Times New Roman"/>
              <w:sz w:val="24"/>
              <w:szCs w:val="24"/>
            </w:rPr>
            <w:fldChar w:fldCharType="separate"/>
          </w:r>
          <w:r w:rsidR="00E864C1" w:rsidRPr="00E864C1">
            <w:rPr>
              <w:rFonts w:ascii="Times New Roman" w:hAnsi="Times New Roman" w:cs="Times New Roman"/>
              <w:noProof/>
              <w:sz w:val="24"/>
              <w:szCs w:val="24"/>
              <w:lang w:val="pt-PT"/>
            </w:rPr>
            <w:t>(HOUSE, BISHOP e PARRY, 2014)</w:t>
          </w:r>
          <w:r w:rsidR="000B7D07">
            <w:rPr>
              <w:rFonts w:ascii="Times New Roman" w:hAnsi="Times New Roman" w:cs="Times New Roman"/>
              <w:sz w:val="24"/>
              <w:szCs w:val="24"/>
            </w:rPr>
            <w:fldChar w:fldCharType="end"/>
          </w:r>
        </w:sdtContent>
      </w:sdt>
      <w:sdt>
        <w:sdtPr>
          <w:rPr>
            <w:rFonts w:ascii="Times New Roman" w:hAnsi="Times New Roman" w:cs="Times New Roman"/>
            <w:sz w:val="24"/>
            <w:szCs w:val="24"/>
          </w:rPr>
          <w:id w:val="-28650662"/>
          <w:citation/>
        </w:sdtPr>
        <w:sdtContent>
          <w:r w:rsidR="000B7D07">
            <w:rPr>
              <w:rFonts w:ascii="Times New Roman" w:hAnsi="Times New Roman" w:cs="Times New Roman"/>
              <w:sz w:val="24"/>
              <w:szCs w:val="24"/>
            </w:rPr>
            <w:fldChar w:fldCharType="begin"/>
          </w:r>
          <w:r w:rsidR="00E864C1">
            <w:rPr>
              <w:rFonts w:ascii="Times New Roman" w:hAnsi="Times New Roman" w:cs="Times New Roman"/>
              <w:sz w:val="24"/>
              <w:szCs w:val="24"/>
              <w:lang w:val="pt-PT"/>
            </w:rPr>
            <w:instrText xml:space="preserve"> CITATION Bee08 \l 2070 </w:instrText>
          </w:r>
          <w:r w:rsidR="000B7D07">
            <w:rPr>
              <w:rFonts w:ascii="Times New Roman" w:hAnsi="Times New Roman" w:cs="Times New Roman"/>
              <w:sz w:val="24"/>
              <w:szCs w:val="24"/>
            </w:rPr>
            <w:fldChar w:fldCharType="separate"/>
          </w:r>
          <w:r w:rsidR="00E864C1" w:rsidRPr="00E864C1">
            <w:rPr>
              <w:rFonts w:ascii="Times New Roman" w:hAnsi="Times New Roman" w:cs="Times New Roman"/>
              <w:noProof/>
              <w:sz w:val="24"/>
              <w:szCs w:val="24"/>
              <w:lang w:val="pt-PT"/>
            </w:rPr>
            <w:t xml:space="preserve">(MARK, MARJORIE, </w:t>
          </w:r>
          <w:r w:rsidR="00E864C1" w:rsidRPr="00E864C1">
            <w:rPr>
              <w:rFonts w:ascii="Times New Roman" w:hAnsi="Times New Roman" w:cs="Times New Roman"/>
              <w:i/>
              <w:iCs/>
              <w:noProof/>
              <w:sz w:val="24"/>
              <w:szCs w:val="24"/>
              <w:lang w:val="pt-PT"/>
            </w:rPr>
            <w:t>et al.</w:t>
          </w:r>
          <w:r w:rsidR="00E864C1" w:rsidRPr="00E864C1">
            <w:rPr>
              <w:rFonts w:ascii="Times New Roman" w:hAnsi="Times New Roman" w:cs="Times New Roman"/>
              <w:noProof/>
              <w:sz w:val="24"/>
              <w:szCs w:val="24"/>
              <w:lang w:val="pt-PT"/>
            </w:rPr>
            <w:t>, 2008)</w:t>
          </w:r>
          <w:r w:rsidR="000B7D07">
            <w:rPr>
              <w:rFonts w:ascii="Times New Roman" w:hAnsi="Times New Roman" w:cs="Times New Roman"/>
              <w:sz w:val="24"/>
              <w:szCs w:val="24"/>
            </w:rPr>
            <w:fldChar w:fldCharType="end"/>
          </w:r>
        </w:sdtContent>
      </w:sdt>
      <w:r w:rsidR="0020536A">
        <w:rPr>
          <w:rFonts w:ascii="Times New Roman" w:hAnsi="Times New Roman" w:cs="Times New Roman"/>
          <w:sz w:val="24"/>
          <w:szCs w:val="24"/>
        </w:rPr>
        <w:t>.</w:t>
      </w:r>
    </w:p>
    <w:p w:rsidR="00E662F4" w:rsidRDefault="00C50676" w:rsidP="00C50676">
      <w:pPr>
        <w:widowControl w:val="0"/>
        <w:spacing w:before="120" w:after="240" w:line="360" w:lineRule="auto"/>
        <w:ind w:firstLine="709"/>
        <w:jc w:val="both"/>
        <w:rPr>
          <w:rFonts w:ascii="Times New Roman" w:hAnsi="Times New Roman" w:cs="Times New Roman"/>
          <w:color w:val="000000"/>
          <w:sz w:val="24"/>
          <w:szCs w:val="24"/>
        </w:rPr>
      </w:pPr>
      <w:r w:rsidRPr="001E05C3">
        <w:rPr>
          <w:rFonts w:ascii="Times New Roman" w:hAnsi="Times New Roman" w:cs="Times New Roman"/>
          <w:sz w:val="24"/>
          <w:szCs w:val="24"/>
        </w:rPr>
        <w:t xml:space="preserve">A </w:t>
      </w:r>
      <w:r w:rsidRPr="00C50676">
        <w:rPr>
          <w:rFonts w:ascii="Times New Roman" w:hAnsi="Times New Roman" w:cs="Times New Roman"/>
          <w:color w:val="000000"/>
          <w:sz w:val="24"/>
          <w:szCs w:val="24"/>
        </w:rPr>
        <w:t>sintomatologia clínica clássica consiste em febre alta, cefaleia, mal-estar geral, dor abdominal, falta de apetite, bradicardia relativa (dissociação pulso-temperatura), esplenomegalia, manchas rosadas no tronco (roséolas tíficas), obstipação intestinal ou diarreia e tosse seca. Atualmente, o quadro clínico completo é de observação rara, sendo mais frequente um quadro em que a febre é a manifestação mais expressiva, acompanhada por alguns dos demais sinais e sintomas citados. Nas c</w:t>
      </w:r>
      <w:r w:rsidR="00E662F4">
        <w:rPr>
          <w:rFonts w:ascii="Times New Roman" w:hAnsi="Times New Roman" w:cs="Times New Roman"/>
          <w:color w:val="000000"/>
          <w:sz w:val="24"/>
          <w:szCs w:val="24"/>
        </w:rPr>
        <w:t>rianças, o quadro clínico é mai</w:t>
      </w:r>
      <w:r w:rsidRPr="00C50676">
        <w:rPr>
          <w:rFonts w:ascii="Times New Roman" w:hAnsi="Times New Roman" w:cs="Times New Roman"/>
          <w:color w:val="000000"/>
          <w:sz w:val="24"/>
          <w:szCs w:val="24"/>
        </w:rPr>
        <w:t>s grave do que nos adultos,</w:t>
      </w:r>
      <w:r w:rsidR="005520E3">
        <w:rPr>
          <w:rFonts w:ascii="Times New Roman" w:hAnsi="Times New Roman" w:cs="Times New Roman"/>
          <w:color w:val="000000"/>
          <w:sz w:val="24"/>
          <w:szCs w:val="24"/>
        </w:rPr>
        <w:t xml:space="preserve"> e a diarreia é mais frequente </w:t>
      </w:r>
      <w:sdt>
        <w:sdtPr>
          <w:rPr>
            <w:rFonts w:ascii="Times New Roman" w:hAnsi="Times New Roman" w:cs="Times New Roman"/>
            <w:color w:val="000000"/>
            <w:sz w:val="24"/>
            <w:szCs w:val="24"/>
          </w:rPr>
          <w:id w:val="-2100621128"/>
          <w:citation/>
        </w:sdtPr>
        <w:sdtContent>
          <w:r w:rsidR="000B7D07">
            <w:rPr>
              <w:rFonts w:ascii="Times New Roman" w:hAnsi="Times New Roman" w:cs="Times New Roman"/>
              <w:color w:val="000000"/>
              <w:sz w:val="24"/>
              <w:szCs w:val="24"/>
            </w:rPr>
            <w:fldChar w:fldCharType="begin"/>
          </w:r>
          <w:r w:rsidR="005520E3">
            <w:rPr>
              <w:rFonts w:ascii="Times New Roman" w:hAnsi="Times New Roman" w:cs="Times New Roman"/>
              <w:color w:val="000000"/>
              <w:sz w:val="24"/>
              <w:szCs w:val="24"/>
              <w:lang w:val="pt-PT"/>
            </w:rPr>
            <w:instrText xml:space="preserve"> CITATION Kar12 \l 2070 </w:instrText>
          </w:r>
          <w:r w:rsidR="000B7D07">
            <w:rPr>
              <w:rFonts w:ascii="Times New Roman" w:hAnsi="Times New Roman" w:cs="Times New Roman"/>
              <w:color w:val="000000"/>
              <w:sz w:val="24"/>
              <w:szCs w:val="24"/>
            </w:rPr>
            <w:fldChar w:fldCharType="separate"/>
          </w:r>
          <w:r w:rsidR="005520E3" w:rsidRPr="005520E3">
            <w:rPr>
              <w:rFonts w:ascii="Times New Roman" w:hAnsi="Times New Roman" w:cs="Times New Roman"/>
              <w:noProof/>
              <w:color w:val="000000"/>
              <w:sz w:val="24"/>
              <w:szCs w:val="24"/>
              <w:lang w:val="pt-PT"/>
            </w:rPr>
            <w:t>(GENTIL, LEITÃO e FERREIRA, 2012)</w:t>
          </w:r>
          <w:r w:rsidR="000B7D07">
            <w:rPr>
              <w:rFonts w:ascii="Times New Roman" w:hAnsi="Times New Roman" w:cs="Times New Roman"/>
              <w:color w:val="000000"/>
              <w:sz w:val="24"/>
              <w:szCs w:val="24"/>
            </w:rPr>
            <w:fldChar w:fldCharType="end"/>
          </w:r>
        </w:sdtContent>
      </w:sdt>
      <w:r w:rsidR="005520E3">
        <w:rPr>
          <w:rFonts w:ascii="Times New Roman" w:hAnsi="Times New Roman" w:cs="Times New Roman"/>
          <w:color w:val="000000"/>
          <w:sz w:val="24"/>
          <w:szCs w:val="24"/>
        </w:rPr>
        <w:t>.</w:t>
      </w:r>
    </w:p>
    <w:p w:rsidR="00C50676" w:rsidRPr="00C50676" w:rsidRDefault="00C50676" w:rsidP="00C50676">
      <w:pPr>
        <w:widowControl w:val="0"/>
        <w:spacing w:before="120" w:after="240" w:line="360" w:lineRule="auto"/>
        <w:ind w:firstLine="709"/>
        <w:jc w:val="both"/>
        <w:rPr>
          <w:rFonts w:ascii="Times New Roman" w:hAnsi="Times New Roman" w:cs="Times New Roman"/>
          <w:sz w:val="24"/>
          <w:szCs w:val="24"/>
          <w:vertAlign w:val="superscript"/>
        </w:rPr>
      </w:pPr>
      <w:r w:rsidRPr="00C50676">
        <w:rPr>
          <w:rFonts w:ascii="Times New Roman" w:hAnsi="Times New Roman" w:cs="Times New Roman"/>
          <w:color w:val="000000"/>
          <w:sz w:val="24"/>
          <w:szCs w:val="24"/>
        </w:rPr>
        <w:t>Como a doença tem uma evolução gradual, embora seja uma doença aguda, a pessoa afetada é muitas vezes medicada com antimicrobianos, simplesmente por estar apresentando uma febre de etiologia não conhecida. Dessa forma, o quadro clínico não se apresenta claro e a doença deixa de ser diagnosticad</w:t>
      </w:r>
      <w:r w:rsidR="005520E3">
        <w:rPr>
          <w:rFonts w:ascii="Times New Roman" w:hAnsi="Times New Roman" w:cs="Times New Roman"/>
          <w:color w:val="000000"/>
          <w:sz w:val="24"/>
          <w:szCs w:val="24"/>
        </w:rPr>
        <w:t xml:space="preserve">a precocemente </w:t>
      </w:r>
      <w:sdt>
        <w:sdtPr>
          <w:rPr>
            <w:rFonts w:ascii="Times New Roman" w:hAnsi="Times New Roman" w:cs="Times New Roman"/>
            <w:color w:val="000000"/>
            <w:sz w:val="24"/>
            <w:szCs w:val="24"/>
          </w:rPr>
          <w:id w:val="811756063"/>
          <w:citation/>
        </w:sdtPr>
        <w:sdtContent>
          <w:r w:rsidR="000B7D07">
            <w:rPr>
              <w:rFonts w:ascii="Times New Roman" w:hAnsi="Times New Roman" w:cs="Times New Roman"/>
              <w:color w:val="000000"/>
              <w:sz w:val="24"/>
              <w:szCs w:val="24"/>
            </w:rPr>
            <w:fldChar w:fldCharType="begin"/>
          </w:r>
          <w:r w:rsidR="005520E3">
            <w:rPr>
              <w:rFonts w:ascii="Times New Roman" w:hAnsi="Times New Roman" w:cs="Times New Roman"/>
              <w:color w:val="000000"/>
              <w:sz w:val="24"/>
              <w:szCs w:val="24"/>
              <w:lang w:val="pt-PT"/>
            </w:rPr>
            <w:instrText xml:space="preserve"> CITATION Mar151 \l 2070 </w:instrText>
          </w:r>
          <w:r w:rsidR="000B7D07">
            <w:rPr>
              <w:rFonts w:ascii="Times New Roman" w:hAnsi="Times New Roman" w:cs="Times New Roman"/>
              <w:color w:val="000000"/>
              <w:sz w:val="24"/>
              <w:szCs w:val="24"/>
            </w:rPr>
            <w:fldChar w:fldCharType="separate"/>
          </w:r>
          <w:r w:rsidR="005520E3" w:rsidRPr="005520E3">
            <w:rPr>
              <w:rFonts w:ascii="Times New Roman" w:hAnsi="Times New Roman" w:cs="Times New Roman"/>
              <w:noProof/>
              <w:color w:val="000000"/>
              <w:sz w:val="24"/>
              <w:szCs w:val="24"/>
              <w:lang w:val="pt-PT"/>
            </w:rPr>
            <w:t>(MARTINS, 2015 )</w:t>
          </w:r>
          <w:r w:rsidR="000B7D07">
            <w:rPr>
              <w:rFonts w:ascii="Times New Roman" w:hAnsi="Times New Roman" w:cs="Times New Roman"/>
              <w:color w:val="000000"/>
              <w:sz w:val="24"/>
              <w:szCs w:val="24"/>
            </w:rPr>
            <w:fldChar w:fldCharType="end"/>
          </w:r>
        </w:sdtContent>
      </w:sdt>
      <w:r w:rsidR="008A2160">
        <w:rPr>
          <w:rFonts w:ascii="Times New Roman" w:hAnsi="Times New Roman" w:cs="Times New Roman"/>
          <w:color w:val="000000"/>
          <w:sz w:val="24"/>
          <w:szCs w:val="24"/>
        </w:rPr>
        <w:t>.</w:t>
      </w:r>
    </w:p>
    <w:p w:rsidR="00B621B0" w:rsidRPr="00E609EB" w:rsidRDefault="000C5E40" w:rsidP="00E609EB">
      <w:pPr>
        <w:pStyle w:val="PargrafodaLista"/>
        <w:widowControl w:val="0"/>
        <w:numPr>
          <w:ilvl w:val="1"/>
          <w:numId w:val="17"/>
        </w:numPr>
        <w:spacing w:before="120" w:after="240" w:line="360" w:lineRule="auto"/>
        <w:jc w:val="both"/>
        <w:outlineLvl w:val="1"/>
        <w:rPr>
          <w:rFonts w:ascii="Times New Roman" w:hAnsi="Times New Roman" w:cs="Times New Roman"/>
          <w:sz w:val="24"/>
          <w:szCs w:val="24"/>
        </w:rPr>
      </w:pPr>
      <w:bookmarkStart w:id="42" w:name="_Toc512128806"/>
      <w:r>
        <w:rPr>
          <w:rFonts w:ascii="Times New Roman" w:hAnsi="Times New Roman" w:cs="Times New Roman"/>
          <w:sz w:val="24"/>
          <w:szCs w:val="24"/>
        </w:rPr>
        <w:t xml:space="preserve">AGENTE </w:t>
      </w:r>
      <w:r w:rsidR="0020536A" w:rsidRPr="0020536A">
        <w:rPr>
          <w:rFonts w:ascii="Times New Roman" w:hAnsi="Times New Roman" w:cs="Times New Roman"/>
          <w:sz w:val="24"/>
          <w:szCs w:val="24"/>
        </w:rPr>
        <w:t>ETIO</w:t>
      </w:r>
      <w:r>
        <w:rPr>
          <w:rFonts w:ascii="Times New Roman" w:hAnsi="Times New Roman" w:cs="Times New Roman"/>
          <w:sz w:val="24"/>
          <w:szCs w:val="24"/>
        </w:rPr>
        <w:t>LÓGICO</w:t>
      </w:r>
      <w:r w:rsidR="00E609EB">
        <w:rPr>
          <w:rFonts w:ascii="Times New Roman" w:hAnsi="Times New Roman" w:cs="Times New Roman"/>
          <w:sz w:val="24"/>
          <w:szCs w:val="24"/>
        </w:rPr>
        <w:t>.</w:t>
      </w:r>
      <w:bookmarkEnd w:id="42"/>
    </w:p>
    <w:p w:rsidR="009E19E4" w:rsidRDefault="0060765B" w:rsidP="00143E93">
      <w:pPr>
        <w:widowControl w:val="0"/>
        <w:spacing w:before="240"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O agente etiológico</w:t>
      </w:r>
      <w:r w:rsidR="0033572B" w:rsidRPr="00B621B0">
        <w:rPr>
          <w:rFonts w:ascii="Times New Roman" w:hAnsi="Times New Roman" w:cs="Times New Roman"/>
          <w:sz w:val="24"/>
          <w:szCs w:val="24"/>
        </w:rPr>
        <w:t xml:space="preserve"> da febre tifoide e uma bac</w:t>
      </w:r>
      <w:r w:rsidR="009E19E4">
        <w:rPr>
          <w:rFonts w:ascii="Times New Roman" w:hAnsi="Times New Roman" w:cs="Times New Roman"/>
          <w:sz w:val="24"/>
          <w:szCs w:val="24"/>
        </w:rPr>
        <w:t>téria denominada salmonela typhi</w:t>
      </w:r>
      <w:r w:rsidR="0033572B" w:rsidRPr="00B621B0">
        <w:rPr>
          <w:rFonts w:ascii="Times New Roman" w:hAnsi="Times New Roman" w:cs="Times New Roman"/>
          <w:sz w:val="24"/>
          <w:szCs w:val="24"/>
        </w:rPr>
        <w:t xml:space="preserve">, pertencente </w:t>
      </w:r>
      <w:r w:rsidR="006E6BA1" w:rsidRPr="00B621B0">
        <w:rPr>
          <w:rFonts w:ascii="Times New Roman" w:hAnsi="Times New Roman" w:cs="Times New Roman"/>
          <w:sz w:val="24"/>
          <w:szCs w:val="24"/>
        </w:rPr>
        <w:t>à</w:t>
      </w:r>
      <w:r w:rsidR="0033572B" w:rsidRPr="00B621B0">
        <w:rPr>
          <w:rFonts w:ascii="Times New Roman" w:hAnsi="Times New Roman" w:cs="Times New Roman"/>
          <w:sz w:val="24"/>
          <w:szCs w:val="24"/>
        </w:rPr>
        <w:t xml:space="preserve"> família E</w:t>
      </w:r>
      <w:r>
        <w:rPr>
          <w:rFonts w:ascii="Times New Roman" w:hAnsi="Times New Roman" w:cs="Times New Roman"/>
          <w:sz w:val="24"/>
          <w:szCs w:val="24"/>
        </w:rPr>
        <w:t>nterobactericiae</w:t>
      </w:r>
      <w:r w:rsidR="006E6BA1">
        <w:rPr>
          <w:rFonts w:ascii="Times New Roman" w:hAnsi="Times New Roman" w:cs="Times New Roman"/>
          <w:sz w:val="24"/>
          <w:szCs w:val="24"/>
        </w:rPr>
        <w:t>,</w:t>
      </w:r>
      <w:r>
        <w:rPr>
          <w:rFonts w:ascii="Times New Roman" w:hAnsi="Times New Roman" w:cs="Times New Roman"/>
          <w:sz w:val="24"/>
          <w:szCs w:val="24"/>
        </w:rPr>
        <w:t xml:space="preserve"> um patogênico e</w:t>
      </w:r>
      <w:r w:rsidRPr="00B621B0">
        <w:rPr>
          <w:rFonts w:ascii="Times New Roman" w:hAnsi="Times New Roman" w:cs="Times New Roman"/>
          <w:sz w:val="24"/>
          <w:szCs w:val="24"/>
        </w:rPr>
        <w:t>stritamente</w:t>
      </w:r>
      <w:r>
        <w:rPr>
          <w:rFonts w:ascii="Times New Roman" w:hAnsi="Times New Roman" w:cs="Times New Roman"/>
          <w:sz w:val="24"/>
          <w:szCs w:val="24"/>
        </w:rPr>
        <w:t xml:space="preserve"> adaptado ao homem. Existindo os seguintes subtiposd</w:t>
      </w:r>
      <w:r w:rsidR="00DD3A45">
        <w:rPr>
          <w:rFonts w:ascii="Times New Roman" w:hAnsi="Times New Roman" w:cs="Times New Roman"/>
          <w:sz w:val="24"/>
          <w:szCs w:val="24"/>
        </w:rPr>
        <w:t>a salmonela ty</w:t>
      </w:r>
      <w:r w:rsidR="006E6BA1">
        <w:rPr>
          <w:rFonts w:ascii="Times New Roman" w:hAnsi="Times New Roman" w:cs="Times New Roman"/>
          <w:sz w:val="24"/>
          <w:szCs w:val="24"/>
        </w:rPr>
        <w:t>ph</w:t>
      </w:r>
      <w:r w:rsidR="00DD3A45">
        <w:rPr>
          <w:rFonts w:ascii="Times New Roman" w:hAnsi="Times New Roman" w:cs="Times New Roman"/>
          <w:sz w:val="24"/>
          <w:szCs w:val="24"/>
        </w:rPr>
        <w:t>i</w:t>
      </w:r>
      <w:r>
        <w:rPr>
          <w:rFonts w:ascii="Times New Roman" w:hAnsi="Times New Roman" w:cs="Times New Roman"/>
          <w:sz w:val="24"/>
          <w:szCs w:val="24"/>
        </w:rPr>
        <w:t xml:space="preserve"> e</w:t>
      </w:r>
      <w:r w:rsidR="006E6BA1">
        <w:rPr>
          <w:rFonts w:ascii="Times New Roman" w:hAnsi="Times New Roman" w:cs="Times New Roman"/>
          <w:sz w:val="24"/>
          <w:szCs w:val="24"/>
        </w:rPr>
        <w:t>paratifo</w:t>
      </w:r>
      <w:r w:rsidR="0033572B" w:rsidRPr="00B621B0">
        <w:rPr>
          <w:rFonts w:ascii="Times New Roman" w:hAnsi="Times New Roman" w:cs="Times New Roman"/>
          <w:sz w:val="24"/>
          <w:szCs w:val="24"/>
        </w:rPr>
        <w:t xml:space="preserve"> A,</w:t>
      </w:r>
      <w:r w:rsidR="006E6BA1">
        <w:rPr>
          <w:rFonts w:ascii="Times New Roman" w:hAnsi="Times New Roman" w:cs="Times New Roman"/>
          <w:sz w:val="24"/>
          <w:szCs w:val="24"/>
        </w:rPr>
        <w:t>B e</w:t>
      </w:r>
      <w:r w:rsidR="0033572B" w:rsidRPr="00B621B0">
        <w:rPr>
          <w:rFonts w:ascii="Times New Roman" w:hAnsi="Times New Roman" w:cs="Times New Roman"/>
          <w:sz w:val="24"/>
          <w:szCs w:val="24"/>
        </w:rPr>
        <w:t xml:space="preserve"> C. Ela distingue-se das outras salmonela </w:t>
      </w:r>
      <w:r>
        <w:rPr>
          <w:rFonts w:ascii="Times New Roman" w:hAnsi="Times New Roman" w:cs="Times New Roman"/>
          <w:sz w:val="24"/>
          <w:szCs w:val="24"/>
        </w:rPr>
        <w:t xml:space="preserve">pela </w:t>
      </w:r>
      <w:r w:rsidR="0033572B" w:rsidRPr="00B621B0">
        <w:rPr>
          <w:rFonts w:ascii="Times New Roman" w:hAnsi="Times New Roman" w:cs="Times New Roman"/>
          <w:sz w:val="24"/>
          <w:szCs w:val="24"/>
        </w:rPr>
        <w:t xml:space="preserve">estrutura </w:t>
      </w:r>
      <w:r w:rsidRPr="00B621B0">
        <w:rPr>
          <w:rFonts w:ascii="Times New Roman" w:hAnsi="Times New Roman" w:cs="Times New Roman"/>
          <w:sz w:val="24"/>
          <w:szCs w:val="24"/>
        </w:rPr>
        <w:t>ant</w:t>
      </w:r>
      <w:r>
        <w:rPr>
          <w:rFonts w:ascii="Times New Roman" w:hAnsi="Times New Roman" w:cs="Times New Roman"/>
          <w:sz w:val="24"/>
          <w:szCs w:val="24"/>
        </w:rPr>
        <w:t>i</w:t>
      </w:r>
      <w:r w:rsidRPr="00B621B0">
        <w:rPr>
          <w:rFonts w:ascii="Times New Roman" w:hAnsi="Times New Roman" w:cs="Times New Roman"/>
          <w:sz w:val="24"/>
          <w:szCs w:val="24"/>
        </w:rPr>
        <w:t>gênica</w:t>
      </w:r>
      <w:r w:rsidR="0033572B" w:rsidRPr="00B621B0">
        <w:rPr>
          <w:rFonts w:ascii="Times New Roman" w:hAnsi="Times New Roman" w:cs="Times New Roman"/>
          <w:sz w:val="24"/>
          <w:szCs w:val="24"/>
        </w:rPr>
        <w:t xml:space="preserve"> O constituindo três 3 tipos de </w:t>
      </w:r>
      <w:r w:rsidRPr="00B621B0">
        <w:rPr>
          <w:rFonts w:ascii="Times New Roman" w:hAnsi="Times New Roman" w:cs="Times New Roman"/>
          <w:sz w:val="24"/>
          <w:szCs w:val="24"/>
        </w:rPr>
        <w:t>antígenos</w:t>
      </w:r>
      <w:r w:rsidR="0033572B" w:rsidRPr="00B621B0">
        <w:rPr>
          <w:rFonts w:ascii="Times New Roman" w:hAnsi="Times New Roman" w:cs="Times New Roman"/>
          <w:sz w:val="24"/>
          <w:szCs w:val="24"/>
        </w:rPr>
        <w:t xml:space="preserve"> de </w:t>
      </w:r>
      <w:r w:rsidR="005520E3">
        <w:rPr>
          <w:rFonts w:ascii="Times New Roman" w:hAnsi="Times New Roman" w:cs="Times New Roman"/>
          <w:sz w:val="24"/>
          <w:szCs w:val="24"/>
        </w:rPr>
        <w:t xml:space="preserve">interesses para o diagnostico </w:t>
      </w:r>
      <w:sdt>
        <w:sdtPr>
          <w:rPr>
            <w:rFonts w:ascii="Times New Roman" w:hAnsi="Times New Roman" w:cs="Times New Roman"/>
            <w:sz w:val="24"/>
            <w:szCs w:val="24"/>
          </w:rPr>
          <w:id w:val="-1734922849"/>
          <w:citation/>
        </w:sdtPr>
        <w:sdtContent>
          <w:r w:rsidR="000B7D07">
            <w:rPr>
              <w:rFonts w:ascii="Times New Roman" w:hAnsi="Times New Roman" w:cs="Times New Roman"/>
              <w:sz w:val="24"/>
              <w:szCs w:val="24"/>
            </w:rPr>
            <w:fldChar w:fldCharType="begin"/>
          </w:r>
          <w:r w:rsidR="005520E3">
            <w:rPr>
              <w:rFonts w:ascii="Times New Roman" w:hAnsi="Times New Roman" w:cs="Times New Roman"/>
              <w:sz w:val="24"/>
              <w:szCs w:val="24"/>
              <w:lang w:val="pt-PT"/>
            </w:rPr>
            <w:instrText xml:space="preserve"> CITATION Kar12 \l 2070 </w:instrText>
          </w:r>
          <w:r w:rsidR="000B7D07">
            <w:rPr>
              <w:rFonts w:ascii="Times New Roman" w:hAnsi="Times New Roman" w:cs="Times New Roman"/>
              <w:sz w:val="24"/>
              <w:szCs w:val="24"/>
            </w:rPr>
            <w:fldChar w:fldCharType="separate"/>
          </w:r>
          <w:r w:rsidR="005520E3" w:rsidRPr="005520E3">
            <w:rPr>
              <w:rFonts w:ascii="Times New Roman" w:hAnsi="Times New Roman" w:cs="Times New Roman"/>
              <w:noProof/>
              <w:sz w:val="24"/>
              <w:szCs w:val="24"/>
              <w:lang w:val="pt-PT"/>
            </w:rPr>
            <w:t>(GENTIL, LEITÃO e FERREIRA, 2012)</w:t>
          </w:r>
          <w:r w:rsidR="000B7D07">
            <w:rPr>
              <w:rFonts w:ascii="Times New Roman" w:hAnsi="Times New Roman" w:cs="Times New Roman"/>
              <w:sz w:val="24"/>
              <w:szCs w:val="24"/>
            </w:rPr>
            <w:fldChar w:fldCharType="end"/>
          </w:r>
        </w:sdtContent>
      </w:sdt>
      <w:r w:rsidR="008A2160">
        <w:rPr>
          <w:rFonts w:ascii="Times New Roman" w:hAnsi="Times New Roman" w:cs="Times New Roman"/>
          <w:sz w:val="24"/>
          <w:szCs w:val="24"/>
        </w:rPr>
        <w:t>.</w:t>
      </w:r>
    </w:p>
    <w:p w:rsidR="0033572B" w:rsidRDefault="0060765B" w:rsidP="00143E93">
      <w:pPr>
        <w:widowControl w:val="0"/>
        <w:spacing w:before="240" w:after="0" w:line="360" w:lineRule="auto"/>
        <w:ind w:firstLine="709"/>
        <w:jc w:val="both"/>
        <w:rPr>
          <w:rFonts w:ascii="Times New Roman" w:hAnsi="Times New Roman" w:cs="Times New Roman"/>
          <w:sz w:val="24"/>
          <w:szCs w:val="24"/>
        </w:rPr>
      </w:pPr>
      <w:r w:rsidRPr="00E662F4">
        <w:rPr>
          <w:rFonts w:ascii="Times New Roman" w:hAnsi="Times New Roman" w:cs="Times New Roman"/>
          <w:sz w:val="24"/>
          <w:szCs w:val="24"/>
        </w:rPr>
        <w:t>Antígeno O somático</w:t>
      </w:r>
      <w:r>
        <w:rPr>
          <w:rFonts w:ascii="Times New Roman" w:hAnsi="Times New Roman" w:cs="Times New Roman"/>
          <w:sz w:val="24"/>
          <w:szCs w:val="24"/>
        </w:rPr>
        <w:t xml:space="preserve"> presente em</w:t>
      </w:r>
      <w:r w:rsidR="0033572B" w:rsidRPr="00B621B0">
        <w:rPr>
          <w:rFonts w:ascii="Times New Roman" w:hAnsi="Times New Roman" w:cs="Times New Roman"/>
          <w:sz w:val="24"/>
          <w:szCs w:val="24"/>
        </w:rPr>
        <w:t xml:space="preserve"> espécies de salmo</w:t>
      </w:r>
      <w:r w:rsidR="006E6BA1">
        <w:rPr>
          <w:rFonts w:ascii="Times New Roman" w:hAnsi="Times New Roman" w:cs="Times New Roman"/>
          <w:sz w:val="24"/>
          <w:szCs w:val="24"/>
        </w:rPr>
        <w:t>nela de natureza glicidiolí</w:t>
      </w:r>
      <w:r>
        <w:rPr>
          <w:rFonts w:ascii="Times New Roman" w:hAnsi="Times New Roman" w:cs="Times New Roman"/>
          <w:sz w:val="24"/>
          <w:szCs w:val="24"/>
        </w:rPr>
        <w:t>dica, i</w:t>
      </w:r>
      <w:r w:rsidRPr="00B621B0">
        <w:rPr>
          <w:rFonts w:ascii="Times New Roman" w:hAnsi="Times New Roman" w:cs="Times New Roman"/>
          <w:sz w:val="24"/>
          <w:szCs w:val="24"/>
        </w:rPr>
        <w:t>dentificando-se</w:t>
      </w:r>
      <w:r w:rsidR="0057133B">
        <w:rPr>
          <w:rFonts w:ascii="Times New Roman" w:hAnsi="Times New Roman" w:cs="Times New Roman"/>
          <w:sz w:val="24"/>
          <w:szCs w:val="24"/>
        </w:rPr>
        <w:t xml:space="preserve"> com a endotoxina</w:t>
      </w:r>
      <w:r w:rsidR="0033572B" w:rsidRPr="00B621B0">
        <w:rPr>
          <w:rFonts w:ascii="Times New Roman" w:hAnsi="Times New Roman" w:cs="Times New Roman"/>
          <w:sz w:val="24"/>
          <w:szCs w:val="24"/>
        </w:rPr>
        <w:t xml:space="preserve"> O, e termo e</w:t>
      </w:r>
      <w:r w:rsidR="006E6BA1">
        <w:rPr>
          <w:rFonts w:ascii="Times New Roman" w:hAnsi="Times New Roman" w:cs="Times New Roman"/>
          <w:sz w:val="24"/>
          <w:szCs w:val="24"/>
        </w:rPr>
        <w:t>stável e essencial para a</w:t>
      </w:r>
      <w:r w:rsidR="00710814">
        <w:rPr>
          <w:rFonts w:ascii="Times New Roman" w:hAnsi="Times New Roman" w:cs="Times New Roman"/>
          <w:sz w:val="24"/>
          <w:szCs w:val="24"/>
        </w:rPr>
        <w:t xml:space="preserve"> virulência. O</w:t>
      </w:r>
      <w:r w:rsidR="0033572B" w:rsidRPr="00B621B0">
        <w:rPr>
          <w:rFonts w:ascii="Times New Roman" w:hAnsi="Times New Roman" w:cs="Times New Roman"/>
          <w:sz w:val="24"/>
          <w:szCs w:val="24"/>
        </w:rPr>
        <w:t xml:space="preserve"> agente etiológico da febre tifoide e uma bactéria com mor</w:t>
      </w:r>
      <w:r w:rsidR="00710814">
        <w:rPr>
          <w:rFonts w:ascii="Times New Roman" w:hAnsi="Times New Roman" w:cs="Times New Roman"/>
          <w:sz w:val="24"/>
          <w:szCs w:val="24"/>
        </w:rPr>
        <w:t>fologia de bacilo Gram-negativo</w:t>
      </w:r>
      <w:r w:rsidR="0033572B" w:rsidRPr="00B621B0">
        <w:rPr>
          <w:rFonts w:ascii="Times New Roman" w:hAnsi="Times New Roman" w:cs="Times New Roman"/>
          <w:sz w:val="24"/>
          <w:szCs w:val="24"/>
        </w:rPr>
        <w:t>,</w:t>
      </w:r>
      <w:r w:rsidR="008A2160">
        <w:rPr>
          <w:rFonts w:ascii="Times New Roman" w:hAnsi="Times New Roman" w:cs="Times New Roman"/>
          <w:sz w:val="24"/>
          <w:szCs w:val="24"/>
        </w:rPr>
        <w:t xml:space="preserve"> móvel e anaeróbica facultativo</w:t>
      </w:r>
      <w:sdt>
        <w:sdtPr>
          <w:rPr>
            <w:rFonts w:ascii="Times New Roman" w:hAnsi="Times New Roman" w:cs="Times New Roman"/>
            <w:sz w:val="24"/>
            <w:szCs w:val="24"/>
          </w:rPr>
          <w:id w:val="-1167941669"/>
          <w:citation/>
        </w:sdtPr>
        <w:sdtContent>
          <w:r w:rsidR="000B7D07">
            <w:rPr>
              <w:rFonts w:ascii="Times New Roman" w:hAnsi="Times New Roman" w:cs="Times New Roman"/>
              <w:sz w:val="24"/>
              <w:szCs w:val="24"/>
            </w:rPr>
            <w:fldChar w:fldCharType="begin"/>
          </w:r>
          <w:r w:rsidR="00E864C1">
            <w:rPr>
              <w:rFonts w:ascii="Times New Roman" w:hAnsi="Times New Roman" w:cs="Times New Roman"/>
              <w:sz w:val="24"/>
              <w:szCs w:val="24"/>
              <w:lang w:val="pt-PT"/>
            </w:rPr>
            <w:instrText xml:space="preserve"> CITATION ASB15 \l 2070 </w:instrText>
          </w:r>
          <w:r w:rsidR="000B7D07">
            <w:rPr>
              <w:rFonts w:ascii="Times New Roman" w:hAnsi="Times New Roman" w:cs="Times New Roman"/>
              <w:sz w:val="24"/>
              <w:szCs w:val="24"/>
            </w:rPr>
            <w:fldChar w:fldCharType="separate"/>
          </w:r>
          <w:r w:rsidR="00E864C1" w:rsidRPr="00E864C1">
            <w:rPr>
              <w:rFonts w:ascii="Times New Roman" w:hAnsi="Times New Roman" w:cs="Times New Roman"/>
              <w:noProof/>
              <w:sz w:val="24"/>
              <w:szCs w:val="24"/>
              <w:lang w:val="pt-PT"/>
            </w:rPr>
            <w:t>(BENESON, 2015)</w:t>
          </w:r>
          <w:r w:rsidR="000B7D07">
            <w:rPr>
              <w:rFonts w:ascii="Times New Roman" w:hAnsi="Times New Roman" w:cs="Times New Roman"/>
              <w:sz w:val="24"/>
              <w:szCs w:val="24"/>
            </w:rPr>
            <w:fldChar w:fldCharType="end"/>
          </w:r>
        </w:sdtContent>
      </w:sdt>
      <w:sdt>
        <w:sdtPr>
          <w:rPr>
            <w:rFonts w:ascii="Times New Roman" w:hAnsi="Times New Roman" w:cs="Times New Roman"/>
            <w:sz w:val="24"/>
            <w:szCs w:val="24"/>
          </w:rPr>
          <w:id w:val="-416099939"/>
          <w:citation/>
        </w:sdtPr>
        <w:sdtContent>
          <w:r w:rsidR="000B7D07">
            <w:rPr>
              <w:rFonts w:ascii="Times New Roman" w:hAnsi="Times New Roman" w:cs="Times New Roman"/>
              <w:sz w:val="24"/>
              <w:szCs w:val="24"/>
            </w:rPr>
            <w:fldChar w:fldCharType="begin"/>
          </w:r>
          <w:r w:rsidR="00E864C1">
            <w:rPr>
              <w:rFonts w:ascii="Times New Roman" w:hAnsi="Times New Roman" w:cs="Times New Roman"/>
              <w:sz w:val="24"/>
              <w:szCs w:val="24"/>
              <w:lang w:val="pt-PT"/>
            </w:rPr>
            <w:instrText xml:space="preserve"> CITATION Coh14 \l 2070 </w:instrText>
          </w:r>
          <w:r w:rsidR="000B7D07">
            <w:rPr>
              <w:rFonts w:ascii="Times New Roman" w:hAnsi="Times New Roman" w:cs="Times New Roman"/>
              <w:sz w:val="24"/>
              <w:szCs w:val="24"/>
            </w:rPr>
            <w:fldChar w:fldCharType="separate"/>
          </w:r>
          <w:r w:rsidR="00E864C1" w:rsidRPr="00E864C1">
            <w:rPr>
              <w:rFonts w:ascii="Times New Roman" w:hAnsi="Times New Roman" w:cs="Times New Roman"/>
              <w:noProof/>
              <w:sz w:val="24"/>
              <w:szCs w:val="24"/>
              <w:lang w:val="pt-PT"/>
            </w:rPr>
            <w:t>(COHEN, BARTTLET e COREY, 2014)</w:t>
          </w:r>
          <w:r w:rsidR="000B7D07">
            <w:rPr>
              <w:rFonts w:ascii="Times New Roman" w:hAnsi="Times New Roman" w:cs="Times New Roman"/>
              <w:sz w:val="24"/>
              <w:szCs w:val="24"/>
            </w:rPr>
            <w:fldChar w:fldCharType="end"/>
          </w:r>
        </w:sdtContent>
      </w:sdt>
      <w:r w:rsidR="008A2160">
        <w:rPr>
          <w:rFonts w:ascii="Times New Roman" w:hAnsi="Times New Roman" w:cs="Times New Roman"/>
          <w:sz w:val="24"/>
          <w:szCs w:val="24"/>
        </w:rPr>
        <w:t>.</w:t>
      </w:r>
    </w:p>
    <w:p w:rsidR="00C50676" w:rsidRDefault="00C50676" w:rsidP="00C50676">
      <w:pPr>
        <w:autoSpaceDE w:val="0"/>
        <w:autoSpaceDN w:val="0"/>
        <w:adjustRightInd w:val="0"/>
        <w:spacing w:before="120" w:after="240" w:line="360" w:lineRule="auto"/>
        <w:jc w:val="center"/>
        <w:rPr>
          <w:rFonts w:ascii="Times New Roman" w:hAnsi="Times New Roman" w:cs="Times New Roman"/>
          <w:color w:val="000000"/>
          <w:sz w:val="24"/>
          <w:szCs w:val="24"/>
          <w:lang w:val="pt-PT"/>
        </w:rPr>
      </w:pPr>
    </w:p>
    <w:p w:rsidR="009E19E4" w:rsidRDefault="00C50676" w:rsidP="009E19E4">
      <w:pPr>
        <w:autoSpaceDE w:val="0"/>
        <w:autoSpaceDN w:val="0"/>
        <w:adjustRightInd w:val="0"/>
        <w:spacing w:before="120" w:after="240" w:line="360" w:lineRule="auto"/>
        <w:ind w:firstLine="709"/>
        <w:jc w:val="both"/>
        <w:rPr>
          <w:rFonts w:ascii="Times New Roman" w:hAnsi="Times New Roman" w:cs="Times New Roman"/>
          <w:color w:val="000000"/>
          <w:sz w:val="24"/>
          <w:szCs w:val="24"/>
          <w:lang w:val="pt-PT"/>
        </w:rPr>
      </w:pPr>
      <w:r w:rsidRPr="00C50676">
        <w:rPr>
          <w:rFonts w:ascii="Times New Roman" w:hAnsi="Times New Roman" w:cs="Times New Roman"/>
          <w:color w:val="000000"/>
          <w:sz w:val="24"/>
          <w:szCs w:val="24"/>
          <w:lang w:val="pt-PT"/>
        </w:rPr>
        <w:lastRenderedPageBreak/>
        <w:t>Trata-se de um bacilo gram-negativo não esporulado, móvel, de 2 a 5μ de diâmetro. Os bacilos são aeróbios, caracterizando-se, como os demais membros do gênero Salmonella, por fermentar o manitol, não fe</w:t>
      </w:r>
      <w:r w:rsidR="00E662F4">
        <w:rPr>
          <w:rFonts w:ascii="Times New Roman" w:hAnsi="Times New Roman" w:cs="Times New Roman"/>
          <w:color w:val="000000"/>
          <w:sz w:val="24"/>
          <w:szCs w:val="24"/>
          <w:lang w:val="pt-PT"/>
        </w:rPr>
        <w:t>rmentar a lactose,</w:t>
      </w:r>
      <w:r w:rsidRPr="00C50676">
        <w:rPr>
          <w:rFonts w:ascii="Times New Roman" w:hAnsi="Times New Roman" w:cs="Times New Roman"/>
          <w:color w:val="000000"/>
          <w:sz w:val="24"/>
          <w:szCs w:val="24"/>
          <w:lang w:val="pt-PT"/>
        </w:rPr>
        <w:t xml:space="preserve"> não produzir indol, não produzir urease, nem triptofano-deamina</w:t>
      </w:r>
      <w:r w:rsidR="008A2160">
        <w:rPr>
          <w:rFonts w:ascii="Times New Roman" w:hAnsi="Times New Roman" w:cs="Times New Roman"/>
          <w:color w:val="000000"/>
          <w:sz w:val="24"/>
          <w:szCs w:val="24"/>
          <w:lang w:val="pt-PT"/>
        </w:rPr>
        <w:t>se, e ter lisina descarboxilase</w:t>
      </w:r>
      <w:sdt>
        <w:sdtPr>
          <w:rPr>
            <w:rFonts w:ascii="Times New Roman" w:hAnsi="Times New Roman" w:cs="Times New Roman"/>
            <w:color w:val="000000"/>
            <w:sz w:val="24"/>
            <w:szCs w:val="24"/>
            <w:lang w:val="pt-PT"/>
          </w:rPr>
          <w:id w:val="1873340602"/>
          <w:citation/>
        </w:sdtPr>
        <w:sdtContent>
          <w:r w:rsidR="000B7D07">
            <w:rPr>
              <w:rFonts w:ascii="Times New Roman" w:hAnsi="Times New Roman" w:cs="Times New Roman"/>
              <w:color w:val="000000"/>
              <w:sz w:val="24"/>
              <w:szCs w:val="24"/>
              <w:lang w:val="pt-PT"/>
            </w:rPr>
            <w:fldChar w:fldCharType="begin"/>
          </w:r>
          <w:r w:rsidR="008A2160">
            <w:rPr>
              <w:rFonts w:ascii="Times New Roman" w:hAnsi="Times New Roman" w:cs="Times New Roman"/>
              <w:color w:val="000000"/>
              <w:sz w:val="24"/>
              <w:szCs w:val="24"/>
              <w:lang w:val="pt-PT"/>
            </w:rPr>
            <w:instrText xml:space="preserve"> CITATION ASB15 \l 2070 </w:instrText>
          </w:r>
          <w:r w:rsidR="000B7D07">
            <w:rPr>
              <w:rFonts w:ascii="Times New Roman" w:hAnsi="Times New Roman" w:cs="Times New Roman"/>
              <w:color w:val="000000"/>
              <w:sz w:val="24"/>
              <w:szCs w:val="24"/>
              <w:lang w:val="pt-PT"/>
            </w:rPr>
            <w:fldChar w:fldCharType="separate"/>
          </w:r>
          <w:r w:rsidR="008A2160" w:rsidRPr="008A2160">
            <w:rPr>
              <w:rFonts w:ascii="Times New Roman" w:hAnsi="Times New Roman" w:cs="Times New Roman"/>
              <w:noProof/>
              <w:color w:val="000000"/>
              <w:sz w:val="24"/>
              <w:szCs w:val="24"/>
              <w:lang w:val="pt-PT"/>
            </w:rPr>
            <w:t>(BENESON, 2015)</w:t>
          </w:r>
          <w:r w:rsidR="000B7D07">
            <w:rPr>
              <w:rFonts w:ascii="Times New Roman" w:hAnsi="Times New Roman" w:cs="Times New Roman"/>
              <w:color w:val="000000"/>
              <w:sz w:val="24"/>
              <w:szCs w:val="24"/>
              <w:lang w:val="pt-PT"/>
            </w:rPr>
            <w:fldChar w:fldCharType="end"/>
          </w:r>
        </w:sdtContent>
      </w:sdt>
      <w:r w:rsidR="008A2160">
        <w:rPr>
          <w:rFonts w:ascii="Times New Roman" w:hAnsi="Times New Roman" w:cs="Times New Roman"/>
          <w:color w:val="000000"/>
          <w:sz w:val="24"/>
          <w:szCs w:val="24"/>
          <w:lang w:val="pt-PT"/>
        </w:rPr>
        <w:t>.</w:t>
      </w:r>
    </w:p>
    <w:p w:rsidR="009E19E4" w:rsidRDefault="00C50676" w:rsidP="009E19E4">
      <w:pPr>
        <w:autoSpaceDE w:val="0"/>
        <w:autoSpaceDN w:val="0"/>
        <w:adjustRightInd w:val="0"/>
        <w:spacing w:before="120" w:after="240" w:line="360" w:lineRule="auto"/>
        <w:ind w:firstLine="709"/>
        <w:jc w:val="both"/>
        <w:rPr>
          <w:rFonts w:ascii="Times New Roman" w:hAnsi="Times New Roman" w:cs="Times New Roman"/>
          <w:color w:val="000000"/>
          <w:sz w:val="24"/>
          <w:szCs w:val="24"/>
          <w:lang w:val="pt-PT"/>
        </w:rPr>
      </w:pPr>
      <w:r w:rsidRPr="00C50676">
        <w:rPr>
          <w:rFonts w:ascii="Times New Roman" w:hAnsi="Times New Roman" w:cs="Times New Roman"/>
          <w:color w:val="000000"/>
          <w:sz w:val="24"/>
          <w:szCs w:val="24"/>
          <w:lang w:val="pt-PT"/>
        </w:rPr>
        <w:t>Caracteriza-se em relação às outras salmonelas pela sua estrutura antigênica e é identificada por meio de técnicas sorológicas e, atualmente, por técnicas de</w:t>
      </w:r>
      <w:r w:rsidR="008A2160">
        <w:rPr>
          <w:rFonts w:ascii="Times New Roman" w:hAnsi="Times New Roman" w:cs="Times New Roman"/>
          <w:color w:val="000000"/>
          <w:sz w:val="24"/>
          <w:szCs w:val="24"/>
          <w:lang w:val="pt-PT"/>
        </w:rPr>
        <w:t xml:space="preserve"> hibridização do DNA bacteriano</w:t>
      </w:r>
      <w:sdt>
        <w:sdtPr>
          <w:rPr>
            <w:rFonts w:ascii="Times New Roman" w:hAnsi="Times New Roman" w:cs="Times New Roman"/>
            <w:color w:val="000000"/>
            <w:sz w:val="24"/>
            <w:szCs w:val="24"/>
            <w:lang w:val="pt-PT"/>
          </w:rPr>
          <w:id w:val="-1333680100"/>
          <w:citation/>
        </w:sdtPr>
        <w:sdtContent>
          <w:r w:rsidR="000B7D07">
            <w:rPr>
              <w:rFonts w:ascii="Times New Roman" w:hAnsi="Times New Roman" w:cs="Times New Roman"/>
              <w:color w:val="000000"/>
              <w:sz w:val="24"/>
              <w:szCs w:val="24"/>
              <w:lang w:val="pt-PT"/>
            </w:rPr>
            <w:fldChar w:fldCharType="begin"/>
          </w:r>
          <w:r w:rsidR="008A2160">
            <w:rPr>
              <w:rFonts w:ascii="Times New Roman" w:hAnsi="Times New Roman" w:cs="Times New Roman"/>
              <w:color w:val="000000"/>
              <w:sz w:val="24"/>
              <w:szCs w:val="24"/>
              <w:lang w:val="pt-PT"/>
            </w:rPr>
            <w:instrText xml:space="preserve"> CITATION Coh14 \l 2070 </w:instrText>
          </w:r>
          <w:r w:rsidR="000B7D07">
            <w:rPr>
              <w:rFonts w:ascii="Times New Roman" w:hAnsi="Times New Roman" w:cs="Times New Roman"/>
              <w:color w:val="000000"/>
              <w:sz w:val="24"/>
              <w:szCs w:val="24"/>
              <w:lang w:val="pt-PT"/>
            </w:rPr>
            <w:fldChar w:fldCharType="separate"/>
          </w:r>
          <w:r w:rsidR="008A2160" w:rsidRPr="008A2160">
            <w:rPr>
              <w:rFonts w:ascii="Times New Roman" w:hAnsi="Times New Roman" w:cs="Times New Roman"/>
              <w:noProof/>
              <w:color w:val="000000"/>
              <w:sz w:val="24"/>
              <w:szCs w:val="24"/>
              <w:lang w:val="pt-PT"/>
            </w:rPr>
            <w:t>(COHEN, BARTTLET e COREY, 2014)</w:t>
          </w:r>
          <w:r w:rsidR="000B7D07">
            <w:rPr>
              <w:rFonts w:ascii="Times New Roman" w:hAnsi="Times New Roman" w:cs="Times New Roman"/>
              <w:color w:val="000000"/>
              <w:sz w:val="24"/>
              <w:szCs w:val="24"/>
              <w:lang w:val="pt-PT"/>
            </w:rPr>
            <w:fldChar w:fldCharType="end"/>
          </w:r>
        </w:sdtContent>
      </w:sdt>
      <w:r w:rsidR="008A2160">
        <w:rPr>
          <w:rFonts w:ascii="Times New Roman" w:hAnsi="Times New Roman" w:cs="Times New Roman"/>
          <w:color w:val="000000"/>
          <w:sz w:val="24"/>
          <w:szCs w:val="24"/>
          <w:lang w:val="pt-PT"/>
        </w:rPr>
        <w:t>.</w:t>
      </w:r>
    </w:p>
    <w:p w:rsidR="009E19E4" w:rsidRDefault="00C50676" w:rsidP="009E19E4">
      <w:pPr>
        <w:autoSpaceDE w:val="0"/>
        <w:autoSpaceDN w:val="0"/>
        <w:adjustRightInd w:val="0"/>
        <w:spacing w:before="120" w:after="240" w:line="360" w:lineRule="auto"/>
        <w:ind w:firstLine="709"/>
        <w:jc w:val="both"/>
        <w:rPr>
          <w:rFonts w:ascii="Times New Roman" w:hAnsi="Times New Roman" w:cs="Times New Roman"/>
          <w:color w:val="000000"/>
          <w:sz w:val="24"/>
          <w:szCs w:val="24"/>
          <w:lang w:val="pt-PT"/>
        </w:rPr>
      </w:pPr>
      <w:r w:rsidRPr="00C50676">
        <w:rPr>
          <w:rFonts w:ascii="Times New Roman" w:hAnsi="Times New Roman" w:cs="Times New Roman"/>
          <w:color w:val="000000"/>
          <w:sz w:val="24"/>
          <w:szCs w:val="24"/>
          <w:lang w:val="pt-PT"/>
        </w:rPr>
        <w:t xml:space="preserve">Os antígenos de interesse para o diagnóstico de febre tifóide são: </w:t>
      </w:r>
    </w:p>
    <w:p w:rsidR="009E19E4" w:rsidRDefault="00C50676" w:rsidP="009E19E4">
      <w:pPr>
        <w:autoSpaceDE w:val="0"/>
        <w:autoSpaceDN w:val="0"/>
        <w:adjustRightInd w:val="0"/>
        <w:spacing w:before="120" w:after="240" w:line="360" w:lineRule="auto"/>
        <w:ind w:firstLine="709"/>
        <w:jc w:val="both"/>
        <w:rPr>
          <w:rFonts w:ascii="Times New Roman" w:hAnsi="Times New Roman" w:cs="Times New Roman"/>
          <w:color w:val="000000"/>
          <w:sz w:val="24"/>
          <w:szCs w:val="24"/>
          <w:lang w:val="pt-PT"/>
        </w:rPr>
      </w:pPr>
      <w:r w:rsidRPr="00C50676">
        <w:rPr>
          <w:rFonts w:ascii="Times New Roman" w:hAnsi="Times New Roman" w:cs="Times New Roman"/>
          <w:b/>
          <w:bCs/>
          <w:color w:val="000000"/>
          <w:sz w:val="24"/>
          <w:szCs w:val="24"/>
          <w:lang w:val="pt-PT"/>
        </w:rPr>
        <w:t xml:space="preserve">Antígeno O: </w:t>
      </w:r>
      <w:r w:rsidRPr="00C50676">
        <w:rPr>
          <w:rFonts w:ascii="Times New Roman" w:hAnsi="Times New Roman" w:cs="Times New Roman"/>
          <w:color w:val="000000"/>
          <w:sz w:val="24"/>
          <w:szCs w:val="24"/>
          <w:lang w:val="pt-PT"/>
        </w:rPr>
        <w:t xml:space="preserve">para a </w:t>
      </w:r>
      <w:r w:rsidRPr="00C50676">
        <w:rPr>
          <w:rFonts w:ascii="Times New Roman" w:hAnsi="Times New Roman" w:cs="Times New Roman"/>
          <w:i/>
          <w:iCs/>
          <w:color w:val="000000"/>
          <w:sz w:val="24"/>
          <w:szCs w:val="24"/>
          <w:lang w:val="pt-PT"/>
        </w:rPr>
        <w:t xml:space="preserve">Salmonella enterica </w:t>
      </w:r>
      <w:r w:rsidRPr="00C50676">
        <w:rPr>
          <w:rFonts w:ascii="Times New Roman" w:hAnsi="Times New Roman" w:cs="Times New Roman"/>
          <w:color w:val="000000"/>
          <w:sz w:val="24"/>
          <w:szCs w:val="24"/>
          <w:lang w:val="pt-PT"/>
        </w:rPr>
        <w:t>sorotipo Typhi</w:t>
      </w:r>
      <w:r w:rsidRPr="00C50676">
        <w:rPr>
          <w:rFonts w:ascii="Times New Roman" w:hAnsi="Times New Roman" w:cs="Times New Roman"/>
          <w:i/>
          <w:iCs/>
          <w:color w:val="000000"/>
          <w:sz w:val="24"/>
          <w:szCs w:val="24"/>
          <w:lang w:val="pt-PT"/>
        </w:rPr>
        <w:t xml:space="preserve">, </w:t>
      </w:r>
      <w:r w:rsidRPr="00C50676">
        <w:rPr>
          <w:rFonts w:ascii="Times New Roman" w:hAnsi="Times New Roman" w:cs="Times New Roman"/>
          <w:color w:val="000000"/>
          <w:sz w:val="24"/>
          <w:szCs w:val="24"/>
          <w:lang w:val="pt-PT"/>
        </w:rPr>
        <w:t>é o antígeno somátic</w:t>
      </w:r>
      <w:r w:rsidR="009E19E4">
        <w:rPr>
          <w:rFonts w:ascii="Times New Roman" w:hAnsi="Times New Roman" w:cs="Times New Roman"/>
          <w:color w:val="000000"/>
          <w:sz w:val="24"/>
          <w:szCs w:val="24"/>
          <w:lang w:val="pt-PT"/>
        </w:rPr>
        <w:t xml:space="preserve">o </w:t>
      </w:r>
      <w:r w:rsidRPr="00C50676">
        <w:rPr>
          <w:rFonts w:ascii="Times New Roman" w:hAnsi="Times New Roman" w:cs="Times New Roman"/>
          <w:color w:val="000000"/>
          <w:sz w:val="24"/>
          <w:szCs w:val="24"/>
          <w:lang w:val="pt-PT"/>
        </w:rPr>
        <w:t>específico, de natureza glicidolipídica, altamente tóxico, identificando-se com a endotoxina do tipo O. É termoestável.</w:t>
      </w:r>
    </w:p>
    <w:p w:rsidR="009E19E4" w:rsidRDefault="00C50676" w:rsidP="009E19E4">
      <w:pPr>
        <w:autoSpaceDE w:val="0"/>
        <w:autoSpaceDN w:val="0"/>
        <w:adjustRightInd w:val="0"/>
        <w:spacing w:before="120" w:after="240" w:line="360" w:lineRule="auto"/>
        <w:ind w:firstLine="709"/>
        <w:jc w:val="both"/>
        <w:rPr>
          <w:rFonts w:ascii="Times New Roman" w:hAnsi="Times New Roman" w:cs="Times New Roman"/>
          <w:color w:val="000000"/>
          <w:sz w:val="24"/>
          <w:szCs w:val="24"/>
          <w:lang w:val="pt-PT"/>
        </w:rPr>
      </w:pPr>
      <w:r w:rsidRPr="00C50676">
        <w:rPr>
          <w:rFonts w:ascii="Times New Roman" w:hAnsi="Times New Roman" w:cs="Times New Roman"/>
          <w:b/>
          <w:bCs/>
          <w:color w:val="000000"/>
          <w:sz w:val="24"/>
          <w:szCs w:val="24"/>
          <w:lang w:val="pt-PT"/>
        </w:rPr>
        <w:t xml:space="preserve">Antígeno H: </w:t>
      </w:r>
      <w:r w:rsidR="009E19E4">
        <w:rPr>
          <w:rFonts w:ascii="Times New Roman" w:hAnsi="Times New Roman" w:cs="Times New Roman"/>
          <w:color w:val="000000"/>
          <w:sz w:val="24"/>
          <w:szCs w:val="24"/>
          <w:lang w:val="pt-PT"/>
        </w:rPr>
        <w:t>flagelar</w:t>
      </w:r>
      <w:r w:rsidRPr="00C50676">
        <w:rPr>
          <w:rFonts w:ascii="Times New Roman" w:hAnsi="Times New Roman" w:cs="Times New Roman"/>
          <w:color w:val="000000"/>
          <w:sz w:val="24"/>
          <w:szCs w:val="24"/>
          <w:lang w:val="pt-PT"/>
        </w:rPr>
        <w:t xml:space="preserve"> é de natureza protéica; a composição e ordem dos aminoácidos da flagelina determinam a especificidade flagelar</w:t>
      </w:r>
      <w:r w:rsidR="009E19E4">
        <w:rPr>
          <w:rFonts w:ascii="Times New Roman" w:hAnsi="Times New Roman" w:cs="Times New Roman"/>
          <w:color w:val="000000"/>
          <w:sz w:val="24"/>
          <w:szCs w:val="24"/>
          <w:lang w:val="pt-PT"/>
        </w:rPr>
        <w:t>.</w:t>
      </w:r>
    </w:p>
    <w:p w:rsidR="009E19E4" w:rsidRDefault="00C50676" w:rsidP="009E19E4">
      <w:pPr>
        <w:autoSpaceDE w:val="0"/>
        <w:autoSpaceDN w:val="0"/>
        <w:adjustRightInd w:val="0"/>
        <w:spacing w:before="120" w:after="240" w:line="360" w:lineRule="auto"/>
        <w:ind w:firstLine="709"/>
        <w:jc w:val="both"/>
        <w:rPr>
          <w:rFonts w:ascii="Times New Roman" w:hAnsi="Times New Roman" w:cs="Times New Roman"/>
          <w:color w:val="000000"/>
          <w:sz w:val="24"/>
          <w:szCs w:val="24"/>
          <w:lang w:val="pt-PT"/>
        </w:rPr>
      </w:pPr>
      <w:r w:rsidRPr="00C50676">
        <w:rPr>
          <w:rFonts w:ascii="Times New Roman" w:hAnsi="Times New Roman" w:cs="Times New Roman"/>
          <w:b/>
          <w:bCs/>
          <w:color w:val="000000"/>
          <w:sz w:val="24"/>
          <w:szCs w:val="24"/>
          <w:lang w:val="pt-PT"/>
        </w:rPr>
        <w:t xml:space="preserve">AntígenoVi: </w:t>
      </w:r>
      <w:r w:rsidRPr="00C50676">
        <w:rPr>
          <w:rFonts w:ascii="Times New Roman" w:hAnsi="Times New Roman" w:cs="Times New Roman"/>
          <w:color w:val="000000"/>
          <w:sz w:val="24"/>
          <w:szCs w:val="24"/>
          <w:lang w:val="pt-PT"/>
        </w:rPr>
        <w:t>é um antígeno de superfície que parece recobrir o antígeno O, não permitindo a sua aglutinação. É termolábil.</w:t>
      </w:r>
    </w:p>
    <w:p w:rsidR="009E19E4" w:rsidRDefault="00C50676" w:rsidP="009E19E4">
      <w:pPr>
        <w:autoSpaceDE w:val="0"/>
        <w:autoSpaceDN w:val="0"/>
        <w:adjustRightInd w:val="0"/>
        <w:spacing w:before="120" w:after="240" w:line="360" w:lineRule="auto"/>
        <w:ind w:firstLine="709"/>
        <w:jc w:val="both"/>
        <w:rPr>
          <w:rFonts w:ascii="Times New Roman" w:hAnsi="Times New Roman" w:cs="Times New Roman"/>
          <w:color w:val="000000"/>
          <w:sz w:val="24"/>
          <w:szCs w:val="24"/>
          <w:lang w:val="pt-PT"/>
        </w:rPr>
      </w:pPr>
      <w:r w:rsidRPr="00C50676">
        <w:rPr>
          <w:rFonts w:ascii="Times New Roman" w:hAnsi="Times New Roman" w:cs="Times New Roman"/>
          <w:color w:val="000000"/>
          <w:sz w:val="24"/>
          <w:szCs w:val="24"/>
          <w:lang w:val="pt-PT"/>
        </w:rPr>
        <w:t>Esses três antígenos determinam anticorpos aglutinadores específicos: anti-O, anti-H e anti-Vi.Devido às peculiaridades do agente etiológico, o seu tempo de sobrevida difere entre diferentes meios:</w:t>
      </w:r>
    </w:p>
    <w:p w:rsidR="009E19E4" w:rsidRDefault="009E19E4" w:rsidP="009E19E4">
      <w:pPr>
        <w:autoSpaceDE w:val="0"/>
        <w:autoSpaceDN w:val="0"/>
        <w:adjustRightInd w:val="0"/>
        <w:spacing w:before="120" w:after="240" w:line="360" w:lineRule="auto"/>
        <w:ind w:firstLine="709"/>
        <w:jc w:val="both"/>
        <w:rPr>
          <w:rFonts w:ascii="Times New Roman" w:hAnsi="Times New Roman" w:cs="Times New Roman"/>
          <w:color w:val="000000"/>
          <w:sz w:val="24"/>
          <w:szCs w:val="24"/>
          <w:lang w:val="pt-PT"/>
        </w:rPr>
      </w:pPr>
      <w:r>
        <w:rPr>
          <w:rFonts w:ascii="Times New Roman" w:hAnsi="Times New Roman" w:cs="Times New Roman"/>
          <w:b/>
          <w:bCs/>
          <w:color w:val="000000"/>
          <w:sz w:val="24"/>
          <w:szCs w:val="24"/>
          <w:lang w:val="pt-PT"/>
        </w:rPr>
        <w:t>N</w:t>
      </w:r>
      <w:r w:rsidR="00C50676" w:rsidRPr="00C50676">
        <w:rPr>
          <w:rFonts w:ascii="Times New Roman" w:hAnsi="Times New Roman" w:cs="Times New Roman"/>
          <w:b/>
          <w:bCs/>
          <w:color w:val="000000"/>
          <w:sz w:val="24"/>
          <w:szCs w:val="24"/>
          <w:lang w:val="pt-PT"/>
        </w:rPr>
        <w:t xml:space="preserve">a água doce: </w:t>
      </w:r>
      <w:r w:rsidR="00C50676" w:rsidRPr="00C50676">
        <w:rPr>
          <w:rFonts w:ascii="Times New Roman" w:hAnsi="Times New Roman" w:cs="Times New Roman"/>
          <w:color w:val="000000"/>
          <w:sz w:val="24"/>
          <w:szCs w:val="24"/>
          <w:lang w:val="pt-PT"/>
        </w:rPr>
        <w:t>varia consideravelmente com a temperatura (temperaturas mais baixas le</w:t>
      </w:r>
      <w:r w:rsidR="00C50676" w:rsidRPr="00C50676">
        <w:rPr>
          <w:rFonts w:ascii="Times New Roman" w:hAnsi="Times New Roman" w:cs="Times New Roman"/>
          <w:color w:val="000000"/>
          <w:sz w:val="24"/>
          <w:szCs w:val="24"/>
          <w:lang w:val="pt-PT"/>
        </w:rPr>
        <w:softHyphen/>
        <w:t>vam a uma maior sobrevida), com a quantidade de oxigênio disponível (as salmonelas so</w:t>
      </w:r>
      <w:r w:rsidR="00C50676" w:rsidRPr="00C50676">
        <w:rPr>
          <w:rFonts w:ascii="Times New Roman" w:hAnsi="Times New Roman" w:cs="Times New Roman"/>
          <w:color w:val="000000"/>
          <w:sz w:val="24"/>
          <w:szCs w:val="24"/>
          <w:lang w:val="pt-PT"/>
        </w:rPr>
        <w:softHyphen/>
        <w:t>brevivem melhor em meio rico em oxigênio) e com o material orgânico disponível (águas poluídas, mas não tanto a ponto de consumir todo o oxigênio, são melhores para a sobre</w:t>
      </w:r>
      <w:r w:rsidR="00C50676" w:rsidRPr="00C50676">
        <w:rPr>
          <w:rFonts w:ascii="Times New Roman" w:hAnsi="Times New Roman" w:cs="Times New Roman"/>
          <w:color w:val="000000"/>
          <w:sz w:val="24"/>
          <w:szCs w:val="24"/>
          <w:lang w:val="pt-PT"/>
        </w:rPr>
        <w:softHyphen/>
        <w:t>vida do agente). Em condições ótimas, a sobrevida nunca ultrapassa de três a quatro sema</w:t>
      </w:r>
      <w:r w:rsidR="00C50676" w:rsidRPr="00C50676">
        <w:rPr>
          <w:rFonts w:ascii="Times New Roman" w:hAnsi="Times New Roman" w:cs="Times New Roman"/>
          <w:color w:val="000000"/>
          <w:sz w:val="24"/>
          <w:szCs w:val="24"/>
          <w:lang w:val="pt-PT"/>
        </w:rPr>
        <w:softHyphen/>
        <w:t>nas;</w:t>
      </w:r>
    </w:p>
    <w:p w:rsidR="009E19E4" w:rsidRDefault="009E19E4" w:rsidP="009E19E4">
      <w:pPr>
        <w:autoSpaceDE w:val="0"/>
        <w:autoSpaceDN w:val="0"/>
        <w:adjustRightInd w:val="0"/>
        <w:spacing w:before="120" w:after="240" w:line="360" w:lineRule="auto"/>
        <w:ind w:firstLine="709"/>
        <w:jc w:val="both"/>
        <w:rPr>
          <w:rFonts w:ascii="Times New Roman" w:hAnsi="Times New Roman" w:cs="Times New Roman"/>
          <w:color w:val="000000"/>
          <w:sz w:val="24"/>
          <w:szCs w:val="24"/>
          <w:lang w:val="pt-PT"/>
        </w:rPr>
      </w:pPr>
      <w:r>
        <w:rPr>
          <w:rFonts w:ascii="Times New Roman" w:hAnsi="Times New Roman" w:cs="Times New Roman"/>
          <w:b/>
          <w:bCs/>
          <w:color w:val="000000"/>
          <w:sz w:val="24"/>
          <w:szCs w:val="24"/>
          <w:lang w:val="pt-PT"/>
        </w:rPr>
        <w:t>N</w:t>
      </w:r>
      <w:r w:rsidR="00C50676" w:rsidRPr="00C50676">
        <w:rPr>
          <w:rFonts w:ascii="Times New Roman" w:hAnsi="Times New Roman" w:cs="Times New Roman"/>
          <w:b/>
          <w:bCs/>
          <w:color w:val="000000"/>
          <w:sz w:val="24"/>
          <w:szCs w:val="24"/>
          <w:lang w:val="pt-PT"/>
        </w:rPr>
        <w:t xml:space="preserve">o esgoto: </w:t>
      </w:r>
      <w:r w:rsidR="00C50676" w:rsidRPr="00C50676">
        <w:rPr>
          <w:rFonts w:ascii="Times New Roman" w:hAnsi="Times New Roman" w:cs="Times New Roman"/>
          <w:color w:val="000000"/>
          <w:sz w:val="24"/>
          <w:szCs w:val="24"/>
          <w:lang w:val="pt-PT"/>
        </w:rPr>
        <w:t>em condições experimentais, é de aproximadamente 40 dias;</w:t>
      </w:r>
    </w:p>
    <w:p w:rsidR="009E19E4" w:rsidRDefault="009E19E4" w:rsidP="009E19E4">
      <w:pPr>
        <w:autoSpaceDE w:val="0"/>
        <w:autoSpaceDN w:val="0"/>
        <w:adjustRightInd w:val="0"/>
        <w:spacing w:before="120" w:after="240" w:line="360" w:lineRule="auto"/>
        <w:ind w:firstLine="709"/>
        <w:jc w:val="both"/>
        <w:rPr>
          <w:rFonts w:ascii="Times New Roman" w:hAnsi="Times New Roman" w:cs="Times New Roman"/>
          <w:color w:val="000000"/>
          <w:sz w:val="24"/>
          <w:szCs w:val="24"/>
          <w:lang w:val="pt-PT"/>
        </w:rPr>
      </w:pPr>
      <w:r>
        <w:rPr>
          <w:rFonts w:ascii="Times New Roman" w:hAnsi="Times New Roman" w:cs="Times New Roman"/>
          <w:b/>
          <w:bCs/>
          <w:color w:val="000000"/>
          <w:sz w:val="24"/>
          <w:szCs w:val="24"/>
          <w:lang w:val="pt-PT"/>
        </w:rPr>
        <w:t>N</w:t>
      </w:r>
      <w:r w:rsidR="00C50676" w:rsidRPr="00C50676">
        <w:rPr>
          <w:rFonts w:ascii="Times New Roman" w:hAnsi="Times New Roman" w:cs="Times New Roman"/>
          <w:b/>
          <w:bCs/>
          <w:color w:val="000000"/>
          <w:sz w:val="24"/>
          <w:szCs w:val="24"/>
          <w:lang w:val="pt-PT"/>
        </w:rPr>
        <w:t xml:space="preserve">a água do mar: </w:t>
      </w:r>
      <w:r w:rsidR="00C50676" w:rsidRPr="00C50676">
        <w:rPr>
          <w:rFonts w:ascii="Times New Roman" w:hAnsi="Times New Roman" w:cs="Times New Roman"/>
          <w:color w:val="000000"/>
          <w:sz w:val="24"/>
          <w:szCs w:val="24"/>
          <w:lang w:val="pt-PT"/>
        </w:rPr>
        <w:t>para haver o encontro de salmonela na água do mar, é necessária uma altíssima contaminação;</w:t>
      </w:r>
    </w:p>
    <w:p w:rsidR="009E19E4" w:rsidRDefault="009E19E4" w:rsidP="009E19E4">
      <w:pPr>
        <w:autoSpaceDE w:val="0"/>
        <w:autoSpaceDN w:val="0"/>
        <w:adjustRightInd w:val="0"/>
        <w:spacing w:before="120" w:after="240" w:line="360" w:lineRule="auto"/>
        <w:ind w:firstLine="709"/>
        <w:jc w:val="both"/>
        <w:rPr>
          <w:rFonts w:ascii="Times New Roman" w:hAnsi="Times New Roman" w:cs="Times New Roman"/>
          <w:color w:val="000000"/>
          <w:sz w:val="24"/>
          <w:szCs w:val="24"/>
          <w:lang w:val="pt-PT"/>
        </w:rPr>
      </w:pPr>
      <w:r>
        <w:rPr>
          <w:rFonts w:ascii="Times New Roman" w:hAnsi="Times New Roman" w:cs="Times New Roman"/>
          <w:color w:val="000000"/>
          <w:sz w:val="24"/>
          <w:szCs w:val="24"/>
          <w:lang w:val="pt-PT"/>
        </w:rPr>
        <w:t>E</w:t>
      </w:r>
      <w:r w:rsidR="00C50676" w:rsidRPr="00C50676">
        <w:rPr>
          <w:rFonts w:ascii="Times New Roman" w:hAnsi="Times New Roman" w:cs="Times New Roman"/>
          <w:b/>
          <w:bCs/>
          <w:color w:val="000000"/>
          <w:sz w:val="24"/>
          <w:szCs w:val="24"/>
          <w:lang w:val="pt-PT"/>
        </w:rPr>
        <w:t xml:space="preserve">m ostras, mariscos e outros moluscos: </w:t>
      </w:r>
      <w:r w:rsidR="00C50676" w:rsidRPr="00C50676">
        <w:rPr>
          <w:rFonts w:ascii="Times New Roman" w:hAnsi="Times New Roman" w:cs="Times New Roman"/>
          <w:color w:val="000000"/>
          <w:sz w:val="24"/>
          <w:szCs w:val="24"/>
          <w:lang w:val="pt-PT"/>
        </w:rPr>
        <w:t>a sobrevida demonstrada é de até quatro sema</w:t>
      </w:r>
      <w:r w:rsidR="00C50676" w:rsidRPr="00C50676">
        <w:rPr>
          <w:rFonts w:ascii="Times New Roman" w:hAnsi="Times New Roman" w:cs="Times New Roman"/>
          <w:color w:val="000000"/>
          <w:sz w:val="24"/>
          <w:szCs w:val="24"/>
          <w:lang w:val="pt-PT"/>
        </w:rPr>
        <w:softHyphen/>
        <w:t>nas;</w:t>
      </w:r>
    </w:p>
    <w:p w:rsidR="009E19E4" w:rsidRDefault="009E19E4" w:rsidP="009E19E4">
      <w:pPr>
        <w:autoSpaceDE w:val="0"/>
        <w:autoSpaceDN w:val="0"/>
        <w:adjustRightInd w:val="0"/>
        <w:spacing w:before="120" w:after="240" w:line="360" w:lineRule="auto"/>
        <w:ind w:firstLine="709"/>
        <w:jc w:val="both"/>
        <w:rPr>
          <w:rFonts w:ascii="Times New Roman" w:hAnsi="Times New Roman" w:cs="Times New Roman"/>
          <w:color w:val="000000"/>
          <w:sz w:val="24"/>
          <w:szCs w:val="24"/>
          <w:lang w:val="pt-PT"/>
        </w:rPr>
      </w:pPr>
      <w:r>
        <w:rPr>
          <w:rFonts w:ascii="Times New Roman" w:hAnsi="Times New Roman" w:cs="Times New Roman"/>
          <w:b/>
          <w:bCs/>
          <w:color w:val="000000"/>
          <w:sz w:val="24"/>
          <w:szCs w:val="24"/>
          <w:lang w:val="pt-PT"/>
        </w:rPr>
        <w:lastRenderedPageBreak/>
        <w:t>N</w:t>
      </w:r>
      <w:r w:rsidR="00C50676" w:rsidRPr="00C50676">
        <w:rPr>
          <w:rFonts w:ascii="Times New Roman" w:hAnsi="Times New Roman" w:cs="Times New Roman"/>
          <w:b/>
          <w:bCs/>
          <w:color w:val="000000"/>
          <w:sz w:val="24"/>
          <w:szCs w:val="24"/>
          <w:lang w:val="pt-PT"/>
        </w:rPr>
        <w:t xml:space="preserve">os alimentos: </w:t>
      </w:r>
      <w:r w:rsidR="00C50676" w:rsidRPr="00C50676">
        <w:rPr>
          <w:rFonts w:ascii="Times New Roman" w:hAnsi="Times New Roman" w:cs="Times New Roman"/>
          <w:color w:val="000000"/>
          <w:sz w:val="24"/>
          <w:szCs w:val="24"/>
          <w:lang w:val="pt-PT"/>
        </w:rPr>
        <w:t>leite, creme e outros laticínios constituem excelentes meios, chegando a perdurar até dois meses na manteiga, por exemplo;</w:t>
      </w:r>
    </w:p>
    <w:p w:rsidR="009E19E4" w:rsidRDefault="009E19E4" w:rsidP="009E19E4">
      <w:pPr>
        <w:autoSpaceDE w:val="0"/>
        <w:autoSpaceDN w:val="0"/>
        <w:adjustRightInd w:val="0"/>
        <w:spacing w:before="120" w:after="240" w:line="360" w:lineRule="auto"/>
        <w:ind w:firstLine="709"/>
        <w:jc w:val="both"/>
        <w:rPr>
          <w:rFonts w:ascii="Times New Roman" w:hAnsi="Times New Roman" w:cs="Times New Roman"/>
          <w:color w:val="000000"/>
          <w:sz w:val="24"/>
          <w:szCs w:val="24"/>
          <w:lang w:val="pt-PT"/>
        </w:rPr>
      </w:pPr>
      <w:r>
        <w:rPr>
          <w:rFonts w:ascii="Times New Roman" w:hAnsi="Times New Roman" w:cs="Times New Roman"/>
          <w:b/>
          <w:bCs/>
          <w:color w:val="000000"/>
          <w:sz w:val="24"/>
          <w:szCs w:val="24"/>
          <w:lang w:val="pt-PT"/>
        </w:rPr>
        <w:t>E</w:t>
      </w:r>
      <w:r w:rsidR="00C50676" w:rsidRPr="00C50676">
        <w:rPr>
          <w:rFonts w:ascii="Times New Roman" w:hAnsi="Times New Roman" w:cs="Times New Roman"/>
          <w:b/>
          <w:bCs/>
          <w:color w:val="000000"/>
          <w:sz w:val="24"/>
          <w:szCs w:val="24"/>
          <w:lang w:val="pt-PT"/>
        </w:rPr>
        <w:t xml:space="preserve">m carnes e enlatados: </w:t>
      </w:r>
      <w:r w:rsidR="00C50676" w:rsidRPr="00C50676">
        <w:rPr>
          <w:rFonts w:ascii="Times New Roman" w:hAnsi="Times New Roman" w:cs="Times New Roman"/>
          <w:color w:val="000000"/>
          <w:sz w:val="24"/>
          <w:szCs w:val="24"/>
          <w:lang w:val="pt-PT"/>
        </w:rPr>
        <w:t>são raros os casos adquiridos por intermédio desses alimentos, pro</w:t>
      </w:r>
      <w:r w:rsidR="00C50676" w:rsidRPr="00C50676">
        <w:rPr>
          <w:rFonts w:ascii="Times New Roman" w:hAnsi="Times New Roman" w:cs="Times New Roman"/>
          <w:color w:val="000000"/>
          <w:sz w:val="24"/>
          <w:szCs w:val="24"/>
          <w:lang w:val="pt-PT"/>
        </w:rPr>
        <w:softHyphen/>
        <w:t>vavelmente porque o seu processo de preparo é suficiente para eliminar a salmonela. Mas, uma vez preparada a carne ou aberta a lata, a sobrevida do ag</w:t>
      </w:r>
      <w:r>
        <w:rPr>
          <w:rFonts w:ascii="Times New Roman" w:hAnsi="Times New Roman" w:cs="Times New Roman"/>
          <w:color w:val="000000"/>
          <w:sz w:val="24"/>
          <w:szCs w:val="24"/>
          <w:lang w:val="pt-PT"/>
        </w:rPr>
        <w:t>ente é maior do que a vida útil.</w:t>
      </w:r>
    </w:p>
    <w:p w:rsidR="009E19E4" w:rsidRDefault="00FE4A67" w:rsidP="009E19E4">
      <w:pPr>
        <w:autoSpaceDE w:val="0"/>
        <w:autoSpaceDN w:val="0"/>
        <w:adjustRightInd w:val="0"/>
        <w:spacing w:before="120" w:after="240" w:line="360" w:lineRule="auto"/>
        <w:ind w:firstLine="709"/>
        <w:jc w:val="both"/>
        <w:rPr>
          <w:rFonts w:ascii="Times New Roman" w:eastAsiaTheme="minorHAnsi" w:hAnsi="Times New Roman" w:cs="Times New Roman"/>
          <w:color w:val="000000" w:themeColor="text1"/>
          <w:sz w:val="24"/>
          <w:szCs w:val="24"/>
          <w:lang w:eastAsia="en-US"/>
        </w:rPr>
      </w:pPr>
      <w:r w:rsidRPr="006E6BA1">
        <w:rPr>
          <w:rFonts w:ascii="Times New Roman" w:eastAsiaTheme="minorHAnsi" w:hAnsi="Times New Roman" w:cs="Times New Roman"/>
          <w:color w:val="000000" w:themeColor="text1"/>
          <w:sz w:val="24"/>
          <w:szCs w:val="24"/>
          <w:lang w:eastAsia="en-US"/>
        </w:rPr>
        <w:t>Antígeno</w:t>
      </w:r>
      <w:r w:rsidR="006E6BA1" w:rsidRPr="006E6BA1">
        <w:rPr>
          <w:rFonts w:ascii="Times New Roman" w:eastAsiaTheme="minorHAnsi" w:hAnsi="Times New Roman" w:cs="Times New Roman"/>
          <w:color w:val="000000" w:themeColor="text1"/>
          <w:sz w:val="24"/>
          <w:szCs w:val="24"/>
          <w:lang w:eastAsia="en-US"/>
        </w:rPr>
        <w:t xml:space="preserve"> O: para </w:t>
      </w:r>
      <w:r>
        <w:rPr>
          <w:rFonts w:ascii="Times New Roman" w:eastAsiaTheme="minorHAnsi" w:hAnsi="Times New Roman" w:cs="Times New Roman"/>
          <w:color w:val="000000" w:themeColor="text1"/>
          <w:sz w:val="24"/>
          <w:szCs w:val="24"/>
          <w:lang w:eastAsia="en-US"/>
        </w:rPr>
        <w:t>salmonela</w:t>
      </w:r>
      <w:r w:rsidR="006E6BA1" w:rsidRPr="006E6BA1">
        <w:rPr>
          <w:rFonts w:ascii="Times New Roman" w:eastAsiaTheme="minorHAnsi" w:hAnsi="Times New Roman" w:cs="Times New Roman"/>
          <w:color w:val="000000" w:themeColor="text1"/>
          <w:sz w:val="24"/>
          <w:szCs w:val="24"/>
          <w:lang w:eastAsia="en-US"/>
        </w:rPr>
        <w:t xml:space="preserve"> entérica </w:t>
      </w:r>
      <w:r w:rsidRPr="006E6BA1">
        <w:rPr>
          <w:rFonts w:ascii="Times New Roman" w:eastAsiaTheme="minorHAnsi" w:hAnsi="Times New Roman" w:cs="Times New Roman"/>
          <w:color w:val="000000" w:themeColor="text1"/>
          <w:sz w:val="24"/>
          <w:szCs w:val="24"/>
          <w:lang w:eastAsia="en-US"/>
        </w:rPr>
        <w:t>sorotipo</w:t>
      </w:r>
      <w:r w:rsidR="006E6BA1" w:rsidRPr="006E6BA1">
        <w:rPr>
          <w:rFonts w:ascii="Times New Roman" w:eastAsiaTheme="minorHAnsi" w:hAnsi="Times New Roman" w:cs="Times New Roman"/>
          <w:color w:val="000000" w:themeColor="text1"/>
          <w:sz w:val="24"/>
          <w:szCs w:val="24"/>
          <w:lang w:eastAsia="en-US"/>
        </w:rPr>
        <w:t xml:space="preserve"> Typhi é o antígeno somático especifico, da natureza </w:t>
      </w:r>
      <w:r w:rsidRPr="006E6BA1">
        <w:rPr>
          <w:rFonts w:ascii="Times New Roman" w:eastAsiaTheme="minorHAnsi" w:hAnsi="Times New Roman" w:cs="Times New Roman"/>
          <w:color w:val="000000" w:themeColor="text1"/>
          <w:sz w:val="24"/>
          <w:szCs w:val="24"/>
          <w:lang w:eastAsia="en-US"/>
        </w:rPr>
        <w:t>glicidiolídica</w:t>
      </w:r>
      <w:r w:rsidR="006E6BA1" w:rsidRPr="006E6BA1">
        <w:rPr>
          <w:rFonts w:ascii="Times New Roman" w:eastAsiaTheme="minorHAnsi" w:hAnsi="Times New Roman" w:cs="Times New Roman"/>
          <w:color w:val="000000" w:themeColor="text1"/>
          <w:sz w:val="24"/>
          <w:szCs w:val="24"/>
          <w:lang w:eastAsia="en-US"/>
        </w:rPr>
        <w:t xml:space="preserve"> altamente tóxico, identificando-se como a endotoxina do</w:t>
      </w:r>
      <w:r w:rsidR="0057133B">
        <w:rPr>
          <w:rFonts w:ascii="Times New Roman" w:eastAsiaTheme="minorHAnsi" w:hAnsi="Times New Roman" w:cs="Times New Roman"/>
          <w:color w:val="000000" w:themeColor="text1"/>
          <w:sz w:val="24"/>
          <w:szCs w:val="24"/>
          <w:lang w:eastAsia="en-US"/>
        </w:rPr>
        <w:t xml:space="preserve"> tipo O. É termoe</w:t>
      </w:r>
      <w:r w:rsidR="0057133B" w:rsidRPr="006E6BA1">
        <w:rPr>
          <w:rFonts w:ascii="Times New Roman" w:eastAsiaTheme="minorHAnsi" w:hAnsi="Times New Roman" w:cs="Times New Roman"/>
          <w:color w:val="000000" w:themeColor="text1"/>
          <w:sz w:val="24"/>
          <w:szCs w:val="24"/>
          <w:lang w:eastAsia="en-US"/>
        </w:rPr>
        <w:t>stável</w:t>
      </w:r>
      <w:r w:rsidR="006E6BA1" w:rsidRPr="006E6BA1">
        <w:rPr>
          <w:rFonts w:ascii="Times New Roman" w:eastAsiaTheme="minorHAnsi" w:hAnsi="Times New Roman" w:cs="Times New Roman"/>
          <w:color w:val="000000" w:themeColor="text1"/>
          <w:sz w:val="24"/>
          <w:szCs w:val="24"/>
          <w:lang w:eastAsia="en-US"/>
        </w:rPr>
        <w:t xml:space="preserve">. </w:t>
      </w:r>
      <w:r w:rsidR="0057133B">
        <w:rPr>
          <w:rFonts w:ascii="Times New Roman" w:eastAsiaTheme="minorHAnsi" w:hAnsi="Times New Roman" w:cs="Times New Roman"/>
          <w:color w:val="000000" w:themeColor="text1"/>
          <w:sz w:val="24"/>
          <w:szCs w:val="24"/>
          <w:lang w:eastAsia="en-US"/>
        </w:rPr>
        <w:t>O Antígeno H</w:t>
      </w:r>
      <w:r w:rsidRPr="006E6BA1">
        <w:rPr>
          <w:rFonts w:ascii="Times New Roman" w:eastAsiaTheme="minorHAnsi" w:hAnsi="Times New Roman" w:cs="Times New Roman"/>
          <w:color w:val="000000" w:themeColor="text1"/>
          <w:sz w:val="24"/>
          <w:szCs w:val="24"/>
          <w:lang w:eastAsia="en-US"/>
        </w:rPr>
        <w:t>Flagelar</w:t>
      </w:r>
      <w:r w:rsidR="0057133B">
        <w:rPr>
          <w:rFonts w:ascii="Times New Roman" w:eastAsiaTheme="minorHAnsi" w:hAnsi="Times New Roman" w:cs="Times New Roman"/>
          <w:color w:val="000000" w:themeColor="text1"/>
          <w:sz w:val="24"/>
          <w:szCs w:val="24"/>
          <w:lang w:eastAsia="en-US"/>
        </w:rPr>
        <w:t xml:space="preserve">: é da natureza proteicaa composição é de ordem de </w:t>
      </w:r>
      <w:r w:rsidR="009E19E4">
        <w:rPr>
          <w:rFonts w:ascii="Times New Roman" w:eastAsiaTheme="minorHAnsi" w:hAnsi="Times New Roman" w:cs="Times New Roman"/>
          <w:color w:val="000000" w:themeColor="text1"/>
          <w:sz w:val="24"/>
          <w:szCs w:val="24"/>
          <w:lang w:eastAsia="en-US"/>
        </w:rPr>
        <w:t>aminoácidos</w:t>
      </w:r>
      <w:sdt>
        <w:sdtPr>
          <w:rPr>
            <w:rFonts w:ascii="Times New Roman" w:eastAsiaTheme="minorHAnsi" w:hAnsi="Times New Roman" w:cs="Times New Roman"/>
            <w:color w:val="000000" w:themeColor="text1"/>
            <w:sz w:val="24"/>
            <w:szCs w:val="24"/>
            <w:lang w:eastAsia="en-US"/>
          </w:rPr>
          <w:id w:val="591987425"/>
          <w:citation/>
        </w:sdtPr>
        <w:sdtContent>
          <w:r w:rsidR="000B7D07">
            <w:rPr>
              <w:rFonts w:ascii="Times New Roman" w:eastAsiaTheme="minorHAnsi" w:hAnsi="Times New Roman" w:cs="Times New Roman"/>
              <w:color w:val="000000" w:themeColor="text1"/>
              <w:sz w:val="24"/>
              <w:szCs w:val="24"/>
              <w:lang w:eastAsia="en-US"/>
            </w:rPr>
            <w:fldChar w:fldCharType="begin"/>
          </w:r>
          <w:r w:rsidR="00E864C1">
            <w:rPr>
              <w:rFonts w:ascii="Times New Roman" w:eastAsiaTheme="minorHAnsi" w:hAnsi="Times New Roman" w:cs="Times New Roman"/>
              <w:color w:val="000000" w:themeColor="text1"/>
              <w:sz w:val="24"/>
              <w:szCs w:val="24"/>
              <w:lang w:val="pt-PT" w:eastAsia="en-US"/>
            </w:rPr>
            <w:instrText xml:space="preserve"> CITATION Con05 \l 2070 </w:instrText>
          </w:r>
          <w:r w:rsidR="000B7D07">
            <w:rPr>
              <w:rFonts w:ascii="Times New Roman" w:eastAsiaTheme="minorHAnsi" w:hAnsi="Times New Roman" w:cs="Times New Roman"/>
              <w:color w:val="000000" w:themeColor="text1"/>
              <w:sz w:val="24"/>
              <w:szCs w:val="24"/>
              <w:lang w:eastAsia="en-US"/>
            </w:rPr>
            <w:fldChar w:fldCharType="separate"/>
          </w:r>
          <w:r w:rsidR="00E864C1" w:rsidRPr="00E864C1">
            <w:rPr>
              <w:rFonts w:ascii="Times New Roman" w:eastAsiaTheme="minorHAnsi" w:hAnsi="Times New Roman" w:cs="Times New Roman"/>
              <w:noProof/>
              <w:color w:val="000000" w:themeColor="text1"/>
              <w:sz w:val="24"/>
              <w:szCs w:val="24"/>
              <w:lang w:val="pt-PT" w:eastAsia="en-US"/>
            </w:rPr>
            <w:t>(CONTRAN, 2005)</w:t>
          </w:r>
          <w:r w:rsidR="000B7D07">
            <w:rPr>
              <w:rFonts w:ascii="Times New Roman" w:eastAsiaTheme="minorHAnsi" w:hAnsi="Times New Roman" w:cs="Times New Roman"/>
              <w:color w:val="000000" w:themeColor="text1"/>
              <w:sz w:val="24"/>
              <w:szCs w:val="24"/>
              <w:lang w:eastAsia="en-US"/>
            </w:rPr>
            <w:fldChar w:fldCharType="end"/>
          </w:r>
        </w:sdtContent>
      </w:sdt>
      <w:r w:rsidR="009E19E4">
        <w:rPr>
          <w:rFonts w:ascii="Times New Roman" w:eastAsiaTheme="minorHAnsi" w:hAnsi="Times New Roman" w:cs="Times New Roman"/>
          <w:color w:val="000000" w:themeColor="text1"/>
          <w:sz w:val="24"/>
          <w:szCs w:val="24"/>
          <w:lang w:eastAsia="en-US"/>
        </w:rPr>
        <w:t>.</w:t>
      </w:r>
    </w:p>
    <w:p w:rsidR="000C5E40" w:rsidRDefault="006E6BA1" w:rsidP="000C5E40">
      <w:pPr>
        <w:autoSpaceDE w:val="0"/>
        <w:autoSpaceDN w:val="0"/>
        <w:adjustRightInd w:val="0"/>
        <w:spacing w:before="120" w:after="240" w:line="360" w:lineRule="auto"/>
        <w:ind w:firstLine="709"/>
        <w:jc w:val="both"/>
        <w:rPr>
          <w:rFonts w:ascii="Times New Roman" w:eastAsiaTheme="minorHAnsi" w:hAnsi="Times New Roman" w:cs="Times New Roman"/>
          <w:color w:val="000000" w:themeColor="text1"/>
          <w:sz w:val="24"/>
          <w:szCs w:val="24"/>
          <w:lang w:eastAsia="en-US"/>
        </w:rPr>
      </w:pPr>
      <w:r w:rsidRPr="006E6BA1">
        <w:rPr>
          <w:rFonts w:ascii="Times New Roman" w:eastAsiaTheme="minorHAnsi" w:hAnsi="Times New Roman" w:cs="Times New Roman"/>
          <w:color w:val="000000" w:themeColor="text1"/>
          <w:sz w:val="24"/>
          <w:szCs w:val="24"/>
          <w:lang w:eastAsia="en-US"/>
        </w:rPr>
        <w:t>Aminoácidos da flagelina: determinam e</w:t>
      </w:r>
      <w:r w:rsidR="0057133B">
        <w:rPr>
          <w:rFonts w:ascii="Times New Roman" w:eastAsiaTheme="minorHAnsi" w:hAnsi="Times New Roman" w:cs="Times New Roman"/>
          <w:color w:val="000000" w:themeColor="text1"/>
          <w:sz w:val="24"/>
          <w:szCs w:val="24"/>
          <w:lang w:eastAsia="en-US"/>
        </w:rPr>
        <w:t>speci</w:t>
      </w:r>
      <w:r w:rsidR="002D5F07">
        <w:rPr>
          <w:rFonts w:ascii="Times New Roman" w:eastAsiaTheme="minorHAnsi" w:hAnsi="Times New Roman" w:cs="Times New Roman"/>
          <w:color w:val="000000" w:themeColor="text1"/>
          <w:sz w:val="24"/>
          <w:szCs w:val="24"/>
          <w:lang w:eastAsia="en-US"/>
        </w:rPr>
        <w:t>ficidade flagelar. O antígeno Vi</w:t>
      </w:r>
      <w:r w:rsidR="0057133B">
        <w:rPr>
          <w:rFonts w:ascii="Times New Roman" w:eastAsiaTheme="minorHAnsi" w:hAnsi="Times New Roman" w:cs="Times New Roman"/>
          <w:color w:val="000000" w:themeColor="text1"/>
          <w:sz w:val="24"/>
          <w:szCs w:val="24"/>
          <w:lang w:eastAsia="en-US"/>
        </w:rPr>
        <w:t>, é um</w:t>
      </w:r>
      <w:r w:rsidRPr="006E6BA1">
        <w:rPr>
          <w:rFonts w:ascii="Times New Roman" w:eastAsiaTheme="minorHAnsi" w:hAnsi="Times New Roman" w:cs="Times New Roman"/>
          <w:color w:val="000000" w:themeColor="text1"/>
          <w:sz w:val="24"/>
          <w:szCs w:val="24"/>
          <w:lang w:eastAsia="en-US"/>
        </w:rPr>
        <w:t xml:space="preserve"> antígeno de superfície que parece recobrir o antígeno O, n</w:t>
      </w:r>
      <w:r w:rsidR="0057133B">
        <w:rPr>
          <w:rFonts w:ascii="Times New Roman" w:eastAsiaTheme="minorHAnsi" w:hAnsi="Times New Roman" w:cs="Times New Roman"/>
          <w:color w:val="000000" w:themeColor="text1"/>
          <w:sz w:val="24"/>
          <w:szCs w:val="24"/>
          <w:lang w:eastAsia="en-US"/>
        </w:rPr>
        <w:t>ão permitindo a sua aglutinação</w:t>
      </w:r>
      <w:r w:rsidRPr="006E6BA1">
        <w:rPr>
          <w:rFonts w:ascii="Times New Roman" w:eastAsiaTheme="minorHAnsi" w:hAnsi="Times New Roman" w:cs="Times New Roman"/>
          <w:color w:val="000000" w:themeColor="text1"/>
          <w:sz w:val="24"/>
          <w:szCs w:val="24"/>
          <w:lang w:eastAsia="en-US"/>
        </w:rPr>
        <w:t xml:space="preserve">. Esses antígenos determinam </w:t>
      </w:r>
      <w:r w:rsidR="0057133B" w:rsidRPr="006E6BA1">
        <w:rPr>
          <w:rFonts w:ascii="Times New Roman" w:eastAsiaTheme="minorHAnsi" w:hAnsi="Times New Roman" w:cs="Times New Roman"/>
          <w:color w:val="000000" w:themeColor="text1"/>
          <w:sz w:val="24"/>
          <w:szCs w:val="24"/>
          <w:lang w:eastAsia="en-US"/>
        </w:rPr>
        <w:t>anticorpos aglutinadores específicos</w:t>
      </w:r>
      <w:r w:rsidRPr="006E6BA1">
        <w:rPr>
          <w:rFonts w:ascii="Times New Roman" w:eastAsiaTheme="minorHAnsi" w:hAnsi="Times New Roman" w:cs="Times New Roman"/>
          <w:color w:val="000000" w:themeColor="text1"/>
          <w:sz w:val="24"/>
          <w:szCs w:val="24"/>
          <w:lang w:eastAsia="en-US"/>
        </w:rPr>
        <w:t xml:space="preserve">: Anti-O, anti-H e Anti Vi. A maioria das salmonelas typhi, </w:t>
      </w:r>
      <w:r w:rsidR="002D5F07" w:rsidRPr="006E6BA1">
        <w:rPr>
          <w:rFonts w:ascii="Times New Roman" w:eastAsiaTheme="minorHAnsi" w:hAnsi="Times New Roman" w:cs="Times New Roman"/>
          <w:color w:val="000000" w:themeColor="text1"/>
          <w:sz w:val="24"/>
          <w:szCs w:val="24"/>
          <w:lang w:eastAsia="en-US"/>
        </w:rPr>
        <w:t>osciladas</w:t>
      </w:r>
      <w:r w:rsidRPr="006E6BA1">
        <w:rPr>
          <w:rFonts w:ascii="Times New Roman" w:eastAsiaTheme="minorHAnsi" w:hAnsi="Times New Roman" w:cs="Times New Roman"/>
          <w:color w:val="000000" w:themeColor="text1"/>
          <w:sz w:val="24"/>
          <w:szCs w:val="24"/>
          <w:lang w:eastAsia="en-US"/>
        </w:rPr>
        <w:t xml:space="preserve"> em caso da febre tifoide continua um polissacárido capsular que se associa </w:t>
      </w:r>
      <w:r w:rsidR="000C5E40">
        <w:rPr>
          <w:rFonts w:ascii="Times New Roman" w:eastAsiaTheme="minorHAnsi" w:hAnsi="Times New Roman" w:cs="Times New Roman"/>
          <w:color w:val="000000" w:themeColor="text1"/>
          <w:sz w:val="24"/>
          <w:szCs w:val="24"/>
          <w:lang w:eastAsia="en-US"/>
        </w:rPr>
        <w:t>com incremento de virulência Vi</w:t>
      </w:r>
      <w:sdt>
        <w:sdtPr>
          <w:rPr>
            <w:rFonts w:ascii="Times New Roman" w:eastAsiaTheme="minorHAnsi" w:hAnsi="Times New Roman" w:cs="Times New Roman"/>
            <w:color w:val="000000" w:themeColor="text1"/>
            <w:sz w:val="24"/>
            <w:szCs w:val="24"/>
            <w:lang w:eastAsia="en-US"/>
          </w:rPr>
          <w:id w:val="-1833743120"/>
          <w:citation/>
        </w:sdtPr>
        <w:sdtContent>
          <w:r w:rsidR="000B7D07">
            <w:rPr>
              <w:rFonts w:ascii="Times New Roman" w:eastAsiaTheme="minorHAnsi" w:hAnsi="Times New Roman" w:cs="Times New Roman"/>
              <w:color w:val="000000" w:themeColor="text1"/>
              <w:sz w:val="24"/>
              <w:szCs w:val="24"/>
              <w:lang w:eastAsia="en-US"/>
            </w:rPr>
            <w:fldChar w:fldCharType="begin"/>
          </w:r>
          <w:r w:rsidR="00E864C1">
            <w:rPr>
              <w:rFonts w:ascii="Times New Roman" w:eastAsiaTheme="minorHAnsi" w:hAnsi="Times New Roman" w:cs="Times New Roman"/>
              <w:color w:val="000000" w:themeColor="text1"/>
              <w:sz w:val="24"/>
              <w:szCs w:val="24"/>
              <w:lang w:val="pt-PT" w:eastAsia="en-US"/>
            </w:rPr>
            <w:instrText xml:space="preserve"> CITATION Con05 \l 2070 </w:instrText>
          </w:r>
          <w:r w:rsidR="000B7D07">
            <w:rPr>
              <w:rFonts w:ascii="Times New Roman" w:eastAsiaTheme="minorHAnsi" w:hAnsi="Times New Roman" w:cs="Times New Roman"/>
              <w:color w:val="000000" w:themeColor="text1"/>
              <w:sz w:val="24"/>
              <w:szCs w:val="24"/>
              <w:lang w:eastAsia="en-US"/>
            </w:rPr>
            <w:fldChar w:fldCharType="separate"/>
          </w:r>
          <w:r w:rsidR="00E864C1" w:rsidRPr="00E864C1">
            <w:rPr>
              <w:rFonts w:ascii="Times New Roman" w:eastAsiaTheme="minorHAnsi" w:hAnsi="Times New Roman" w:cs="Times New Roman"/>
              <w:noProof/>
              <w:color w:val="000000" w:themeColor="text1"/>
              <w:sz w:val="24"/>
              <w:szCs w:val="24"/>
              <w:lang w:val="pt-PT" w:eastAsia="en-US"/>
            </w:rPr>
            <w:t>(CONTRAN, 2005)</w:t>
          </w:r>
          <w:r w:rsidR="000B7D07">
            <w:rPr>
              <w:rFonts w:ascii="Times New Roman" w:eastAsiaTheme="minorHAnsi" w:hAnsi="Times New Roman" w:cs="Times New Roman"/>
              <w:color w:val="000000" w:themeColor="text1"/>
              <w:sz w:val="24"/>
              <w:szCs w:val="24"/>
              <w:lang w:eastAsia="en-US"/>
            </w:rPr>
            <w:fldChar w:fldCharType="end"/>
          </w:r>
        </w:sdtContent>
      </w:sdt>
      <w:r w:rsidR="000C5E40">
        <w:rPr>
          <w:rFonts w:ascii="Times New Roman" w:eastAsiaTheme="minorHAnsi" w:hAnsi="Times New Roman" w:cs="Times New Roman"/>
          <w:color w:val="000000" w:themeColor="text1"/>
          <w:sz w:val="24"/>
          <w:szCs w:val="24"/>
          <w:lang w:eastAsia="en-US"/>
        </w:rPr>
        <w:t>.</w:t>
      </w:r>
    </w:p>
    <w:p w:rsidR="00E609EB" w:rsidRPr="00E609EB" w:rsidRDefault="00E609EB" w:rsidP="008A2160">
      <w:pPr>
        <w:pStyle w:val="PargrafodaLista"/>
        <w:numPr>
          <w:ilvl w:val="1"/>
          <w:numId w:val="17"/>
        </w:numPr>
        <w:autoSpaceDE w:val="0"/>
        <w:autoSpaceDN w:val="0"/>
        <w:adjustRightInd w:val="0"/>
        <w:spacing w:before="240" w:after="240" w:line="360" w:lineRule="auto"/>
        <w:ind w:hanging="443"/>
        <w:jc w:val="both"/>
        <w:outlineLvl w:val="1"/>
        <w:rPr>
          <w:rFonts w:ascii="Times New Roman" w:eastAsiaTheme="minorHAnsi" w:hAnsi="Times New Roman" w:cs="Times New Roman"/>
          <w:color w:val="000000" w:themeColor="text1"/>
          <w:sz w:val="24"/>
          <w:szCs w:val="24"/>
          <w:lang w:eastAsia="en-US"/>
        </w:rPr>
      </w:pPr>
      <w:bookmarkStart w:id="43" w:name="_Toc512128807"/>
      <w:r w:rsidRPr="00E609EB">
        <w:rPr>
          <w:rFonts w:ascii="Times New Roman" w:hAnsi="Times New Roman" w:cs="Times New Roman"/>
          <w:sz w:val="24"/>
          <w:szCs w:val="24"/>
        </w:rPr>
        <w:t>EPIDEMIOLOGIA</w:t>
      </w:r>
      <w:bookmarkEnd w:id="43"/>
    </w:p>
    <w:p w:rsidR="005C4E0B" w:rsidRDefault="009A2EFB" w:rsidP="005C4E0B">
      <w:pPr>
        <w:autoSpaceDE w:val="0"/>
        <w:autoSpaceDN w:val="0"/>
        <w:adjustRightInd w:val="0"/>
        <w:spacing w:before="240" w:after="240" w:line="360" w:lineRule="auto"/>
        <w:ind w:firstLine="709"/>
        <w:jc w:val="both"/>
        <w:rPr>
          <w:lang w:eastAsia="en-US"/>
        </w:rPr>
      </w:pPr>
      <w:r w:rsidRPr="00E609EB">
        <w:rPr>
          <w:rFonts w:ascii="Times New Roman" w:eastAsiaTheme="minorHAnsi" w:hAnsi="Times New Roman" w:cs="Times New Roman"/>
          <w:color w:val="000000" w:themeColor="text1"/>
          <w:sz w:val="24"/>
          <w:szCs w:val="24"/>
          <w:lang w:eastAsia="en-US"/>
        </w:rPr>
        <w:t>A febre tifoide</w:t>
      </w:r>
      <w:r w:rsidR="00710814" w:rsidRPr="00E609EB">
        <w:rPr>
          <w:rFonts w:ascii="Times New Roman" w:eastAsiaTheme="minorHAnsi" w:hAnsi="Times New Roman" w:cs="Times New Roman"/>
          <w:color w:val="000000" w:themeColor="text1"/>
          <w:sz w:val="24"/>
          <w:szCs w:val="24"/>
          <w:lang w:eastAsia="en-US"/>
        </w:rPr>
        <w:t xml:space="preserve"> tem</w:t>
      </w:r>
      <w:r w:rsidRPr="00E609EB">
        <w:rPr>
          <w:rFonts w:ascii="Times New Roman" w:eastAsiaTheme="minorHAnsi" w:hAnsi="Times New Roman" w:cs="Times New Roman"/>
          <w:color w:val="000000" w:themeColor="text1"/>
          <w:sz w:val="24"/>
          <w:szCs w:val="24"/>
          <w:lang w:eastAsia="en-US"/>
        </w:rPr>
        <w:t xml:space="preserve"> uma incidência de 0,2/100.000 habitantes/ano nos países desenvolvidos e uma incidência de 540 a 1.020/100.000 habitantes/ano, nos pa</w:t>
      </w:r>
      <w:r w:rsidR="005C4E0B">
        <w:rPr>
          <w:rFonts w:ascii="Times New Roman" w:eastAsiaTheme="minorHAnsi" w:hAnsi="Times New Roman" w:cs="Times New Roman"/>
          <w:color w:val="000000" w:themeColor="text1"/>
          <w:sz w:val="24"/>
          <w:szCs w:val="24"/>
          <w:lang w:eastAsia="en-US"/>
        </w:rPr>
        <w:t>íses em vias de desenvolvimento</w:t>
      </w:r>
      <w:sdt>
        <w:sdtPr>
          <w:rPr>
            <w:lang w:eastAsia="en-US"/>
          </w:rPr>
          <w:id w:val="-1639947472"/>
          <w:citation/>
        </w:sdtPr>
        <w:sdtContent>
          <w:r w:rsidR="000B7D07" w:rsidRPr="00E609EB">
            <w:rPr>
              <w:rFonts w:ascii="Times New Roman" w:eastAsiaTheme="minorHAnsi" w:hAnsi="Times New Roman" w:cs="Times New Roman"/>
              <w:color w:val="000000" w:themeColor="text1"/>
              <w:sz w:val="24"/>
              <w:szCs w:val="24"/>
              <w:lang w:eastAsia="en-US"/>
            </w:rPr>
            <w:fldChar w:fldCharType="begin"/>
          </w:r>
          <w:r w:rsidR="00E864C1" w:rsidRPr="00E609EB">
            <w:rPr>
              <w:rFonts w:ascii="Times New Roman" w:eastAsiaTheme="minorHAnsi" w:hAnsi="Times New Roman" w:cs="Times New Roman"/>
              <w:color w:val="000000" w:themeColor="text1"/>
              <w:sz w:val="24"/>
              <w:szCs w:val="24"/>
              <w:lang w:val="pt-PT" w:eastAsia="en-US"/>
            </w:rPr>
            <w:instrText xml:space="preserve"> CITATION Con05 \l 2070 </w:instrText>
          </w:r>
          <w:r w:rsidR="000B7D07" w:rsidRPr="00E609EB">
            <w:rPr>
              <w:rFonts w:ascii="Times New Roman" w:eastAsiaTheme="minorHAnsi" w:hAnsi="Times New Roman" w:cs="Times New Roman"/>
              <w:color w:val="000000" w:themeColor="text1"/>
              <w:sz w:val="24"/>
              <w:szCs w:val="24"/>
              <w:lang w:eastAsia="en-US"/>
            </w:rPr>
            <w:fldChar w:fldCharType="separate"/>
          </w:r>
          <w:r w:rsidR="00E864C1" w:rsidRPr="00E609EB">
            <w:rPr>
              <w:rFonts w:ascii="Times New Roman" w:eastAsiaTheme="minorHAnsi" w:hAnsi="Times New Roman" w:cs="Times New Roman"/>
              <w:noProof/>
              <w:color w:val="000000" w:themeColor="text1"/>
              <w:sz w:val="24"/>
              <w:szCs w:val="24"/>
              <w:lang w:val="pt-PT" w:eastAsia="en-US"/>
            </w:rPr>
            <w:t xml:space="preserve"> (CONTRAN, 2005)</w:t>
          </w:r>
          <w:r w:rsidR="000B7D07" w:rsidRPr="00E609EB">
            <w:rPr>
              <w:rFonts w:ascii="Times New Roman" w:eastAsiaTheme="minorHAnsi" w:hAnsi="Times New Roman" w:cs="Times New Roman"/>
              <w:color w:val="000000" w:themeColor="text1"/>
              <w:sz w:val="24"/>
              <w:szCs w:val="24"/>
              <w:lang w:eastAsia="en-US"/>
            </w:rPr>
            <w:fldChar w:fldCharType="end"/>
          </w:r>
        </w:sdtContent>
      </w:sdt>
      <w:r w:rsidR="005C4E0B">
        <w:rPr>
          <w:lang w:eastAsia="en-US"/>
        </w:rPr>
        <w:t>.</w:t>
      </w:r>
    </w:p>
    <w:p w:rsidR="005C4E0B" w:rsidRDefault="000C5E40" w:rsidP="005C4E0B">
      <w:pPr>
        <w:autoSpaceDE w:val="0"/>
        <w:autoSpaceDN w:val="0"/>
        <w:adjustRightInd w:val="0"/>
        <w:spacing w:before="240" w:after="240" w:line="360" w:lineRule="auto"/>
        <w:ind w:firstLine="709"/>
        <w:jc w:val="both"/>
        <w:rPr>
          <w:rFonts w:ascii="Times New Roman" w:eastAsiaTheme="minorHAnsi" w:hAnsi="Times New Roman" w:cs="Times New Roman"/>
          <w:color w:val="000000" w:themeColor="text1"/>
          <w:sz w:val="24"/>
          <w:szCs w:val="24"/>
          <w:lang w:val="pt-PT" w:eastAsia="en-US"/>
        </w:rPr>
      </w:pPr>
      <w:r w:rsidRPr="000C5E40">
        <w:rPr>
          <w:rFonts w:ascii="Times New Roman" w:eastAsiaTheme="minorHAnsi" w:hAnsi="Times New Roman" w:cs="Times New Roman"/>
          <w:color w:val="000000" w:themeColor="text1"/>
          <w:sz w:val="24"/>
          <w:szCs w:val="24"/>
          <w:lang w:val="pt-PT" w:eastAsia="en-US"/>
        </w:rPr>
        <w:t>A doença não apresenta alterações cíclicas ou de sazonalidade que tenham importância prática. Não existe uma distribuição geográfica especial. A ocorrência da doença está diretamente relacio</w:t>
      </w:r>
      <w:r w:rsidRPr="000C5E40">
        <w:rPr>
          <w:rFonts w:ascii="Times New Roman" w:eastAsiaTheme="minorHAnsi" w:hAnsi="Times New Roman" w:cs="Times New Roman"/>
          <w:color w:val="000000" w:themeColor="text1"/>
          <w:sz w:val="24"/>
          <w:szCs w:val="24"/>
          <w:lang w:val="pt-PT" w:eastAsia="en-US"/>
        </w:rPr>
        <w:softHyphen/>
        <w:t>nada às condições de saneamento existentes e aos hábitos individuais. Estão mais sujeitas à infecção as pessoas que habitam ou trabalham em ambientes com precárias condições de saneamento.</w:t>
      </w:r>
    </w:p>
    <w:p w:rsidR="005C4E0B" w:rsidRDefault="000C5E40" w:rsidP="005C4E0B">
      <w:pPr>
        <w:autoSpaceDE w:val="0"/>
        <w:autoSpaceDN w:val="0"/>
        <w:adjustRightInd w:val="0"/>
        <w:spacing w:before="240" w:after="240" w:line="360" w:lineRule="auto"/>
        <w:ind w:firstLine="709"/>
        <w:jc w:val="both"/>
        <w:rPr>
          <w:rFonts w:ascii="Times New Roman" w:eastAsiaTheme="minorHAnsi" w:hAnsi="Times New Roman" w:cs="Times New Roman"/>
          <w:sz w:val="24"/>
          <w:szCs w:val="24"/>
          <w:lang w:eastAsia="en-US"/>
        </w:rPr>
      </w:pPr>
      <w:r>
        <w:rPr>
          <w:rFonts w:ascii="Times New Roman" w:eastAsiaTheme="minorHAnsi" w:hAnsi="Times New Roman" w:cs="Times New Roman"/>
          <w:color w:val="000000" w:themeColor="text1"/>
          <w:sz w:val="24"/>
          <w:szCs w:val="24"/>
          <w:lang w:eastAsia="en-US"/>
        </w:rPr>
        <w:t>Mas, a</w:t>
      </w:r>
      <w:r w:rsidR="009A2EFB" w:rsidRPr="006B09A1">
        <w:rPr>
          <w:rFonts w:ascii="Times New Roman" w:eastAsiaTheme="minorHAnsi" w:hAnsi="Times New Roman" w:cs="Times New Roman"/>
          <w:color w:val="000000" w:themeColor="text1"/>
          <w:sz w:val="24"/>
          <w:szCs w:val="24"/>
          <w:lang w:eastAsia="en-US"/>
        </w:rPr>
        <w:t xml:space="preserve"> febre tifoide é uma epidemia exclusiva em seres humanos, sendo endêmica na América Latina, na </w:t>
      </w:r>
      <w:r w:rsidR="009A2EFB">
        <w:rPr>
          <w:rFonts w:ascii="Times New Roman" w:eastAsiaTheme="minorHAnsi" w:hAnsi="Times New Roman" w:cs="Times New Roman"/>
          <w:color w:val="000000" w:themeColor="text1"/>
          <w:sz w:val="24"/>
          <w:szCs w:val="24"/>
          <w:lang w:eastAsia="en-US"/>
        </w:rPr>
        <w:t>África</w:t>
      </w:r>
      <w:r w:rsidR="005C4E0B">
        <w:rPr>
          <w:rFonts w:ascii="Times New Roman" w:eastAsiaTheme="minorHAnsi" w:hAnsi="Times New Roman" w:cs="Times New Roman"/>
          <w:color w:val="000000" w:themeColor="text1"/>
          <w:sz w:val="24"/>
          <w:szCs w:val="24"/>
          <w:lang w:eastAsia="en-US"/>
        </w:rPr>
        <w:t>, Europa oriental e sul da Ásia</w:t>
      </w:r>
      <w:sdt>
        <w:sdtPr>
          <w:rPr>
            <w:rFonts w:ascii="Times New Roman" w:eastAsiaTheme="minorHAnsi" w:hAnsi="Times New Roman" w:cs="Times New Roman"/>
            <w:sz w:val="24"/>
            <w:szCs w:val="24"/>
            <w:lang w:eastAsia="en-US"/>
          </w:rPr>
          <w:id w:val="1744751828"/>
          <w:citation/>
        </w:sdtPr>
        <w:sdtContent>
          <w:r w:rsidR="000B7D07" w:rsidRPr="00E864C1">
            <w:rPr>
              <w:rFonts w:ascii="Times New Roman" w:eastAsiaTheme="minorHAnsi" w:hAnsi="Times New Roman" w:cs="Times New Roman"/>
              <w:sz w:val="24"/>
              <w:szCs w:val="24"/>
              <w:lang w:eastAsia="en-US"/>
            </w:rPr>
            <w:fldChar w:fldCharType="begin"/>
          </w:r>
          <w:r w:rsidR="00E864C1" w:rsidRPr="00E864C1">
            <w:rPr>
              <w:rFonts w:ascii="Times New Roman" w:eastAsiaTheme="minorHAnsi" w:hAnsi="Times New Roman" w:cs="Times New Roman"/>
              <w:sz w:val="24"/>
              <w:szCs w:val="24"/>
              <w:lang w:val="pt-PT" w:eastAsia="en-US"/>
            </w:rPr>
            <w:instrText xml:space="preserve"> CITATION Aus05 \l 2070 </w:instrText>
          </w:r>
          <w:r w:rsidR="000B7D07" w:rsidRPr="00E864C1">
            <w:rPr>
              <w:rFonts w:ascii="Times New Roman" w:eastAsiaTheme="minorHAnsi" w:hAnsi="Times New Roman" w:cs="Times New Roman"/>
              <w:sz w:val="24"/>
              <w:szCs w:val="24"/>
              <w:lang w:eastAsia="en-US"/>
            </w:rPr>
            <w:fldChar w:fldCharType="separate"/>
          </w:r>
          <w:r w:rsidR="00E864C1" w:rsidRPr="00E864C1">
            <w:rPr>
              <w:rFonts w:ascii="Times New Roman" w:eastAsiaTheme="minorHAnsi" w:hAnsi="Times New Roman" w:cs="Times New Roman"/>
              <w:noProof/>
              <w:sz w:val="24"/>
              <w:szCs w:val="24"/>
              <w:lang w:val="pt-PT" w:eastAsia="en-US"/>
            </w:rPr>
            <w:t>(AUSIELO D, 2005)</w:t>
          </w:r>
          <w:r w:rsidR="000B7D07" w:rsidRPr="00E864C1">
            <w:rPr>
              <w:rFonts w:ascii="Times New Roman" w:eastAsiaTheme="minorHAnsi" w:hAnsi="Times New Roman" w:cs="Times New Roman"/>
              <w:sz w:val="24"/>
              <w:szCs w:val="24"/>
              <w:lang w:eastAsia="en-US"/>
            </w:rPr>
            <w:fldChar w:fldCharType="end"/>
          </w:r>
        </w:sdtContent>
      </w:sdt>
      <w:r w:rsidR="005C4E0B">
        <w:rPr>
          <w:rFonts w:ascii="Times New Roman" w:eastAsiaTheme="minorHAnsi" w:hAnsi="Times New Roman" w:cs="Times New Roman"/>
          <w:sz w:val="24"/>
          <w:szCs w:val="24"/>
          <w:lang w:eastAsia="en-US"/>
        </w:rPr>
        <w:t>.</w:t>
      </w:r>
    </w:p>
    <w:p w:rsidR="005C4E0B" w:rsidRDefault="009A2EFB" w:rsidP="005C4E0B">
      <w:pPr>
        <w:autoSpaceDE w:val="0"/>
        <w:autoSpaceDN w:val="0"/>
        <w:adjustRightInd w:val="0"/>
        <w:spacing w:before="240" w:after="240" w:line="360" w:lineRule="auto"/>
        <w:ind w:firstLine="709"/>
        <w:jc w:val="both"/>
        <w:rPr>
          <w:rFonts w:ascii="Times New Roman" w:eastAsiaTheme="minorHAnsi" w:hAnsi="Times New Roman" w:cs="Times New Roman"/>
          <w:color w:val="000000" w:themeColor="text1"/>
          <w:sz w:val="24"/>
          <w:szCs w:val="24"/>
          <w:lang w:eastAsia="en-US"/>
        </w:rPr>
      </w:pPr>
      <w:r w:rsidRPr="006B09A1">
        <w:rPr>
          <w:rFonts w:ascii="Times New Roman" w:eastAsiaTheme="minorHAnsi" w:hAnsi="Times New Roman" w:cs="Times New Roman"/>
          <w:color w:val="000000" w:themeColor="text1"/>
          <w:sz w:val="24"/>
          <w:szCs w:val="24"/>
          <w:lang w:eastAsia="en-US"/>
        </w:rPr>
        <w:t xml:space="preserve">A </w:t>
      </w:r>
      <w:r>
        <w:rPr>
          <w:rFonts w:ascii="Times New Roman" w:eastAsiaTheme="minorHAnsi" w:hAnsi="Times New Roman" w:cs="Times New Roman"/>
          <w:color w:val="000000" w:themeColor="text1"/>
          <w:sz w:val="24"/>
          <w:szCs w:val="24"/>
          <w:lang w:eastAsia="en-US"/>
        </w:rPr>
        <w:t xml:space="preserve">OMS estima que ocorre entre 16 a </w:t>
      </w:r>
      <w:r w:rsidRPr="006B09A1">
        <w:rPr>
          <w:rFonts w:ascii="Times New Roman" w:eastAsiaTheme="minorHAnsi" w:hAnsi="Times New Roman" w:cs="Times New Roman"/>
          <w:color w:val="000000" w:themeColor="text1"/>
          <w:sz w:val="24"/>
          <w:szCs w:val="24"/>
          <w:lang w:eastAsia="en-US"/>
        </w:rPr>
        <w:t>33 milhões de</w:t>
      </w:r>
      <w:r>
        <w:rPr>
          <w:rFonts w:ascii="Times New Roman" w:eastAsiaTheme="minorHAnsi" w:hAnsi="Times New Roman" w:cs="Times New Roman"/>
          <w:color w:val="000000" w:themeColor="text1"/>
          <w:sz w:val="24"/>
          <w:szCs w:val="24"/>
          <w:lang w:eastAsia="en-US"/>
        </w:rPr>
        <w:t xml:space="preserve"> casos da febre tifoide por ano e</w:t>
      </w:r>
      <w:r w:rsidRPr="006B09A1">
        <w:rPr>
          <w:rFonts w:ascii="Times New Roman" w:eastAsiaTheme="minorHAnsi" w:hAnsi="Times New Roman" w:cs="Times New Roman"/>
          <w:color w:val="000000" w:themeColor="text1"/>
          <w:sz w:val="24"/>
          <w:szCs w:val="24"/>
          <w:lang w:eastAsia="en-US"/>
        </w:rPr>
        <w:t xml:space="preserve"> resultando</w:t>
      </w:r>
      <w:r>
        <w:rPr>
          <w:rFonts w:ascii="Times New Roman" w:eastAsiaTheme="minorHAnsi" w:hAnsi="Times New Roman" w:cs="Times New Roman"/>
          <w:color w:val="000000" w:themeColor="text1"/>
          <w:sz w:val="24"/>
          <w:szCs w:val="24"/>
          <w:lang w:eastAsia="en-US"/>
        </w:rPr>
        <w:t xml:space="preserve"> aproximadamente</w:t>
      </w:r>
      <w:r w:rsidRPr="006B09A1">
        <w:rPr>
          <w:rFonts w:ascii="Times New Roman" w:eastAsiaTheme="minorHAnsi" w:hAnsi="Times New Roman" w:cs="Times New Roman"/>
          <w:color w:val="000000" w:themeColor="text1"/>
          <w:sz w:val="24"/>
          <w:szCs w:val="24"/>
          <w:lang w:eastAsia="en-US"/>
        </w:rPr>
        <w:t xml:space="preserve"> em 216.000 mortes em áreas endêmicas. Sua incidênc</w:t>
      </w:r>
      <w:r>
        <w:rPr>
          <w:rFonts w:ascii="Times New Roman" w:eastAsiaTheme="minorHAnsi" w:hAnsi="Times New Roman" w:cs="Times New Roman"/>
          <w:color w:val="000000" w:themeColor="text1"/>
          <w:sz w:val="24"/>
          <w:szCs w:val="24"/>
          <w:lang w:eastAsia="en-US"/>
        </w:rPr>
        <w:t>ia é maior em criança, entre 5 aos 14</w:t>
      </w:r>
      <w:r w:rsidRPr="006B09A1">
        <w:rPr>
          <w:rFonts w:ascii="Times New Roman" w:eastAsiaTheme="minorHAnsi" w:hAnsi="Times New Roman" w:cs="Times New Roman"/>
          <w:color w:val="000000" w:themeColor="text1"/>
          <w:sz w:val="24"/>
          <w:szCs w:val="24"/>
          <w:lang w:eastAsia="en-US"/>
        </w:rPr>
        <w:t xml:space="preserve"> anos</w:t>
      </w:r>
      <w:r w:rsidR="005C4E0B">
        <w:rPr>
          <w:rFonts w:ascii="Times New Roman" w:eastAsiaTheme="minorHAnsi" w:hAnsi="Times New Roman" w:cs="Times New Roman"/>
          <w:color w:val="000000" w:themeColor="text1"/>
          <w:sz w:val="24"/>
          <w:szCs w:val="24"/>
          <w:lang w:eastAsia="en-US"/>
        </w:rPr>
        <w:t xml:space="preserve"> de idade</w:t>
      </w:r>
      <w:sdt>
        <w:sdtPr>
          <w:rPr>
            <w:rFonts w:ascii="Times New Roman" w:eastAsiaTheme="minorHAnsi" w:hAnsi="Times New Roman" w:cs="Times New Roman"/>
            <w:color w:val="000000" w:themeColor="text1"/>
            <w:sz w:val="24"/>
            <w:szCs w:val="24"/>
            <w:lang w:eastAsia="en-US"/>
          </w:rPr>
          <w:id w:val="1195964151"/>
          <w:citation/>
        </w:sdtPr>
        <w:sdtContent>
          <w:r w:rsidR="000B7D07">
            <w:rPr>
              <w:rFonts w:ascii="Times New Roman" w:eastAsiaTheme="minorHAnsi" w:hAnsi="Times New Roman" w:cs="Times New Roman"/>
              <w:color w:val="000000" w:themeColor="text1"/>
              <w:sz w:val="24"/>
              <w:szCs w:val="24"/>
              <w:lang w:eastAsia="en-US"/>
            </w:rPr>
            <w:fldChar w:fldCharType="begin"/>
          </w:r>
          <w:r w:rsidR="00E864C1">
            <w:rPr>
              <w:rFonts w:ascii="Times New Roman" w:eastAsiaTheme="minorHAnsi" w:hAnsi="Times New Roman" w:cs="Times New Roman"/>
              <w:color w:val="000000" w:themeColor="text1"/>
              <w:sz w:val="24"/>
              <w:szCs w:val="24"/>
              <w:lang w:val="pt-PT" w:eastAsia="en-US"/>
            </w:rPr>
            <w:instrText xml:space="preserve"> CITATION Lui14 \l 2070 </w:instrText>
          </w:r>
          <w:r w:rsidR="000B7D07">
            <w:rPr>
              <w:rFonts w:ascii="Times New Roman" w:eastAsiaTheme="minorHAnsi" w:hAnsi="Times New Roman" w:cs="Times New Roman"/>
              <w:color w:val="000000" w:themeColor="text1"/>
              <w:sz w:val="24"/>
              <w:szCs w:val="24"/>
              <w:lang w:eastAsia="en-US"/>
            </w:rPr>
            <w:fldChar w:fldCharType="separate"/>
          </w:r>
          <w:r w:rsidR="00E864C1" w:rsidRPr="00E864C1">
            <w:rPr>
              <w:rFonts w:ascii="Times New Roman" w:eastAsiaTheme="minorHAnsi" w:hAnsi="Times New Roman" w:cs="Times New Roman"/>
              <w:noProof/>
              <w:color w:val="000000" w:themeColor="text1"/>
              <w:sz w:val="24"/>
              <w:szCs w:val="24"/>
              <w:lang w:val="pt-PT" w:eastAsia="en-US"/>
            </w:rPr>
            <w:t>(LUIS VARANDAS, 2014)</w:t>
          </w:r>
          <w:r w:rsidR="000B7D07">
            <w:rPr>
              <w:rFonts w:ascii="Times New Roman" w:eastAsiaTheme="minorHAnsi" w:hAnsi="Times New Roman" w:cs="Times New Roman"/>
              <w:color w:val="000000" w:themeColor="text1"/>
              <w:sz w:val="24"/>
              <w:szCs w:val="24"/>
              <w:lang w:eastAsia="en-US"/>
            </w:rPr>
            <w:fldChar w:fldCharType="end"/>
          </w:r>
        </w:sdtContent>
      </w:sdt>
      <w:r w:rsidR="005C4E0B">
        <w:rPr>
          <w:rFonts w:ascii="Times New Roman" w:eastAsiaTheme="minorHAnsi" w:hAnsi="Times New Roman" w:cs="Times New Roman"/>
          <w:color w:val="000000" w:themeColor="text1"/>
          <w:sz w:val="24"/>
          <w:szCs w:val="24"/>
          <w:lang w:eastAsia="en-US"/>
        </w:rPr>
        <w:t>.</w:t>
      </w:r>
    </w:p>
    <w:p w:rsidR="005C4E0B" w:rsidRDefault="009A2EFB" w:rsidP="005C4E0B">
      <w:pPr>
        <w:autoSpaceDE w:val="0"/>
        <w:autoSpaceDN w:val="0"/>
        <w:adjustRightInd w:val="0"/>
        <w:spacing w:before="240" w:after="240" w:line="360" w:lineRule="auto"/>
        <w:ind w:firstLine="709"/>
        <w:jc w:val="both"/>
        <w:rPr>
          <w:rFonts w:ascii="Times New Roman" w:eastAsiaTheme="minorHAnsi" w:hAnsi="Times New Roman" w:cs="Times New Roman"/>
          <w:color w:val="000000" w:themeColor="text1"/>
          <w:sz w:val="24"/>
          <w:szCs w:val="24"/>
          <w:lang w:eastAsia="en-US"/>
        </w:rPr>
      </w:pPr>
      <w:r>
        <w:rPr>
          <w:rFonts w:ascii="Times New Roman" w:eastAsiaTheme="minorHAnsi" w:hAnsi="Times New Roman" w:cs="Times New Roman"/>
          <w:color w:val="000000" w:themeColor="text1"/>
          <w:sz w:val="24"/>
          <w:szCs w:val="24"/>
          <w:lang w:eastAsia="en-US"/>
        </w:rPr>
        <w:lastRenderedPageBreak/>
        <w:t>A hospitalização é feita entre</w:t>
      </w:r>
      <w:r w:rsidRPr="006B09A1">
        <w:rPr>
          <w:rFonts w:ascii="Times New Roman" w:eastAsiaTheme="minorHAnsi" w:hAnsi="Times New Roman" w:cs="Times New Roman"/>
          <w:color w:val="000000" w:themeColor="text1"/>
          <w:sz w:val="24"/>
          <w:szCs w:val="24"/>
          <w:lang w:eastAsia="en-US"/>
        </w:rPr>
        <w:t xml:space="preserve"> 10% </w:t>
      </w:r>
      <w:r w:rsidR="005D2D82" w:rsidRPr="006B09A1">
        <w:rPr>
          <w:rFonts w:ascii="Times New Roman" w:eastAsiaTheme="minorHAnsi" w:hAnsi="Times New Roman" w:cs="Times New Roman"/>
          <w:color w:val="000000" w:themeColor="text1"/>
          <w:sz w:val="24"/>
          <w:szCs w:val="24"/>
          <w:lang w:eastAsia="en-US"/>
        </w:rPr>
        <w:t>a</w:t>
      </w:r>
      <w:r w:rsidRPr="006B09A1">
        <w:rPr>
          <w:rFonts w:ascii="Times New Roman" w:eastAsiaTheme="minorHAnsi" w:hAnsi="Times New Roman" w:cs="Times New Roman"/>
          <w:color w:val="000000" w:themeColor="text1"/>
          <w:sz w:val="24"/>
          <w:szCs w:val="24"/>
          <w:lang w:eastAsia="en-US"/>
        </w:rPr>
        <w:t xml:space="preserve"> 40% dos casos </w:t>
      </w:r>
      <w:r>
        <w:rPr>
          <w:rFonts w:ascii="Times New Roman" w:eastAsiaTheme="minorHAnsi" w:hAnsi="Times New Roman" w:cs="Times New Roman"/>
          <w:color w:val="000000" w:themeColor="text1"/>
          <w:sz w:val="24"/>
          <w:szCs w:val="24"/>
          <w:lang w:eastAsia="en-US"/>
        </w:rPr>
        <w:t xml:space="preserve">diagnosticados e, </w:t>
      </w:r>
      <w:r w:rsidR="005C4E0B">
        <w:rPr>
          <w:rFonts w:ascii="Times New Roman" w:eastAsiaTheme="minorHAnsi" w:hAnsi="Times New Roman" w:cs="Times New Roman"/>
          <w:color w:val="000000" w:themeColor="text1"/>
          <w:sz w:val="24"/>
          <w:szCs w:val="24"/>
          <w:lang w:eastAsia="en-US"/>
        </w:rPr>
        <w:t>geralmente de 10 a</w:t>
      </w:r>
      <w:r>
        <w:rPr>
          <w:rFonts w:ascii="Times New Roman" w:eastAsiaTheme="minorHAnsi" w:hAnsi="Times New Roman" w:cs="Times New Roman"/>
          <w:color w:val="000000" w:themeColor="text1"/>
          <w:sz w:val="24"/>
          <w:szCs w:val="24"/>
          <w:lang w:eastAsia="en-US"/>
        </w:rPr>
        <w:t>15 dias em média do tempo de hospitalização</w:t>
      </w:r>
      <w:r w:rsidRPr="006B09A1">
        <w:rPr>
          <w:rFonts w:ascii="Times New Roman" w:eastAsiaTheme="minorHAnsi" w:hAnsi="Times New Roman" w:cs="Times New Roman"/>
          <w:color w:val="000000" w:themeColor="text1"/>
          <w:sz w:val="24"/>
          <w:szCs w:val="24"/>
          <w:lang w:eastAsia="en-US"/>
        </w:rPr>
        <w:t>. Sem tratamento</w:t>
      </w:r>
      <w:r>
        <w:rPr>
          <w:rFonts w:ascii="Times New Roman" w:eastAsiaTheme="minorHAnsi" w:hAnsi="Times New Roman" w:cs="Times New Roman"/>
          <w:color w:val="000000" w:themeColor="text1"/>
          <w:sz w:val="24"/>
          <w:szCs w:val="24"/>
          <w:lang w:eastAsia="en-US"/>
        </w:rPr>
        <w:t>,</w:t>
      </w:r>
      <w:r w:rsidRPr="006B09A1">
        <w:rPr>
          <w:rFonts w:ascii="Times New Roman" w:eastAsiaTheme="minorHAnsi" w:hAnsi="Times New Roman" w:cs="Times New Roman"/>
          <w:color w:val="000000" w:themeColor="text1"/>
          <w:sz w:val="24"/>
          <w:szCs w:val="24"/>
          <w:lang w:eastAsia="en-US"/>
        </w:rPr>
        <w:t xml:space="preserve"> 10% </w:t>
      </w:r>
      <w:r w:rsidR="005D2D82" w:rsidRPr="006B09A1">
        <w:rPr>
          <w:rFonts w:ascii="Times New Roman" w:eastAsiaTheme="minorHAnsi" w:hAnsi="Times New Roman" w:cs="Times New Roman"/>
          <w:color w:val="000000" w:themeColor="text1"/>
          <w:sz w:val="24"/>
          <w:szCs w:val="24"/>
          <w:lang w:eastAsia="en-US"/>
        </w:rPr>
        <w:t>a</w:t>
      </w:r>
      <w:r>
        <w:rPr>
          <w:rFonts w:ascii="Times New Roman" w:eastAsiaTheme="minorHAnsi" w:hAnsi="Times New Roman" w:cs="Times New Roman"/>
          <w:color w:val="000000" w:themeColor="text1"/>
          <w:sz w:val="24"/>
          <w:szCs w:val="24"/>
          <w:lang w:eastAsia="en-US"/>
        </w:rPr>
        <w:t>30% morrem em menos de um mês. E com o</w:t>
      </w:r>
      <w:r w:rsidRPr="006B09A1">
        <w:rPr>
          <w:rFonts w:ascii="Times New Roman" w:eastAsiaTheme="minorHAnsi" w:hAnsi="Times New Roman" w:cs="Times New Roman"/>
          <w:color w:val="000000" w:themeColor="text1"/>
          <w:sz w:val="24"/>
          <w:szCs w:val="24"/>
          <w:lang w:eastAsia="en-US"/>
        </w:rPr>
        <w:t xml:space="preserve"> tratamento a mortalidade diminui para cerca de 1% </w:t>
      </w:r>
      <w:r w:rsidR="005D2D82" w:rsidRPr="006B09A1">
        <w:rPr>
          <w:rFonts w:ascii="Times New Roman" w:eastAsiaTheme="minorHAnsi" w:hAnsi="Times New Roman" w:cs="Times New Roman"/>
          <w:color w:val="000000" w:themeColor="text1"/>
          <w:sz w:val="24"/>
          <w:szCs w:val="24"/>
          <w:lang w:eastAsia="en-US"/>
        </w:rPr>
        <w:t>a</w:t>
      </w:r>
      <w:r w:rsidRPr="006B09A1">
        <w:rPr>
          <w:rFonts w:ascii="Times New Roman" w:eastAsiaTheme="minorHAnsi" w:hAnsi="Times New Roman" w:cs="Times New Roman"/>
          <w:color w:val="000000" w:themeColor="text1"/>
          <w:sz w:val="24"/>
          <w:szCs w:val="24"/>
          <w:lang w:eastAsia="en-US"/>
        </w:rPr>
        <w:t xml:space="preserve"> 4% em áreas en</w:t>
      </w:r>
      <w:r w:rsidR="005C4E0B">
        <w:rPr>
          <w:rFonts w:ascii="Times New Roman" w:eastAsiaTheme="minorHAnsi" w:hAnsi="Times New Roman" w:cs="Times New Roman"/>
          <w:color w:val="000000" w:themeColor="text1"/>
          <w:sz w:val="24"/>
          <w:szCs w:val="24"/>
          <w:lang w:eastAsia="en-US"/>
        </w:rPr>
        <w:t>dêmicas, geralmente em crianças</w:t>
      </w:r>
      <w:sdt>
        <w:sdtPr>
          <w:rPr>
            <w:rFonts w:ascii="Times New Roman" w:eastAsiaTheme="minorHAnsi" w:hAnsi="Times New Roman" w:cs="Times New Roman"/>
            <w:color w:val="000000" w:themeColor="text1"/>
            <w:sz w:val="24"/>
            <w:szCs w:val="24"/>
            <w:lang w:eastAsia="en-US"/>
          </w:rPr>
          <w:id w:val="-1330359280"/>
          <w:citation/>
        </w:sdtPr>
        <w:sdtContent>
          <w:r w:rsidR="000B7D07">
            <w:rPr>
              <w:rFonts w:ascii="Times New Roman" w:eastAsiaTheme="minorHAnsi" w:hAnsi="Times New Roman" w:cs="Times New Roman"/>
              <w:color w:val="000000" w:themeColor="text1"/>
              <w:sz w:val="24"/>
              <w:szCs w:val="24"/>
              <w:lang w:eastAsia="en-US"/>
            </w:rPr>
            <w:fldChar w:fldCharType="begin"/>
          </w:r>
          <w:r w:rsidR="00E864C1">
            <w:rPr>
              <w:rFonts w:ascii="Times New Roman" w:eastAsiaTheme="minorHAnsi" w:hAnsi="Times New Roman" w:cs="Times New Roman"/>
              <w:color w:val="000000" w:themeColor="text1"/>
              <w:sz w:val="24"/>
              <w:szCs w:val="24"/>
              <w:lang w:val="pt-PT" w:eastAsia="en-US"/>
            </w:rPr>
            <w:instrText xml:space="preserve"> CITATION Lui14 \l 2070 </w:instrText>
          </w:r>
          <w:r w:rsidR="000B7D07">
            <w:rPr>
              <w:rFonts w:ascii="Times New Roman" w:eastAsiaTheme="minorHAnsi" w:hAnsi="Times New Roman" w:cs="Times New Roman"/>
              <w:color w:val="000000" w:themeColor="text1"/>
              <w:sz w:val="24"/>
              <w:szCs w:val="24"/>
              <w:lang w:eastAsia="en-US"/>
            </w:rPr>
            <w:fldChar w:fldCharType="separate"/>
          </w:r>
          <w:r w:rsidR="00E864C1" w:rsidRPr="00E864C1">
            <w:rPr>
              <w:rFonts w:ascii="Times New Roman" w:eastAsiaTheme="minorHAnsi" w:hAnsi="Times New Roman" w:cs="Times New Roman"/>
              <w:noProof/>
              <w:color w:val="000000" w:themeColor="text1"/>
              <w:sz w:val="24"/>
              <w:szCs w:val="24"/>
              <w:lang w:val="pt-PT" w:eastAsia="en-US"/>
            </w:rPr>
            <w:t>(LUIS VARANDAS, 2014)</w:t>
          </w:r>
          <w:r w:rsidR="000B7D07">
            <w:rPr>
              <w:rFonts w:ascii="Times New Roman" w:eastAsiaTheme="minorHAnsi" w:hAnsi="Times New Roman" w:cs="Times New Roman"/>
              <w:color w:val="000000" w:themeColor="text1"/>
              <w:sz w:val="24"/>
              <w:szCs w:val="24"/>
              <w:lang w:eastAsia="en-US"/>
            </w:rPr>
            <w:fldChar w:fldCharType="end"/>
          </w:r>
        </w:sdtContent>
      </w:sdt>
      <w:r w:rsidR="005C4E0B">
        <w:rPr>
          <w:rFonts w:ascii="Times New Roman" w:eastAsiaTheme="minorHAnsi" w:hAnsi="Times New Roman" w:cs="Times New Roman"/>
          <w:color w:val="000000" w:themeColor="text1"/>
          <w:sz w:val="24"/>
          <w:szCs w:val="24"/>
          <w:lang w:eastAsia="en-US"/>
        </w:rPr>
        <w:t>.</w:t>
      </w:r>
    </w:p>
    <w:p w:rsidR="005C4E0B" w:rsidRDefault="00E609EB" w:rsidP="005C4E0B">
      <w:pPr>
        <w:autoSpaceDE w:val="0"/>
        <w:autoSpaceDN w:val="0"/>
        <w:adjustRightInd w:val="0"/>
        <w:spacing w:before="240" w:after="240" w:line="360" w:lineRule="auto"/>
        <w:ind w:firstLine="709"/>
        <w:jc w:val="both"/>
        <w:rPr>
          <w:rFonts w:ascii="Times New Roman" w:eastAsiaTheme="minorHAnsi" w:hAnsi="Times New Roman" w:cs="Times New Roman"/>
          <w:color w:val="000000" w:themeColor="text1"/>
          <w:sz w:val="24"/>
          <w:szCs w:val="24"/>
          <w:lang w:val="pt-PT" w:eastAsia="en-US"/>
        </w:rPr>
      </w:pPr>
      <w:r w:rsidRPr="00E609EB">
        <w:rPr>
          <w:rFonts w:ascii="Times New Roman" w:eastAsiaTheme="minorHAnsi" w:hAnsi="Times New Roman" w:cs="Times New Roman"/>
          <w:color w:val="000000" w:themeColor="text1"/>
          <w:sz w:val="24"/>
          <w:szCs w:val="24"/>
          <w:lang w:val="pt-PT" w:eastAsia="en-US"/>
        </w:rPr>
        <w:t xml:space="preserve">A </w:t>
      </w:r>
      <w:r w:rsidRPr="00E609EB">
        <w:rPr>
          <w:rFonts w:ascii="Times New Roman" w:eastAsiaTheme="minorHAnsi" w:hAnsi="Times New Roman" w:cs="Times New Roman"/>
          <w:i/>
          <w:iCs/>
          <w:color w:val="000000" w:themeColor="text1"/>
          <w:sz w:val="24"/>
          <w:szCs w:val="24"/>
          <w:lang w:val="pt-PT" w:eastAsia="en-US"/>
        </w:rPr>
        <w:t xml:space="preserve">Salmonella enterica </w:t>
      </w:r>
      <w:r w:rsidRPr="00E609EB">
        <w:rPr>
          <w:rFonts w:ascii="Times New Roman" w:eastAsiaTheme="minorHAnsi" w:hAnsi="Times New Roman" w:cs="Times New Roman"/>
          <w:color w:val="000000" w:themeColor="text1"/>
          <w:sz w:val="24"/>
          <w:szCs w:val="24"/>
          <w:lang w:val="pt-PT" w:eastAsia="en-US"/>
        </w:rPr>
        <w:t>sorotipo Typhi causa doença natural somente no homem, embora chimpanzés, camundongos e outros animais possam s</w:t>
      </w:r>
      <w:r w:rsidR="008A2160">
        <w:rPr>
          <w:rFonts w:ascii="Times New Roman" w:eastAsiaTheme="minorHAnsi" w:hAnsi="Times New Roman" w:cs="Times New Roman"/>
          <w:color w:val="000000" w:themeColor="text1"/>
          <w:sz w:val="24"/>
          <w:szCs w:val="24"/>
          <w:lang w:val="pt-PT" w:eastAsia="en-US"/>
        </w:rPr>
        <w:t xml:space="preserve">er infectados experimentalmente </w:t>
      </w:r>
      <w:sdt>
        <w:sdtPr>
          <w:rPr>
            <w:rFonts w:ascii="Times New Roman" w:eastAsiaTheme="minorHAnsi" w:hAnsi="Times New Roman" w:cs="Times New Roman"/>
            <w:color w:val="000000" w:themeColor="text1"/>
            <w:sz w:val="24"/>
            <w:szCs w:val="24"/>
            <w:lang w:val="pt-PT" w:eastAsia="en-US"/>
          </w:rPr>
          <w:id w:val="-143814909"/>
          <w:citation/>
        </w:sdtPr>
        <w:sdtContent>
          <w:r w:rsidR="000B7D07">
            <w:rPr>
              <w:rFonts w:ascii="Times New Roman" w:eastAsiaTheme="minorHAnsi" w:hAnsi="Times New Roman" w:cs="Times New Roman"/>
              <w:color w:val="000000" w:themeColor="text1"/>
              <w:sz w:val="24"/>
              <w:szCs w:val="24"/>
              <w:lang w:val="pt-PT" w:eastAsia="en-US"/>
            </w:rPr>
            <w:fldChar w:fldCharType="begin"/>
          </w:r>
          <w:r w:rsidR="00B07468">
            <w:rPr>
              <w:rFonts w:ascii="Times New Roman" w:eastAsiaTheme="minorHAnsi" w:hAnsi="Times New Roman" w:cs="Times New Roman"/>
              <w:color w:val="000000" w:themeColor="text1"/>
              <w:sz w:val="24"/>
              <w:szCs w:val="24"/>
              <w:lang w:val="pt-PT" w:eastAsia="en-US"/>
            </w:rPr>
            <w:instrText xml:space="preserve"> CITATION Kar12 \l 2070 </w:instrText>
          </w:r>
          <w:r w:rsidR="000B7D07">
            <w:rPr>
              <w:rFonts w:ascii="Times New Roman" w:eastAsiaTheme="minorHAnsi" w:hAnsi="Times New Roman" w:cs="Times New Roman"/>
              <w:color w:val="000000" w:themeColor="text1"/>
              <w:sz w:val="24"/>
              <w:szCs w:val="24"/>
              <w:lang w:val="pt-PT" w:eastAsia="en-US"/>
            </w:rPr>
            <w:fldChar w:fldCharType="separate"/>
          </w:r>
          <w:r w:rsidR="00B07468" w:rsidRPr="00B07468">
            <w:rPr>
              <w:rFonts w:ascii="Times New Roman" w:eastAsiaTheme="minorHAnsi" w:hAnsi="Times New Roman" w:cs="Times New Roman"/>
              <w:noProof/>
              <w:color w:val="000000" w:themeColor="text1"/>
              <w:sz w:val="24"/>
              <w:szCs w:val="24"/>
              <w:lang w:val="pt-PT" w:eastAsia="en-US"/>
            </w:rPr>
            <w:t>(GENTIL, LEITÃO e FERREIRA, 2012)</w:t>
          </w:r>
          <w:r w:rsidR="000B7D07">
            <w:rPr>
              <w:rFonts w:ascii="Times New Roman" w:eastAsiaTheme="minorHAnsi" w:hAnsi="Times New Roman" w:cs="Times New Roman"/>
              <w:color w:val="000000" w:themeColor="text1"/>
              <w:sz w:val="24"/>
              <w:szCs w:val="24"/>
              <w:lang w:val="pt-PT" w:eastAsia="en-US"/>
            </w:rPr>
            <w:fldChar w:fldCharType="end"/>
          </w:r>
        </w:sdtContent>
      </w:sdt>
      <w:r w:rsidR="00B07468">
        <w:rPr>
          <w:rFonts w:ascii="Times New Roman" w:eastAsiaTheme="minorHAnsi" w:hAnsi="Times New Roman" w:cs="Times New Roman"/>
          <w:color w:val="000000" w:themeColor="text1"/>
          <w:sz w:val="24"/>
          <w:szCs w:val="24"/>
          <w:lang w:val="pt-PT" w:eastAsia="en-US"/>
        </w:rPr>
        <w:t>.</w:t>
      </w:r>
    </w:p>
    <w:p w:rsidR="005C4E0B" w:rsidRDefault="00E609EB" w:rsidP="005C4E0B">
      <w:pPr>
        <w:autoSpaceDE w:val="0"/>
        <w:autoSpaceDN w:val="0"/>
        <w:adjustRightInd w:val="0"/>
        <w:spacing w:before="240" w:after="240" w:line="360" w:lineRule="auto"/>
        <w:ind w:firstLine="709"/>
        <w:jc w:val="both"/>
        <w:rPr>
          <w:rFonts w:ascii="Times New Roman" w:eastAsiaTheme="minorHAnsi" w:hAnsi="Times New Roman" w:cs="Times New Roman"/>
          <w:color w:val="000000" w:themeColor="text1"/>
          <w:sz w:val="24"/>
          <w:szCs w:val="24"/>
          <w:lang w:val="pt-PT" w:eastAsia="en-US"/>
        </w:rPr>
      </w:pPr>
      <w:r w:rsidRPr="00E609EB">
        <w:rPr>
          <w:rFonts w:ascii="Times New Roman" w:eastAsiaTheme="minorHAnsi" w:hAnsi="Times New Roman" w:cs="Times New Roman"/>
          <w:color w:val="000000" w:themeColor="text1"/>
          <w:sz w:val="24"/>
          <w:szCs w:val="24"/>
          <w:lang w:val="pt-PT" w:eastAsia="en-US"/>
        </w:rPr>
        <w:t>As principais fontes de infecção são os portadores e os indivíduos doentes. O contágio se dá por meio de excreções (fezes e urina) e, em algumas ocasiões, pelo vômito, expectoração ou pus.</w:t>
      </w:r>
    </w:p>
    <w:p w:rsidR="005C4E0B" w:rsidRDefault="00E609EB" w:rsidP="005C4E0B">
      <w:pPr>
        <w:autoSpaceDE w:val="0"/>
        <w:autoSpaceDN w:val="0"/>
        <w:adjustRightInd w:val="0"/>
        <w:spacing w:before="240" w:after="240" w:line="360" w:lineRule="auto"/>
        <w:ind w:firstLine="709"/>
        <w:jc w:val="both"/>
        <w:rPr>
          <w:rFonts w:ascii="Times New Roman" w:eastAsiaTheme="minorHAnsi" w:hAnsi="Times New Roman" w:cs="Times New Roman"/>
          <w:color w:val="000000" w:themeColor="text1"/>
          <w:sz w:val="24"/>
          <w:szCs w:val="24"/>
          <w:lang w:val="pt-PT" w:eastAsia="en-US"/>
        </w:rPr>
      </w:pPr>
      <w:r w:rsidRPr="00E609EB">
        <w:rPr>
          <w:rFonts w:ascii="Times New Roman" w:eastAsiaTheme="minorHAnsi" w:hAnsi="Times New Roman" w:cs="Times New Roman"/>
          <w:b/>
          <w:bCs/>
          <w:color w:val="000000" w:themeColor="text1"/>
          <w:sz w:val="24"/>
          <w:szCs w:val="24"/>
          <w:lang w:val="pt-PT" w:eastAsia="en-US"/>
        </w:rPr>
        <w:t xml:space="preserve">Portadores: </w:t>
      </w:r>
      <w:r w:rsidRPr="00E609EB">
        <w:rPr>
          <w:rFonts w:ascii="Times New Roman" w:eastAsiaTheme="minorHAnsi" w:hAnsi="Times New Roman" w:cs="Times New Roman"/>
          <w:color w:val="000000" w:themeColor="text1"/>
          <w:sz w:val="24"/>
          <w:szCs w:val="24"/>
          <w:lang w:val="pt-PT" w:eastAsia="en-US"/>
        </w:rPr>
        <w:t xml:space="preserve">os indivíduos que, após a infecção aguda, mantêm eliminação de bacilos nas fezes e </w:t>
      </w:r>
      <w:r w:rsidR="00E662F4" w:rsidRPr="00E609EB">
        <w:rPr>
          <w:rFonts w:ascii="Times New Roman" w:eastAsiaTheme="minorHAnsi" w:hAnsi="Times New Roman" w:cs="Times New Roman"/>
          <w:color w:val="000000" w:themeColor="text1"/>
          <w:sz w:val="24"/>
          <w:szCs w:val="24"/>
          <w:lang w:val="pt-PT" w:eastAsia="en-US"/>
        </w:rPr>
        <w:t>urinas por tempo prolongado são</w:t>
      </w:r>
      <w:r w:rsidRPr="00E609EB">
        <w:rPr>
          <w:rFonts w:ascii="Times New Roman" w:eastAsiaTheme="minorHAnsi" w:hAnsi="Times New Roman" w:cs="Times New Roman"/>
          <w:color w:val="000000" w:themeColor="text1"/>
          <w:sz w:val="24"/>
          <w:szCs w:val="24"/>
          <w:lang w:val="pt-PT" w:eastAsia="en-US"/>
        </w:rPr>
        <w:t>denominados portadores. São importantes à medida que propiciam a manutenção das epidemias e podem originar novos surtos epidêmicos. Aproximadamente 2% a 5% dos doentes passarão ao estado de portador e se dividem em três classes:</w:t>
      </w:r>
    </w:p>
    <w:p w:rsidR="005C4E0B" w:rsidRDefault="00E609EB" w:rsidP="005C4E0B">
      <w:pPr>
        <w:autoSpaceDE w:val="0"/>
        <w:autoSpaceDN w:val="0"/>
        <w:adjustRightInd w:val="0"/>
        <w:spacing w:before="240" w:after="240" w:line="360" w:lineRule="auto"/>
        <w:ind w:firstLine="709"/>
        <w:jc w:val="both"/>
        <w:rPr>
          <w:rFonts w:ascii="Times New Roman" w:eastAsiaTheme="minorHAnsi" w:hAnsi="Times New Roman" w:cs="Times New Roman"/>
          <w:color w:val="000000" w:themeColor="text1"/>
          <w:sz w:val="24"/>
          <w:szCs w:val="24"/>
          <w:lang w:val="pt-PT" w:eastAsia="en-US"/>
        </w:rPr>
      </w:pPr>
      <w:r>
        <w:rPr>
          <w:rFonts w:ascii="Times New Roman" w:eastAsiaTheme="minorHAnsi" w:hAnsi="Times New Roman" w:cs="Times New Roman"/>
          <w:b/>
          <w:bCs/>
          <w:color w:val="000000" w:themeColor="text1"/>
          <w:sz w:val="24"/>
          <w:szCs w:val="24"/>
          <w:lang w:val="pt-PT" w:eastAsia="en-US"/>
        </w:rPr>
        <w:t>P</w:t>
      </w:r>
      <w:r w:rsidRPr="00E609EB">
        <w:rPr>
          <w:rFonts w:ascii="Times New Roman" w:eastAsiaTheme="minorHAnsi" w:hAnsi="Times New Roman" w:cs="Times New Roman"/>
          <w:b/>
          <w:bCs/>
          <w:color w:val="000000" w:themeColor="text1"/>
          <w:sz w:val="24"/>
          <w:szCs w:val="24"/>
          <w:lang w:val="pt-PT" w:eastAsia="en-US"/>
        </w:rPr>
        <w:t xml:space="preserve">ortador convalescente: </w:t>
      </w:r>
      <w:r w:rsidRPr="00E609EB">
        <w:rPr>
          <w:rFonts w:ascii="Times New Roman" w:eastAsiaTheme="minorHAnsi" w:hAnsi="Times New Roman" w:cs="Times New Roman"/>
          <w:color w:val="000000" w:themeColor="text1"/>
          <w:sz w:val="24"/>
          <w:szCs w:val="24"/>
          <w:lang w:val="pt-PT" w:eastAsia="en-US"/>
        </w:rPr>
        <w:t xml:space="preserve">indivíduo que continua eliminando bactérias nos quatro meses seguintes à infecção aguda (30% dos doentes); </w:t>
      </w:r>
    </w:p>
    <w:p w:rsidR="005C4E0B" w:rsidRDefault="00E609EB" w:rsidP="005C4E0B">
      <w:pPr>
        <w:autoSpaceDE w:val="0"/>
        <w:autoSpaceDN w:val="0"/>
        <w:adjustRightInd w:val="0"/>
        <w:spacing w:before="240" w:after="240" w:line="360" w:lineRule="auto"/>
        <w:ind w:firstLine="709"/>
        <w:jc w:val="both"/>
        <w:rPr>
          <w:rFonts w:ascii="Times New Roman" w:eastAsiaTheme="minorHAnsi" w:hAnsi="Times New Roman" w:cs="Times New Roman"/>
          <w:color w:val="000000" w:themeColor="text1"/>
          <w:sz w:val="24"/>
          <w:szCs w:val="24"/>
          <w:lang w:val="pt-PT" w:eastAsia="en-US"/>
        </w:rPr>
      </w:pPr>
      <w:r>
        <w:rPr>
          <w:rFonts w:ascii="Times New Roman" w:eastAsiaTheme="minorHAnsi" w:hAnsi="Times New Roman" w:cs="Times New Roman"/>
          <w:b/>
          <w:bCs/>
          <w:color w:val="000000" w:themeColor="text1"/>
          <w:sz w:val="24"/>
          <w:szCs w:val="24"/>
          <w:lang w:val="pt-PT" w:eastAsia="en-US"/>
        </w:rPr>
        <w:t>P</w:t>
      </w:r>
      <w:r w:rsidRPr="00E609EB">
        <w:rPr>
          <w:rFonts w:ascii="Times New Roman" w:eastAsiaTheme="minorHAnsi" w:hAnsi="Times New Roman" w:cs="Times New Roman"/>
          <w:b/>
          <w:bCs/>
          <w:color w:val="000000" w:themeColor="text1"/>
          <w:sz w:val="24"/>
          <w:szCs w:val="24"/>
          <w:lang w:val="pt-PT" w:eastAsia="en-US"/>
        </w:rPr>
        <w:t xml:space="preserve">ortador crônico: </w:t>
      </w:r>
      <w:r w:rsidRPr="00E609EB">
        <w:rPr>
          <w:rFonts w:ascii="Times New Roman" w:eastAsiaTheme="minorHAnsi" w:hAnsi="Times New Roman" w:cs="Times New Roman"/>
          <w:color w:val="000000" w:themeColor="text1"/>
          <w:sz w:val="24"/>
          <w:szCs w:val="24"/>
          <w:lang w:val="pt-PT" w:eastAsia="en-US"/>
        </w:rPr>
        <w:t>indivíduo que, por um ano, continua eliminando bactérias (5% dos doentes);</w:t>
      </w:r>
    </w:p>
    <w:p w:rsidR="00E609EB" w:rsidRPr="00E609EB" w:rsidRDefault="00E662F4" w:rsidP="005C4E0B">
      <w:pPr>
        <w:autoSpaceDE w:val="0"/>
        <w:autoSpaceDN w:val="0"/>
        <w:adjustRightInd w:val="0"/>
        <w:spacing w:before="240" w:after="240" w:line="360" w:lineRule="auto"/>
        <w:ind w:firstLine="709"/>
        <w:jc w:val="both"/>
        <w:rPr>
          <w:rFonts w:ascii="Times New Roman" w:eastAsiaTheme="minorHAnsi" w:hAnsi="Times New Roman" w:cs="Times New Roman"/>
          <w:color w:val="000000" w:themeColor="text1"/>
          <w:sz w:val="24"/>
          <w:szCs w:val="24"/>
          <w:lang w:val="pt-PT" w:eastAsia="en-US"/>
        </w:rPr>
      </w:pPr>
      <w:r>
        <w:rPr>
          <w:rFonts w:ascii="Times New Roman" w:eastAsiaTheme="minorHAnsi" w:hAnsi="Times New Roman" w:cs="Times New Roman"/>
          <w:b/>
          <w:bCs/>
          <w:color w:val="000000" w:themeColor="text1"/>
          <w:sz w:val="24"/>
          <w:szCs w:val="24"/>
          <w:lang w:val="pt-PT" w:eastAsia="en-US"/>
        </w:rPr>
        <w:t>Portador são</w:t>
      </w:r>
      <w:r w:rsidR="00E609EB" w:rsidRPr="00E609EB">
        <w:rPr>
          <w:rFonts w:ascii="Times New Roman" w:eastAsiaTheme="minorHAnsi" w:hAnsi="Times New Roman" w:cs="Times New Roman"/>
          <w:b/>
          <w:bCs/>
          <w:color w:val="000000" w:themeColor="text1"/>
          <w:sz w:val="24"/>
          <w:szCs w:val="24"/>
          <w:lang w:val="pt-PT" w:eastAsia="en-US"/>
        </w:rPr>
        <w:t xml:space="preserve">: </w:t>
      </w:r>
      <w:r w:rsidR="00E609EB" w:rsidRPr="00E609EB">
        <w:rPr>
          <w:rFonts w:ascii="Times New Roman" w:eastAsiaTheme="minorHAnsi" w:hAnsi="Times New Roman" w:cs="Times New Roman"/>
          <w:color w:val="000000" w:themeColor="text1"/>
          <w:sz w:val="24"/>
          <w:szCs w:val="24"/>
          <w:lang w:val="pt-PT" w:eastAsia="en-US"/>
        </w:rPr>
        <w:t>indivíduo que elimina bactérias, assintomaticamente, pelas fezes, após um ano do início da infecção aguda (identificado em busca ativa).</w:t>
      </w:r>
    </w:p>
    <w:p w:rsidR="00E609EB" w:rsidRPr="00E609EB" w:rsidRDefault="00E609EB" w:rsidP="00AE7354">
      <w:pPr>
        <w:spacing w:before="240" w:line="360" w:lineRule="auto"/>
        <w:ind w:firstLine="709"/>
        <w:jc w:val="both"/>
        <w:rPr>
          <w:rFonts w:ascii="Times New Roman" w:eastAsiaTheme="minorHAnsi" w:hAnsi="Times New Roman" w:cs="Times New Roman"/>
          <w:color w:val="000000" w:themeColor="text1"/>
          <w:sz w:val="24"/>
          <w:szCs w:val="24"/>
          <w:lang w:val="pt-PT" w:eastAsia="en-US"/>
        </w:rPr>
      </w:pPr>
      <w:r w:rsidRPr="00E609EB">
        <w:rPr>
          <w:rFonts w:ascii="Times New Roman" w:eastAsiaTheme="minorHAnsi" w:hAnsi="Times New Roman" w:cs="Times New Roman"/>
          <w:color w:val="000000" w:themeColor="text1"/>
          <w:sz w:val="24"/>
          <w:szCs w:val="24"/>
          <w:lang w:val="pt-PT" w:eastAsia="en-US"/>
        </w:rPr>
        <w:t>A condição de portador é mais freqüente em mulheres, de idade avançada e com litíase biliar.</w:t>
      </w:r>
    </w:p>
    <w:p w:rsidR="00E609EB" w:rsidRPr="00E907B2" w:rsidRDefault="00E609EB" w:rsidP="00E907B2">
      <w:pPr>
        <w:spacing w:before="240" w:line="360" w:lineRule="auto"/>
        <w:jc w:val="both"/>
        <w:outlineLvl w:val="2"/>
        <w:rPr>
          <w:rFonts w:ascii="Times New Roman" w:eastAsiaTheme="minorHAnsi" w:hAnsi="Times New Roman" w:cs="Times New Roman"/>
          <w:b/>
          <w:color w:val="000000" w:themeColor="text1"/>
          <w:sz w:val="24"/>
          <w:szCs w:val="24"/>
          <w:lang w:val="pt-PT" w:eastAsia="en-US"/>
        </w:rPr>
      </w:pPr>
      <w:bookmarkStart w:id="44" w:name="_Toc512128808"/>
      <w:bookmarkStart w:id="45" w:name="_Hlk118409606"/>
      <w:r w:rsidRPr="00E907B2">
        <w:rPr>
          <w:rFonts w:ascii="Times New Roman" w:eastAsiaTheme="minorHAnsi" w:hAnsi="Times New Roman" w:cs="Times New Roman"/>
          <w:b/>
          <w:bCs/>
          <w:color w:val="000000" w:themeColor="text1"/>
          <w:sz w:val="24"/>
          <w:szCs w:val="24"/>
          <w:lang w:val="pt-PT" w:eastAsia="en-US"/>
        </w:rPr>
        <w:t>Modo de Transmissão</w:t>
      </w:r>
      <w:bookmarkEnd w:id="44"/>
    </w:p>
    <w:p w:rsidR="00AE7354" w:rsidRDefault="00E609EB" w:rsidP="00AE7354">
      <w:pPr>
        <w:spacing w:before="240" w:line="360" w:lineRule="auto"/>
        <w:ind w:left="708"/>
        <w:jc w:val="both"/>
        <w:rPr>
          <w:rFonts w:ascii="Times New Roman" w:eastAsiaTheme="minorHAnsi" w:hAnsi="Times New Roman" w:cs="Times New Roman"/>
          <w:color w:val="000000" w:themeColor="text1"/>
          <w:sz w:val="24"/>
          <w:szCs w:val="24"/>
          <w:lang w:val="pt-PT" w:eastAsia="en-US"/>
        </w:rPr>
      </w:pPr>
      <w:r w:rsidRPr="00E609EB">
        <w:rPr>
          <w:rFonts w:ascii="Times New Roman" w:eastAsiaTheme="minorHAnsi" w:hAnsi="Times New Roman" w:cs="Times New Roman"/>
          <w:color w:val="000000" w:themeColor="text1"/>
          <w:sz w:val="24"/>
          <w:szCs w:val="24"/>
          <w:lang w:val="pt-PT" w:eastAsia="en-US"/>
        </w:rPr>
        <w:t>São possíveis duas formas de transmissão da febre tifóide:</w:t>
      </w:r>
    </w:p>
    <w:p w:rsidR="00AE7354" w:rsidRDefault="00E609EB" w:rsidP="00AE7354">
      <w:pPr>
        <w:spacing w:before="240" w:line="360" w:lineRule="auto"/>
        <w:ind w:left="708"/>
        <w:jc w:val="both"/>
        <w:rPr>
          <w:rFonts w:ascii="Times New Roman" w:eastAsiaTheme="minorHAnsi" w:hAnsi="Times New Roman" w:cs="Times New Roman"/>
          <w:color w:val="000000" w:themeColor="text1"/>
          <w:sz w:val="24"/>
          <w:szCs w:val="24"/>
          <w:lang w:val="pt-PT" w:eastAsia="en-US"/>
        </w:rPr>
      </w:pPr>
      <w:r w:rsidRPr="00E609EB">
        <w:rPr>
          <w:rFonts w:ascii="Times New Roman" w:eastAsiaTheme="minorHAnsi" w:hAnsi="Times New Roman" w:cs="Times New Roman"/>
          <w:b/>
          <w:bCs/>
          <w:color w:val="000000" w:themeColor="text1"/>
          <w:sz w:val="24"/>
          <w:szCs w:val="24"/>
          <w:lang w:val="pt-PT" w:eastAsia="en-US"/>
        </w:rPr>
        <w:t>Direta</w:t>
      </w:r>
      <w:r w:rsidRPr="00E609EB">
        <w:rPr>
          <w:rFonts w:ascii="Times New Roman" w:eastAsiaTheme="minorHAnsi" w:hAnsi="Times New Roman" w:cs="Times New Roman"/>
          <w:color w:val="000000" w:themeColor="text1"/>
          <w:sz w:val="24"/>
          <w:szCs w:val="24"/>
          <w:lang w:val="pt-PT" w:eastAsia="en-US"/>
        </w:rPr>
        <w:t>: pelo contato direto com as mãos do doente ou portador.</w:t>
      </w:r>
    </w:p>
    <w:p w:rsidR="00AE7354" w:rsidRDefault="00E609EB" w:rsidP="00AE7354">
      <w:pPr>
        <w:spacing w:before="240" w:line="360" w:lineRule="auto"/>
        <w:ind w:firstLine="709"/>
        <w:jc w:val="both"/>
        <w:rPr>
          <w:rFonts w:ascii="Times New Roman" w:eastAsiaTheme="minorHAnsi" w:hAnsi="Times New Roman" w:cs="Times New Roman"/>
          <w:color w:val="000000" w:themeColor="text1"/>
          <w:sz w:val="24"/>
          <w:szCs w:val="24"/>
          <w:lang w:val="pt-PT" w:eastAsia="en-US"/>
        </w:rPr>
      </w:pPr>
      <w:r w:rsidRPr="00E609EB">
        <w:rPr>
          <w:rFonts w:ascii="Times New Roman" w:eastAsiaTheme="minorHAnsi" w:hAnsi="Times New Roman" w:cs="Times New Roman"/>
          <w:b/>
          <w:bCs/>
          <w:color w:val="000000" w:themeColor="text1"/>
          <w:sz w:val="24"/>
          <w:szCs w:val="24"/>
          <w:lang w:val="pt-PT" w:eastAsia="en-US"/>
        </w:rPr>
        <w:t>Indireta</w:t>
      </w:r>
      <w:r w:rsidRPr="00E609EB">
        <w:rPr>
          <w:rFonts w:ascii="Times New Roman" w:eastAsiaTheme="minorHAnsi" w:hAnsi="Times New Roman" w:cs="Times New Roman"/>
          <w:color w:val="000000" w:themeColor="text1"/>
          <w:sz w:val="24"/>
          <w:szCs w:val="24"/>
          <w:lang w:val="pt-PT" w:eastAsia="en-US"/>
        </w:rPr>
        <w:t xml:space="preserve">: guarda estreita relação com a água (sua distribuição e utilização) e alimentos, que podem ser contaminados com fezes ou urina de doente ou portador. A </w:t>
      </w:r>
      <w:r w:rsidRPr="00E609EB">
        <w:rPr>
          <w:rFonts w:ascii="Times New Roman" w:eastAsiaTheme="minorHAnsi" w:hAnsi="Times New Roman" w:cs="Times New Roman"/>
          <w:color w:val="000000" w:themeColor="text1"/>
          <w:sz w:val="24"/>
          <w:szCs w:val="24"/>
          <w:lang w:val="pt-PT" w:eastAsia="en-US"/>
        </w:rPr>
        <w:lastRenderedPageBreak/>
        <w:t xml:space="preserve">contaminação dos alimentos é verificada, geralmente, pela manipulação feita por portadores ou oligossintomáticos, sendo a febre tifóide conhecida, por isso, como a “doença das mãos sujas”. </w:t>
      </w:r>
    </w:p>
    <w:p w:rsidR="00AE7354" w:rsidRDefault="00E609EB" w:rsidP="00AE7354">
      <w:pPr>
        <w:spacing w:before="240" w:line="360" w:lineRule="auto"/>
        <w:ind w:firstLine="709"/>
        <w:jc w:val="both"/>
        <w:rPr>
          <w:rFonts w:ascii="Times New Roman" w:eastAsiaTheme="minorHAnsi" w:hAnsi="Times New Roman" w:cs="Times New Roman"/>
          <w:color w:val="000000" w:themeColor="text1"/>
          <w:sz w:val="24"/>
          <w:szCs w:val="24"/>
          <w:lang w:val="pt-PT" w:eastAsia="en-US"/>
        </w:rPr>
      </w:pPr>
      <w:r w:rsidRPr="00E609EB">
        <w:rPr>
          <w:rFonts w:ascii="Times New Roman" w:eastAsiaTheme="minorHAnsi" w:hAnsi="Times New Roman" w:cs="Times New Roman"/>
          <w:color w:val="000000" w:themeColor="text1"/>
          <w:sz w:val="24"/>
          <w:szCs w:val="24"/>
          <w:lang w:val="pt-PT" w:eastAsia="en-US"/>
        </w:rPr>
        <w:t>Os legumes irrigados com água contaminada, produtos do mar mal cozidos ou crus (moluscos e crustáceos), leite e derivados não pasteurizados, produtos congelados e enlatados podem veicular salmonelas.</w:t>
      </w:r>
    </w:p>
    <w:p w:rsidR="00AE7354" w:rsidRDefault="00E609EB" w:rsidP="00AE7354">
      <w:pPr>
        <w:spacing w:before="240" w:line="360" w:lineRule="auto"/>
        <w:ind w:firstLine="709"/>
        <w:jc w:val="both"/>
        <w:rPr>
          <w:rFonts w:ascii="Times New Roman" w:eastAsiaTheme="minorHAnsi" w:hAnsi="Times New Roman" w:cs="Times New Roman"/>
          <w:color w:val="000000" w:themeColor="text1"/>
          <w:sz w:val="24"/>
          <w:szCs w:val="24"/>
          <w:lang w:val="pt-PT" w:eastAsia="en-US"/>
        </w:rPr>
      </w:pPr>
      <w:r w:rsidRPr="00E609EB">
        <w:rPr>
          <w:rFonts w:ascii="Times New Roman" w:eastAsiaTheme="minorHAnsi" w:hAnsi="Times New Roman" w:cs="Times New Roman"/>
          <w:color w:val="000000" w:themeColor="text1"/>
          <w:sz w:val="24"/>
          <w:szCs w:val="24"/>
          <w:lang w:val="pt-PT" w:eastAsia="en-US"/>
        </w:rPr>
        <w:t xml:space="preserve">Raramente as moscas participam da transmissão. O congelamento não destrói a bactéria, e sorvetes, por exemplo, podem ser veículos de transmissão. Todavia, só uma grande concentração de bactérias é que determinará a possibilidade de infecção. </w:t>
      </w:r>
    </w:p>
    <w:p w:rsidR="00E609EB" w:rsidRDefault="00E609EB" w:rsidP="00AE7354">
      <w:pPr>
        <w:spacing w:before="240" w:line="360" w:lineRule="auto"/>
        <w:ind w:firstLine="709"/>
        <w:jc w:val="both"/>
        <w:rPr>
          <w:rFonts w:ascii="Times New Roman" w:eastAsiaTheme="minorHAnsi" w:hAnsi="Times New Roman" w:cs="Times New Roman"/>
          <w:color w:val="000000" w:themeColor="text1"/>
          <w:sz w:val="24"/>
          <w:szCs w:val="24"/>
          <w:lang w:val="pt-PT" w:eastAsia="en-US"/>
        </w:rPr>
      </w:pPr>
      <w:r w:rsidRPr="00E609EB">
        <w:rPr>
          <w:rFonts w:ascii="Times New Roman" w:eastAsiaTheme="minorHAnsi" w:hAnsi="Times New Roman" w:cs="Times New Roman"/>
          <w:color w:val="000000" w:themeColor="text1"/>
          <w:sz w:val="24"/>
          <w:szCs w:val="24"/>
          <w:lang w:val="pt-PT" w:eastAsia="en-US"/>
        </w:rPr>
        <w:t>Por isso, não se costuma verificar surtos de febre tifóide após enchentes, quando provavelmente há maior diluição de bactérias no meio hídrico, com menor possibilidade de ingestão de salmonelas em número suficiente para causar a doença. A carga bacteriana infectante, experimentalmente estimada, é 106 a 109 bactérias ingeridas. Infecções subclínicas podem ocorrer com a ingestão de um</w:t>
      </w:r>
      <w:r w:rsidR="00B07468">
        <w:rPr>
          <w:rFonts w:ascii="Times New Roman" w:eastAsiaTheme="minorHAnsi" w:hAnsi="Times New Roman" w:cs="Times New Roman"/>
          <w:color w:val="000000" w:themeColor="text1"/>
          <w:sz w:val="24"/>
          <w:szCs w:val="24"/>
          <w:lang w:val="pt-PT" w:eastAsia="en-US"/>
        </w:rPr>
        <w:t xml:space="preserve"> número bem menor de bactérias </w:t>
      </w:r>
      <w:sdt>
        <w:sdtPr>
          <w:rPr>
            <w:rFonts w:ascii="Times New Roman" w:eastAsiaTheme="minorHAnsi" w:hAnsi="Times New Roman" w:cs="Times New Roman"/>
            <w:color w:val="000000" w:themeColor="text1"/>
            <w:sz w:val="24"/>
            <w:szCs w:val="24"/>
            <w:lang w:val="pt-PT" w:eastAsia="en-US"/>
          </w:rPr>
          <w:id w:val="-900518280"/>
          <w:citation/>
        </w:sdtPr>
        <w:sdtContent>
          <w:r w:rsidR="000B7D07">
            <w:rPr>
              <w:rFonts w:ascii="Times New Roman" w:eastAsiaTheme="minorHAnsi" w:hAnsi="Times New Roman" w:cs="Times New Roman"/>
              <w:color w:val="000000" w:themeColor="text1"/>
              <w:sz w:val="24"/>
              <w:szCs w:val="24"/>
              <w:lang w:val="pt-PT" w:eastAsia="en-US"/>
            </w:rPr>
            <w:fldChar w:fldCharType="begin"/>
          </w:r>
          <w:r w:rsidR="00B07468">
            <w:rPr>
              <w:rFonts w:ascii="Times New Roman" w:eastAsiaTheme="minorHAnsi" w:hAnsi="Times New Roman" w:cs="Times New Roman"/>
              <w:color w:val="000000" w:themeColor="text1"/>
              <w:sz w:val="24"/>
              <w:szCs w:val="24"/>
              <w:lang w:val="pt-PT" w:eastAsia="en-US"/>
            </w:rPr>
            <w:instrText xml:space="preserve"> CITATION Kar12 \l 2070 </w:instrText>
          </w:r>
          <w:r w:rsidR="000B7D07">
            <w:rPr>
              <w:rFonts w:ascii="Times New Roman" w:eastAsiaTheme="minorHAnsi" w:hAnsi="Times New Roman" w:cs="Times New Roman"/>
              <w:color w:val="000000" w:themeColor="text1"/>
              <w:sz w:val="24"/>
              <w:szCs w:val="24"/>
              <w:lang w:val="pt-PT" w:eastAsia="en-US"/>
            </w:rPr>
            <w:fldChar w:fldCharType="separate"/>
          </w:r>
          <w:r w:rsidR="00B07468" w:rsidRPr="00B07468">
            <w:rPr>
              <w:rFonts w:ascii="Times New Roman" w:eastAsiaTheme="minorHAnsi" w:hAnsi="Times New Roman" w:cs="Times New Roman"/>
              <w:noProof/>
              <w:color w:val="000000" w:themeColor="text1"/>
              <w:sz w:val="24"/>
              <w:szCs w:val="24"/>
              <w:lang w:val="pt-PT" w:eastAsia="en-US"/>
            </w:rPr>
            <w:t>(GENTIL, LEITÃO e FERREIRA, 2012)</w:t>
          </w:r>
          <w:r w:rsidR="000B7D07">
            <w:rPr>
              <w:rFonts w:ascii="Times New Roman" w:eastAsiaTheme="minorHAnsi" w:hAnsi="Times New Roman" w:cs="Times New Roman"/>
              <w:color w:val="000000" w:themeColor="text1"/>
              <w:sz w:val="24"/>
              <w:szCs w:val="24"/>
              <w:lang w:val="pt-PT" w:eastAsia="en-US"/>
            </w:rPr>
            <w:fldChar w:fldCharType="end"/>
          </w:r>
        </w:sdtContent>
      </w:sdt>
      <w:r w:rsidR="00B07468">
        <w:rPr>
          <w:rFonts w:ascii="Times New Roman" w:eastAsiaTheme="minorHAnsi" w:hAnsi="Times New Roman" w:cs="Times New Roman"/>
          <w:color w:val="000000" w:themeColor="text1"/>
          <w:sz w:val="24"/>
          <w:szCs w:val="24"/>
          <w:lang w:val="pt-PT" w:eastAsia="en-US"/>
        </w:rPr>
        <w:t>.</w:t>
      </w:r>
    </w:p>
    <w:p w:rsidR="00E609EB" w:rsidRPr="00E609EB" w:rsidRDefault="00E609EB" w:rsidP="00B07468">
      <w:pPr>
        <w:pStyle w:val="PargrafodaLista"/>
        <w:numPr>
          <w:ilvl w:val="2"/>
          <w:numId w:val="17"/>
        </w:numPr>
        <w:spacing w:before="240" w:line="360" w:lineRule="auto"/>
        <w:jc w:val="both"/>
        <w:outlineLvl w:val="2"/>
        <w:rPr>
          <w:rFonts w:ascii="Times New Roman" w:eastAsiaTheme="minorHAnsi" w:hAnsi="Times New Roman" w:cs="Times New Roman"/>
          <w:b/>
          <w:color w:val="000000" w:themeColor="text1"/>
          <w:sz w:val="24"/>
          <w:szCs w:val="24"/>
          <w:lang w:val="pt-PT" w:eastAsia="en-US"/>
        </w:rPr>
      </w:pPr>
      <w:bookmarkStart w:id="46" w:name="_Toc512128809"/>
      <w:r w:rsidRPr="00E609EB">
        <w:rPr>
          <w:rFonts w:ascii="Times New Roman" w:eastAsiaTheme="minorHAnsi" w:hAnsi="Times New Roman" w:cs="Times New Roman"/>
          <w:b/>
          <w:bCs/>
          <w:color w:val="000000" w:themeColor="text1"/>
          <w:sz w:val="24"/>
          <w:szCs w:val="24"/>
          <w:lang w:val="pt-PT" w:eastAsia="en-US"/>
        </w:rPr>
        <w:t>Período de Transmissibilidade</w:t>
      </w:r>
      <w:bookmarkEnd w:id="46"/>
    </w:p>
    <w:p w:rsidR="00AE7354" w:rsidRDefault="00E609EB" w:rsidP="00AE7354">
      <w:pPr>
        <w:spacing w:before="240" w:line="360" w:lineRule="auto"/>
        <w:ind w:firstLine="709"/>
        <w:jc w:val="both"/>
        <w:rPr>
          <w:rFonts w:ascii="Times New Roman" w:eastAsiaTheme="minorHAnsi" w:hAnsi="Times New Roman" w:cs="Times New Roman"/>
          <w:color w:val="000000" w:themeColor="text1"/>
          <w:sz w:val="24"/>
          <w:szCs w:val="24"/>
          <w:lang w:val="pt-PT" w:eastAsia="en-US"/>
        </w:rPr>
      </w:pPr>
      <w:r w:rsidRPr="00E609EB">
        <w:rPr>
          <w:rFonts w:ascii="Times New Roman" w:eastAsiaTheme="minorHAnsi" w:hAnsi="Times New Roman" w:cs="Times New Roman"/>
          <w:color w:val="000000" w:themeColor="text1"/>
          <w:sz w:val="24"/>
          <w:szCs w:val="24"/>
          <w:lang w:val="pt-PT" w:eastAsia="en-US"/>
        </w:rPr>
        <w:t xml:space="preserve">A transmissibilidade se mantém enquanto existirem bacilos sendo eliminados nas fezes ou urina, o que ocorre, geralmente, desde a primeira semana da doença até o fim da convalescença. </w:t>
      </w:r>
    </w:p>
    <w:p w:rsidR="00E609EB" w:rsidRPr="00E609EB" w:rsidRDefault="00E609EB" w:rsidP="00AE7354">
      <w:pPr>
        <w:spacing w:before="240" w:line="360" w:lineRule="auto"/>
        <w:ind w:firstLine="709"/>
        <w:jc w:val="both"/>
        <w:rPr>
          <w:rFonts w:ascii="Times New Roman" w:eastAsiaTheme="minorHAnsi" w:hAnsi="Times New Roman" w:cs="Times New Roman"/>
          <w:color w:val="000000" w:themeColor="text1"/>
          <w:sz w:val="24"/>
          <w:szCs w:val="24"/>
          <w:lang w:val="pt-PT" w:eastAsia="en-US"/>
        </w:rPr>
      </w:pPr>
      <w:r w:rsidRPr="00E609EB">
        <w:rPr>
          <w:rFonts w:ascii="Times New Roman" w:eastAsiaTheme="minorHAnsi" w:hAnsi="Times New Roman" w:cs="Times New Roman"/>
          <w:color w:val="000000" w:themeColor="text1"/>
          <w:sz w:val="24"/>
          <w:szCs w:val="24"/>
          <w:lang w:val="pt-PT" w:eastAsia="en-US"/>
        </w:rPr>
        <w:t>A transmissão, após essa fase, dá-se por períodos variáveis, dependendo de cada situação. Sabe-se que cerca de 10% dos doentes continuam eliminando bacilos até três</w:t>
      </w:r>
      <w:r w:rsidR="00B07468">
        <w:rPr>
          <w:rFonts w:ascii="Times New Roman" w:eastAsiaTheme="minorHAnsi" w:hAnsi="Times New Roman" w:cs="Times New Roman"/>
          <w:color w:val="000000" w:themeColor="text1"/>
          <w:sz w:val="24"/>
          <w:szCs w:val="24"/>
          <w:lang w:val="pt-PT" w:eastAsia="en-US"/>
        </w:rPr>
        <w:t xml:space="preserve"> meses após o início da doença </w:t>
      </w:r>
      <w:sdt>
        <w:sdtPr>
          <w:rPr>
            <w:rFonts w:ascii="Times New Roman" w:eastAsiaTheme="minorHAnsi" w:hAnsi="Times New Roman" w:cs="Times New Roman"/>
            <w:color w:val="000000" w:themeColor="text1"/>
            <w:sz w:val="24"/>
            <w:szCs w:val="24"/>
            <w:lang w:val="pt-PT" w:eastAsia="en-US"/>
          </w:rPr>
          <w:id w:val="911359738"/>
          <w:citation/>
        </w:sdtPr>
        <w:sdtContent>
          <w:r w:rsidR="000B7D07">
            <w:rPr>
              <w:rFonts w:ascii="Times New Roman" w:eastAsiaTheme="minorHAnsi" w:hAnsi="Times New Roman" w:cs="Times New Roman"/>
              <w:color w:val="000000" w:themeColor="text1"/>
              <w:sz w:val="24"/>
              <w:szCs w:val="24"/>
              <w:lang w:val="pt-PT" w:eastAsia="en-US"/>
            </w:rPr>
            <w:fldChar w:fldCharType="begin"/>
          </w:r>
          <w:r w:rsidR="00B07468">
            <w:rPr>
              <w:rFonts w:ascii="Times New Roman" w:eastAsiaTheme="minorHAnsi" w:hAnsi="Times New Roman" w:cs="Times New Roman"/>
              <w:color w:val="000000" w:themeColor="text1"/>
              <w:sz w:val="24"/>
              <w:szCs w:val="24"/>
              <w:lang w:val="pt-PT" w:eastAsia="en-US"/>
            </w:rPr>
            <w:instrText xml:space="preserve"> CITATION Kar12 \l 2070 </w:instrText>
          </w:r>
          <w:r w:rsidR="000B7D07">
            <w:rPr>
              <w:rFonts w:ascii="Times New Roman" w:eastAsiaTheme="minorHAnsi" w:hAnsi="Times New Roman" w:cs="Times New Roman"/>
              <w:color w:val="000000" w:themeColor="text1"/>
              <w:sz w:val="24"/>
              <w:szCs w:val="24"/>
              <w:lang w:val="pt-PT" w:eastAsia="en-US"/>
            </w:rPr>
            <w:fldChar w:fldCharType="separate"/>
          </w:r>
          <w:r w:rsidR="00B07468" w:rsidRPr="00B07468">
            <w:rPr>
              <w:rFonts w:ascii="Times New Roman" w:eastAsiaTheme="minorHAnsi" w:hAnsi="Times New Roman" w:cs="Times New Roman"/>
              <w:noProof/>
              <w:color w:val="000000" w:themeColor="text1"/>
              <w:sz w:val="24"/>
              <w:szCs w:val="24"/>
              <w:lang w:val="pt-PT" w:eastAsia="en-US"/>
            </w:rPr>
            <w:t>(GENTIL, LEITÃO e FERREIRA, 2012)</w:t>
          </w:r>
          <w:r w:rsidR="000B7D07">
            <w:rPr>
              <w:rFonts w:ascii="Times New Roman" w:eastAsiaTheme="minorHAnsi" w:hAnsi="Times New Roman" w:cs="Times New Roman"/>
              <w:color w:val="000000" w:themeColor="text1"/>
              <w:sz w:val="24"/>
              <w:szCs w:val="24"/>
              <w:lang w:val="pt-PT" w:eastAsia="en-US"/>
            </w:rPr>
            <w:fldChar w:fldCharType="end"/>
          </w:r>
        </w:sdtContent>
      </w:sdt>
      <w:r w:rsidR="00B07468">
        <w:rPr>
          <w:rFonts w:ascii="Times New Roman" w:eastAsiaTheme="minorHAnsi" w:hAnsi="Times New Roman" w:cs="Times New Roman"/>
          <w:color w:val="000000" w:themeColor="text1"/>
          <w:sz w:val="24"/>
          <w:szCs w:val="24"/>
          <w:lang w:val="pt-PT" w:eastAsia="en-US"/>
        </w:rPr>
        <w:t>.</w:t>
      </w:r>
    </w:p>
    <w:p w:rsidR="00E609EB" w:rsidRPr="00E609EB" w:rsidRDefault="00E609EB" w:rsidP="00B07468">
      <w:pPr>
        <w:pStyle w:val="PargrafodaLista"/>
        <w:numPr>
          <w:ilvl w:val="2"/>
          <w:numId w:val="17"/>
        </w:numPr>
        <w:spacing w:before="240" w:line="360" w:lineRule="auto"/>
        <w:jc w:val="both"/>
        <w:outlineLvl w:val="2"/>
        <w:rPr>
          <w:rFonts w:ascii="Times New Roman" w:eastAsiaTheme="minorHAnsi" w:hAnsi="Times New Roman" w:cs="Times New Roman"/>
          <w:b/>
          <w:color w:val="000000" w:themeColor="text1"/>
          <w:sz w:val="24"/>
          <w:szCs w:val="24"/>
          <w:lang w:val="pt-PT" w:eastAsia="en-US"/>
        </w:rPr>
      </w:pPr>
      <w:bookmarkStart w:id="47" w:name="_Toc512128810"/>
      <w:r w:rsidRPr="00E609EB">
        <w:rPr>
          <w:rFonts w:ascii="Times New Roman" w:eastAsiaTheme="minorHAnsi" w:hAnsi="Times New Roman" w:cs="Times New Roman"/>
          <w:b/>
          <w:bCs/>
          <w:color w:val="000000" w:themeColor="text1"/>
          <w:sz w:val="24"/>
          <w:szCs w:val="24"/>
          <w:lang w:val="pt-PT" w:eastAsia="en-US"/>
        </w:rPr>
        <w:t>Susceptibilidade e Resistência</w:t>
      </w:r>
      <w:bookmarkEnd w:id="47"/>
    </w:p>
    <w:p w:rsidR="00AE7354" w:rsidRDefault="00E609EB" w:rsidP="00AE7354">
      <w:pPr>
        <w:spacing w:before="240" w:line="360" w:lineRule="auto"/>
        <w:ind w:firstLine="709"/>
        <w:jc w:val="both"/>
        <w:rPr>
          <w:rFonts w:ascii="Times New Roman" w:eastAsiaTheme="minorHAnsi" w:hAnsi="Times New Roman" w:cs="Times New Roman"/>
          <w:color w:val="000000" w:themeColor="text1"/>
          <w:sz w:val="24"/>
          <w:szCs w:val="24"/>
          <w:lang w:val="pt-PT" w:eastAsia="en-US"/>
        </w:rPr>
      </w:pPr>
      <w:r w:rsidRPr="00E609EB">
        <w:rPr>
          <w:rFonts w:ascii="Times New Roman" w:eastAsiaTheme="minorHAnsi" w:hAnsi="Times New Roman" w:cs="Times New Roman"/>
          <w:color w:val="000000" w:themeColor="text1"/>
          <w:sz w:val="24"/>
          <w:szCs w:val="24"/>
          <w:lang w:val="pt-PT" w:eastAsia="en-US"/>
        </w:rPr>
        <w:t>A susceptibilidade é geral e é maior nos indivíduos com acloridria gástrica, idosos e imunodeprimidos. A imunidade adquirida após a infecção ou vacinação não é definitiva.</w:t>
      </w:r>
    </w:p>
    <w:p w:rsidR="00B621B0" w:rsidRPr="009A2EFB" w:rsidRDefault="009A2EFB" w:rsidP="00AE7354">
      <w:pPr>
        <w:spacing w:before="240" w:line="360" w:lineRule="auto"/>
        <w:ind w:firstLine="709"/>
        <w:jc w:val="both"/>
        <w:rPr>
          <w:rFonts w:ascii="Times New Roman" w:eastAsiaTheme="minorHAnsi" w:hAnsi="Times New Roman" w:cs="Times New Roman"/>
          <w:color w:val="000000" w:themeColor="text1"/>
          <w:sz w:val="24"/>
          <w:szCs w:val="24"/>
          <w:lang w:eastAsia="en-US"/>
        </w:rPr>
      </w:pPr>
      <w:r w:rsidRPr="006B09A1">
        <w:rPr>
          <w:rFonts w:ascii="Times New Roman" w:eastAsiaTheme="minorHAnsi" w:hAnsi="Times New Roman" w:cs="Times New Roman"/>
          <w:color w:val="000000" w:themeColor="text1"/>
          <w:sz w:val="24"/>
          <w:szCs w:val="24"/>
          <w:lang w:eastAsia="en-US"/>
        </w:rPr>
        <w:t xml:space="preserve">O aumento acentuado de casos em Angola como também em alguns países </w:t>
      </w:r>
      <w:r>
        <w:rPr>
          <w:rFonts w:ascii="Times New Roman" w:eastAsiaTheme="minorHAnsi" w:hAnsi="Times New Roman" w:cs="Times New Roman"/>
          <w:color w:val="000000" w:themeColor="text1"/>
          <w:sz w:val="24"/>
          <w:szCs w:val="24"/>
          <w:lang w:eastAsia="en-US"/>
        </w:rPr>
        <w:t>em vias de desenvolvimento</w:t>
      </w:r>
      <w:r w:rsidR="008C74AE">
        <w:rPr>
          <w:rFonts w:ascii="Times New Roman" w:eastAsiaTheme="minorHAnsi" w:hAnsi="Times New Roman" w:cs="Times New Roman"/>
          <w:color w:val="000000" w:themeColor="text1"/>
          <w:sz w:val="24"/>
          <w:szCs w:val="24"/>
          <w:lang w:eastAsia="en-US"/>
        </w:rPr>
        <w:t xml:space="preserve"> é</w:t>
      </w:r>
      <w:r>
        <w:rPr>
          <w:rFonts w:ascii="Times New Roman" w:eastAsiaTheme="minorHAnsi" w:hAnsi="Times New Roman" w:cs="Times New Roman"/>
          <w:color w:val="000000" w:themeColor="text1"/>
          <w:sz w:val="24"/>
          <w:szCs w:val="24"/>
          <w:lang w:eastAsia="en-US"/>
        </w:rPr>
        <w:t xml:space="preserve"> devido a várias condições tais como:</w:t>
      </w:r>
      <w:r w:rsidRPr="006B09A1">
        <w:rPr>
          <w:rFonts w:ascii="Times New Roman" w:eastAsiaTheme="minorHAnsi" w:hAnsi="Times New Roman" w:cs="Times New Roman"/>
          <w:color w:val="000000" w:themeColor="text1"/>
          <w:sz w:val="24"/>
          <w:szCs w:val="24"/>
          <w:lang w:eastAsia="en-US"/>
        </w:rPr>
        <w:t xml:space="preserve"> o rápido crescimento populacional, aumento da urbanização, instalações ina</w:t>
      </w:r>
      <w:r>
        <w:rPr>
          <w:rFonts w:ascii="Times New Roman" w:eastAsiaTheme="minorHAnsi" w:hAnsi="Times New Roman" w:cs="Times New Roman"/>
          <w:color w:val="000000" w:themeColor="text1"/>
          <w:sz w:val="24"/>
          <w:szCs w:val="24"/>
          <w:lang w:eastAsia="en-US"/>
        </w:rPr>
        <w:t>de</w:t>
      </w:r>
      <w:r w:rsidRPr="006B09A1">
        <w:rPr>
          <w:rFonts w:ascii="Times New Roman" w:eastAsiaTheme="minorHAnsi" w:hAnsi="Times New Roman" w:cs="Times New Roman"/>
          <w:color w:val="000000" w:themeColor="text1"/>
          <w:sz w:val="24"/>
          <w:szCs w:val="24"/>
          <w:lang w:eastAsia="en-US"/>
        </w:rPr>
        <w:t xml:space="preserve">quados para processamentos de resíduos humanos, diminuição </w:t>
      </w:r>
      <w:r>
        <w:rPr>
          <w:rFonts w:ascii="Times New Roman" w:eastAsiaTheme="minorHAnsi" w:hAnsi="Times New Roman" w:cs="Times New Roman"/>
          <w:color w:val="000000" w:themeColor="text1"/>
          <w:sz w:val="24"/>
          <w:szCs w:val="24"/>
          <w:lang w:eastAsia="en-US"/>
        </w:rPr>
        <w:t>a qualidade da água</w:t>
      </w:r>
      <w:r w:rsidRPr="006B09A1">
        <w:rPr>
          <w:rFonts w:ascii="Times New Roman" w:eastAsiaTheme="minorHAnsi" w:hAnsi="Times New Roman" w:cs="Times New Roman"/>
          <w:color w:val="000000" w:themeColor="text1"/>
          <w:sz w:val="24"/>
          <w:szCs w:val="24"/>
          <w:lang w:eastAsia="en-US"/>
        </w:rPr>
        <w:t xml:space="preserve">, o consumo de alimentos feitos com água contaminada e as pessoas em excesso para </w:t>
      </w:r>
      <w:r>
        <w:rPr>
          <w:rFonts w:ascii="Times New Roman" w:eastAsiaTheme="minorHAnsi" w:hAnsi="Times New Roman" w:cs="Times New Roman"/>
          <w:color w:val="000000" w:themeColor="text1"/>
          <w:sz w:val="24"/>
          <w:szCs w:val="24"/>
          <w:lang w:eastAsia="en-US"/>
        </w:rPr>
        <w:t xml:space="preserve">servir nos serviços da saúde. </w:t>
      </w:r>
      <w:sdt>
        <w:sdtPr>
          <w:rPr>
            <w:rFonts w:ascii="Times New Roman" w:eastAsiaTheme="minorHAnsi" w:hAnsi="Times New Roman" w:cs="Times New Roman"/>
            <w:color w:val="000000" w:themeColor="text1"/>
            <w:sz w:val="24"/>
            <w:szCs w:val="24"/>
            <w:lang w:eastAsia="en-US"/>
          </w:rPr>
          <w:id w:val="1354993705"/>
          <w:citation/>
        </w:sdtPr>
        <w:sdtContent>
          <w:r w:rsidR="000B7D07">
            <w:rPr>
              <w:rFonts w:ascii="Times New Roman" w:eastAsiaTheme="minorHAnsi" w:hAnsi="Times New Roman" w:cs="Times New Roman"/>
              <w:color w:val="000000" w:themeColor="text1"/>
              <w:sz w:val="24"/>
              <w:szCs w:val="24"/>
              <w:lang w:eastAsia="en-US"/>
            </w:rPr>
            <w:fldChar w:fldCharType="begin"/>
          </w:r>
          <w:r w:rsidR="00E864C1">
            <w:rPr>
              <w:rFonts w:ascii="Times New Roman" w:eastAsiaTheme="minorHAnsi" w:hAnsi="Times New Roman" w:cs="Times New Roman"/>
              <w:color w:val="000000" w:themeColor="text1"/>
              <w:sz w:val="24"/>
              <w:szCs w:val="24"/>
              <w:lang w:val="pt-PT" w:eastAsia="en-US"/>
            </w:rPr>
            <w:instrText xml:space="preserve"> CITATION Min16 \l 2070 </w:instrText>
          </w:r>
          <w:r w:rsidR="000B7D07">
            <w:rPr>
              <w:rFonts w:ascii="Times New Roman" w:eastAsiaTheme="minorHAnsi" w:hAnsi="Times New Roman" w:cs="Times New Roman"/>
              <w:color w:val="000000" w:themeColor="text1"/>
              <w:sz w:val="24"/>
              <w:szCs w:val="24"/>
              <w:lang w:eastAsia="en-US"/>
            </w:rPr>
            <w:fldChar w:fldCharType="separate"/>
          </w:r>
          <w:r w:rsidR="00E864C1" w:rsidRPr="00E864C1">
            <w:rPr>
              <w:rFonts w:ascii="Times New Roman" w:eastAsiaTheme="minorHAnsi" w:hAnsi="Times New Roman" w:cs="Times New Roman"/>
              <w:noProof/>
              <w:color w:val="000000" w:themeColor="text1"/>
              <w:sz w:val="24"/>
              <w:szCs w:val="24"/>
              <w:lang w:val="pt-PT" w:eastAsia="en-US"/>
            </w:rPr>
            <w:t>(MINSA, 2016)</w:t>
          </w:r>
          <w:r w:rsidR="000B7D07">
            <w:rPr>
              <w:rFonts w:ascii="Times New Roman" w:eastAsiaTheme="minorHAnsi" w:hAnsi="Times New Roman" w:cs="Times New Roman"/>
              <w:color w:val="000000" w:themeColor="text1"/>
              <w:sz w:val="24"/>
              <w:szCs w:val="24"/>
              <w:lang w:eastAsia="en-US"/>
            </w:rPr>
            <w:fldChar w:fldCharType="end"/>
          </w:r>
        </w:sdtContent>
      </w:sdt>
    </w:p>
    <w:p w:rsidR="00B621B0" w:rsidRPr="00666809" w:rsidRDefault="00666809" w:rsidP="00666809">
      <w:pPr>
        <w:pStyle w:val="PargrafodaLista"/>
        <w:widowControl w:val="0"/>
        <w:numPr>
          <w:ilvl w:val="1"/>
          <w:numId w:val="17"/>
        </w:numPr>
        <w:spacing w:before="240" w:after="0" w:line="360" w:lineRule="auto"/>
        <w:jc w:val="both"/>
        <w:outlineLvl w:val="1"/>
        <w:rPr>
          <w:rFonts w:ascii="Times New Roman" w:hAnsi="Times New Roman" w:cs="Times New Roman"/>
          <w:sz w:val="24"/>
          <w:szCs w:val="24"/>
        </w:rPr>
      </w:pPr>
      <w:bookmarkStart w:id="48" w:name="_Toc512128811"/>
      <w:bookmarkStart w:id="49" w:name="_Hlk118410077"/>
      <w:bookmarkEnd w:id="45"/>
      <w:r>
        <w:rPr>
          <w:rFonts w:ascii="Times New Roman" w:hAnsi="Times New Roman" w:cs="Times New Roman"/>
          <w:sz w:val="24"/>
          <w:szCs w:val="24"/>
        </w:rPr>
        <w:lastRenderedPageBreak/>
        <w:t>FISIOPATO</w:t>
      </w:r>
      <w:r w:rsidRPr="00666809">
        <w:rPr>
          <w:rFonts w:ascii="Times New Roman" w:hAnsi="Times New Roman" w:cs="Times New Roman"/>
          <w:sz w:val="24"/>
          <w:szCs w:val="24"/>
        </w:rPr>
        <w:t>G</w:t>
      </w:r>
      <w:r>
        <w:rPr>
          <w:rFonts w:ascii="Times New Roman" w:hAnsi="Times New Roman" w:cs="Times New Roman"/>
          <w:sz w:val="24"/>
          <w:szCs w:val="24"/>
        </w:rPr>
        <w:t>EN</w:t>
      </w:r>
      <w:r w:rsidRPr="00666809">
        <w:rPr>
          <w:rFonts w:ascii="Times New Roman" w:hAnsi="Times New Roman" w:cs="Times New Roman"/>
          <w:sz w:val="24"/>
          <w:szCs w:val="24"/>
        </w:rPr>
        <w:t>IA</w:t>
      </w:r>
      <w:bookmarkEnd w:id="48"/>
    </w:p>
    <w:p w:rsidR="006F60D8" w:rsidRDefault="00710814" w:rsidP="00AE7354">
      <w:pPr>
        <w:widowControl w:val="0"/>
        <w:spacing w:before="240" w:after="0" w:line="360" w:lineRule="auto"/>
        <w:ind w:firstLine="709"/>
        <w:jc w:val="both"/>
        <w:rPr>
          <w:rFonts w:ascii="Times New Roman" w:hAnsi="Times New Roman" w:cs="Times New Roman"/>
          <w:b/>
          <w:sz w:val="24"/>
          <w:szCs w:val="24"/>
        </w:rPr>
      </w:pPr>
      <w:r>
        <w:rPr>
          <w:rFonts w:ascii="Times New Roman" w:hAnsi="Times New Roman" w:cs="Times New Roman"/>
          <w:sz w:val="24"/>
          <w:szCs w:val="24"/>
        </w:rPr>
        <w:t>A febre tifoide é</w:t>
      </w:r>
      <w:r w:rsidR="0033572B" w:rsidRPr="00B621B0">
        <w:rPr>
          <w:rFonts w:ascii="Times New Roman" w:hAnsi="Times New Roman" w:cs="Times New Roman"/>
          <w:sz w:val="24"/>
          <w:szCs w:val="24"/>
        </w:rPr>
        <w:t xml:space="preserve"> complexa e oc</w:t>
      </w:r>
      <w:r>
        <w:rPr>
          <w:rFonts w:ascii="Times New Roman" w:hAnsi="Times New Roman" w:cs="Times New Roman"/>
          <w:sz w:val="24"/>
          <w:szCs w:val="24"/>
        </w:rPr>
        <w:t>orre através de vários estágios</w:t>
      </w:r>
      <w:r w:rsidR="0033572B" w:rsidRPr="00B621B0">
        <w:rPr>
          <w:rFonts w:ascii="Times New Roman" w:hAnsi="Times New Roman" w:cs="Times New Roman"/>
          <w:sz w:val="24"/>
          <w:szCs w:val="24"/>
        </w:rPr>
        <w:t>, uma vez que</w:t>
      </w:r>
      <w:r w:rsidR="002D5F07">
        <w:rPr>
          <w:rFonts w:ascii="Times New Roman" w:hAnsi="Times New Roman" w:cs="Times New Roman"/>
          <w:sz w:val="24"/>
          <w:szCs w:val="24"/>
        </w:rPr>
        <w:t xml:space="preserve"> as bactérias salmonelas ty</w:t>
      </w:r>
      <w:r>
        <w:rPr>
          <w:rFonts w:ascii="Times New Roman" w:hAnsi="Times New Roman" w:cs="Times New Roman"/>
          <w:sz w:val="24"/>
          <w:szCs w:val="24"/>
        </w:rPr>
        <w:t>p</w:t>
      </w:r>
      <w:r w:rsidR="002D5F07">
        <w:rPr>
          <w:rFonts w:ascii="Times New Roman" w:hAnsi="Times New Roman" w:cs="Times New Roman"/>
          <w:sz w:val="24"/>
          <w:szCs w:val="24"/>
        </w:rPr>
        <w:t>hi</w:t>
      </w:r>
      <w:r w:rsidR="0033572B" w:rsidRPr="00B621B0">
        <w:rPr>
          <w:rFonts w:ascii="Times New Roman" w:hAnsi="Times New Roman" w:cs="Times New Roman"/>
          <w:sz w:val="24"/>
          <w:szCs w:val="24"/>
        </w:rPr>
        <w:t>sobrevivem a</w:t>
      </w:r>
      <w:r>
        <w:rPr>
          <w:rFonts w:ascii="Times New Roman" w:hAnsi="Times New Roman" w:cs="Times New Roman"/>
          <w:sz w:val="24"/>
          <w:szCs w:val="24"/>
        </w:rPr>
        <w:t xml:space="preserve"> acidez do estomago</w:t>
      </w:r>
      <w:r w:rsidR="0033572B" w:rsidRPr="00B621B0">
        <w:rPr>
          <w:rFonts w:ascii="Times New Roman" w:hAnsi="Times New Roman" w:cs="Times New Roman"/>
          <w:sz w:val="24"/>
          <w:szCs w:val="24"/>
        </w:rPr>
        <w:t>, ela atin</w:t>
      </w:r>
      <w:r>
        <w:rPr>
          <w:rFonts w:ascii="Times New Roman" w:hAnsi="Times New Roman" w:cs="Times New Roman"/>
          <w:sz w:val="24"/>
          <w:szCs w:val="24"/>
        </w:rPr>
        <w:t>ge o intestino e invade as paredes intestinais</w:t>
      </w:r>
      <w:r w:rsidR="0033572B" w:rsidRPr="00B621B0">
        <w:rPr>
          <w:rFonts w:ascii="Times New Roman" w:hAnsi="Times New Roman" w:cs="Times New Roman"/>
          <w:sz w:val="24"/>
          <w:szCs w:val="24"/>
        </w:rPr>
        <w:t xml:space="preserve">   do individuo acometido.  O pe</w:t>
      </w:r>
      <w:r w:rsidR="00666809">
        <w:rPr>
          <w:rFonts w:ascii="Times New Roman" w:hAnsi="Times New Roman" w:cs="Times New Roman"/>
          <w:sz w:val="24"/>
          <w:szCs w:val="24"/>
        </w:rPr>
        <w:t>ríodo de incubação vai de 7 a 21</w:t>
      </w:r>
      <w:r w:rsidR="0033572B" w:rsidRPr="00B621B0">
        <w:rPr>
          <w:rFonts w:ascii="Times New Roman" w:hAnsi="Times New Roman" w:cs="Times New Roman"/>
          <w:sz w:val="24"/>
          <w:szCs w:val="24"/>
        </w:rPr>
        <w:t xml:space="preserve"> di</w:t>
      </w:r>
      <w:r>
        <w:rPr>
          <w:rFonts w:ascii="Times New Roman" w:hAnsi="Times New Roman" w:cs="Times New Roman"/>
          <w:sz w:val="24"/>
          <w:szCs w:val="24"/>
        </w:rPr>
        <w:t>as onde as bactérias se disseminam por todo sistema retícu</w:t>
      </w:r>
      <w:r w:rsidRPr="00B621B0">
        <w:rPr>
          <w:rFonts w:ascii="Times New Roman" w:hAnsi="Times New Roman" w:cs="Times New Roman"/>
          <w:sz w:val="24"/>
          <w:szCs w:val="24"/>
        </w:rPr>
        <w:t>lo</w:t>
      </w:r>
      <w:r>
        <w:rPr>
          <w:rFonts w:ascii="Times New Roman" w:hAnsi="Times New Roman" w:cs="Times New Roman"/>
          <w:sz w:val="24"/>
          <w:szCs w:val="24"/>
        </w:rPr>
        <w:t>-endotelial do fígado</w:t>
      </w:r>
      <w:r w:rsidR="0033572B" w:rsidRPr="00B621B0">
        <w:rPr>
          <w:rFonts w:ascii="Times New Roman" w:hAnsi="Times New Roman" w:cs="Times New Roman"/>
          <w:sz w:val="24"/>
          <w:szCs w:val="24"/>
        </w:rPr>
        <w:t xml:space="preserve">, </w:t>
      </w:r>
      <w:r w:rsidRPr="00B621B0">
        <w:rPr>
          <w:rFonts w:ascii="Times New Roman" w:hAnsi="Times New Roman" w:cs="Times New Roman"/>
          <w:sz w:val="24"/>
          <w:szCs w:val="24"/>
        </w:rPr>
        <w:t>vesícula</w:t>
      </w:r>
      <w:r>
        <w:rPr>
          <w:rFonts w:ascii="Times New Roman" w:hAnsi="Times New Roman" w:cs="Times New Roman"/>
          <w:sz w:val="24"/>
          <w:szCs w:val="24"/>
        </w:rPr>
        <w:t xml:space="preserve"> biliar, baç</w:t>
      </w:r>
      <w:r w:rsidR="0033572B" w:rsidRPr="00B621B0">
        <w:rPr>
          <w:rFonts w:ascii="Times New Roman" w:hAnsi="Times New Roman" w:cs="Times New Roman"/>
          <w:sz w:val="24"/>
          <w:szCs w:val="24"/>
        </w:rPr>
        <w:t>o</w:t>
      </w:r>
      <w:r>
        <w:rPr>
          <w:rFonts w:ascii="Times New Roman" w:hAnsi="Times New Roman" w:cs="Times New Roman"/>
          <w:sz w:val="24"/>
          <w:szCs w:val="24"/>
        </w:rPr>
        <w:t xml:space="preserve"> e</w:t>
      </w:r>
      <w:r w:rsidR="00AE7354">
        <w:rPr>
          <w:rFonts w:ascii="Times New Roman" w:hAnsi="Times New Roman" w:cs="Times New Roman"/>
          <w:sz w:val="24"/>
          <w:szCs w:val="24"/>
        </w:rPr>
        <w:t xml:space="preserve"> medula óssea</w:t>
      </w:r>
      <w:sdt>
        <w:sdtPr>
          <w:rPr>
            <w:rFonts w:ascii="Times New Roman" w:hAnsi="Times New Roman" w:cs="Times New Roman"/>
            <w:sz w:val="24"/>
            <w:szCs w:val="24"/>
          </w:rPr>
          <w:id w:val="338666383"/>
          <w:citation/>
        </w:sdtPr>
        <w:sdtContent>
          <w:r w:rsidR="000B7D07">
            <w:rPr>
              <w:rFonts w:ascii="Times New Roman" w:hAnsi="Times New Roman" w:cs="Times New Roman"/>
              <w:sz w:val="24"/>
              <w:szCs w:val="24"/>
            </w:rPr>
            <w:fldChar w:fldCharType="begin"/>
          </w:r>
          <w:r w:rsidR="00E864C1">
            <w:rPr>
              <w:rFonts w:ascii="Times New Roman" w:hAnsi="Times New Roman" w:cs="Times New Roman"/>
              <w:sz w:val="24"/>
              <w:szCs w:val="24"/>
              <w:lang w:val="pt-PT"/>
            </w:rPr>
            <w:instrText xml:space="preserve"> CITATION Aus05 \l 2070 </w:instrText>
          </w:r>
          <w:r w:rsidR="000B7D07">
            <w:rPr>
              <w:rFonts w:ascii="Times New Roman" w:hAnsi="Times New Roman" w:cs="Times New Roman"/>
              <w:sz w:val="24"/>
              <w:szCs w:val="24"/>
            </w:rPr>
            <w:fldChar w:fldCharType="separate"/>
          </w:r>
          <w:r w:rsidR="00E864C1" w:rsidRPr="00E864C1">
            <w:rPr>
              <w:rFonts w:ascii="Times New Roman" w:hAnsi="Times New Roman" w:cs="Times New Roman"/>
              <w:noProof/>
              <w:sz w:val="24"/>
              <w:szCs w:val="24"/>
              <w:lang w:val="pt-PT"/>
            </w:rPr>
            <w:t>(AUSIELO D, 2005)</w:t>
          </w:r>
          <w:r w:rsidR="000B7D07">
            <w:rPr>
              <w:rFonts w:ascii="Times New Roman" w:hAnsi="Times New Roman" w:cs="Times New Roman"/>
              <w:sz w:val="24"/>
              <w:szCs w:val="24"/>
            </w:rPr>
            <w:fldChar w:fldCharType="end"/>
          </w:r>
        </w:sdtContent>
      </w:sdt>
      <w:sdt>
        <w:sdtPr>
          <w:rPr>
            <w:rFonts w:ascii="Times New Roman" w:hAnsi="Times New Roman" w:cs="Times New Roman"/>
            <w:sz w:val="24"/>
            <w:szCs w:val="24"/>
          </w:rPr>
          <w:id w:val="997310477"/>
          <w:citation/>
        </w:sdtPr>
        <w:sdtContent>
          <w:r w:rsidR="000B7D07">
            <w:rPr>
              <w:rFonts w:ascii="Times New Roman" w:hAnsi="Times New Roman" w:cs="Times New Roman"/>
              <w:sz w:val="24"/>
              <w:szCs w:val="24"/>
            </w:rPr>
            <w:fldChar w:fldCharType="begin"/>
          </w:r>
          <w:r w:rsidR="00E864C1">
            <w:rPr>
              <w:rFonts w:ascii="Times New Roman" w:hAnsi="Times New Roman" w:cs="Times New Roman"/>
              <w:sz w:val="24"/>
              <w:szCs w:val="24"/>
              <w:lang w:val="pt-PT"/>
            </w:rPr>
            <w:instrText xml:space="preserve"> CITATION DHo14 \l 2070 </w:instrText>
          </w:r>
          <w:r w:rsidR="000B7D07">
            <w:rPr>
              <w:rFonts w:ascii="Times New Roman" w:hAnsi="Times New Roman" w:cs="Times New Roman"/>
              <w:sz w:val="24"/>
              <w:szCs w:val="24"/>
            </w:rPr>
            <w:fldChar w:fldCharType="separate"/>
          </w:r>
          <w:r w:rsidR="00E864C1" w:rsidRPr="00E864C1">
            <w:rPr>
              <w:rFonts w:ascii="Times New Roman" w:hAnsi="Times New Roman" w:cs="Times New Roman"/>
              <w:noProof/>
              <w:sz w:val="24"/>
              <w:szCs w:val="24"/>
              <w:lang w:val="pt-PT"/>
            </w:rPr>
            <w:t>(HOUSE, BISHOP e PARRY, 2014)</w:t>
          </w:r>
          <w:r w:rsidR="000B7D07">
            <w:rPr>
              <w:rFonts w:ascii="Times New Roman" w:hAnsi="Times New Roman" w:cs="Times New Roman"/>
              <w:sz w:val="24"/>
              <w:szCs w:val="24"/>
            </w:rPr>
            <w:fldChar w:fldCharType="end"/>
          </w:r>
        </w:sdtContent>
      </w:sdt>
      <w:r w:rsidR="00AE7354">
        <w:rPr>
          <w:rFonts w:ascii="Times New Roman" w:hAnsi="Times New Roman" w:cs="Times New Roman"/>
          <w:sz w:val="24"/>
          <w:szCs w:val="24"/>
        </w:rPr>
        <w:t>.</w:t>
      </w:r>
    </w:p>
    <w:p w:rsidR="00AE7354" w:rsidRDefault="00666809" w:rsidP="00AE7354">
      <w:pPr>
        <w:spacing w:before="240" w:line="360" w:lineRule="auto"/>
        <w:ind w:firstLine="709"/>
        <w:jc w:val="both"/>
        <w:rPr>
          <w:rFonts w:ascii="Times New Roman" w:eastAsiaTheme="minorHAnsi" w:hAnsi="Times New Roman" w:cs="Times New Roman"/>
          <w:color w:val="000000" w:themeColor="text1"/>
          <w:sz w:val="24"/>
          <w:szCs w:val="24"/>
          <w:lang w:val="pt-PT" w:eastAsia="en-US"/>
        </w:rPr>
      </w:pPr>
      <w:r w:rsidRPr="00666809">
        <w:rPr>
          <w:rFonts w:ascii="Times New Roman" w:eastAsiaTheme="minorHAnsi" w:hAnsi="Times New Roman" w:cs="Times New Roman"/>
          <w:color w:val="000000" w:themeColor="text1"/>
          <w:sz w:val="24"/>
          <w:szCs w:val="24"/>
          <w:lang w:val="pt-PT" w:eastAsia="en-US"/>
        </w:rPr>
        <w:t xml:space="preserve">Após a ingestão da </w:t>
      </w:r>
      <w:r w:rsidRPr="00666809">
        <w:rPr>
          <w:rFonts w:ascii="Times New Roman" w:eastAsiaTheme="minorHAnsi" w:hAnsi="Times New Roman" w:cs="Times New Roman"/>
          <w:i/>
          <w:iCs/>
          <w:color w:val="000000" w:themeColor="text1"/>
          <w:sz w:val="24"/>
          <w:szCs w:val="24"/>
          <w:lang w:val="pt-PT" w:eastAsia="en-US"/>
        </w:rPr>
        <w:t xml:space="preserve">Salmonella enterica </w:t>
      </w:r>
      <w:r w:rsidRPr="00666809">
        <w:rPr>
          <w:rFonts w:ascii="Times New Roman" w:eastAsiaTheme="minorHAnsi" w:hAnsi="Times New Roman" w:cs="Times New Roman"/>
          <w:color w:val="000000" w:themeColor="text1"/>
          <w:sz w:val="24"/>
          <w:szCs w:val="24"/>
          <w:lang w:val="pt-PT" w:eastAsia="en-US"/>
        </w:rPr>
        <w:t>sorotipo Typhi</w:t>
      </w:r>
      <w:r w:rsidRPr="00666809">
        <w:rPr>
          <w:rFonts w:ascii="Times New Roman" w:eastAsiaTheme="minorHAnsi" w:hAnsi="Times New Roman" w:cs="Times New Roman"/>
          <w:i/>
          <w:iCs/>
          <w:color w:val="000000" w:themeColor="text1"/>
          <w:sz w:val="24"/>
          <w:szCs w:val="24"/>
          <w:lang w:val="pt-PT" w:eastAsia="en-US"/>
        </w:rPr>
        <w:t xml:space="preserve">, </w:t>
      </w:r>
      <w:r w:rsidRPr="00666809">
        <w:rPr>
          <w:rFonts w:ascii="Times New Roman" w:eastAsiaTheme="minorHAnsi" w:hAnsi="Times New Roman" w:cs="Times New Roman"/>
          <w:color w:val="000000" w:themeColor="text1"/>
          <w:sz w:val="24"/>
          <w:szCs w:val="24"/>
          <w:lang w:val="pt-PT" w:eastAsia="en-US"/>
        </w:rPr>
        <w:t xml:space="preserve">ocorre </w:t>
      </w:r>
      <w:r w:rsidR="00AE7354" w:rsidRPr="00666809">
        <w:rPr>
          <w:rFonts w:ascii="Times New Roman" w:eastAsiaTheme="minorHAnsi" w:hAnsi="Times New Roman" w:cs="Times New Roman"/>
          <w:color w:val="000000" w:themeColor="text1"/>
          <w:sz w:val="24"/>
          <w:szCs w:val="24"/>
          <w:lang w:val="pt-PT" w:eastAsia="en-US"/>
        </w:rPr>
        <w:t>à</w:t>
      </w:r>
      <w:r w:rsidRPr="00666809">
        <w:rPr>
          <w:rFonts w:ascii="Times New Roman" w:eastAsiaTheme="minorHAnsi" w:hAnsi="Times New Roman" w:cs="Times New Roman"/>
          <w:color w:val="000000" w:themeColor="text1"/>
          <w:sz w:val="24"/>
          <w:szCs w:val="24"/>
          <w:lang w:val="pt-PT" w:eastAsia="en-US"/>
        </w:rPr>
        <w:t xml:space="preserve"> penetração na mucosa do intestino delgado, invasão dos fagócitos mononucleares das placas ileais de Peyer e gânglios linfáticos mesentéricos.</w:t>
      </w:r>
    </w:p>
    <w:p w:rsidR="00AE7354" w:rsidRDefault="00666809" w:rsidP="00AE7354">
      <w:pPr>
        <w:spacing w:before="240" w:line="360" w:lineRule="auto"/>
        <w:ind w:firstLine="709"/>
        <w:jc w:val="both"/>
        <w:rPr>
          <w:rFonts w:ascii="Times New Roman" w:eastAsiaTheme="minorHAnsi" w:hAnsi="Times New Roman" w:cs="Times New Roman"/>
          <w:color w:val="000000" w:themeColor="text1"/>
          <w:sz w:val="24"/>
          <w:szCs w:val="24"/>
          <w:lang w:val="pt-PT" w:eastAsia="en-US"/>
        </w:rPr>
      </w:pPr>
      <w:r w:rsidRPr="00666809">
        <w:rPr>
          <w:rFonts w:ascii="Times New Roman" w:eastAsiaTheme="minorHAnsi" w:hAnsi="Times New Roman" w:cs="Times New Roman"/>
          <w:color w:val="000000" w:themeColor="text1"/>
          <w:sz w:val="24"/>
          <w:szCs w:val="24"/>
          <w:lang w:val="pt-PT" w:eastAsia="en-US"/>
        </w:rPr>
        <w:t>Há que se considerar que doentes com acloridria ou hipocloridria têm diminuída a proteção conferida pela acidez gástrica, estando, assim, mais susceptíveis a essa infecção. Decorrido um período de incubação de 7 a 21 dias, ocorre a disseminação hematogênica para o sistema retículo-endotelial (fígado, baço e medula óssea), onde as salmonelas penet</w:t>
      </w:r>
      <w:r w:rsidR="00B07468">
        <w:rPr>
          <w:rFonts w:ascii="Times New Roman" w:eastAsiaTheme="minorHAnsi" w:hAnsi="Times New Roman" w:cs="Times New Roman"/>
          <w:color w:val="000000" w:themeColor="text1"/>
          <w:sz w:val="24"/>
          <w:szCs w:val="24"/>
          <w:lang w:val="pt-PT" w:eastAsia="en-US"/>
        </w:rPr>
        <w:t xml:space="preserve">ram nas células histiocitárias </w:t>
      </w:r>
      <w:sdt>
        <w:sdtPr>
          <w:rPr>
            <w:rFonts w:ascii="Times New Roman" w:eastAsiaTheme="minorHAnsi" w:hAnsi="Times New Roman" w:cs="Times New Roman"/>
            <w:color w:val="000000" w:themeColor="text1"/>
            <w:sz w:val="24"/>
            <w:szCs w:val="24"/>
            <w:lang w:val="pt-PT" w:eastAsia="en-US"/>
          </w:rPr>
          <w:id w:val="-1470048119"/>
          <w:citation/>
        </w:sdtPr>
        <w:sdtContent>
          <w:r w:rsidR="000B7D07">
            <w:rPr>
              <w:rFonts w:ascii="Times New Roman" w:eastAsiaTheme="minorHAnsi" w:hAnsi="Times New Roman" w:cs="Times New Roman"/>
              <w:color w:val="000000" w:themeColor="text1"/>
              <w:sz w:val="24"/>
              <w:szCs w:val="24"/>
              <w:lang w:val="pt-PT" w:eastAsia="en-US"/>
            </w:rPr>
            <w:fldChar w:fldCharType="begin"/>
          </w:r>
          <w:r w:rsidR="00B07468">
            <w:rPr>
              <w:rFonts w:ascii="Times New Roman" w:eastAsiaTheme="minorHAnsi" w:hAnsi="Times New Roman" w:cs="Times New Roman"/>
              <w:color w:val="000000" w:themeColor="text1"/>
              <w:sz w:val="24"/>
              <w:szCs w:val="24"/>
              <w:lang w:val="pt-PT" w:eastAsia="en-US"/>
            </w:rPr>
            <w:instrText xml:space="preserve"> CITATION Kar12 \l 2070 </w:instrText>
          </w:r>
          <w:r w:rsidR="000B7D07">
            <w:rPr>
              <w:rFonts w:ascii="Times New Roman" w:eastAsiaTheme="minorHAnsi" w:hAnsi="Times New Roman" w:cs="Times New Roman"/>
              <w:color w:val="000000" w:themeColor="text1"/>
              <w:sz w:val="24"/>
              <w:szCs w:val="24"/>
              <w:lang w:val="pt-PT" w:eastAsia="en-US"/>
            </w:rPr>
            <w:fldChar w:fldCharType="separate"/>
          </w:r>
          <w:r w:rsidR="00B07468" w:rsidRPr="00B07468">
            <w:rPr>
              <w:rFonts w:ascii="Times New Roman" w:eastAsiaTheme="minorHAnsi" w:hAnsi="Times New Roman" w:cs="Times New Roman"/>
              <w:noProof/>
              <w:color w:val="000000" w:themeColor="text1"/>
              <w:sz w:val="24"/>
              <w:szCs w:val="24"/>
              <w:lang w:val="pt-PT" w:eastAsia="en-US"/>
            </w:rPr>
            <w:t>(GENTIL, LEITÃO e FERREIRA, 2012)</w:t>
          </w:r>
          <w:r w:rsidR="000B7D07">
            <w:rPr>
              <w:rFonts w:ascii="Times New Roman" w:eastAsiaTheme="minorHAnsi" w:hAnsi="Times New Roman" w:cs="Times New Roman"/>
              <w:color w:val="000000" w:themeColor="text1"/>
              <w:sz w:val="24"/>
              <w:szCs w:val="24"/>
              <w:lang w:val="pt-PT" w:eastAsia="en-US"/>
            </w:rPr>
            <w:fldChar w:fldCharType="end"/>
          </w:r>
        </w:sdtContent>
      </w:sdt>
      <w:r w:rsidR="00B07468">
        <w:rPr>
          <w:rFonts w:ascii="Times New Roman" w:eastAsiaTheme="minorHAnsi" w:hAnsi="Times New Roman" w:cs="Times New Roman"/>
          <w:color w:val="000000" w:themeColor="text1"/>
          <w:sz w:val="24"/>
          <w:szCs w:val="24"/>
          <w:lang w:val="pt-PT" w:eastAsia="en-US"/>
        </w:rPr>
        <w:t>.</w:t>
      </w:r>
    </w:p>
    <w:p w:rsidR="00AE7354" w:rsidRDefault="00666809" w:rsidP="00AE7354">
      <w:pPr>
        <w:spacing w:before="240" w:line="360" w:lineRule="auto"/>
        <w:ind w:firstLine="709"/>
        <w:jc w:val="both"/>
        <w:rPr>
          <w:rFonts w:ascii="Times New Roman" w:eastAsiaTheme="minorHAnsi" w:hAnsi="Times New Roman" w:cs="Times New Roman"/>
          <w:color w:val="000000" w:themeColor="text1"/>
          <w:sz w:val="24"/>
          <w:szCs w:val="24"/>
          <w:lang w:val="pt-PT" w:eastAsia="en-US"/>
        </w:rPr>
      </w:pPr>
      <w:r w:rsidRPr="00666809">
        <w:rPr>
          <w:rFonts w:ascii="Times New Roman" w:eastAsiaTheme="minorHAnsi" w:hAnsi="Times New Roman" w:cs="Times New Roman"/>
          <w:color w:val="000000" w:themeColor="text1"/>
          <w:sz w:val="24"/>
          <w:szCs w:val="24"/>
          <w:lang w:val="pt-PT" w:eastAsia="en-US"/>
        </w:rPr>
        <w:t>A febre e os calafrios refletem a bacteremia desde o início. A colonização da vesícula biliar propicia a eliminação de salmonelas a partir da terceira semana de doença. Há reação inflamatória em todos os locais onde existe a proliferação bacter</w:t>
      </w:r>
      <w:r w:rsidR="00B07468">
        <w:rPr>
          <w:rFonts w:ascii="Times New Roman" w:eastAsiaTheme="minorHAnsi" w:hAnsi="Times New Roman" w:cs="Times New Roman"/>
          <w:color w:val="000000" w:themeColor="text1"/>
          <w:sz w:val="24"/>
          <w:szCs w:val="24"/>
          <w:lang w:val="pt-PT" w:eastAsia="en-US"/>
        </w:rPr>
        <w:t xml:space="preserve">iana no interior dos macrófagos </w:t>
      </w:r>
      <w:sdt>
        <w:sdtPr>
          <w:rPr>
            <w:rFonts w:ascii="Times New Roman" w:eastAsiaTheme="minorHAnsi" w:hAnsi="Times New Roman" w:cs="Times New Roman"/>
            <w:color w:val="000000" w:themeColor="text1"/>
            <w:sz w:val="24"/>
            <w:szCs w:val="24"/>
            <w:lang w:val="pt-PT" w:eastAsia="en-US"/>
          </w:rPr>
          <w:id w:val="1450591078"/>
          <w:citation/>
        </w:sdtPr>
        <w:sdtContent>
          <w:r w:rsidR="000B7D07">
            <w:rPr>
              <w:rFonts w:ascii="Times New Roman" w:eastAsiaTheme="minorHAnsi" w:hAnsi="Times New Roman" w:cs="Times New Roman"/>
              <w:color w:val="000000" w:themeColor="text1"/>
              <w:sz w:val="24"/>
              <w:szCs w:val="24"/>
              <w:lang w:val="pt-PT" w:eastAsia="en-US"/>
            </w:rPr>
            <w:fldChar w:fldCharType="begin"/>
          </w:r>
          <w:r w:rsidR="00B07468">
            <w:rPr>
              <w:rFonts w:ascii="Times New Roman" w:eastAsiaTheme="minorHAnsi" w:hAnsi="Times New Roman" w:cs="Times New Roman"/>
              <w:color w:val="000000" w:themeColor="text1"/>
              <w:sz w:val="24"/>
              <w:szCs w:val="24"/>
              <w:lang w:val="pt-PT" w:eastAsia="en-US"/>
            </w:rPr>
            <w:instrText xml:space="preserve"> CITATION Bee08 \l 2070 </w:instrText>
          </w:r>
          <w:r w:rsidR="000B7D07">
            <w:rPr>
              <w:rFonts w:ascii="Times New Roman" w:eastAsiaTheme="minorHAnsi" w:hAnsi="Times New Roman" w:cs="Times New Roman"/>
              <w:color w:val="000000" w:themeColor="text1"/>
              <w:sz w:val="24"/>
              <w:szCs w:val="24"/>
              <w:lang w:val="pt-PT" w:eastAsia="en-US"/>
            </w:rPr>
            <w:fldChar w:fldCharType="separate"/>
          </w:r>
          <w:r w:rsidR="00B07468" w:rsidRPr="00B07468">
            <w:rPr>
              <w:rFonts w:ascii="Times New Roman" w:eastAsiaTheme="minorHAnsi" w:hAnsi="Times New Roman" w:cs="Times New Roman"/>
              <w:noProof/>
              <w:color w:val="000000" w:themeColor="text1"/>
              <w:sz w:val="24"/>
              <w:szCs w:val="24"/>
              <w:lang w:val="pt-PT" w:eastAsia="en-US"/>
            </w:rPr>
            <w:t xml:space="preserve">(MARK, MARJORIE, </w:t>
          </w:r>
          <w:r w:rsidR="00B07468" w:rsidRPr="00B07468">
            <w:rPr>
              <w:rFonts w:ascii="Times New Roman" w:eastAsiaTheme="minorHAnsi" w:hAnsi="Times New Roman" w:cs="Times New Roman"/>
              <w:i/>
              <w:iCs/>
              <w:noProof/>
              <w:color w:val="000000" w:themeColor="text1"/>
              <w:sz w:val="24"/>
              <w:szCs w:val="24"/>
              <w:lang w:val="pt-PT" w:eastAsia="en-US"/>
            </w:rPr>
            <w:t>et al.</w:t>
          </w:r>
          <w:r w:rsidR="00B07468" w:rsidRPr="00B07468">
            <w:rPr>
              <w:rFonts w:ascii="Times New Roman" w:eastAsiaTheme="minorHAnsi" w:hAnsi="Times New Roman" w:cs="Times New Roman"/>
              <w:noProof/>
              <w:color w:val="000000" w:themeColor="text1"/>
              <w:sz w:val="24"/>
              <w:szCs w:val="24"/>
              <w:lang w:val="pt-PT" w:eastAsia="en-US"/>
            </w:rPr>
            <w:t>, 2008)</w:t>
          </w:r>
          <w:r w:rsidR="000B7D07">
            <w:rPr>
              <w:rFonts w:ascii="Times New Roman" w:eastAsiaTheme="minorHAnsi" w:hAnsi="Times New Roman" w:cs="Times New Roman"/>
              <w:color w:val="000000" w:themeColor="text1"/>
              <w:sz w:val="24"/>
              <w:szCs w:val="24"/>
              <w:lang w:val="pt-PT" w:eastAsia="en-US"/>
            </w:rPr>
            <w:fldChar w:fldCharType="end"/>
          </w:r>
        </w:sdtContent>
      </w:sdt>
      <w:r w:rsidR="00B07468">
        <w:rPr>
          <w:rFonts w:ascii="Times New Roman" w:eastAsiaTheme="minorHAnsi" w:hAnsi="Times New Roman" w:cs="Times New Roman"/>
          <w:color w:val="000000" w:themeColor="text1"/>
          <w:sz w:val="24"/>
          <w:szCs w:val="24"/>
          <w:lang w:val="pt-PT" w:eastAsia="en-US"/>
        </w:rPr>
        <w:t>.</w:t>
      </w:r>
    </w:p>
    <w:p w:rsidR="00AE7354" w:rsidRDefault="00666809" w:rsidP="00AE7354">
      <w:pPr>
        <w:spacing w:before="240" w:line="360" w:lineRule="auto"/>
        <w:ind w:firstLine="709"/>
        <w:jc w:val="both"/>
        <w:rPr>
          <w:rFonts w:ascii="Times New Roman" w:eastAsiaTheme="minorHAnsi" w:hAnsi="Times New Roman" w:cs="Times New Roman"/>
          <w:color w:val="000000" w:themeColor="text1"/>
          <w:sz w:val="24"/>
          <w:szCs w:val="24"/>
          <w:lang w:val="pt-PT" w:eastAsia="en-US"/>
        </w:rPr>
      </w:pPr>
      <w:r w:rsidRPr="00666809">
        <w:rPr>
          <w:rFonts w:ascii="Times New Roman" w:eastAsiaTheme="minorHAnsi" w:hAnsi="Times New Roman" w:cs="Times New Roman"/>
          <w:color w:val="000000" w:themeColor="text1"/>
          <w:sz w:val="24"/>
          <w:szCs w:val="24"/>
          <w:lang w:val="pt-PT" w:eastAsia="en-US"/>
        </w:rPr>
        <w:t>A febre e outros sintomas sistêmicos parecem ser devidos à liberação de pirogênios endógenos (interleucina 1, por exemplo) pelos macrófagos infectados, o que modifica o conceito anterior de que a patogenia da febre tifóide era basicamente relaci</w:t>
      </w:r>
      <w:r w:rsidR="00B07468">
        <w:rPr>
          <w:rFonts w:ascii="Times New Roman" w:eastAsiaTheme="minorHAnsi" w:hAnsi="Times New Roman" w:cs="Times New Roman"/>
          <w:color w:val="000000" w:themeColor="text1"/>
          <w:sz w:val="24"/>
          <w:szCs w:val="24"/>
          <w:lang w:val="pt-PT" w:eastAsia="en-US"/>
        </w:rPr>
        <w:t xml:space="preserve">onada à endotoxina da bactéria </w:t>
      </w:r>
      <w:sdt>
        <w:sdtPr>
          <w:rPr>
            <w:rFonts w:ascii="Times New Roman" w:eastAsiaTheme="minorHAnsi" w:hAnsi="Times New Roman" w:cs="Times New Roman"/>
            <w:color w:val="000000" w:themeColor="text1"/>
            <w:sz w:val="24"/>
            <w:szCs w:val="24"/>
            <w:lang w:val="pt-PT" w:eastAsia="en-US"/>
          </w:rPr>
          <w:id w:val="400333177"/>
          <w:citation/>
        </w:sdtPr>
        <w:sdtContent>
          <w:r w:rsidR="000B7D07">
            <w:rPr>
              <w:rFonts w:ascii="Times New Roman" w:eastAsiaTheme="minorHAnsi" w:hAnsi="Times New Roman" w:cs="Times New Roman"/>
              <w:color w:val="000000" w:themeColor="text1"/>
              <w:sz w:val="24"/>
              <w:szCs w:val="24"/>
              <w:lang w:val="pt-PT" w:eastAsia="en-US"/>
            </w:rPr>
            <w:fldChar w:fldCharType="begin"/>
          </w:r>
          <w:r w:rsidR="00B07468">
            <w:rPr>
              <w:rFonts w:ascii="Times New Roman" w:eastAsiaTheme="minorHAnsi" w:hAnsi="Times New Roman" w:cs="Times New Roman"/>
              <w:color w:val="000000" w:themeColor="text1"/>
              <w:sz w:val="24"/>
              <w:szCs w:val="24"/>
              <w:lang w:val="pt-PT" w:eastAsia="en-US"/>
            </w:rPr>
            <w:instrText xml:space="preserve"> CITATION Con05 \l 2070 </w:instrText>
          </w:r>
          <w:r w:rsidR="000B7D07">
            <w:rPr>
              <w:rFonts w:ascii="Times New Roman" w:eastAsiaTheme="minorHAnsi" w:hAnsi="Times New Roman" w:cs="Times New Roman"/>
              <w:color w:val="000000" w:themeColor="text1"/>
              <w:sz w:val="24"/>
              <w:szCs w:val="24"/>
              <w:lang w:val="pt-PT" w:eastAsia="en-US"/>
            </w:rPr>
            <w:fldChar w:fldCharType="separate"/>
          </w:r>
          <w:r w:rsidR="00B07468" w:rsidRPr="00B07468">
            <w:rPr>
              <w:rFonts w:ascii="Times New Roman" w:eastAsiaTheme="minorHAnsi" w:hAnsi="Times New Roman" w:cs="Times New Roman"/>
              <w:noProof/>
              <w:color w:val="000000" w:themeColor="text1"/>
              <w:sz w:val="24"/>
              <w:szCs w:val="24"/>
              <w:lang w:val="pt-PT" w:eastAsia="en-US"/>
            </w:rPr>
            <w:t>(CONTRAN, 2005)</w:t>
          </w:r>
          <w:r w:rsidR="000B7D07">
            <w:rPr>
              <w:rFonts w:ascii="Times New Roman" w:eastAsiaTheme="minorHAnsi" w:hAnsi="Times New Roman" w:cs="Times New Roman"/>
              <w:color w:val="000000" w:themeColor="text1"/>
              <w:sz w:val="24"/>
              <w:szCs w:val="24"/>
              <w:lang w:val="pt-PT" w:eastAsia="en-US"/>
            </w:rPr>
            <w:fldChar w:fldCharType="end"/>
          </w:r>
        </w:sdtContent>
      </w:sdt>
      <w:r w:rsidR="00B07468">
        <w:rPr>
          <w:rFonts w:ascii="Times New Roman" w:eastAsiaTheme="minorHAnsi" w:hAnsi="Times New Roman" w:cs="Times New Roman"/>
          <w:color w:val="000000" w:themeColor="text1"/>
          <w:sz w:val="24"/>
          <w:szCs w:val="24"/>
          <w:lang w:val="pt-PT" w:eastAsia="en-US"/>
        </w:rPr>
        <w:t>.</w:t>
      </w:r>
    </w:p>
    <w:p w:rsidR="00AE7354" w:rsidRDefault="00666809" w:rsidP="00AE7354">
      <w:pPr>
        <w:spacing w:before="240" w:line="360" w:lineRule="auto"/>
        <w:ind w:firstLine="709"/>
        <w:jc w:val="both"/>
        <w:rPr>
          <w:rFonts w:ascii="Times New Roman" w:eastAsiaTheme="minorHAnsi" w:hAnsi="Times New Roman" w:cs="Times New Roman"/>
          <w:color w:val="000000" w:themeColor="text1"/>
          <w:sz w:val="24"/>
          <w:szCs w:val="24"/>
          <w:lang w:val="pt-PT" w:eastAsia="en-US"/>
        </w:rPr>
      </w:pPr>
      <w:r w:rsidRPr="00666809">
        <w:rPr>
          <w:rFonts w:ascii="Times New Roman" w:eastAsiaTheme="minorHAnsi" w:hAnsi="Times New Roman" w:cs="Times New Roman"/>
          <w:color w:val="000000" w:themeColor="text1"/>
          <w:sz w:val="24"/>
          <w:szCs w:val="24"/>
          <w:lang w:val="pt-PT" w:eastAsia="en-US"/>
        </w:rPr>
        <w:t>A hiperplasia das placas de Peyer, com acometimento da mucosa subjacente (ulcerações), é responsável pelas manifestações intestinais, como dor abdominal, diarréia, sangramento ou perfuração intestinal.</w:t>
      </w:r>
    </w:p>
    <w:p w:rsidR="00AE7354" w:rsidRDefault="006F60D8" w:rsidP="00AE7354">
      <w:pPr>
        <w:spacing w:before="240" w:line="360" w:lineRule="auto"/>
        <w:ind w:firstLine="709"/>
        <w:jc w:val="both"/>
        <w:rPr>
          <w:rFonts w:ascii="Times New Roman" w:eastAsiaTheme="minorHAnsi" w:hAnsi="Times New Roman" w:cs="Times New Roman"/>
          <w:sz w:val="24"/>
          <w:szCs w:val="24"/>
          <w:lang w:eastAsia="en-US"/>
        </w:rPr>
      </w:pPr>
      <w:r w:rsidRPr="006F60D8">
        <w:rPr>
          <w:rFonts w:ascii="Times New Roman" w:eastAsiaTheme="minorHAnsi" w:hAnsi="Times New Roman" w:cs="Times New Roman"/>
          <w:sz w:val="24"/>
          <w:szCs w:val="24"/>
          <w:lang w:eastAsia="en-US"/>
        </w:rPr>
        <w:t xml:space="preserve">A doença pode ser fatal se não é tratado pode matar cerca de 10 % de </w:t>
      </w:r>
      <w:r w:rsidR="0057133B" w:rsidRPr="006F60D8">
        <w:rPr>
          <w:rFonts w:ascii="Times New Roman" w:eastAsiaTheme="minorHAnsi" w:hAnsi="Times New Roman" w:cs="Times New Roman"/>
          <w:sz w:val="24"/>
          <w:szCs w:val="24"/>
          <w:lang w:eastAsia="en-US"/>
        </w:rPr>
        <w:t>todas as</w:t>
      </w:r>
      <w:r w:rsidRPr="006F60D8">
        <w:rPr>
          <w:rFonts w:ascii="Times New Roman" w:eastAsiaTheme="minorHAnsi" w:hAnsi="Times New Roman" w:cs="Times New Roman"/>
          <w:sz w:val="24"/>
          <w:szCs w:val="24"/>
          <w:lang w:eastAsia="en-US"/>
        </w:rPr>
        <w:t xml:space="preserve"> pessoas infectadas. É uma doença bacteriana de gravidade variável que se caracteriza por febre, mal</w:t>
      </w:r>
      <w:r w:rsidR="00BF3E0E">
        <w:rPr>
          <w:rFonts w:ascii="Times New Roman" w:eastAsiaTheme="minorHAnsi" w:hAnsi="Times New Roman" w:cs="Times New Roman"/>
          <w:sz w:val="24"/>
          <w:szCs w:val="24"/>
          <w:lang w:eastAsia="en-US"/>
        </w:rPr>
        <w:t>-</w:t>
      </w:r>
      <w:r w:rsidR="0057133B">
        <w:rPr>
          <w:rFonts w:ascii="Times New Roman" w:eastAsiaTheme="minorHAnsi" w:hAnsi="Times New Roman" w:cs="Times New Roman"/>
          <w:sz w:val="24"/>
          <w:szCs w:val="24"/>
          <w:lang w:eastAsia="en-US"/>
        </w:rPr>
        <w:t>estar</w:t>
      </w:r>
      <w:r w:rsidRPr="006F60D8">
        <w:rPr>
          <w:rFonts w:ascii="Times New Roman" w:eastAsiaTheme="minorHAnsi" w:hAnsi="Times New Roman" w:cs="Times New Roman"/>
          <w:sz w:val="24"/>
          <w:szCs w:val="24"/>
          <w:lang w:eastAsia="en-US"/>
        </w:rPr>
        <w:t>, cefaleia, náuseas, vômitos, diarreia e dor abdominal. Pode ser acom</w:t>
      </w:r>
      <w:r w:rsidR="00E864C1">
        <w:rPr>
          <w:rFonts w:ascii="Times New Roman" w:eastAsiaTheme="minorHAnsi" w:hAnsi="Times New Roman" w:cs="Times New Roman"/>
          <w:sz w:val="24"/>
          <w:szCs w:val="24"/>
          <w:lang w:eastAsia="en-US"/>
        </w:rPr>
        <w:t xml:space="preserve">panhada de Erupção cutânea </w:t>
      </w:r>
      <w:sdt>
        <w:sdtPr>
          <w:rPr>
            <w:rFonts w:ascii="Times New Roman" w:eastAsiaTheme="minorHAnsi" w:hAnsi="Times New Roman" w:cs="Times New Roman"/>
            <w:sz w:val="24"/>
            <w:szCs w:val="24"/>
            <w:lang w:eastAsia="en-US"/>
          </w:rPr>
          <w:id w:val="415670045"/>
          <w:citation/>
        </w:sdtPr>
        <w:sdtContent>
          <w:r w:rsidR="000B7D07">
            <w:rPr>
              <w:rFonts w:ascii="Times New Roman" w:eastAsiaTheme="minorHAnsi" w:hAnsi="Times New Roman" w:cs="Times New Roman"/>
              <w:sz w:val="24"/>
              <w:szCs w:val="24"/>
              <w:lang w:eastAsia="en-US"/>
            </w:rPr>
            <w:fldChar w:fldCharType="begin"/>
          </w:r>
          <w:r w:rsidR="00E864C1">
            <w:rPr>
              <w:rFonts w:ascii="Times New Roman" w:eastAsiaTheme="minorHAnsi" w:hAnsi="Times New Roman" w:cs="Times New Roman"/>
              <w:sz w:val="24"/>
              <w:szCs w:val="24"/>
              <w:lang w:val="pt-PT" w:eastAsia="en-US"/>
            </w:rPr>
            <w:instrText xml:space="preserve"> CITATION Cen15 \l 2070 </w:instrText>
          </w:r>
          <w:r w:rsidR="000B7D07">
            <w:rPr>
              <w:rFonts w:ascii="Times New Roman" w:eastAsiaTheme="minorHAnsi" w:hAnsi="Times New Roman" w:cs="Times New Roman"/>
              <w:sz w:val="24"/>
              <w:szCs w:val="24"/>
              <w:lang w:eastAsia="en-US"/>
            </w:rPr>
            <w:fldChar w:fldCharType="separate"/>
          </w:r>
          <w:r w:rsidR="00E864C1" w:rsidRPr="00E864C1">
            <w:rPr>
              <w:rFonts w:ascii="Times New Roman" w:eastAsiaTheme="minorHAnsi" w:hAnsi="Times New Roman" w:cs="Times New Roman"/>
              <w:noProof/>
              <w:sz w:val="24"/>
              <w:szCs w:val="24"/>
              <w:lang w:val="pt-PT" w:eastAsia="en-US"/>
            </w:rPr>
            <w:t>(CENTRO VIGILÃNCIA, EPIDEMIOLOGICA e DE, 2015)</w:t>
          </w:r>
          <w:r w:rsidR="000B7D07">
            <w:rPr>
              <w:rFonts w:ascii="Times New Roman" w:eastAsiaTheme="minorHAnsi" w:hAnsi="Times New Roman" w:cs="Times New Roman"/>
              <w:sz w:val="24"/>
              <w:szCs w:val="24"/>
              <w:lang w:eastAsia="en-US"/>
            </w:rPr>
            <w:fldChar w:fldCharType="end"/>
          </w:r>
        </w:sdtContent>
      </w:sdt>
      <w:r w:rsidR="00AE7354">
        <w:rPr>
          <w:rFonts w:ascii="Times New Roman" w:eastAsiaTheme="minorHAnsi" w:hAnsi="Times New Roman" w:cs="Times New Roman"/>
          <w:sz w:val="24"/>
          <w:szCs w:val="24"/>
          <w:lang w:eastAsia="en-US"/>
        </w:rPr>
        <w:t>.</w:t>
      </w:r>
    </w:p>
    <w:p w:rsidR="00AE7354" w:rsidRDefault="006F60D8" w:rsidP="00AE7354">
      <w:pPr>
        <w:spacing w:before="240" w:line="360" w:lineRule="auto"/>
        <w:ind w:firstLine="709"/>
        <w:jc w:val="both"/>
        <w:rPr>
          <w:rFonts w:ascii="Times New Roman" w:eastAsiaTheme="minorHAnsi" w:hAnsi="Times New Roman" w:cs="Times New Roman"/>
          <w:sz w:val="24"/>
          <w:szCs w:val="24"/>
          <w:lang w:eastAsia="en-US"/>
        </w:rPr>
      </w:pPr>
      <w:r w:rsidRPr="006F60D8">
        <w:rPr>
          <w:rFonts w:ascii="Times New Roman" w:eastAsiaTheme="minorHAnsi" w:hAnsi="Times New Roman" w:cs="Times New Roman"/>
          <w:sz w:val="24"/>
          <w:szCs w:val="24"/>
          <w:lang w:eastAsia="en-US"/>
        </w:rPr>
        <w:lastRenderedPageBreak/>
        <w:t>São possíveis duas forma de transmissão da febre tifoide: direta: pelo contato direto com as mãos do doente ou portador.</w:t>
      </w:r>
      <w:r w:rsidR="000C070E">
        <w:rPr>
          <w:rFonts w:ascii="Times New Roman" w:eastAsiaTheme="minorHAnsi" w:hAnsi="Times New Roman" w:cs="Times New Roman"/>
          <w:sz w:val="24"/>
          <w:szCs w:val="24"/>
          <w:lang w:eastAsia="en-US"/>
        </w:rPr>
        <w:t xml:space="preserve"> Indireta: Relação com a água (</w:t>
      </w:r>
      <w:r w:rsidRPr="006F60D8">
        <w:rPr>
          <w:rFonts w:ascii="Times New Roman" w:eastAsiaTheme="minorHAnsi" w:hAnsi="Times New Roman" w:cs="Times New Roman"/>
          <w:sz w:val="24"/>
          <w:szCs w:val="24"/>
          <w:lang w:eastAsia="en-US"/>
        </w:rPr>
        <w:t>sua distribuição e utilização) e alimentos, que podem ser contaminados com fezes o</w:t>
      </w:r>
      <w:r w:rsidR="00B07468">
        <w:rPr>
          <w:rFonts w:ascii="Times New Roman" w:eastAsiaTheme="minorHAnsi" w:hAnsi="Times New Roman" w:cs="Times New Roman"/>
          <w:sz w:val="24"/>
          <w:szCs w:val="24"/>
          <w:lang w:eastAsia="en-US"/>
        </w:rPr>
        <w:t xml:space="preserve">u urina do doente ou portador </w:t>
      </w:r>
      <w:sdt>
        <w:sdtPr>
          <w:rPr>
            <w:rFonts w:ascii="Times New Roman" w:eastAsiaTheme="minorHAnsi" w:hAnsi="Times New Roman" w:cs="Times New Roman"/>
            <w:sz w:val="24"/>
            <w:szCs w:val="24"/>
            <w:lang w:eastAsia="en-US"/>
          </w:rPr>
          <w:id w:val="1619023914"/>
          <w:citation/>
        </w:sdtPr>
        <w:sdtContent>
          <w:r w:rsidR="000B7D07">
            <w:rPr>
              <w:rFonts w:ascii="Times New Roman" w:eastAsiaTheme="minorHAnsi" w:hAnsi="Times New Roman" w:cs="Times New Roman"/>
              <w:sz w:val="24"/>
              <w:szCs w:val="24"/>
              <w:lang w:eastAsia="en-US"/>
            </w:rPr>
            <w:fldChar w:fldCharType="begin"/>
          </w:r>
          <w:r w:rsidR="00B07468">
            <w:rPr>
              <w:rFonts w:ascii="Times New Roman" w:eastAsiaTheme="minorHAnsi" w:hAnsi="Times New Roman" w:cs="Times New Roman"/>
              <w:sz w:val="24"/>
              <w:szCs w:val="24"/>
              <w:lang w:val="pt-PT" w:eastAsia="en-US"/>
            </w:rPr>
            <w:instrText xml:space="preserve"> CITATION ASB15 \l 2070 </w:instrText>
          </w:r>
          <w:r w:rsidR="000B7D07">
            <w:rPr>
              <w:rFonts w:ascii="Times New Roman" w:eastAsiaTheme="minorHAnsi" w:hAnsi="Times New Roman" w:cs="Times New Roman"/>
              <w:sz w:val="24"/>
              <w:szCs w:val="24"/>
              <w:lang w:eastAsia="en-US"/>
            </w:rPr>
            <w:fldChar w:fldCharType="separate"/>
          </w:r>
          <w:r w:rsidR="00B07468" w:rsidRPr="00B07468">
            <w:rPr>
              <w:rFonts w:ascii="Times New Roman" w:eastAsiaTheme="minorHAnsi" w:hAnsi="Times New Roman" w:cs="Times New Roman"/>
              <w:noProof/>
              <w:sz w:val="24"/>
              <w:szCs w:val="24"/>
              <w:lang w:val="pt-PT" w:eastAsia="en-US"/>
            </w:rPr>
            <w:t>(BENESON, 2015)</w:t>
          </w:r>
          <w:r w:rsidR="000B7D07">
            <w:rPr>
              <w:rFonts w:ascii="Times New Roman" w:eastAsiaTheme="minorHAnsi" w:hAnsi="Times New Roman" w:cs="Times New Roman"/>
              <w:sz w:val="24"/>
              <w:szCs w:val="24"/>
              <w:lang w:eastAsia="en-US"/>
            </w:rPr>
            <w:fldChar w:fldCharType="end"/>
          </w:r>
        </w:sdtContent>
      </w:sdt>
      <w:r w:rsidR="00B07468">
        <w:rPr>
          <w:rFonts w:ascii="Times New Roman" w:eastAsiaTheme="minorHAnsi" w:hAnsi="Times New Roman" w:cs="Times New Roman"/>
          <w:sz w:val="24"/>
          <w:szCs w:val="24"/>
          <w:lang w:eastAsia="en-US"/>
        </w:rPr>
        <w:t>.</w:t>
      </w:r>
    </w:p>
    <w:p w:rsidR="00AE7354" w:rsidRDefault="00AE7354" w:rsidP="00AE7354">
      <w:pPr>
        <w:spacing w:before="240" w:line="360" w:lineRule="auto"/>
        <w:ind w:firstLine="709"/>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A contaminação dos alimentos é</w:t>
      </w:r>
      <w:r w:rsidR="006F60D8" w:rsidRPr="006F60D8">
        <w:rPr>
          <w:rFonts w:ascii="Times New Roman" w:eastAsiaTheme="minorHAnsi" w:hAnsi="Times New Roman" w:cs="Times New Roman"/>
          <w:sz w:val="24"/>
          <w:szCs w:val="24"/>
          <w:lang w:eastAsia="en-US"/>
        </w:rPr>
        <w:t xml:space="preserve"> verificada, geralmente, </w:t>
      </w:r>
      <w:r>
        <w:rPr>
          <w:rFonts w:ascii="Times New Roman" w:eastAsiaTheme="minorHAnsi" w:hAnsi="Times New Roman" w:cs="Times New Roman"/>
          <w:sz w:val="24"/>
          <w:szCs w:val="24"/>
          <w:lang w:eastAsia="en-US"/>
        </w:rPr>
        <w:t>pela manipulação feita por portadores assintomático</w:t>
      </w:r>
      <w:r w:rsidR="006F60D8" w:rsidRPr="006F60D8">
        <w:rPr>
          <w:rFonts w:ascii="Times New Roman" w:eastAsiaTheme="minorHAnsi" w:hAnsi="Times New Roman" w:cs="Times New Roman"/>
          <w:sz w:val="24"/>
          <w:szCs w:val="24"/>
          <w:lang w:eastAsia="en-US"/>
        </w:rPr>
        <w:t>s, sendo a febre tifoide</w:t>
      </w:r>
      <w:r>
        <w:rPr>
          <w:rFonts w:ascii="Times New Roman" w:eastAsiaTheme="minorHAnsi" w:hAnsi="Times New Roman" w:cs="Times New Roman"/>
          <w:sz w:val="24"/>
          <w:szCs w:val="24"/>
          <w:lang w:eastAsia="en-US"/>
        </w:rPr>
        <w:t xml:space="preserve"> conhecida doença de mãos sujas</w:t>
      </w:r>
      <w:sdt>
        <w:sdtPr>
          <w:rPr>
            <w:rFonts w:ascii="Times New Roman" w:eastAsiaTheme="minorHAnsi" w:hAnsi="Times New Roman" w:cs="Times New Roman"/>
            <w:sz w:val="24"/>
            <w:szCs w:val="24"/>
            <w:lang w:eastAsia="en-US"/>
          </w:rPr>
          <w:id w:val="-1413850917"/>
          <w:citation/>
        </w:sdtPr>
        <w:sdtContent>
          <w:r w:rsidR="000B7D07">
            <w:rPr>
              <w:rFonts w:ascii="Times New Roman" w:eastAsiaTheme="minorHAnsi" w:hAnsi="Times New Roman" w:cs="Times New Roman"/>
              <w:sz w:val="24"/>
              <w:szCs w:val="24"/>
              <w:lang w:eastAsia="en-US"/>
            </w:rPr>
            <w:fldChar w:fldCharType="begin"/>
          </w:r>
          <w:r w:rsidR="00E864C1">
            <w:rPr>
              <w:rFonts w:ascii="Times New Roman" w:eastAsiaTheme="minorHAnsi" w:hAnsi="Times New Roman" w:cs="Times New Roman"/>
              <w:sz w:val="24"/>
              <w:szCs w:val="24"/>
              <w:lang w:val="pt-PT" w:eastAsia="en-US"/>
            </w:rPr>
            <w:instrText xml:space="preserve"> CITATION Cen15 \l 2070 </w:instrText>
          </w:r>
          <w:r w:rsidR="000B7D07">
            <w:rPr>
              <w:rFonts w:ascii="Times New Roman" w:eastAsiaTheme="minorHAnsi" w:hAnsi="Times New Roman" w:cs="Times New Roman"/>
              <w:sz w:val="24"/>
              <w:szCs w:val="24"/>
              <w:lang w:eastAsia="en-US"/>
            </w:rPr>
            <w:fldChar w:fldCharType="separate"/>
          </w:r>
          <w:r w:rsidR="00E864C1" w:rsidRPr="00E864C1">
            <w:rPr>
              <w:rFonts w:ascii="Times New Roman" w:eastAsiaTheme="minorHAnsi" w:hAnsi="Times New Roman" w:cs="Times New Roman"/>
              <w:noProof/>
              <w:sz w:val="24"/>
              <w:szCs w:val="24"/>
              <w:lang w:val="pt-PT" w:eastAsia="en-US"/>
            </w:rPr>
            <w:t>(CENTRO VIGILÃNCIA, EPIDEMIOLOGICA e DE, 2015)</w:t>
          </w:r>
          <w:r w:rsidR="000B7D07">
            <w:rPr>
              <w:rFonts w:ascii="Times New Roman" w:eastAsiaTheme="minorHAnsi" w:hAnsi="Times New Roman" w:cs="Times New Roman"/>
              <w:sz w:val="24"/>
              <w:szCs w:val="24"/>
              <w:lang w:eastAsia="en-US"/>
            </w:rPr>
            <w:fldChar w:fldCharType="end"/>
          </w:r>
        </w:sdtContent>
      </w:sdt>
      <w:r>
        <w:rPr>
          <w:rFonts w:ascii="Times New Roman" w:eastAsiaTheme="minorHAnsi" w:hAnsi="Times New Roman" w:cs="Times New Roman"/>
          <w:sz w:val="24"/>
          <w:szCs w:val="24"/>
          <w:lang w:eastAsia="en-US"/>
        </w:rPr>
        <w:t>.</w:t>
      </w:r>
    </w:p>
    <w:p w:rsidR="00E63F09" w:rsidRDefault="006F60D8" w:rsidP="00AE7354">
      <w:pPr>
        <w:spacing w:before="240" w:line="360" w:lineRule="auto"/>
        <w:ind w:firstLine="709"/>
        <w:jc w:val="both"/>
        <w:rPr>
          <w:rFonts w:ascii="Times New Roman" w:eastAsiaTheme="minorHAnsi" w:hAnsi="Times New Roman" w:cs="Times New Roman"/>
          <w:sz w:val="24"/>
          <w:szCs w:val="24"/>
          <w:lang w:eastAsia="en-US"/>
        </w:rPr>
      </w:pPr>
      <w:r w:rsidRPr="006F60D8">
        <w:rPr>
          <w:rFonts w:ascii="Times New Roman" w:eastAsiaTheme="minorHAnsi" w:hAnsi="Times New Roman" w:cs="Times New Roman"/>
          <w:sz w:val="24"/>
          <w:szCs w:val="24"/>
          <w:lang w:eastAsia="en-US"/>
        </w:rPr>
        <w:t xml:space="preserve">Após a ingestão da </w:t>
      </w:r>
      <w:r w:rsidR="00FE4A67" w:rsidRPr="006F60D8">
        <w:rPr>
          <w:rFonts w:ascii="Times New Roman" w:eastAsiaTheme="minorHAnsi" w:hAnsi="Times New Roman" w:cs="Times New Roman"/>
          <w:sz w:val="24"/>
          <w:szCs w:val="24"/>
          <w:lang w:eastAsia="en-US"/>
        </w:rPr>
        <w:t>salmonela</w:t>
      </w:r>
      <w:r w:rsidRPr="006F60D8">
        <w:rPr>
          <w:rFonts w:ascii="Times New Roman" w:eastAsiaTheme="minorHAnsi" w:hAnsi="Times New Roman" w:cs="Times New Roman"/>
          <w:sz w:val="24"/>
          <w:szCs w:val="24"/>
          <w:lang w:eastAsia="en-US"/>
        </w:rPr>
        <w:t xml:space="preserve"> entérica </w:t>
      </w:r>
      <w:r w:rsidR="00FE4A67" w:rsidRPr="006F60D8">
        <w:rPr>
          <w:rFonts w:ascii="Times New Roman" w:eastAsiaTheme="minorHAnsi" w:hAnsi="Times New Roman" w:cs="Times New Roman"/>
          <w:sz w:val="24"/>
          <w:szCs w:val="24"/>
          <w:lang w:eastAsia="en-US"/>
        </w:rPr>
        <w:t>sorotipo</w:t>
      </w:r>
      <w:r w:rsidRPr="006F60D8">
        <w:rPr>
          <w:rFonts w:ascii="Times New Roman" w:eastAsiaTheme="minorHAnsi" w:hAnsi="Times New Roman" w:cs="Times New Roman"/>
          <w:sz w:val="24"/>
          <w:szCs w:val="24"/>
          <w:lang w:eastAsia="en-US"/>
        </w:rPr>
        <w:t xml:space="preserve"> typhi, ocorre </w:t>
      </w:r>
      <w:r w:rsidR="005D2D82" w:rsidRPr="006F60D8">
        <w:rPr>
          <w:rFonts w:ascii="Times New Roman" w:eastAsiaTheme="minorHAnsi" w:hAnsi="Times New Roman" w:cs="Times New Roman"/>
          <w:sz w:val="24"/>
          <w:szCs w:val="24"/>
          <w:lang w:eastAsia="en-US"/>
        </w:rPr>
        <w:t>à</w:t>
      </w:r>
      <w:r w:rsidRPr="006F60D8">
        <w:rPr>
          <w:rFonts w:ascii="Times New Roman" w:eastAsiaTheme="minorHAnsi" w:hAnsi="Times New Roman" w:cs="Times New Roman"/>
          <w:sz w:val="24"/>
          <w:szCs w:val="24"/>
          <w:lang w:eastAsia="en-US"/>
        </w:rPr>
        <w:t xml:space="preserve"> penetração na mucosa do intestino delgado, invasão dos fagócitos mononucleares das placas íleos </w:t>
      </w:r>
      <w:r w:rsidR="00E63F09">
        <w:rPr>
          <w:rFonts w:ascii="Times New Roman" w:eastAsiaTheme="minorHAnsi" w:hAnsi="Times New Roman" w:cs="Times New Roman"/>
          <w:sz w:val="24"/>
          <w:szCs w:val="24"/>
          <w:lang w:eastAsia="en-US"/>
        </w:rPr>
        <w:t>de Pa</w:t>
      </w:r>
      <w:r w:rsidR="000C070E">
        <w:rPr>
          <w:rFonts w:ascii="Times New Roman" w:eastAsiaTheme="minorHAnsi" w:hAnsi="Times New Roman" w:cs="Times New Roman"/>
          <w:sz w:val="24"/>
          <w:szCs w:val="24"/>
          <w:lang w:eastAsia="en-US"/>
        </w:rPr>
        <w:t xml:space="preserve">yer e gânglios linfáticos </w:t>
      </w:r>
      <w:r w:rsidRPr="006F60D8">
        <w:rPr>
          <w:rFonts w:ascii="Times New Roman" w:eastAsiaTheme="minorHAnsi" w:hAnsi="Times New Roman" w:cs="Times New Roman"/>
          <w:sz w:val="24"/>
          <w:szCs w:val="24"/>
          <w:lang w:eastAsia="en-US"/>
        </w:rPr>
        <w:t xml:space="preserve">mesentéricos. </w:t>
      </w:r>
    </w:p>
    <w:p w:rsidR="006F60D8" w:rsidRPr="006F60D8" w:rsidRDefault="006F60D8" w:rsidP="00AE7354">
      <w:pPr>
        <w:spacing w:before="240" w:line="360" w:lineRule="auto"/>
        <w:ind w:firstLine="709"/>
        <w:jc w:val="both"/>
        <w:rPr>
          <w:rFonts w:ascii="Times New Roman" w:eastAsiaTheme="minorHAnsi" w:hAnsi="Times New Roman" w:cs="Times New Roman"/>
          <w:sz w:val="24"/>
          <w:szCs w:val="24"/>
          <w:lang w:eastAsia="en-US"/>
        </w:rPr>
      </w:pPr>
      <w:r w:rsidRPr="006F60D8">
        <w:rPr>
          <w:rFonts w:ascii="Times New Roman" w:eastAsiaTheme="minorHAnsi" w:hAnsi="Times New Roman" w:cs="Times New Roman"/>
          <w:sz w:val="24"/>
          <w:szCs w:val="24"/>
          <w:lang w:eastAsia="en-US"/>
        </w:rPr>
        <w:t xml:space="preserve">Considera que o doente com cloridria ou hipocloridria diminui a proteção conferida pela acidez gástrica estando assim à infecção decorrido um período de incubação de 7 a 21 dias, ocorre à disseminação de hematogénica para o sistema retículo endotelial, </w:t>
      </w:r>
      <w:r w:rsidR="000C070E">
        <w:rPr>
          <w:rFonts w:ascii="Times New Roman" w:eastAsiaTheme="minorHAnsi" w:hAnsi="Times New Roman" w:cs="Times New Roman"/>
          <w:sz w:val="24"/>
          <w:szCs w:val="24"/>
          <w:lang w:eastAsia="en-US"/>
        </w:rPr>
        <w:t>(</w:t>
      </w:r>
      <w:r w:rsidRPr="006F60D8">
        <w:rPr>
          <w:rFonts w:ascii="Times New Roman" w:eastAsiaTheme="minorHAnsi" w:hAnsi="Times New Roman" w:cs="Times New Roman"/>
          <w:sz w:val="24"/>
          <w:szCs w:val="24"/>
          <w:lang w:eastAsia="en-US"/>
        </w:rPr>
        <w:t xml:space="preserve">Fígado, baço e medula óssea), onde as </w:t>
      </w:r>
      <w:r w:rsidR="00FE4A67" w:rsidRPr="006F60D8">
        <w:rPr>
          <w:rFonts w:ascii="Times New Roman" w:eastAsiaTheme="minorHAnsi" w:hAnsi="Times New Roman" w:cs="Times New Roman"/>
          <w:sz w:val="24"/>
          <w:szCs w:val="24"/>
          <w:lang w:eastAsia="en-US"/>
        </w:rPr>
        <w:t>Salmonelas</w:t>
      </w:r>
      <w:r w:rsidRPr="006F60D8">
        <w:rPr>
          <w:rFonts w:ascii="Times New Roman" w:eastAsiaTheme="minorHAnsi" w:hAnsi="Times New Roman" w:cs="Times New Roman"/>
          <w:sz w:val="24"/>
          <w:szCs w:val="24"/>
          <w:lang w:eastAsia="en-US"/>
        </w:rPr>
        <w:t xml:space="preserve"> penetram nas cédulas. </w:t>
      </w:r>
      <w:r w:rsidR="00FE4A67">
        <w:rPr>
          <w:rFonts w:ascii="Times New Roman" w:eastAsiaTheme="minorHAnsi" w:hAnsi="Times New Roman" w:cs="Times New Roman"/>
          <w:sz w:val="24"/>
          <w:szCs w:val="24"/>
          <w:lang w:eastAsia="en-US"/>
        </w:rPr>
        <w:t>Hist</w:t>
      </w:r>
      <w:r w:rsidR="00FE4A67" w:rsidRPr="006F60D8">
        <w:rPr>
          <w:rFonts w:ascii="Times New Roman" w:eastAsiaTheme="minorHAnsi" w:hAnsi="Times New Roman" w:cs="Times New Roman"/>
          <w:sz w:val="24"/>
          <w:szCs w:val="24"/>
          <w:lang w:eastAsia="en-US"/>
        </w:rPr>
        <w:t>ocitárias</w:t>
      </w:r>
      <w:sdt>
        <w:sdtPr>
          <w:rPr>
            <w:rFonts w:ascii="Times New Roman" w:eastAsiaTheme="minorHAnsi" w:hAnsi="Times New Roman" w:cs="Times New Roman"/>
            <w:sz w:val="24"/>
            <w:szCs w:val="24"/>
            <w:lang w:eastAsia="en-US"/>
          </w:rPr>
          <w:id w:val="-1744021467"/>
          <w:citation/>
        </w:sdtPr>
        <w:sdtContent>
          <w:r w:rsidR="000B7D07">
            <w:rPr>
              <w:rFonts w:ascii="Times New Roman" w:eastAsiaTheme="minorHAnsi" w:hAnsi="Times New Roman" w:cs="Times New Roman"/>
              <w:sz w:val="24"/>
              <w:szCs w:val="24"/>
              <w:lang w:eastAsia="en-US"/>
            </w:rPr>
            <w:fldChar w:fldCharType="begin"/>
          </w:r>
          <w:r w:rsidR="00137E5C">
            <w:rPr>
              <w:rFonts w:ascii="Times New Roman" w:eastAsiaTheme="minorHAnsi" w:hAnsi="Times New Roman" w:cs="Times New Roman"/>
              <w:sz w:val="24"/>
              <w:szCs w:val="24"/>
              <w:lang w:val="pt-PT" w:eastAsia="en-US"/>
            </w:rPr>
            <w:instrText xml:space="preserve"> CITATION Con05 \l 2070 </w:instrText>
          </w:r>
          <w:r w:rsidR="000B7D07">
            <w:rPr>
              <w:rFonts w:ascii="Times New Roman" w:eastAsiaTheme="minorHAnsi" w:hAnsi="Times New Roman" w:cs="Times New Roman"/>
              <w:sz w:val="24"/>
              <w:szCs w:val="24"/>
              <w:lang w:eastAsia="en-US"/>
            </w:rPr>
            <w:fldChar w:fldCharType="separate"/>
          </w:r>
          <w:r w:rsidR="00137E5C" w:rsidRPr="00137E5C">
            <w:rPr>
              <w:rFonts w:ascii="Times New Roman" w:eastAsiaTheme="minorHAnsi" w:hAnsi="Times New Roman" w:cs="Times New Roman"/>
              <w:noProof/>
              <w:sz w:val="24"/>
              <w:szCs w:val="24"/>
              <w:lang w:val="pt-PT" w:eastAsia="en-US"/>
            </w:rPr>
            <w:t>(CONTRAN, 2005)</w:t>
          </w:r>
          <w:r w:rsidR="000B7D07">
            <w:rPr>
              <w:rFonts w:ascii="Times New Roman" w:eastAsiaTheme="minorHAnsi" w:hAnsi="Times New Roman" w:cs="Times New Roman"/>
              <w:sz w:val="24"/>
              <w:szCs w:val="24"/>
              <w:lang w:eastAsia="en-US"/>
            </w:rPr>
            <w:fldChar w:fldCharType="end"/>
          </w:r>
        </w:sdtContent>
      </w:sdt>
      <w:r w:rsidR="00E63F09">
        <w:rPr>
          <w:rFonts w:ascii="Times New Roman" w:eastAsiaTheme="minorHAnsi" w:hAnsi="Times New Roman" w:cs="Times New Roman"/>
          <w:sz w:val="24"/>
          <w:szCs w:val="24"/>
          <w:lang w:eastAsia="en-US"/>
        </w:rPr>
        <w:t>.</w:t>
      </w:r>
    </w:p>
    <w:p w:rsidR="00BA02C6" w:rsidRPr="00E63F09" w:rsidRDefault="006F60D8" w:rsidP="00E63F09">
      <w:pPr>
        <w:spacing w:before="240" w:line="360" w:lineRule="auto"/>
        <w:ind w:firstLine="709"/>
        <w:jc w:val="both"/>
        <w:rPr>
          <w:rFonts w:ascii="Times New Roman" w:hAnsi="Times New Roman" w:cs="Times New Roman"/>
          <w:b/>
          <w:sz w:val="24"/>
          <w:szCs w:val="24"/>
        </w:rPr>
      </w:pPr>
      <w:r w:rsidRPr="006F60D8">
        <w:rPr>
          <w:rFonts w:ascii="Times New Roman" w:eastAsiaTheme="minorHAnsi" w:hAnsi="Times New Roman" w:cs="Times New Roman"/>
          <w:color w:val="000000" w:themeColor="text1"/>
          <w:sz w:val="24"/>
          <w:szCs w:val="24"/>
          <w:lang w:eastAsia="en-US"/>
        </w:rPr>
        <w:t xml:space="preserve">As moscas podem transportar as bactérias diretamente para os alimentos, as bactérias entram no trato intestinal e </w:t>
      </w:r>
      <w:r w:rsidR="000C070E" w:rsidRPr="006F60D8">
        <w:rPr>
          <w:rFonts w:ascii="Times New Roman" w:eastAsiaTheme="minorHAnsi" w:hAnsi="Times New Roman" w:cs="Times New Roman"/>
          <w:color w:val="000000" w:themeColor="text1"/>
          <w:sz w:val="24"/>
          <w:szCs w:val="24"/>
          <w:lang w:eastAsia="en-US"/>
        </w:rPr>
        <w:t>acede</w:t>
      </w:r>
      <w:r w:rsidR="000C070E">
        <w:rPr>
          <w:rFonts w:ascii="Times New Roman" w:eastAsiaTheme="minorHAnsi" w:hAnsi="Times New Roman" w:cs="Times New Roman"/>
          <w:color w:val="000000" w:themeColor="text1"/>
          <w:sz w:val="24"/>
          <w:szCs w:val="24"/>
          <w:lang w:eastAsia="en-US"/>
        </w:rPr>
        <w:t>ma</w:t>
      </w:r>
      <w:r w:rsidRPr="006F60D8">
        <w:rPr>
          <w:rFonts w:ascii="Times New Roman" w:eastAsiaTheme="minorHAnsi" w:hAnsi="Times New Roman" w:cs="Times New Roman"/>
          <w:color w:val="000000" w:themeColor="text1"/>
          <w:sz w:val="24"/>
          <w:szCs w:val="24"/>
          <w:lang w:eastAsia="en-US"/>
        </w:rPr>
        <w:t xml:space="preserve">o fluxo sanguíneo. A contaminação produz uma inflamação nos intestino delgado e intestino grosso. Em situações graves pode </w:t>
      </w:r>
      <w:r w:rsidR="00FE4A67" w:rsidRPr="006F60D8">
        <w:rPr>
          <w:rFonts w:ascii="Times New Roman" w:eastAsiaTheme="minorHAnsi" w:hAnsi="Times New Roman" w:cs="Times New Roman"/>
          <w:color w:val="000000" w:themeColor="text1"/>
          <w:sz w:val="24"/>
          <w:szCs w:val="24"/>
          <w:lang w:eastAsia="en-US"/>
        </w:rPr>
        <w:t>percorrer</w:t>
      </w:r>
      <w:r w:rsidRPr="006F60D8">
        <w:rPr>
          <w:rFonts w:ascii="Times New Roman" w:eastAsiaTheme="minorHAnsi" w:hAnsi="Times New Roman" w:cs="Times New Roman"/>
          <w:color w:val="000000" w:themeColor="text1"/>
          <w:sz w:val="24"/>
          <w:szCs w:val="24"/>
          <w:lang w:eastAsia="en-US"/>
        </w:rPr>
        <w:t xml:space="preserve"> perigo da vida, </w:t>
      </w:r>
      <w:r w:rsidR="00E63F09">
        <w:rPr>
          <w:rFonts w:ascii="Times New Roman" w:eastAsiaTheme="minorHAnsi" w:hAnsi="Times New Roman" w:cs="Times New Roman"/>
          <w:color w:val="000000" w:themeColor="text1"/>
          <w:sz w:val="24"/>
          <w:szCs w:val="24"/>
          <w:lang w:eastAsia="en-US"/>
        </w:rPr>
        <w:t xml:space="preserve">aparecem úlceras e sangramento </w:t>
      </w:r>
      <w:sdt>
        <w:sdtPr>
          <w:rPr>
            <w:rFonts w:ascii="Times New Roman" w:hAnsi="Times New Roman" w:cs="Times New Roman"/>
            <w:b/>
            <w:sz w:val="24"/>
            <w:szCs w:val="24"/>
          </w:rPr>
          <w:id w:val="465856932"/>
          <w:citation/>
        </w:sdtPr>
        <w:sdtContent>
          <w:r w:rsidR="000B7D07">
            <w:rPr>
              <w:rFonts w:ascii="Times New Roman" w:hAnsi="Times New Roman" w:cs="Times New Roman"/>
              <w:b/>
              <w:sz w:val="24"/>
              <w:szCs w:val="24"/>
            </w:rPr>
            <w:fldChar w:fldCharType="begin"/>
          </w:r>
          <w:r w:rsidR="00137E5C">
            <w:rPr>
              <w:rFonts w:ascii="Times New Roman" w:hAnsi="Times New Roman" w:cs="Times New Roman"/>
              <w:b/>
              <w:sz w:val="24"/>
              <w:szCs w:val="24"/>
              <w:lang w:val="pt-PT"/>
            </w:rPr>
            <w:instrText xml:space="preserve"> CITATION Cen15 \l 2070 </w:instrText>
          </w:r>
          <w:r w:rsidR="000B7D07">
            <w:rPr>
              <w:rFonts w:ascii="Times New Roman" w:hAnsi="Times New Roman" w:cs="Times New Roman"/>
              <w:b/>
              <w:sz w:val="24"/>
              <w:szCs w:val="24"/>
            </w:rPr>
            <w:fldChar w:fldCharType="separate"/>
          </w:r>
          <w:r w:rsidR="00137E5C" w:rsidRPr="00137E5C">
            <w:rPr>
              <w:rFonts w:ascii="Times New Roman" w:hAnsi="Times New Roman" w:cs="Times New Roman"/>
              <w:noProof/>
              <w:sz w:val="24"/>
              <w:szCs w:val="24"/>
              <w:lang w:val="pt-PT"/>
            </w:rPr>
            <w:t>(CENTRO VIGILÃNCIA, EPIDEMIOLOGICA e DE, 2015)</w:t>
          </w:r>
          <w:r w:rsidR="000B7D07">
            <w:rPr>
              <w:rFonts w:ascii="Times New Roman" w:hAnsi="Times New Roman" w:cs="Times New Roman"/>
              <w:b/>
              <w:sz w:val="24"/>
              <w:szCs w:val="24"/>
            </w:rPr>
            <w:fldChar w:fldCharType="end"/>
          </w:r>
        </w:sdtContent>
      </w:sdt>
      <w:r w:rsidR="00E63F09">
        <w:rPr>
          <w:rFonts w:ascii="Times New Roman" w:hAnsi="Times New Roman" w:cs="Times New Roman"/>
          <w:b/>
          <w:sz w:val="24"/>
          <w:szCs w:val="24"/>
        </w:rPr>
        <w:t>.</w:t>
      </w:r>
    </w:p>
    <w:p w:rsidR="00BA02C6" w:rsidRPr="003C20F1" w:rsidRDefault="003C20F1" w:rsidP="00E95CED">
      <w:pPr>
        <w:pStyle w:val="PargrafodaLista"/>
        <w:widowControl w:val="0"/>
        <w:numPr>
          <w:ilvl w:val="1"/>
          <w:numId w:val="17"/>
        </w:numPr>
        <w:spacing w:before="240" w:after="0" w:line="360" w:lineRule="auto"/>
        <w:jc w:val="both"/>
        <w:outlineLvl w:val="1"/>
        <w:rPr>
          <w:rFonts w:ascii="Times New Roman" w:hAnsi="Times New Roman" w:cs="Times New Roman"/>
          <w:sz w:val="24"/>
          <w:szCs w:val="24"/>
        </w:rPr>
      </w:pPr>
      <w:bookmarkStart w:id="50" w:name="_Toc512128812"/>
      <w:bookmarkStart w:id="51" w:name="_Hlk118410893"/>
      <w:bookmarkEnd w:id="49"/>
      <w:r w:rsidRPr="003C20F1">
        <w:rPr>
          <w:rFonts w:ascii="Times New Roman" w:hAnsi="Times New Roman" w:cs="Times New Roman"/>
          <w:sz w:val="24"/>
          <w:szCs w:val="24"/>
        </w:rPr>
        <w:t>ASPECTOS CLÍNICOS</w:t>
      </w:r>
      <w:bookmarkEnd w:id="50"/>
    </w:p>
    <w:p w:rsidR="00E63F09" w:rsidRDefault="003C20F1" w:rsidP="00E63F09">
      <w:pPr>
        <w:widowControl w:val="0"/>
        <w:spacing w:before="240" w:after="0" w:line="360" w:lineRule="auto"/>
        <w:ind w:firstLine="709"/>
        <w:jc w:val="both"/>
        <w:rPr>
          <w:rFonts w:ascii="Times New Roman" w:hAnsi="Times New Roman" w:cs="Times New Roman"/>
          <w:sz w:val="24"/>
          <w:szCs w:val="24"/>
        </w:rPr>
      </w:pPr>
      <w:r w:rsidRPr="003C20F1">
        <w:rPr>
          <w:rFonts w:ascii="Times New Roman" w:hAnsi="Times New Roman" w:cs="Times New Roman"/>
          <w:sz w:val="24"/>
          <w:szCs w:val="24"/>
        </w:rPr>
        <w:t>Período invasivo ou inicial: após um período de incubação de 7 a 21 dias, sintomas inespecíficos como febre, calafrios, cefaleia, astenia e tosse seca vão aumentando de intensidade progressivamente, acarretando febre alta, prostração e calafrios, mais constan</w:t>
      </w:r>
      <w:r w:rsidR="00B07468">
        <w:rPr>
          <w:rFonts w:ascii="Times New Roman" w:hAnsi="Times New Roman" w:cs="Times New Roman"/>
          <w:sz w:val="24"/>
          <w:szCs w:val="24"/>
        </w:rPr>
        <w:t xml:space="preserve">tes ao final da primeira semana </w:t>
      </w:r>
      <w:sdt>
        <w:sdtPr>
          <w:rPr>
            <w:rFonts w:ascii="Times New Roman" w:hAnsi="Times New Roman" w:cs="Times New Roman"/>
            <w:sz w:val="24"/>
            <w:szCs w:val="24"/>
          </w:rPr>
          <w:id w:val="2138291775"/>
          <w:citation/>
        </w:sdtPr>
        <w:sdtContent>
          <w:r w:rsidR="000B7D07">
            <w:rPr>
              <w:rFonts w:ascii="Times New Roman" w:hAnsi="Times New Roman" w:cs="Times New Roman"/>
              <w:sz w:val="24"/>
              <w:szCs w:val="24"/>
            </w:rPr>
            <w:fldChar w:fldCharType="begin"/>
          </w:r>
          <w:r w:rsidR="00B07468">
            <w:rPr>
              <w:rFonts w:ascii="Times New Roman" w:hAnsi="Times New Roman" w:cs="Times New Roman"/>
              <w:sz w:val="24"/>
              <w:szCs w:val="24"/>
              <w:lang w:val="pt-PT"/>
            </w:rPr>
            <w:instrText xml:space="preserve"> CITATION Kar12 \l 2070 </w:instrText>
          </w:r>
          <w:r w:rsidR="000B7D07">
            <w:rPr>
              <w:rFonts w:ascii="Times New Roman" w:hAnsi="Times New Roman" w:cs="Times New Roman"/>
              <w:sz w:val="24"/>
              <w:szCs w:val="24"/>
            </w:rPr>
            <w:fldChar w:fldCharType="separate"/>
          </w:r>
          <w:r w:rsidR="00B07468" w:rsidRPr="00B07468">
            <w:rPr>
              <w:rFonts w:ascii="Times New Roman" w:hAnsi="Times New Roman" w:cs="Times New Roman"/>
              <w:noProof/>
              <w:sz w:val="24"/>
              <w:szCs w:val="24"/>
              <w:lang w:val="pt-PT"/>
            </w:rPr>
            <w:t>(GENTIL, LEITÃO e FERREIRA, 2012)</w:t>
          </w:r>
          <w:r w:rsidR="000B7D07">
            <w:rPr>
              <w:rFonts w:ascii="Times New Roman" w:hAnsi="Times New Roman" w:cs="Times New Roman"/>
              <w:sz w:val="24"/>
              <w:szCs w:val="24"/>
            </w:rPr>
            <w:fldChar w:fldCharType="end"/>
          </w:r>
        </w:sdtContent>
      </w:sdt>
      <w:r w:rsidR="00B07468">
        <w:rPr>
          <w:rFonts w:ascii="Times New Roman" w:hAnsi="Times New Roman" w:cs="Times New Roman"/>
          <w:sz w:val="24"/>
          <w:szCs w:val="24"/>
        </w:rPr>
        <w:t>.</w:t>
      </w:r>
    </w:p>
    <w:p w:rsidR="00E63F09" w:rsidRDefault="003C20F1" w:rsidP="00E63F09">
      <w:pPr>
        <w:widowControl w:val="0"/>
        <w:spacing w:before="240" w:after="0" w:line="360" w:lineRule="auto"/>
        <w:ind w:firstLine="709"/>
        <w:jc w:val="both"/>
        <w:rPr>
          <w:rFonts w:ascii="Times New Roman" w:hAnsi="Times New Roman" w:cs="Times New Roman"/>
          <w:sz w:val="24"/>
          <w:szCs w:val="24"/>
        </w:rPr>
      </w:pPr>
      <w:r w:rsidRPr="003C20F1">
        <w:rPr>
          <w:rFonts w:ascii="Times New Roman" w:hAnsi="Times New Roman" w:cs="Times New Roman"/>
          <w:sz w:val="24"/>
          <w:szCs w:val="24"/>
        </w:rPr>
        <w:t>Nessa fase, a hemocultura geralmente é positiva, sendo o principal exame complementar para a confirmação laboratorial do diagnóstico.</w:t>
      </w:r>
    </w:p>
    <w:p w:rsidR="00E63F09" w:rsidRDefault="003C20F1" w:rsidP="00E63F09">
      <w:pPr>
        <w:widowControl w:val="0"/>
        <w:spacing w:before="240" w:after="0" w:line="360" w:lineRule="auto"/>
        <w:ind w:firstLine="709"/>
        <w:jc w:val="both"/>
        <w:rPr>
          <w:rFonts w:ascii="Times New Roman" w:hAnsi="Times New Roman" w:cs="Times New Roman"/>
          <w:sz w:val="24"/>
          <w:szCs w:val="24"/>
        </w:rPr>
      </w:pPr>
      <w:r w:rsidRPr="003C20F1">
        <w:rPr>
          <w:rFonts w:ascii="Times New Roman" w:hAnsi="Times New Roman" w:cs="Times New Roman"/>
          <w:sz w:val="24"/>
          <w:szCs w:val="24"/>
        </w:rPr>
        <w:t xml:space="preserve">Período de estado: na segunda semana de doença, a febre atinge um platô e se faz acompanhar de astenia intensa, ou mesmo, torpor. O nível de consciência pode se alterar, havendo delírios e </w:t>
      </w:r>
      <w:r>
        <w:rPr>
          <w:rFonts w:ascii="Times New Roman" w:hAnsi="Times New Roman" w:cs="Times New Roman"/>
          <w:sz w:val="24"/>
          <w:szCs w:val="24"/>
        </w:rPr>
        <w:t>indiferença ao ambiente</w:t>
      </w:r>
      <w:r w:rsidRPr="003C20F1">
        <w:rPr>
          <w:rFonts w:ascii="Times New Roman" w:hAnsi="Times New Roman" w:cs="Times New Roman"/>
          <w:sz w:val="24"/>
          <w:szCs w:val="24"/>
        </w:rPr>
        <w:t>. Na mucosa dos pilares anteriores da boca, podem aparecer pequenas ulcerações de 5 a 8 mm</w:t>
      </w:r>
      <w:r>
        <w:rPr>
          <w:rFonts w:ascii="Times New Roman" w:hAnsi="Times New Roman" w:cs="Times New Roman"/>
          <w:sz w:val="24"/>
          <w:szCs w:val="24"/>
        </w:rPr>
        <w:t xml:space="preserve"> de diâmetro</w:t>
      </w:r>
      <w:r w:rsidRPr="003C20F1">
        <w:rPr>
          <w:rFonts w:ascii="Times New Roman" w:hAnsi="Times New Roman" w:cs="Times New Roman"/>
          <w:sz w:val="24"/>
          <w:szCs w:val="24"/>
        </w:rPr>
        <w:t xml:space="preserve">, sendo essas de ocorrência rara. </w:t>
      </w:r>
    </w:p>
    <w:p w:rsidR="00E63F09" w:rsidRDefault="003C20F1" w:rsidP="00E63F09">
      <w:pPr>
        <w:widowControl w:val="0"/>
        <w:spacing w:before="240" w:after="0" w:line="360" w:lineRule="auto"/>
        <w:ind w:firstLine="709"/>
        <w:jc w:val="both"/>
        <w:rPr>
          <w:rFonts w:ascii="Times New Roman" w:hAnsi="Times New Roman" w:cs="Times New Roman"/>
          <w:sz w:val="24"/>
          <w:szCs w:val="24"/>
        </w:rPr>
      </w:pPr>
      <w:r w:rsidRPr="003C20F1">
        <w:rPr>
          <w:rFonts w:ascii="Times New Roman" w:hAnsi="Times New Roman" w:cs="Times New Roman"/>
          <w:sz w:val="24"/>
          <w:szCs w:val="24"/>
        </w:rPr>
        <w:lastRenderedPageBreak/>
        <w:t xml:space="preserve">Pode-se observar a presença da dissociação pulso-temperatura (frequência de pulso normal em presença de febre elevada), hepatoesplenomegalia, dor abdominal difusa ou localizada em quadrante inferior direito. Poderá haver diarreia, sobretudo em crianças, sendo frequente, entretanto, a constipação intestinal. </w:t>
      </w:r>
      <w:sdt>
        <w:sdtPr>
          <w:rPr>
            <w:rFonts w:ascii="Times New Roman" w:hAnsi="Times New Roman" w:cs="Times New Roman"/>
            <w:sz w:val="24"/>
            <w:szCs w:val="24"/>
          </w:rPr>
          <w:id w:val="-867749891"/>
          <w:citation/>
        </w:sdtPr>
        <w:sdtContent>
          <w:r w:rsidR="000B7D07">
            <w:rPr>
              <w:rFonts w:ascii="Times New Roman" w:hAnsi="Times New Roman" w:cs="Times New Roman"/>
              <w:sz w:val="24"/>
              <w:szCs w:val="24"/>
            </w:rPr>
            <w:fldChar w:fldCharType="begin"/>
          </w:r>
          <w:r w:rsidR="00B07468">
            <w:rPr>
              <w:rFonts w:ascii="Times New Roman" w:hAnsi="Times New Roman" w:cs="Times New Roman"/>
              <w:sz w:val="24"/>
              <w:szCs w:val="24"/>
              <w:lang w:val="pt-PT"/>
            </w:rPr>
            <w:instrText xml:space="preserve"> CITATION Mar151 \l 2070 </w:instrText>
          </w:r>
          <w:r w:rsidR="000B7D07">
            <w:rPr>
              <w:rFonts w:ascii="Times New Roman" w:hAnsi="Times New Roman" w:cs="Times New Roman"/>
              <w:sz w:val="24"/>
              <w:szCs w:val="24"/>
            </w:rPr>
            <w:fldChar w:fldCharType="separate"/>
          </w:r>
          <w:r w:rsidR="00B07468" w:rsidRPr="00B07468">
            <w:rPr>
              <w:rFonts w:ascii="Times New Roman" w:hAnsi="Times New Roman" w:cs="Times New Roman"/>
              <w:noProof/>
              <w:sz w:val="24"/>
              <w:szCs w:val="24"/>
              <w:lang w:val="pt-PT"/>
            </w:rPr>
            <w:t>(MARTINS, 2015 )</w:t>
          </w:r>
          <w:r w:rsidR="000B7D07">
            <w:rPr>
              <w:rFonts w:ascii="Times New Roman" w:hAnsi="Times New Roman" w:cs="Times New Roman"/>
              <w:sz w:val="24"/>
              <w:szCs w:val="24"/>
            </w:rPr>
            <w:fldChar w:fldCharType="end"/>
          </w:r>
        </w:sdtContent>
      </w:sdt>
      <w:r w:rsidR="00B07468">
        <w:rPr>
          <w:rFonts w:ascii="Times New Roman" w:hAnsi="Times New Roman" w:cs="Times New Roman"/>
          <w:sz w:val="24"/>
          <w:szCs w:val="24"/>
        </w:rPr>
        <w:t>.</w:t>
      </w:r>
    </w:p>
    <w:p w:rsidR="00E63F09" w:rsidRDefault="003C20F1" w:rsidP="00E63F09">
      <w:pPr>
        <w:widowControl w:val="0"/>
        <w:spacing w:before="240" w:after="0" w:line="360" w:lineRule="auto"/>
        <w:ind w:firstLine="709"/>
        <w:jc w:val="both"/>
        <w:rPr>
          <w:rFonts w:ascii="Times New Roman" w:hAnsi="Times New Roman" w:cs="Times New Roman"/>
          <w:sz w:val="24"/>
          <w:szCs w:val="24"/>
        </w:rPr>
      </w:pPr>
      <w:r w:rsidRPr="003C20F1">
        <w:rPr>
          <w:rFonts w:ascii="Times New Roman" w:hAnsi="Times New Roman" w:cs="Times New Roman"/>
          <w:sz w:val="24"/>
          <w:szCs w:val="24"/>
        </w:rPr>
        <w:t xml:space="preserve">Em alguns doentes, nota-se o surgimento de exantema em ombros, tórax e abdome, raramente envolvendo os membros. São máculas ou lesões </w:t>
      </w:r>
      <w:r>
        <w:rPr>
          <w:rFonts w:ascii="Times New Roman" w:hAnsi="Times New Roman" w:cs="Times New Roman"/>
          <w:sz w:val="24"/>
          <w:szCs w:val="24"/>
        </w:rPr>
        <w:t>pápula</w:t>
      </w:r>
      <w:r w:rsidRPr="003C20F1">
        <w:rPr>
          <w:rFonts w:ascii="Times New Roman" w:hAnsi="Times New Roman" w:cs="Times New Roman"/>
          <w:sz w:val="24"/>
          <w:szCs w:val="24"/>
        </w:rPr>
        <w:t>-eritematosas, com cerca de 1 a 5 mm de diâmetro, que desaparecem à vitro</w:t>
      </w:r>
      <w:r>
        <w:rPr>
          <w:rFonts w:ascii="Times New Roman" w:hAnsi="Times New Roman" w:cs="Times New Roman"/>
          <w:sz w:val="24"/>
          <w:szCs w:val="24"/>
        </w:rPr>
        <w:t>-</w:t>
      </w:r>
      <w:r w:rsidRPr="003C20F1">
        <w:rPr>
          <w:rFonts w:ascii="Times New Roman" w:hAnsi="Times New Roman" w:cs="Times New Roman"/>
          <w:sz w:val="24"/>
          <w:szCs w:val="24"/>
        </w:rPr>
        <w:t>pressão (roséolas tíficas). Tais lesões são mais facilmente visíveis em pessoas de pele clara, podendo passar desperce</w:t>
      </w:r>
      <w:r w:rsidR="00B07468">
        <w:rPr>
          <w:rFonts w:ascii="Times New Roman" w:hAnsi="Times New Roman" w:cs="Times New Roman"/>
          <w:sz w:val="24"/>
          <w:szCs w:val="24"/>
        </w:rPr>
        <w:t xml:space="preserve">bidas em pessoas de pele escura </w:t>
      </w:r>
      <w:sdt>
        <w:sdtPr>
          <w:rPr>
            <w:rFonts w:ascii="Times New Roman" w:hAnsi="Times New Roman" w:cs="Times New Roman"/>
            <w:sz w:val="24"/>
            <w:szCs w:val="24"/>
          </w:rPr>
          <w:id w:val="-2055541220"/>
          <w:citation/>
        </w:sdtPr>
        <w:sdtContent>
          <w:r w:rsidR="000B7D07">
            <w:rPr>
              <w:rFonts w:ascii="Times New Roman" w:hAnsi="Times New Roman" w:cs="Times New Roman"/>
              <w:sz w:val="24"/>
              <w:szCs w:val="24"/>
            </w:rPr>
            <w:fldChar w:fldCharType="begin"/>
          </w:r>
          <w:r w:rsidR="00B07468">
            <w:rPr>
              <w:rFonts w:ascii="Times New Roman" w:hAnsi="Times New Roman" w:cs="Times New Roman"/>
              <w:sz w:val="24"/>
              <w:szCs w:val="24"/>
              <w:lang w:val="pt-PT"/>
            </w:rPr>
            <w:instrText xml:space="preserve"> CITATION Aus05 \l 2070 </w:instrText>
          </w:r>
          <w:r w:rsidR="000B7D07">
            <w:rPr>
              <w:rFonts w:ascii="Times New Roman" w:hAnsi="Times New Roman" w:cs="Times New Roman"/>
              <w:sz w:val="24"/>
              <w:szCs w:val="24"/>
            </w:rPr>
            <w:fldChar w:fldCharType="separate"/>
          </w:r>
          <w:r w:rsidR="00B07468" w:rsidRPr="00B07468">
            <w:rPr>
              <w:rFonts w:ascii="Times New Roman" w:hAnsi="Times New Roman" w:cs="Times New Roman"/>
              <w:noProof/>
              <w:sz w:val="24"/>
              <w:szCs w:val="24"/>
              <w:lang w:val="pt-PT"/>
            </w:rPr>
            <w:t>(AUSIELO D, 2005)</w:t>
          </w:r>
          <w:r w:rsidR="000B7D07">
            <w:rPr>
              <w:rFonts w:ascii="Times New Roman" w:hAnsi="Times New Roman" w:cs="Times New Roman"/>
              <w:sz w:val="24"/>
              <w:szCs w:val="24"/>
            </w:rPr>
            <w:fldChar w:fldCharType="end"/>
          </w:r>
        </w:sdtContent>
      </w:sdt>
      <w:r w:rsidR="00B07468">
        <w:rPr>
          <w:rFonts w:ascii="Times New Roman" w:hAnsi="Times New Roman" w:cs="Times New Roman"/>
          <w:sz w:val="24"/>
          <w:szCs w:val="24"/>
        </w:rPr>
        <w:t>.</w:t>
      </w:r>
    </w:p>
    <w:p w:rsidR="00E63F09" w:rsidRDefault="003C20F1" w:rsidP="00E63F09">
      <w:pPr>
        <w:widowControl w:val="0"/>
        <w:spacing w:before="240" w:after="0" w:line="360" w:lineRule="auto"/>
        <w:ind w:firstLine="709"/>
        <w:jc w:val="both"/>
        <w:rPr>
          <w:rFonts w:ascii="Times New Roman" w:hAnsi="Times New Roman" w:cs="Times New Roman"/>
          <w:sz w:val="24"/>
          <w:szCs w:val="24"/>
        </w:rPr>
      </w:pPr>
      <w:r w:rsidRPr="003C20F1">
        <w:rPr>
          <w:rFonts w:ascii="Times New Roman" w:hAnsi="Times New Roman" w:cs="Times New Roman"/>
          <w:sz w:val="24"/>
          <w:szCs w:val="24"/>
        </w:rPr>
        <w:t>Pode haver hipotensão e outras co</w:t>
      </w:r>
      <w:r>
        <w:rPr>
          <w:rFonts w:ascii="Times New Roman" w:hAnsi="Times New Roman" w:cs="Times New Roman"/>
          <w:sz w:val="24"/>
          <w:szCs w:val="24"/>
        </w:rPr>
        <w:t>mplicações temíveis, como hemo</w:t>
      </w:r>
      <w:r w:rsidRPr="003C20F1">
        <w:rPr>
          <w:rFonts w:ascii="Times New Roman" w:hAnsi="Times New Roman" w:cs="Times New Roman"/>
          <w:sz w:val="24"/>
          <w:szCs w:val="24"/>
        </w:rPr>
        <w:t>rragia</w:t>
      </w:r>
      <w:r>
        <w:rPr>
          <w:rFonts w:ascii="Times New Roman" w:hAnsi="Times New Roman" w:cs="Times New Roman"/>
          <w:sz w:val="24"/>
          <w:szCs w:val="24"/>
        </w:rPr>
        <w:t xml:space="preserve"> digestiva</w:t>
      </w:r>
      <w:r w:rsidRPr="003C20F1">
        <w:rPr>
          <w:rFonts w:ascii="Times New Roman" w:hAnsi="Times New Roman" w:cs="Times New Roman"/>
          <w:sz w:val="24"/>
          <w:szCs w:val="24"/>
        </w:rPr>
        <w:t xml:space="preserve"> e perfuração intestinal.</w:t>
      </w:r>
    </w:p>
    <w:p w:rsidR="00E63F09" w:rsidRDefault="003C20F1" w:rsidP="00E63F09">
      <w:pPr>
        <w:widowControl w:val="0"/>
        <w:spacing w:before="240" w:after="0" w:line="360" w:lineRule="auto"/>
        <w:ind w:firstLine="709"/>
        <w:jc w:val="both"/>
        <w:rPr>
          <w:rFonts w:ascii="Times New Roman" w:hAnsi="Times New Roman" w:cs="Times New Roman"/>
          <w:sz w:val="24"/>
          <w:szCs w:val="24"/>
        </w:rPr>
      </w:pPr>
      <w:r w:rsidRPr="003C20F1">
        <w:rPr>
          <w:rFonts w:ascii="Times New Roman" w:hAnsi="Times New Roman" w:cs="Times New Roman"/>
          <w:sz w:val="24"/>
          <w:szCs w:val="24"/>
        </w:rPr>
        <w:t>Nessa fase, a coprocultura é o principal exame de laboratório para a confirmação do diagnóstico, e a reação de Widal poderá evidenciar a produção de anticorpos.</w:t>
      </w:r>
    </w:p>
    <w:p w:rsidR="00E63F09" w:rsidRDefault="003C20F1" w:rsidP="00E63F09">
      <w:pPr>
        <w:widowControl w:val="0"/>
        <w:spacing w:before="240" w:after="0" w:line="360" w:lineRule="auto"/>
        <w:ind w:firstLine="709"/>
        <w:jc w:val="both"/>
        <w:rPr>
          <w:rFonts w:ascii="Times New Roman" w:hAnsi="Times New Roman" w:cs="Times New Roman"/>
          <w:sz w:val="24"/>
          <w:szCs w:val="24"/>
        </w:rPr>
      </w:pPr>
      <w:r w:rsidRPr="003C20F1">
        <w:rPr>
          <w:rFonts w:ascii="Times New Roman" w:hAnsi="Times New Roman" w:cs="Times New Roman"/>
          <w:sz w:val="24"/>
          <w:szCs w:val="24"/>
        </w:rPr>
        <w:t xml:space="preserve">Período de declínio: nos casos de evolução favorável, observa-se, durante e após a quarta semana de doença, uma melhora gradual dos sintomas e o desaparecimento da febre. Entretanto, deve-se estar atento a complicações como trombose femoral, abscessos ósseos e recorrência </w:t>
      </w:r>
      <w:r w:rsidR="00B07468">
        <w:rPr>
          <w:rFonts w:ascii="Times New Roman" w:hAnsi="Times New Roman" w:cs="Times New Roman"/>
          <w:sz w:val="24"/>
          <w:szCs w:val="24"/>
        </w:rPr>
        <w:t xml:space="preserve">da doença </w:t>
      </w:r>
      <w:sdt>
        <w:sdtPr>
          <w:rPr>
            <w:rFonts w:ascii="Times New Roman" w:hAnsi="Times New Roman" w:cs="Times New Roman"/>
            <w:sz w:val="24"/>
            <w:szCs w:val="24"/>
          </w:rPr>
          <w:id w:val="841509381"/>
          <w:citation/>
        </w:sdtPr>
        <w:sdtContent>
          <w:r w:rsidR="000B7D07">
            <w:rPr>
              <w:rFonts w:ascii="Times New Roman" w:hAnsi="Times New Roman" w:cs="Times New Roman"/>
              <w:sz w:val="24"/>
              <w:szCs w:val="24"/>
            </w:rPr>
            <w:fldChar w:fldCharType="begin"/>
          </w:r>
          <w:r w:rsidR="00B07468">
            <w:rPr>
              <w:rFonts w:ascii="Times New Roman" w:hAnsi="Times New Roman" w:cs="Times New Roman"/>
              <w:sz w:val="24"/>
              <w:szCs w:val="24"/>
              <w:lang w:val="pt-PT"/>
            </w:rPr>
            <w:instrText xml:space="preserve"> CITATION Kar12 \l 2070 </w:instrText>
          </w:r>
          <w:r w:rsidR="000B7D07">
            <w:rPr>
              <w:rFonts w:ascii="Times New Roman" w:hAnsi="Times New Roman" w:cs="Times New Roman"/>
              <w:sz w:val="24"/>
              <w:szCs w:val="24"/>
            </w:rPr>
            <w:fldChar w:fldCharType="separate"/>
          </w:r>
          <w:r w:rsidR="00B07468" w:rsidRPr="00B07468">
            <w:rPr>
              <w:rFonts w:ascii="Times New Roman" w:hAnsi="Times New Roman" w:cs="Times New Roman"/>
              <w:noProof/>
              <w:sz w:val="24"/>
              <w:szCs w:val="24"/>
              <w:lang w:val="pt-PT"/>
            </w:rPr>
            <w:t>(GENTIL, LEITÃO e FERREIRA, 2012)</w:t>
          </w:r>
          <w:r w:rsidR="000B7D07">
            <w:rPr>
              <w:rFonts w:ascii="Times New Roman" w:hAnsi="Times New Roman" w:cs="Times New Roman"/>
              <w:sz w:val="24"/>
              <w:szCs w:val="24"/>
            </w:rPr>
            <w:fldChar w:fldCharType="end"/>
          </w:r>
        </w:sdtContent>
      </w:sdt>
      <w:r w:rsidR="00B07468">
        <w:rPr>
          <w:rFonts w:ascii="Times New Roman" w:hAnsi="Times New Roman" w:cs="Times New Roman"/>
          <w:sz w:val="24"/>
          <w:szCs w:val="24"/>
        </w:rPr>
        <w:t>.</w:t>
      </w:r>
    </w:p>
    <w:p w:rsidR="00E63F09" w:rsidRDefault="003C20F1" w:rsidP="00E63F09">
      <w:pPr>
        <w:widowControl w:val="0"/>
        <w:spacing w:before="240" w:after="0" w:line="360" w:lineRule="auto"/>
        <w:ind w:firstLine="709"/>
        <w:jc w:val="both"/>
        <w:rPr>
          <w:rFonts w:ascii="Times New Roman" w:hAnsi="Times New Roman" w:cs="Times New Roman"/>
          <w:sz w:val="24"/>
          <w:szCs w:val="24"/>
        </w:rPr>
      </w:pPr>
      <w:r w:rsidRPr="003C20F1">
        <w:rPr>
          <w:rFonts w:ascii="Times New Roman" w:hAnsi="Times New Roman" w:cs="Times New Roman"/>
          <w:sz w:val="24"/>
          <w:szCs w:val="24"/>
        </w:rPr>
        <w:t xml:space="preserve">Período de convalescença: nessa fase, o doente mostra-se emagrecido e extremamente fraco, </w:t>
      </w:r>
      <w:r w:rsidR="00FB3167">
        <w:rPr>
          <w:rFonts w:ascii="Times New Roman" w:hAnsi="Times New Roman" w:cs="Times New Roman"/>
          <w:sz w:val="24"/>
          <w:szCs w:val="24"/>
        </w:rPr>
        <w:t>a</w:t>
      </w:r>
      <w:r w:rsidRPr="003C20F1">
        <w:rPr>
          <w:rFonts w:ascii="Times New Roman" w:hAnsi="Times New Roman" w:cs="Times New Roman"/>
          <w:sz w:val="24"/>
          <w:szCs w:val="24"/>
        </w:rPr>
        <w:t>dinâmico, podendo haver descamação da pele e queda de cabelos.</w:t>
      </w:r>
    </w:p>
    <w:p w:rsidR="00E63F09" w:rsidRDefault="003C20F1" w:rsidP="00E63F09">
      <w:pPr>
        <w:widowControl w:val="0"/>
        <w:spacing w:before="240" w:after="0" w:line="360" w:lineRule="auto"/>
        <w:ind w:firstLine="709"/>
        <w:jc w:val="both"/>
        <w:rPr>
          <w:rFonts w:ascii="Times New Roman" w:hAnsi="Times New Roman" w:cs="Times New Roman"/>
          <w:sz w:val="24"/>
          <w:szCs w:val="24"/>
        </w:rPr>
      </w:pPr>
      <w:r w:rsidRPr="003C20F1">
        <w:rPr>
          <w:rFonts w:ascii="Times New Roman" w:hAnsi="Times New Roman" w:cs="Times New Roman"/>
          <w:sz w:val="24"/>
          <w:szCs w:val="24"/>
        </w:rPr>
        <w:t>Os períodos citados são considerados, atualmente, como divisões artificiais ou acadêmicas, graças às várias formas de apresentação entre os doentes e à ausência, na prática clínica, de limites bem definidos entre um período e outro, assim como pelo uso precoce ou mesmo indiscriminado de antimicrobianos.</w:t>
      </w:r>
    </w:p>
    <w:p w:rsidR="00E63F09" w:rsidRDefault="003C20F1" w:rsidP="00E63F09">
      <w:pPr>
        <w:widowControl w:val="0"/>
        <w:spacing w:before="240" w:after="0" w:line="360" w:lineRule="auto"/>
        <w:ind w:firstLine="709"/>
        <w:jc w:val="both"/>
        <w:rPr>
          <w:rFonts w:ascii="Times New Roman" w:hAnsi="Times New Roman" w:cs="Times New Roman"/>
          <w:sz w:val="24"/>
          <w:szCs w:val="24"/>
        </w:rPr>
      </w:pPr>
      <w:r w:rsidRPr="003C20F1">
        <w:rPr>
          <w:rFonts w:ascii="Times New Roman" w:hAnsi="Times New Roman" w:cs="Times New Roman"/>
          <w:sz w:val="24"/>
          <w:szCs w:val="24"/>
        </w:rPr>
        <w:t xml:space="preserve">Salmonelose septicêmica prolongada: trata-se de entidade clínica distinta da febre </w:t>
      </w:r>
      <w:r w:rsidR="00E63F09" w:rsidRPr="003C20F1">
        <w:rPr>
          <w:rFonts w:ascii="Times New Roman" w:hAnsi="Times New Roman" w:cs="Times New Roman"/>
          <w:sz w:val="24"/>
          <w:szCs w:val="24"/>
        </w:rPr>
        <w:t>tifoide</w:t>
      </w:r>
      <w:r w:rsidRPr="003C20F1">
        <w:rPr>
          <w:rFonts w:ascii="Times New Roman" w:hAnsi="Times New Roman" w:cs="Times New Roman"/>
          <w:sz w:val="24"/>
          <w:szCs w:val="24"/>
        </w:rPr>
        <w:t xml:space="preserve">, que pode acontecer em doentes com esquistossomose. Como as salmonelas têm nos helmintos um local favorável para a sua proliferação, o tratamento antiesquistossomótico parece favorecer a cura da </w:t>
      </w:r>
      <w:r w:rsidR="00E63F09" w:rsidRPr="003C20F1">
        <w:rPr>
          <w:rFonts w:ascii="Times New Roman" w:hAnsi="Times New Roman" w:cs="Times New Roman"/>
          <w:sz w:val="24"/>
          <w:szCs w:val="24"/>
        </w:rPr>
        <w:t>Salmonelose</w:t>
      </w:r>
      <w:r w:rsidRPr="003C20F1">
        <w:rPr>
          <w:rFonts w:ascii="Times New Roman" w:hAnsi="Times New Roman" w:cs="Times New Roman"/>
          <w:sz w:val="24"/>
          <w:szCs w:val="24"/>
        </w:rPr>
        <w:t xml:space="preserve">. </w:t>
      </w:r>
    </w:p>
    <w:p w:rsidR="00E63F09" w:rsidRDefault="003C20F1" w:rsidP="00E63F09">
      <w:pPr>
        <w:widowControl w:val="0"/>
        <w:spacing w:before="240" w:after="0" w:line="360" w:lineRule="auto"/>
        <w:ind w:firstLine="709"/>
        <w:jc w:val="both"/>
        <w:rPr>
          <w:rFonts w:ascii="Times New Roman" w:hAnsi="Times New Roman" w:cs="Times New Roman"/>
          <w:sz w:val="24"/>
          <w:szCs w:val="24"/>
        </w:rPr>
      </w:pPr>
      <w:r w:rsidRPr="003C20F1">
        <w:rPr>
          <w:rFonts w:ascii="Times New Roman" w:hAnsi="Times New Roman" w:cs="Times New Roman"/>
          <w:sz w:val="24"/>
          <w:szCs w:val="24"/>
        </w:rPr>
        <w:t>O quadro clínico se caracteriza por febre prolongada (vários meses), acompanhada de sudorese e calafrios. Observam-se, ainda, anorexia, perd</w:t>
      </w:r>
      <w:r w:rsidR="00E63F09">
        <w:rPr>
          <w:rFonts w:ascii="Times New Roman" w:hAnsi="Times New Roman" w:cs="Times New Roman"/>
          <w:sz w:val="24"/>
          <w:szCs w:val="24"/>
        </w:rPr>
        <w:t>a de peso, palpitações, epistaxi</w:t>
      </w:r>
      <w:r w:rsidRPr="003C20F1">
        <w:rPr>
          <w:rFonts w:ascii="Times New Roman" w:hAnsi="Times New Roman" w:cs="Times New Roman"/>
          <w:sz w:val="24"/>
          <w:szCs w:val="24"/>
        </w:rPr>
        <w:t xml:space="preserve">s, episódios </w:t>
      </w:r>
      <w:r w:rsidR="00E63F09" w:rsidRPr="003C20F1">
        <w:rPr>
          <w:rFonts w:ascii="Times New Roman" w:hAnsi="Times New Roman" w:cs="Times New Roman"/>
          <w:sz w:val="24"/>
          <w:szCs w:val="24"/>
        </w:rPr>
        <w:t>frequentes</w:t>
      </w:r>
      <w:r w:rsidRPr="003C20F1">
        <w:rPr>
          <w:rFonts w:ascii="Times New Roman" w:hAnsi="Times New Roman" w:cs="Times New Roman"/>
          <w:sz w:val="24"/>
          <w:szCs w:val="24"/>
        </w:rPr>
        <w:t xml:space="preserve"> ou esporádicos de </w:t>
      </w:r>
      <w:r w:rsidR="00E63F09" w:rsidRPr="003C20F1">
        <w:rPr>
          <w:rFonts w:ascii="Times New Roman" w:hAnsi="Times New Roman" w:cs="Times New Roman"/>
          <w:sz w:val="24"/>
          <w:szCs w:val="24"/>
        </w:rPr>
        <w:t>diarreia</w:t>
      </w:r>
      <w:r w:rsidRPr="003C20F1">
        <w:rPr>
          <w:rFonts w:ascii="Times New Roman" w:hAnsi="Times New Roman" w:cs="Times New Roman"/>
          <w:sz w:val="24"/>
          <w:szCs w:val="24"/>
        </w:rPr>
        <w:t xml:space="preserve">, aumento de volume abdominal, edema de </w:t>
      </w:r>
      <w:r w:rsidRPr="003C20F1">
        <w:rPr>
          <w:rFonts w:ascii="Times New Roman" w:hAnsi="Times New Roman" w:cs="Times New Roman"/>
          <w:sz w:val="24"/>
          <w:szCs w:val="24"/>
        </w:rPr>
        <w:lastRenderedPageBreak/>
        <w:t>membros inferiores, palidez, manchas hemorrágicas na pele e hepatoesplenomegalia.</w:t>
      </w:r>
    </w:p>
    <w:p w:rsidR="00E63F09" w:rsidRDefault="00695733" w:rsidP="00E63F09">
      <w:pPr>
        <w:widowControl w:val="0"/>
        <w:spacing w:before="240"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Os sintomas e sinais são uma febre alta sem foco obvio de infecção e qualquer dos seguintes: diarreia ou obstipação, prostração, dor abdominal, vômitos, cefaleia, tosse, rush cutâneo róseo, </w:t>
      </w:r>
      <w:r w:rsidRPr="00BC6D6A">
        <w:rPr>
          <w:rFonts w:ascii="Times New Roman" w:hAnsi="Times New Roman" w:cs="Times New Roman"/>
          <w:sz w:val="24"/>
          <w:szCs w:val="24"/>
        </w:rPr>
        <w:t>hepatoesplenomegalia</w:t>
      </w:r>
      <w:r>
        <w:rPr>
          <w:rFonts w:ascii="Times New Roman" w:hAnsi="Times New Roman" w:cs="Times New Roman"/>
          <w:sz w:val="24"/>
          <w:szCs w:val="24"/>
        </w:rPr>
        <w:t xml:space="preserve"> e tiver sido excluída malária. </w:t>
      </w:r>
    </w:p>
    <w:p w:rsidR="00E63F09" w:rsidRDefault="00695733" w:rsidP="00E63F09">
      <w:pPr>
        <w:widowControl w:val="0"/>
        <w:spacing w:before="240"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O diagnostico é clínico e confirmado </w:t>
      </w:r>
      <w:r w:rsidR="008C74AE">
        <w:rPr>
          <w:rFonts w:ascii="Times New Roman" w:hAnsi="Times New Roman" w:cs="Times New Roman"/>
          <w:sz w:val="24"/>
          <w:szCs w:val="24"/>
        </w:rPr>
        <w:t>no laboratório</w:t>
      </w:r>
      <w:r w:rsidR="00B621B0" w:rsidRPr="00B621B0">
        <w:rPr>
          <w:rFonts w:ascii="Times New Roman" w:hAnsi="Times New Roman" w:cs="Times New Roman"/>
          <w:sz w:val="24"/>
          <w:szCs w:val="24"/>
        </w:rPr>
        <w:t xml:space="preserve">A bactéria culpada pela presença desta doença entra no organismo humano pelo tubo digestivo através da agua ou dos alimentos </w:t>
      </w:r>
      <w:r w:rsidR="008C74AE">
        <w:rPr>
          <w:rFonts w:ascii="Times New Roman" w:hAnsi="Times New Roman" w:cs="Times New Roman"/>
          <w:sz w:val="24"/>
          <w:szCs w:val="24"/>
        </w:rPr>
        <w:t>contaminados</w:t>
      </w:r>
      <w:sdt>
        <w:sdtPr>
          <w:rPr>
            <w:rFonts w:ascii="Times New Roman" w:hAnsi="Times New Roman" w:cs="Times New Roman"/>
            <w:sz w:val="24"/>
            <w:szCs w:val="24"/>
          </w:rPr>
          <w:id w:val="-1588453833"/>
          <w:citation/>
        </w:sdtPr>
        <w:sdtContent>
          <w:r w:rsidR="000B7D07">
            <w:rPr>
              <w:rFonts w:ascii="Times New Roman" w:hAnsi="Times New Roman" w:cs="Times New Roman"/>
              <w:sz w:val="24"/>
              <w:szCs w:val="24"/>
            </w:rPr>
            <w:fldChar w:fldCharType="begin"/>
          </w:r>
          <w:r w:rsidR="00137E5C">
            <w:rPr>
              <w:rFonts w:ascii="Times New Roman" w:hAnsi="Times New Roman" w:cs="Times New Roman"/>
              <w:sz w:val="24"/>
              <w:szCs w:val="24"/>
              <w:lang w:val="pt-PT"/>
            </w:rPr>
            <w:instrText xml:space="preserve"> CITATION ASB15 \l 2070 </w:instrText>
          </w:r>
          <w:r w:rsidR="000B7D07">
            <w:rPr>
              <w:rFonts w:ascii="Times New Roman" w:hAnsi="Times New Roman" w:cs="Times New Roman"/>
              <w:sz w:val="24"/>
              <w:szCs w:val="24"/>
            </w:rPr>
            <w:fldChar w:fldCharType="separate"/>
          </w:r>
          <w:r w:rsidR="00137E5C" w:rsidRPr="00137E5C">
            <w:rPr>
              <w:rFonts w:ascii="Times New Roman" w:hAnsi="Times New Roman" w:cs="Times New Roman"/>
              <w:noProof/>
              <w:sz w:val="24"/>
              <w:szCs w:val="24"/>
              <w:lang w:val="pt-PT"/>
            </w:rPr>
            <w:t>(BENESON, 2015)</w:t>
          </w:r>
          <w:r w:rsidR="000B7D07">
            <w:rPr>
              <w:rFonts w:ascii="Times New Roman" w:hAnsi="Times New Roman" w:cs="Times New Roman"/>
              <w:sz w:val="24"/>
              <w:szCs w:val="24"/>
            </w:rPr>
            <w:fldChar w:fldCharType="end"/>
          </w:r>
        </w:sdtContent>
      </w:sdt>
      <w:sdt>
        <w:sdtPr>
          <w:rPr>
            <w:rFonts w:ascii="Times New Roman" w:hAnsi="Times New Roman" w:cs="Times New Roman"/>
            <w:sz w:val="24"/>
            <w:szCs w:val="24"/>
          </w:rPr>
          <w:id w:val="1074867662"/>
          <w:citation/>
        </w:sdtPr>
        <w:sdtContent>
          <w:r w:rsidR="000B7D07">
            <w:rPr>
              <w:rFonts w:ascii="Times New Roman" w:hAnsi="Times New Roman" w:cs="Times New Roman"/>
              <w:sz w:val="24"/>
              <w:szCs w:val="24"/>
            </w:rPr>
            <w:fldChar w:fldCharType="begin"/>
          </w:r>
          <w:r w:rsidR="00137E5C">
            <w:rPr>
              <w:rFonts w:ascii="Times New Roman" w:hAnsi="Times New Roman" w:cs="Times New Roman"/>
              <w:sz w:val="24"/>
              <w:szCs w:val="24"/>
              <w:lang w:val="pt-PT"/>
            </w:rPr>
            <w:instrText xml:space="preserve"> CITATION Coh14 \l 2070 </w:instrText>
          </w:r>
          <w:r w:rsidR="000B7D07">
            <w:rPr>
              <w:rFonts w:ascii="Times New Roman" w:hAnsi="Times New Roman" w:cs="Times New Roman"/>
              <w:sz w:val="24"/>
              <w:szCs w:val="24"/>
            </w:rPr>
            <w:fldChar w:fldCharType="separate"/>
          </w:r>
          <w:r w:rsidR="00137E5C" w:rsidRPr="00137E5C">
            <w:rPr>
              <w:rFonts w:ascii="Times New Roman" w:hAnsi="Times New Roman" w:cs="Times New Roman"/>
              <w:noProof/>
              <w:sz w:val="24"/>
              <w:szCs w:val="24"/>
              <w:lang w:val="pt-PT"/>
            </w:rPr>
            <w:t>(COHEN, BARTTLET e COREY, 2014)</w:t>
          </w:r>
          <w:r w:rsidR="000B7D07">
            <w:rPr>
              <w:rFonts w:ascii="Times New Roman" w:hAnsi="Times New Roman" w:cs="Times New Roman"/>
              <w:sz w:val="24"/>
              <w:szCs w:val="24"/>
            </w:rPr>
            <w:fldChar w:fldCharType="end"/>
          </w:r>
        </w:sdtContent>
      </w:sdt>
      <w:r w:rsidR="00E63F09">
        <w:rPr>
          <w:rFonts w:ascii="Times New Roman" w:hAnsi="Times New Roman" w:cs="Times New Roman"/>
          <w:sz w:val="24"/>
          <w:szCs w:val="24"/>
        </w:rPr>
        <w:t>.</w:t>
      </w:r>
    </w:p>
    <w:p w:rsidR="00E63F09" w:rsidRDefault="008C74AE" w:rsidP="00E63F09">
      <w:pPr>
        <w:widowControl w:val="0"/>
        <w:spacing w:before="240" w:after="0" w:line="360" w:lineRule="auto"/>
        <w:ind w:firstLine="709"/>
        <w:jc w:val="both"/>
        <w:rPr>
          <w:rFonts w:ascii="Times New Roman" w:hAnsi="Times New Roman" w:cs="Times New Roman"/>
          <w:sz w:val="24"/>
          <w:szCs w:val="24"/>
        </w:rPr>
      </w:pPr>
      <w:r w:rsidRPr="00B621B0">
        <w:rPr>
          <w:rFonts w:ascii="Times New Roman" w:hAnsi="Times New Roman" w:cs="Times New Roman"/>
          <w:sz w:val="24"/>
          <w:szCs w:val="24"/>
        </w:rPr>
        <w:t>Os</w:t>
      </w:r>
      <w:r w:rsidR="00B621B0" w:rsidRPr="00B621B0">
        <w:rPr>
          <w:rFonts w:ascii="Times New Roman" w:hAnsi="Times New Roman" w:cs="Times New Roman"/>
          <w:sz w:val="24"/>
          <w:szCs w:val="24"/>
        </w:rPr>
        <w:t xml:space="preserve"> portadores </w:t>
      </w:r>
      <w:r w:rsidRPr="00B621B0">
        <w:rPr>
          <w:rFonts w:ascii="Times New Roman" w:hAnsi="Times New Roman" w:cs="Times New Roman"/>
          <w:sz w:val="24"/>
          <w:szCs w:val="24"/>
        </w:rPr>
        <w:t>saudáveis</w:t>
      </w:r>
      <w:r w:rsidR="00B621B0" w:rsidRPr="00B621B0">
        <w:rPr>
          <w:rFonts w:ascii="Times New Roman" w:hAnsi="Times New Roman" w:cs="Times New Roman"/>
          <w:sz w:val="24"/>
          <w:szCs w:val="24"/>
        </w:rPr>
        <w:t xml:space="preserve"> embora não apre</w:t>
      </w:r>
      <w:r>
        <w:rPr>
          <w:rFonts w:ascii="Times New Roman" w:hAnsi="Times New Roman" w:cs="Times New Roman"/>
          <w:sz w:val="24"/>
          <w:szCs w:val="24"/>
        </w:rPr>
        <w:t xml:space="preserve">sentam qualquer sintomatologia </w:t>
      </w:r>
      <w:r w:rsidR="00B621B0" w:rsidRPr="00B621B0">
        <w:rPr>
          <w:rFonts w:ascii="Times New Roman" w:hAnsi="Times New Roman" w:cs="Times New Roman"/>
          <w:sz w:val="24"/>
          <w:szCs w:val="24"/>
        </w:rPr>
        <w:t>continuam a eliminar as bactéri</w:t>
      </w:r>
      <w:r w:rsidR="00E63F09">
        <w:rPr>
          <w:rFonts w:ascii="Times New Roman" w:hAnsi="Times New Roman" w:cs="Times New Roman"/>
          <w:sz w:val="24"/>
          <w:szCs w:val="24"/>
        </w:rPr>
        <w:t>as através da urina e das fezes</w:t>
      </w:r>
      <w:sdt>
        <w:sdtPr>
          <w:rPr>
            <w:rFonts w:ascii="Times New Roman" w:hAnsi="Times New Roman" w:cs="Times New Roman"/>
            <w:sz w:val="24"/>
            <w:szCs w:val="24"/>
          </w:rPr>
          <w:id w:val="-1310550936"/>
          <w:citation/>
        </w:sdtPr>
        <w:sdtContent>
          <w:r w:rsidR="000B7D07">
            <w:rPr>
              <w:rFonts w:ascii="Times New Roman" w:hAnsi="Times New Roman" w:cs="Times New Roman"/>
              <w:sz w:val="24"/>
              <w:szCs w:val="24"/>
            </w:rPr>
            <w:fldChar w:fldCharType="begin"/>
          </w:r>
          <w:r w:rsidR="00137E5C">
            <w:rPr>
              <w:rFonts w:ascii="Times New Roman" w:hAnsi="Times New Roman" w:cs="Times New Roman"/>
              <w:sz w:val="24"/>
              <w:szCs w:val="24"/>
              <w:lang w:val="pt-PT"/>
            </w:rPr>
            <w:instrText xml:space="preserve"> CITATION JLo10 \l 2070 </w:instrText>
          </w:r>
          <w:r w:rsidR="000B7D07">
            <w:rPr>
              <w:rFonts w:ascii="Times New Roman" w:hAnsi="Times New Roman" w:cs="Times New Roman"/>
              <w:sz w:val="24"/>
              <w:szCs w:val="24"/>
            </w:rPr>
            <w:fldChar w:fldCharType="separate"/>
          </w:r>
          <w:r w:rsidR="00137E5C" w:rsidRPr="00137E5C">
            <w:rPr>
              <w:rFonts w:ascii="Times New Roman" w:hAnsi="Times New Roman" w:cs="Times New Roman"/>
              <w:noProof/>
              <w:sz w:val="24"/>
              <w:szCs w:val="24"/>
              <w:lang w:val="pt-PT"/>
            </w:rPr>
            <w:t>(LOPEZ e PRAST, 2010)</w:t>
          </w:r>
          <w:r w:rsidR="000B7D07">
            <w:rPr>
              <w:rFonts w:ascii="Times New Roman" w:hAnsi="Times New Roman" w:cs="Times New Roman"/>
              <w:sz w:val="24"/>
              <w:szCs w:val="24"/>
            </w:rPr>
            <w:fldChar w:fldCharType="end"/>
          </w:r>
        </w:sdtContent>
      </w:sdt>
      <w:r w:rsidR="00E63F09">
        <w:rPr>
          <w:rFonts w:ascii="Times New Roman" w:hAnsi="Times New Roman" w:cs="Times New Roman"/>
          <w:sz w:val="24"/>
          <w:szCs w:val="24"/>
        </w:rPr>
        <w:t>.</w:t>
      </w:r>
      <w:r>
        <w:rPr>
          <w:rFonts w:ascii="Times New Roman" w:hAnsi="Times New Roman" w:cs="Times New Roman"/>
          <w:sz w:val="24"/>
          <w:szCs w:val="24"/>
        </w:rPr>
        <w:t xml:space="preserve">Estas pessoas podem contaminar </w:t>
      </w:r>
      <w:r w:rsidR="000929AF">
        <w:rPr>
          <w:rFonts w:ascii="Times New Roman" w:hAnsi="Times New Roman" w:cs="Times New Roman"/>
          <w:sz w:val="24"/>
          <w:szCs w:val="24"/>
        </w:rPr>
        <w:t xml:space="preserve">os alimentos e onde mexem </w:t>
      </w:r>
      <w:r w:rsidR="00B621B0" w:rsidRPr="00B621B0">
        <w:rPr>
          <w:rFonts w:ascii="Times New Roman" w:hAnsi="Times New Roman" w:cs="Times New Roman"/>
          <w:sz w:val="24"/>
          <w:szCs w:val="24"/>
        </w:rPr>
        <w:t xml:space="preserve">posteriormente a serem </w:t>
      </w:r>
      <w:r w:rsidR="000929AF" w:rsidRPr="00B621B0">
        <w:rPr>
          <w:rFonts w:ascii="Times New Roman" w:hAnsi="Times New Roman" w:cs="Times New Roman"/>
          <w:sz w:val="24"/>
          <w:szCs w:val="24"/>
        </w:rPr>
        <w:t>consumidos vãos</w:t>
      </w:r>
      <w:r w:rsidR="00B621B0" w:rsidRPr="00B621B0">
        <w:rPr>
          <w:rFonts w:ascii="Times New Roman" w:hAnsi="Times New Roman" w:cs="Times New Roman"/>
          <w:sz w:val="24"/>
          <w:szCs w:val="24"/>
        </w:rPr>
        <w:t xml:space="preserve"> provocar a febre tifoide.</w:t>
      </w:r>
    </w:p>
    <w:p w:rsidR="00A5594D" w:rsidRPr="00D9251E" w:rsidRDefault="000929AF" w:rsidP="00E63F09">
      <w:pPr>
        <w:widowControl w:val="0"/>
        <w:spacing w:before="240" w:after="0" w:line="360" w:lineRule="auto"/>
        <w:ind w:firstLine="709"/>
        <w:jc w:val="both"/>
        <w:rPr>
          <w:rFonts w:ascii="Times New Roman" w:hAnsi="Times New Roman" w:cs="Times New Roman"/>
          <w:sz w:val="24"/>
          <w:szCs w:val="24"/>
          <w:vertAlign w:val="superscript"/>
        </w:rPr>
      </w:pPr>
      <w:r w:rsidRPr="00B621B0">
        <w:rPr>
          <w:rFonts w:ascii="Times New Roman" w:hAnsi="Times New Roman" w:cs="Times New Roman"/>
          <w:sz w:val="24"/>
          <w:szCs w:val="24"/>
        </w:rPr>
        <w:t>Esta</w:t>
      </w:r>
      <w:r w:rsidR="00B621B0" w:rsidRPr="00B621B0">
        <w:rPr>
          <w:rFonts w:ascii="Times New Roman" w:hAnsi="Times New Roman" w:cs="Times New Roman"/>
          <w:sz w:val="24"/>
          <w:szCs w:val="24"/>
        </w:rPr>
        <w:t xml:space="preserve"> mesma bactéria depois de entrar no organismo ele vai se instalar na mucosa intestinal provocando uma inflamação e logo depois</w:t>
      </w:r>
      <w:r w:rsidR="00A5594D">
        <w:rPr>
          <w:rFonts w:ascii="Times New Roman" w:hAnsi="Times New Roman" w:cs="Times New Roman"/>
          <w:sz w:val="24"/>
          <w:szCs w:val="24"/>
        </w:rPr>
        <w:t xml:space="preserve"> atravessa a parede intestinal </w:t>
      </w:r>
      <w:r w:rsidR="00B621B0" w:rsidRPr="00B621B0">
        <w:rPr>
          <w:rFonts w:ascii="Times New Roman" w:hAnsi="Times New Roman" w:cs="Times New Roman"/>
          <w:sz w:val="24"/>
          <w:szCs w:val="24"/>
        </w:rPr>
        <w:t xml:space="preserve">dirigindo-se para os seus locais de eleição através dos vasos </w:t>
      </w:r>
      <w:r w:rsidR="00A5594D" w:rsidRPr="00B621B0">
        <w:rPr>
          <w:rFonts w:ascii="Times New Roman" w:hAnsi="Times New Roman" w:cs="Times New Roman"/>
          <w:sz w:val="24"/>
          <w:szCs w:val="24"/>
        </w:rPr>
        <w:t>linfáticos</w:t>
      </w:r>
      <w:r w:rsidR="00B621B0" w:rsidRPr="00B621B0">
        <w:rPr>
          <w:rFonts w:ascii="Times New Roman" w:hAnsi="Times New Roman" w:cs="Times New Roman"/>
          <w:sz w:val="24"/>
          <w:szCs w:val="24"/>
        </w:rPr>
        <w:t xml:space="preserve"> e </w:t>
      </w:r>
      <w:r w:rsidR="00A5594D" w:rsidRPr="00B621B0">
        <w:rPr>
          <w:rFonts w:ascii="Times New Roman" w:hAnsi="Times New Roman" w:cs="Times New Roman"/>
          <w:sz w:val="24"/>
          <w:szCs w:val="24"/>
        </w:rPr>
        <w:t>vasos</w:t>
      </w:r>
      <w:r w:rsidR="00B621B0" w:rsidRPr="00B621B0">
        <w:rPr>
          <w:rFonts w:ascii="Times New Roman" w:hAnsi="Times New Roman" w:cs="Times New Roman"/>
          <w:sz w:val="24"/>
          <w:szCs w:val="24"/>
        </w:rPr>
        <w:t xml:space="preserve"> sanguíneos.</w:t>
      </w:r>
      <w:sdt>
        <w:sdtPr>
          <w:rPr>
            <w:rFonts w:ascii="Times New Roman" w:hAnsi="Times New Roman" w:cs="Times New Roman"/>
            <w:sz w:val="24"/>
            <w:szCs w:val="24"/>
          </w:rPr>
          <w:id w:val="1010648145"/>
          <w:citation/>
        </w:sdtPr>
        <w:sdtContent>
          <w:r w:rsidR="000B7D07">
            <w:rPr>
              <w:rFonts w:ascii="Times New Roman" w:hAnsi="Times New Roman" w:cs="Times New Roman"/>
              <w:sz w:val="24"/>
              <w:szCs w:val="24"/>
            </w:rPr>
            <w:fldChar w:fldCharType="begin"/>
          </w:r>
          <w:r w:rsidR="00137E5C">
            <w:rPr>
              <w:rFonts w:ascii="Times New Roman" w:hAnsi="Times New Roman" w:cs="Times New Roman"/>
              <w:sz w:val="24"/>
              <w:szCs w:val="24"/>
              <w:lang w:val="pt-PT"/>
            </w:rPr>
            <w:instrText xml:space="preserve"> CITATION ASB15 \l 2070 </w:instrText>
          </w:r>
          <w:r w:rsidR="000B7D07">
            <w:rPr>
              <w:rFonts w:ascii="Times New Roman" w:hAnsi="Times New Roman" w:cs="Times New Roman"/>
              <w:sz w:val="24"/>
              <w:szCs w:val="24"/>
            </w:rPr>
            <w:fldChar w:fldCharType="separate"/>
          </w:r>
          <w:r w:rsidR="00137E5C" w:rsidRPr="00137E5C">
            <w:rPr>
              <w:rFonts w:ascii="Times New Roman" w:hAnsi="Times New Roman" w:cs="Times New Roman"/>
              <w:noProof/>
              <w:sz w:val="24"/>
              <w:szCs w:val="24"/>
              <w:lang w:val="pt-PT"/>
            </w:rPr>
            <w:t>(BENESON, 2015)</w:t>
          </w:r>
          <w:r w:rsidR="000B7D07">
            <w:rPr>
              <w:rFonts w:ascii="Times New Roman" w:hAnsi="Times New Roman" w:cs="Times New Roman"/>
              <w:sz w:val="24"/>
              <w:szCs w:val="24"/>
            </w:rPr>
            <w:fldChar w:fldCharType="end"/>
          </w:r>
        </w:sdtContent>
      </w:sdt>
    </w:p>
    <w:p w:rsidR="00BA02C6" w:rsidRPr="00FB3167" w:rsidRDefault="00FB3167" w:rsidP="004A11F5">
      <w:pPr>
        <w:pStyle w:val="PargrafodaLista"/>
        <w:widowControl w:val="0"/>
        <w:numPr>
          <w:ilvl w:val="1"/>
          <w:numId w:val="17"/>
        </w:numPr>
        <w:spacing w:before="120" w:after="480" w:line="360" w:lineRule="auto"/>
        <w:ind w:left="1151" w:hanging="357"/>
        <w:jc w:val="both"/>
        <w:outlineLvl w:val="1"/>
        <w:rPr>
          <w:rFonts w:ascii="Times New Roman" w:hAnsi="Times New Roman" w:cs="Times New Roman"/>
          <w:sz w:val="24"/>
          <w:szCs w:val="24"/>
        </w:rPr>
      </w:pPr>
      <w:bookmarkStart w:id="52" w:name="_Toc512128813"/>
      <w:bookmarkEnd w:id="51"/>
      <w:r w:rsidRPr="00FB3167">
        <w:rPr>
          <w:rFonts w:ascii="Times New Roman" w:hAnsi="Times New Roman" w:cs="Times New Roman"/>
          <w:sz w:val="24"/>
          <w:szCs w:val="24"/>
        </w:rPr>
        <w:t>DIA</w:t>
      </w:r>
      <w:r w:rsidR="00E63F09">
        <w:rPr>
          <w:rFonts w:ascii="Times New Roman" w:hAnsi="Times New Roman" w:cs="Times New Roman"/>
          <w:sz w:val="24"/>
          <w:szCs w:val="24"/>
        </w:rPr>
        <w:t>GNÓSTICO DA FEBRE TIFOIDE</w:t>
      </w:r>
      <w:bookmarkEnd w:id="52"/>
    </w:p>
    <w:p w:rsidR="00710814" w:rsidRPr="00710814" w:rsidRDefault="00FB3167" w:rsidP="00E95CED">
      <w:pPr>
        <w:pStyle w:val="PargrafodaLista"/>
        <w:widowControl w:val="0"/>
        <w:numPr>
          <w:ilvl w:val="2"/>
          <w:numId w:val="17"/>
        </w:numPr>
        <w:spacing w:before="120" w:after="240" w:line="360" w:lineRule="auto"/>
        <w:jc w:val="both"/>
        <w:outlineLvl w:val="2"/>
        <w:rPr>
          <w:rFonts w:ascii="Times New Roman" w:hAnsi="Times New Roman" w:cs="Times New Roman"/>
          <w:b/>
          <w:sz w:val="24"/>
          <w:szCs w:val="24"/>
        </w:rPr>
      </w:pPr>
      <w:bookmarkStart w:id="53" w:name="_Toc512128814"/>
      <w:r>
        <w:rPr>
          <w:rFonts w:ascii="Times New Roman" w:hAnsi="Times New Roman" w:cs="Times New Roman"/>
          <w:b/>
          <w:sz w:val="24"/>
          <w:szCs w:val="24"/>
        </w:rPr>
        <w:t>Diagnostico diferencial</w:t>
      </w:r>
      <w:bookmarkEnd w:id="53"/>
    </w:p>
    <w:p w:rsidR="00402F6C" w:rsidRDefault="00FB3167" w:rsidP="00402F6C">
      <w:pPr>
        <w:widowControl w:val="0"/>
        <w:spacing w:before="120" w:after="240" w:line="360" w:lineRule="auto"/>
        <w:ind w:firstLine="709"/>
        <w:jc w:val="both"/>
        <w:rPr>
          <w:rFonts w:ascii="Times New Roman" w:hAnsi="Times New Roman" w:cs="Times New Roman"/>
          <w:sz w:val="24"/>
          <w:szCs w:val="24"/>
        </w:rPr>
      </w:pPr>
      <w:r w:rsidRPr="00FB3167">
        <w:rPr>
          <w:rFonts w:ascii="Times New Roman" w:hAnsi="Times New Roman" w:cs="Times New Roman"/>
          <w:sz w:val="24"/>
          <w:szCs w:val="24"/>
        </w:rPr>
        <w:t xml:space="preserve">Deve ser feito com todas as doenças entéricas de diversas etiologias, como, por exemplo, </w:t>
      </w:r>
      <w:r w:rsidR="00E63F09" w:rsidRPr="00FB3167">
        <w:rPr>
          <w:rFonts w:ascii="Times New Roman" w:hAnsi="Times New Roman" w:cs="Times New Roman"/>
          <w:sz w:val="24"/>
          <w:szCs w:val="24"/>
        </w:rPr>
        <w:t>Salmonelaentérica</w:t>
      </w:r>
      <w:r w:rsidRPr="00FB3167">
        <w:rPr>
          <w:rFonts w:ascii="Times New Roman" w:hAnsi="Times New Roman" w:cs="Times New Roman"/>
          <w:sz w:val="24"/>
          <w:szCs w:val="24"/>
        </w:rPr>
        <w:t xml:space="preserve"> sorotipo Paratyphi A, B, C, </w:t>
      </w:r>
      <w:r w:rsidR="00E63F09" w:rsidRPr="00FB3167">
        <w:rPr>
          <w:rFonts w:ascii="Times New Roman" w:hAnsi="Times New Roman" w:cs="Times New Roman"/>
          <w:sz w:val="24"/>
          <w:szCs w:val="24"/>
        </w:rPr>
        <w:t>Yersínia</w:t>
      </w:r>
      <w:r w:rsidRPr="00FB3167">
        <w:rPr>
          <w:rFonts w:ascii="Times New Roman" w:hAnsi="Times New Roman" w:cs="Times New Roman"/>
          <w:sz w:val="24"/>
          <w:szCs w:val="24"/>
        </w:rPr>
        <w:t xml:space="preserve"> enterocolitica, etc.</w:t>
      </w:r>
    </w:p>
    <w:p w:rsidR="00FB3167" w:rsidRPr="00FB3167" w:rsidRDefault="00FB3167" w:rsidP="00402F6C">
      <w:pPr>
        <w:widowControl w:val="0"/>
        <w:spacing w:before="120" w:after="240" w:line="360" w:lineRule="auto"/>
        <w:ind w:firstLine="709"/>
        <w:jc w:val="both"/>
        <w:rPr>
          <w:rFonts w:ascii="Times New Roman" w:hAnsi="Times New Roman" w:cs="Times New Roman"/>
          <w:sz w:val="24"/>
          <w:szCs w:val="24"/>
        </w:rPr>
      </w:pPr>
      <w:r w:rsidRPr="00FB3167">
        <w:rPr>
          <w:rFonts w:ascii="Times New Roman" w:hAnsi="Times New Roman" w:cs="Times New Roman"/>
          <w:sz w:val="24"/>
          <w:szCs w:val="24"/>
        </w:rPr>
        <w:t xml:space="preserve">Devido ao quadro clínico inespecífico, as doenças abaixo devem fazer parte do diagnóstico </w:t>
      </w:r>
      <w:r w:rsidR="00B07468" w:rsidRPr="00FB3167">
        <w:rPr>
          <w:rFonts w:ascii="Times New Roman" w:hAnsi="Times New Roman" w:cs="Times New Roman"/>
          <w:sz w:val="24"/>
          <w:szCs w:val="24"/>
        </w:rPr>
        <w:t xml:space="preserve">diferencial: </w:t>
      </w:r>
      <w:sdt>
        <w:sdtPr>
          <w:rPr>
            <w:rFonts w:ascii="Times New Roman" w:hAnsi="Times New Roman" w:cs="Times New Roman"/>
            <w:sz w:val="24"/>
            <w:szCs w:val="24"/>
          </w:rPr>
          <w:id w:val="-284505105"/>
          <w:citation/>
        </w:sdtPr>
        <w:sdtContent>
          <w:r w:rsidR="000B7D07">
            <w:rPr>
              <w:rFonts w:ascii="Times New Roman" w:hAnsi="Times New Roman" w:cs="Times New Roman"/>
              <w:sz w:val="24"/>
              <w:szCs w:val="24"/>
            </w:rPr>
            <w:fldChar w:fldCharType="begin"/>
          </w:r>
          <w:r w:rsidR="00B07468">
            <w:rPr>
              <w:rFonts w:ascii="Times New Roman" w:hAnsi="Times New Roman" w:cs="Times New Roman"/>
              <w:sz w:val="24"/>
              <w:szCs w:val="24"/>
              <w:lang w:val="pt-PT"/>
            </w:rPr>
            <w:instrText xml:space="preserve"> CITATION Kar12 \l 2070 </w:instrText>
          </w:r>
          <w:r w:rsidR="000B7D07">
            <w:rPr>
              <w:rFonts w:ascii="Times New Roman" w:hAnsi="Times New Roman" w:cs="Times New Roman"/>
              <w:sz w:val="24"/>
              <w:szCs w:val="24"/>
            </w:rPr>
            <w:fldChar w:fldCharType="separate"/>
          </w:r>
          <w:r w:rsidR="00B07468" w:rsidRPr="00B07468">
            <w:rPr>
              <w:rFonts w:ascii="Times New Roman" w:hAnsi="Times New Roman" w:cs="Times New Roman"/>
              <w:noProof/>
              <w:sz w:val="24"/>
              <w:szCs w:val="24"/>
              <w:lang w:val="pt-PT"/>
            </w:rPr>
            <w:t>(GENTIL, LEITÃO e FERREIRA, 2012)</w:t>
          </w:r>
          <w:r w:rsidR="000B7D07">
            <w:rPr>
              <w:rFonts w:ascii="Times New Roman" w:hAnsi="Times New Roman" w:cs="Times New Roman"/>
              <w:sz w:val="24"/>
              <w:szCs w:val="24"/>
            </w:rPr>
            <w:fldChar w:fldCharType="end"/>
          </w:r>
        </w:sdtContent>
      </w:sdt>
      <w:r w:rsidR="00B07468">
        <w:rPr>
          <w:rFonts w:ascii="Times New Roman" w:hAnsi="Times New Roman" w:cs="Times New Roman"/>
          <w:sz w:val="24"/>
          <w:szCs w:val="24"/>
        </w:rPr>
        <w:t>.</w:t>
      </w:r>
    </w:p>
    <w:p w:rsidR="00FB3167" w:rsidRPr="00FB3167" w:rsidRDefault="00FB3167" w:rsidP="00402F6C">
      <w:pPr>
        <w:widowControl w:val="0"/>
        <w:spacing w:before="120" w:after="240" w:line="360" w:lineRule="auto"/>
        <w:ind w:left="708"/>
        <w:jc w:val="both"/>
        <w:rPr>
          <w:rFonts w:ascii="Times New Roman" w:hAnsi="Times New Roman" w:cs="Times New Roman"/>
          <w:sz w:val="24"/>
          <w:szCs w:val="24"/>
        </w:rPr>
      </w:pPr>
      <w:r w:rsidRPr="00FB3167">
        <w:rPr>
          <w:rFonts w:ascii="Times New Roman" w:hAnsi="Times New Roman" w:cs="Times New Roman"/>
          <w:sz w:val="24"/>
          <w:szCs w:val="24"/>
        </w:rPr>
        <w:t>• pneumonias;</w:t>
      </w:r>
    </w:p>
    <w:p w:rsidR="00FB3167" w:rsidRPr="00FB3167" w:rsidRDefault="00FB3167" w:rsidP="00402F6C">
      <w:pPr>
        <w:widowControl w:val="0"/>
        <w:spacing w:before="120" w:after="240" w:line="360" w:lineRule="auto"/>
        <w:ind w:left="708"/>
        <w:jc w:val="both"/>
        <w:rPr>
          <w:rFonts w:ascii="Times New Roman" w:hAnsi="Times New Roman" w:cs="Times New Roman"/>
          <w:sz w:val="24"/>
          <w:szCs w:val="24"/>
        </w:rPr>
      </w:pPr>
      <w:r w:rsidRPr="00FB3167">
        <w:rPr>
          <w:rFonts w:ascii="Times New Roman" w:hAnsi="Times New Roman" w:cs="Times New Roman"/>
          <w:sz w:val="24"/>
          <w:szCs w:val="24"/>
        </w:rPr>
        <w:t>• tuberculose (pulmonar, miliar, intestinal, meningoencefalite e peritonite);</w:t>
      </w:r>
    </w:p>
    <w:p w:rsidR="00FB3167" w:rsidRPr="00FB3167" w:rsidRDefault="00FB3167" w:rsidP="00402F6C">
      <w:pPr>
        <w:widowControl w:val="0"/>
        <w:spacing w:before="120" w:after="240" w:line="360" w:lineRule="auto"/>
        <w:ind w:left="708"/>
        <w:jc w:val="both"/>
        <w:rPr>
          <w:rFonts w:ascii="Times New Roman" w:hAnsi="Times New Roman" w:cs="Times New Roman"/>
          <w:sz w:val="24"/>
          <w:szCs w:val="24"/>
        </w:rPr>
      </w:pPr>
      <w:r w:rsidRPr="00FB3167">
        <w:rPr>
          <w:rFonts w:ascii="Times New Roman" w:hAnsi="Times New Roman" w:cs="Times New Roman"/>
          <w:sz w:val="24"/>
          <w:szCs w:val="24"/>
        </w:rPr>
        <w:t>• meningoencefalite;</w:t>
      </w:r>
    </w:p>
    <w:p w:rsidR="00FB3167" w:rsidRPr="00FB3167" w:rsidRDefault="00FB3167" w:rsidP="00402F6C">
      <w:pPr>
        <w:widowControl w:val="0"/>
        <w:spacing w:before="120" w:after="240" w:line="360" w:lineRule="auto"/>
        <w:ind w:left="708"/>
        <w:jc w:val="both"/>
        <w:rPr>
          <w:rFonts w:ascii="Times New Roman" w:hAnsi="Times New Roman" w:cs="Times New Roman"/>
          <w:sz w:val="24"/>
          <w:szCs w:val="24"/>
        </w:rPr>
      </w:pPr>
      <w:r w:rsidRPr="00FB3167">
        <w:rPr>
          <w:rFonts w:ascii="Times New Roman" w:hAnsi="Times New Roman" w:cs="Times New Roman"/>
          <w:sz w:val="24"/>
          <w:szCs w:val="24"/>
        </w:rPr>
        <w:t>• septicemia por agentes piogênicos;</w:t>
      </w:r>
    </w:p>
    <w:p w:rsidR="00FB3167" w:rsidRPr="00FB3167" w:rsidRDefault="00FB3167" w:rsidP="00402F6C">
      <w:pPr>
        <w:widowControl w:val="0"/>
        <w:tabs>
          <w:tab w:val="left" w:pos="2220"/>
        </w:tabs>
        <w:spacing w:before="120" w:after="240" w:line="360" w:lineRule="auto"/>
        <w:ind w:left="708"/>
        <w:jc w:val="both"/>
        <w:rPr>
          <w:rFonts w:ascii="Times New Roman" w:hAnsi="Times New Roman" w:cs="Times New Roman"/>
          <w:sz w:val="24"/>
          <w:szCs w:val="24"/>
        </w:rPr>
      </w:pPr>
      <w:r w:rsidRPr="00FB3167">
        <w:rPr>
          <w:rFonts w:ascii="Times New Roman" w:hAnsi="Times New Roman" w:cs="Times New Roman"/>
          <w:sz w:val="24"/>
          <w:szCs w:val="24"/>
        </w:rPr>
        <w:t>• colecistite aguda;</w:t>
      </w:r>
      <w:r w:rsidR="00402F6C">
        <w:rPr>
          <w:rFonts w:ascii="Times New Roman" w:hAnsi="Times New Roman" w:cs="Times New Roman"/>
          <w:sz w:val="24"/>
          <w:szCs w:val="24"/>
        </w:rPr>
        <w:tab/>
      </w:r>
    </w:p>
    <w:p w:rsidR="00FB3167" w:rsidRPr="00FB3167" w:rsidRDefault="00FB3167" w:rsidP="00402F6C">
      <w:pPr>
        <w:widowControl w:val="0"/>
        <w:spacing w:before="120" w:after="240" w:line="360" w:lineRule="auto"/>
        <w:ind w:left="708"/>
        <w:jc w:val="both"/>
        <w:rPr>
          <w:rFonts w:ascii="Times New Roman" w:hAnsi="Times New Roman" w:cs="Times New Roman"/>
          <w:sz w:val="24"/>
          <w:szCs w:val="24"/>
        </w:rPr>
      </w:pPr>
      <w:r w:rsidRPr="00FB3167">
        <w:rPr>
          <w:rFonts w:ascii="Times New Roman" w:hAnsi="Times New Roman" w:cs="Times New Roman"/>
          <w:sz w:val="24"/>
          <w:szCs w:val="24"/>
        </w:rPr>
        <w:t>• peritonite bacteriana;</w:t>
      </w:r>
    </w:p>
    <w:p w:rsidR="00FB3167" w:rsidRPr="00FB3167" w:rsidRDefault="00FB3167" w:rsidP="00402F6C">
      <w:pPr>
        <w:widowControl w:val="0"/>
        <w:spacing w:before="120" w:after="240" w:line="360" w:lineRule="auto"/>
        <w:ind w:left="708"/>
        <w:jc w:val="both"/>
        <w:rPr>
          <w:rFonts w:ascii="Times New Roman" w:hAnsi="Times New Roman" w:cs="Times New Roman"/>
          <w:sz w:val="24"/>
          <w:szCs w:val="24"/>
        </w:rPr>
      </w:pPr>
      <w:r w:rsidRPr="00FB3167">
        <w:rPr>
          <w:rFonts w:ascii="Times New Roman" w:hAnsi="Times New Roman" w:cs="Times New Roman"/>
          <w:sz w:val="24"/>
          <w:szCs w:val="24"/>
        </w:rPr>
        <w:lastRenderedPageBreak/>
        <w:t>• forma toxêmica de esquistossomose mansônica;</w:t>
      </w:r>
    </w:p>
    <w:p w:rsidR="00FB3167" w:rsidRPr="00FB3167" w:rsidRDefault="00FB3167" w:rsidP="00402F6C">
      <w:pPr>
        <w:widowControl w:val="0"/>
        <w:spacing w:before="120" w:after="240" w:line="360" w:lineRule="auto"/>
        <w:ind w:left="708"/>
        <w:jc w:val="both"/>
        <w:rPr>
          <w:rFonts w:ascii="Times New Roman" w:hAnsi="Times New Roman" w:cs="Times New Roman"/>
          <w:sz w:val="24"/>
          <w:szCs w:val="24"/>
        </w:rPr>
      </w:pPr>
      <w:r w:rsidRPr="00FB3167">
        <w:rPr>
          <w:rFonts w:ascii="Times New Roman" w:hAnsi="Times New Roman" w:cs="Times New Roman"/>
          <w:sz w:val="24"/>
          <w:szCs w:val="24"/>
        </w:rPr>
        <w:t>• mononucleose infecciosa;</w:t>
      </w:r>
    </w:p>
    <w:p w:rsidR="00FB3167" w:rsidRPr="00FB3167" w:rsidRDefault="00FB3167" w:rsidP="00402F6C">
      <w:pPr>
        <w:widowControl w:val="0"/>
        <w:spacing w:before="120" w:after="240" w:line="360" w:lineRule="auto"/>
        <w:ind w:left="708"/>
        <w:jc w:val="both"/>
        <w:rPr>
          <w:rFonts w:ascii="Times New Roman" w:hAnsi="Times New Roman" w:cs="Times New Roman"/>
          <w:sz w:val="24"/>
          <w:szCs w:val="24"/>
        </w:rPr>
      </w:pPr>
      <w:r w:rsidRPr="00FB3167">
        <w:rPr>
          <w:rFonts w:ascii="Times New Roman" w:hAnsi="Times New Roman" w:cs="Times New Roman"/>
          <w:sz w:val="24"/>
          <w:szCs w:val="24"/>
        </w:rPr>
        <w:t>• febre reumática;</w:t>
      </w:r>
    </w:p>
    <w:p w:rsidR="00FB3167" w:rsidRPr="00FB3167" w:rsidRDefault="00FB3167" w:rsidP="00402F6C">
      <w:pPr>
        <w:widowControl w:val="0"/>
        <w:spacing w:before="120" w:after="240" w:line="360" w:lineRule="auto"/>
        <w:ind w:left="708"/>
        <w:jc w:val="both"/>
        <w:rPr>
          <w:rFonts w:ascii="Times New Roman" w:hAnsi="Times New Roman" w:cs="Times New Roman"/>
          <w:sz w:val="24"/>
          <w:szCs w:val="24"/>
        </w:rPr>
      </w:pPr>
      <w:r w:rsidRPr="00FB3167">
        <w:rPr>
          <w:rFonts w:ascii="Times New Roman" w:hAnsi="Times New Roman" w:cs="Times New Roman"/>
          <w:sz w:val="24"/>
          <w:szCs w:val="24"/>
        </w:rPr>
        <w:t>• doença de Hodgkin;</w:t>
      </w:r>
    </w:p>
    <w:p w:rsidR="00FB3167" w:rsidRPr="00FB3167" w:rsidRDefault="00FB3167" w:rsidP="00402F6C">
      <w:pPr>
        <w:widowControl w:val="0"/>
        <w:spacing w:before="120" w:after="240" w:line="360" w:lineRule="auto"/>
        <w:ind w:left="708"/>
        <w:jc w:val="both"/>
        <w:rPr>
          <w:rFonts w:ascii="Times New Roman" w:hAnsi="Times New Roman" w:cs="Times New Roman"/>
          <w:sz w:val="24"/>
          <w:szCs w:val="24"/>
        </w:rPr>
      </w:pPr>
      <w:r w:rsidRPr="00FB3167">
        <w:rPr>
          <w:rFonts w:ascii="Times New Roman" w:hAnsi="Times New Roman" w:cs="Times New Roman"/>
          <w:sz w:val="24"/>
          <w:szCs w:val="24"/>
        </w:rPr>
        <w:t>• abscesso hepático;</w:t>
      </w:r>
    </w:p>
    <w:p w:rsidR="00FB3167" w:rsidRPr="00FB3167" w:rsidRDefault="00FB3167" w:rsidP="00402F6C">
      <w:pPr>
        <w:widowControl w:val="0"/>
        <w:spacing w:before="120" w:after="240" w:line="360" w:lineRule="auto"/>
        <w:ind w:left="708"/>
        <w:jc w:val="both"/>
        <w:rPr>
          <w:rFonts w:ascii="Times New Roman" w:hAnsi="Times New Roman" w:cs="Times New Roman"/>
          <w:sz w:val="24"/>
          <w:szCs w:val="24"/>
        </w:rPr>
      </w:pPr>
      <w:r w:rsidRPr="00FB3167">
        <w:rPr>
          <w:rFonts w:ascii="Times New Roman" w:hAnsi="Times New Roman" w:cs="Times New Roman"/>
          <w:sz w:val="24"/>
          <w:szCs w:val="24"/>
        </w:rPr>
        <w:t>• abscesso subfrênico;</w:t>
      </w:r>
    </w:p>
    <w:p w:rsidR="00FB3167" w:rsidRPr="00FB3167" w:rsidRDefault="00FB3167" w:rsidP="00402F6C">
      <w:pPr>
        <w:widowControl w:val="0"/>
        <w:spacing w:before="120" w:after="240" w:line="360" w:lineRule="auto"/>
        <w:ind w:left="708"/>
        <w:jc w:val="both"/>
        <w:rPr>
          <w:rFonts w:ascii="Times New Roman" w:hAnsi="Times New Roman" w:cs="Times New Roman"/>
          <w:sz w:val="24"/>
          <w:szCs w:val="24"/>
        </w:rPr>
      </w:pPr>
      <w:r w:rsidRPr="00FB3167">
        <w:rPr>
          <w:rFonts w:ascii="Times New Roman" w:hAnsi="Times New Roman" w:cs="Times New Roman"/>
          <w:sz w:val="24"/>
          <w:szCs w:val="24"/>
        </w:rPr>
        <w:t>• apendicite aguda;</w:t>
      </w:r>
    </w:p>
    <w:p w:rsidR="00FB3167" w:rsidRPr="00FB3167" w:rsidRDefault="00FB3167" w:rsidP="00402F6C">
      <w:pPr>
        <w:widowControl w:val="0"/>
        <w:spacing w:before="120" w:after="240" w:line="360" w:lineRule="auto"/>
        <w:ind w:left="708"/>
        <w:jc w:val="both"/>
        <w:rPr>
          <w:rFonts w:ascii="Times New Roman" w:hAnsi="Times New Roman" w:cs="Times New Roman"/>
          <w:sz w:val="24"/>
          <w:szCs w:val="24"/>
        </w:rPr>
      </w:pPr>
      <w:r w:rsidRPr="00FB3167">
        <w:rPr>
          <w:rFonts w:ascii="Times New Roman" w:hAnsi="Times New Roman" w:cs="Times New Roman"/>
          <w:sz w:val="24"/>
          <w:szCs w:val="24"/>
        </w:rPr>
        <w:t>• infecção do trato urinário;</w:t>
      </w:r>
    </w:p>
    <w:p w:rsidR="00FB3167" w:rsidRPr="00FB3167" w:rsidRDefault="00FB3167" w:rsidP="00402F6C">
      <w:pPr>
        <w:widowControl w:val="0"/>
        <w:spacing w:before="120" w:after="240" w:line="360" w:lineRule="auto"/>
        <w:ind w:left="708"/>
        <w:jc w:val="both"/>
        <w:rPr>
          <w:rFonts w:ascii="Times New Roman" w:hAnsi="Times New Roman" w:cs="Times New Roman"/>
          <w:sz w:val="24"/>
          <w:szCs w:val="24"/>
        </w:rPr>
      </w:pPr>
      <w:r w:rsidRPr="00FB3167">
        <w:rPr>
          <w:rFonts w:ascii="Times New Roman" w:hAnsi="Times New Roman" w:cs="Times New Roman"/>
          <w:sz w:val="24"/>
          <w:szCs w:val="24"/>
        </w:rPr>
        <w:t>• leptospirose;</w:t>
      </w:r>
    </w:p>
    <w:p w:rsidR="00FB3167" w:rsidRPr="00FB3167" w:rsidRDefault="00FB3167" w:rsidP="00402F6C">
      <w:pPr>
        <w:widowControl w:val="0"/>
        <w:spacing w:before="120" w:after="240" w:line="360" w:lineRule="auto"/>
        <w:ind w:left="708"/>
        <w:jc w:val="both"/>
        <w:rPr>
          <w:rFonts w:ascii="Times New Roman" w:hAnsi="Times New Roman" w:cs="Times New Roman"/>
          <w:sz w:val="24"/>
          <w:szCs w:val="24"/>
        </w:rPr>
      </w:pPr>
      <w:r w:rsidRPr="00FB3167">
        <w:rPr>
          <w:rFonts w:ascii="Times New Roman" w:hAnsi="Times New Roman" w:cs="Times New Roman"/>
          <w:sz w:val="24"/>
          <w:szCs w:val="24"/>
        </w:rPr>
        <w:t>• malária;</w:t>
      </w:r>
    </w:p>
    <w:p w:rsidR="00FB3167" w:rsidRPr="00FB3167" w:rsidRDefault="00FB3167" w:rsidP="00402F6C">
      <w:pPr>
        <w:widowControl w:val="0"/>
        <w:spacing w:before="120" w:after="240" w:line="360" w:lineRule="auto"/>
        <w:ind w:left="708"/>
        <w:jc w:val="both"/>
        <w:rPr>
          <w:rFonts w:ascii="Times New Roman" w:hAnsi="Times New Roman" w:cs="Times New Roman"/>
          <w:sz w:val="24"/>
          <w:szCs w:val="24"/>
        </w:rPr>
      </w:pPr>
      <w:r w:rsidRPr="00FB3167">
        <w:rPr>
          <w:rFonts w:ascii="Times New Roman" w:hAnsi="Times New Roman" w:cs="Times New Roman"/>
          <w:sz w:val="24"/>
          <w:szCs w:val="24"/>
        </w:rPr>
        <w:t>• toxoplasmose;</w:t>
      </w:r>
    </w:p>
    <w:p w:rsidR="00FB3167" w:rsidRPr="00FB3167" w:rsidRDefault="00FB3167" w:rsidP="00402F6C">
      <w:pPr>
        <w:widowControl w:val="0"/>
        <w:spacing w:before="120" w:after="240" w:line="360" w:lineRule="auto"/>
        <w:ind w:left="708"/>
        <w:jc w:val="both"/>
        <w:rPr>
          <w:rFonts w:ascii="Times New Roman" w:hAnsi="Times New Roman" w:cs="Times New Roman"/>
          <w:sz w:val="24"/>
          <w:szCs w:val="24"/>
        </w:rPr>
      </w:pPr>
      <w:r w:rsidRPr="00FB3167">
        <w:rPr>
          <w:rFonts w:ascii="Times New Roman" w:hAnsi="Times New Roman" w:cs="Times New Roman"/>
          <w:sz w:val="24"/>
          <w:szCs w:val="24"/>
        </w:rPr>
        <w:t>• tripanossomíase;</w:t>
      </w:r>
    </w:p>
    <w:p w:rsidR="008C2AC3" w:rsidRDefault="00FB3167" w:rsidP="00083ED8">
      <w:pPr>
        <w:widowControl w:val="0"/>
        <w:spacing w:before="120" w:after="240" w:line="360" w:lineRule="auto"/>
        <w:ind w:left="708"/>
        <w:jc w:val="both"/>
        <w:rPr>
          <w:rFonts w:ascii="Times New Roman" w:hAnsi="Times New Roman" w:cs="Times New Roman"/>
          <w:sz w:val="24"/>
          <w:szCs w:val="24"/>
        </w:rPr>
      </w:pPr>
      <w:r w:rsidRPr="00FB3167">
        <w:rPr>
          <w:rFonts w:ascii="Times New Roman" w:hAnsi="Times New Roman" w:cs="Times New Roman"/>
          <w:sz w:val="24"/>
          <w:szCs w:val="24"/>
        </w:rPr>
        <w:t>• endocardite bacteriana.</w:t>
      </w:r>
    </w:p>
    <w:p w:rsidR="008C2AC3" w:rsidRPr="00710814" w:rsidRDefault="008C2AC3" w:rsidP="008C2AC3">
      <w:pPr>
        <w:pStyle w:val="PargrafodaLista"/>
        <w:widowControl w:val="0"/>
        <w:numPr>
          <w:ilvl w:val="2"/>
          <w:numId w:val="17"/>
        </w:numPr>
        <w:spacing w:before="120" w:after="240" w:line="360" w:lineRule="auto"/>
        <w:jc w:val="both"/>
        <w:outlineLvl w:val="2"/>
        <w:rPr>
          <w:rFonts w:ascii="Times New Roman" w:hAnsi="Times New Roman" w:cs="Times New Roman"/>
          <w:b/>
          <w:sz w:val="24"/>
          <w:szCs w:val="24"/>
        </w:rPr>
      </w:pPr>
      <w:bookmarkStart w:id="54" w:name="_Toc512128815"/>
      <w:r>
        <w:rPr>
          <w:rFonts w:ascii="Times New Roman" w:hAnsi="Times New Roman" w:cs="Times New Roman"/>
          <w:b/>
          <w:sz w:val="24"/>
          <w:szCs w:val="24"/>
        </w:rPr>
        <w:t>Diagnostico laboratorial.</w:t>
      </w:r>
      <w:bookmarkEnd w:id="54"/>
    </w:p>
    <w:p w:rsidR="00A33597" w:rsidRDefault="008C2AC3" w:rsidP="00A33597">
      <w:pPr>
        <w:pStyle w:val="Pa28"/>
        <w:spacing w:before="240" w:after="120" w:line="360" w:lineRule="auto"/>
        <w:ind w:firstLine="709"/>
        <w:jc w:val="both"/>
        <w:rPr>
          <w:rStyle w:val="A5"/>
          <w:rFonts w:ascii="Times New Roman" w:hAnsi="Times New Roman" w:cs="Times New Roman"/>
          <w:sz w:val="24"/>
          <w:szCs w:val="24"/>
        </w:rPr>
      </w:pPr>
      <w:r w:rsidRPr="008C2AC3">
        <w:rPr>
          <w:rStyle w:val="A5"/>
          <w:rFonts w:ascii="Times New Roman" w:hAnsi="Times New Roman" w:cs="Times New Roman"/>
          <w:sz w:val="24"/>
          <w:szCs w:val="24"/>
        </w:rPr>
        <w:t>O diagnóstico de laboratório da febre tifóide baseia-se, primordialmente, no isolamento e na identificação do agente etiológico, nas diferentes fases clínicas, a partir do sangue (hemocultura), fezes (coprocultura), aspirado medular (mie</w:t>
      </w:r>
      <w:r w:rsidR="00195B04">
        <w:rPr>
          <w:rStyle w:val="A5"/>
          <w:rFonts w:ascii="Times New Roman" w:hAnsi="Times New Roman" w:cs="Times New Roman"/>
          <w:sz w:val="24"/>
          <w:szCs w:val="24"/>
        </w:rPr>
        <w:t xml:space="preserve">locultura) e urina (urocultura) </w:t>
      </w:r>
      <w:sdt>
        <w:sdtPr>
          <w:rPr>
            <w:rStyle w:val="A5"/>
            <w:rFonts w:ascii="Times New Roman" w:hAnsi="Times New Roman" w:cs="Times New Roman"/>
            <w:sz w:val="24"/>
            <w:szCs w:val="24"/>
          </w:rPr>
          <w:id w:val="844667476"/>
          <w:citation/>
        </w:sdtPr>
        <w:sdtContent>
          <w:r w:rsidR="000B7D07">
            <w:rPr>
              <w:rStyle w:val="A5"/>
              <w:rFonts w:ascii="Times New Roman" w:hAnsi="Times New Roman" w:cs="Times New Roman"/>
              <w:sz w:val="24"/>
              <w:szCs w:val="24"/>
            </w:rPr>
            <w:fldChar w:fldCharType="begin"/>
          </w:r>
          <w:r w:rsidR="00A87B49">
            <w:rPr>
              <w:rStyle w:val="A5"/>
              <w:rFonts w:ascii="Times New Roman" w:hAnsi="Times New Roman" w:cs="Times New Roman"/>
              <w:sz w:val="24"/>
              <w:szCs w:val="24"/>
            </w:rPr>
            <w:instrText xml:space="preserve"> CITATION Kar12 \l 2070 </w:instrText>
          </w:r>
          <w:r w:rsidR="000B7D07">
            <w:rPr>
              <w:rStyle w:val="A5"/>
              <w:rFonts w:ascii="Times New Roman" w:hAnsi="Times New Roman" w:cs="Times New Roman"/>
              <w:sz w:val="24"/>
              <w:szCs w:val="24"/>
            </w:rPr>
            <w:fldChar w:fldCharType="separate"/>
          </w:r>
          <w:r w:rsidR="00A87B49" w:rsidRPr="00A87B49">
            <w:rPr>
              <w:rFonts w:ascii="Times New Roman" w:hAnsi="Times New Roman" w:cs="Times New Roman"/>
              <w:noProof/>
              <w:color w:val="000000"/>
            </w:rPr>
            <w:t>(GENTIL, LEITÃO e FERREIRA, 2012)</w:t>
          </w:r>
          <w:r w:rsidR="000B7D07">
            <w:rPr>
              <w:rStyle w:val="A5"/>
              <w:rFonts w:ascii="Times New Roman" w:hAnsi="Times New Roman" w:cs="Times New Roman"/>
              <w:sz w:val="24"/>
              <w:szCs w:val="24"/>
            </w:rPr>
            <w:fldChar w:fldCharType="end"/>
          </w:r>
        </w:sdtContent>
      </w:sdt>
      <w:r w:rsidR="00A87B49">
        <w:rPr>
          <w:rStyle w:val="A5"/>
          <w:rFonts w:ascii="Times New Roman" w:hAnsi="Times New Roman" w:cs="Times New Roman"/>
          <w:sz w:val="24"/>
          <w:szCs w:val="24"/>
        </w:rPr>
        <w:t>.</w:t>
      </w:r>
    </w:p>
    <w:p w:rsidR="00A33597" w:rsidRDefault="008C2AC3" w:rsidP="00A33597">
      <w:pPr>
        <w:pStyle w:val="Pa28"/>
        <w:spacing w:before="240" w:after="120" w:line="360" w:lineRule="auto"/>
        <w:ind w:firstLine="709"/>
        <w:jc w:val="both"/>
        <w:rPr>
          <w:rStyle w:val="A5"/>
          <w:rFonts w:ascii="Times New Roman" w:hAnsi="Times New Roman" w:cs="Times New Roman"/>
          <w:sz w:val="24"/>
          <w:szCs w:val="24"/>
        </w:rPr>
      </w:pPr>
      <w:r w:rsidRPr="008C2AC3">
        <w:rPr>
          <w:rStyle w:val="A5"/>
          <w:rFonts w:ascii="Times New Roman" w:hAnsi="Times New Roman" w:cs="Times New Roman"/>
          <w:b/>
          <w:bCs/>
          <w:sz w:val="24"/>
          <w:szCs w:val="24"/>
        </w:rPr>
        <w:t xml:space="preserve">Hemocultura: </w:t>
      </w:r>
      <w:bookmarkStart w:id="55" w:name="_Hlk118480077"/>
      <w:r w:rsidRPr="008C2AC3">
        <w:rPr>
          <w:rStyle w:val="A5"/>
          <w:rFonts w:ascii="Times New Roman" w:hAnsi="Times New Roman" w:cs="Times New Roman"/>
          <w:sz w:val="24"/>
          <w:szCs w:val="24"/>
        </w:rPr>
        <w:t xml:space="preserve">apresenta maior positividade nas duas semanas iniciais da doença (75%, aproximadamente), devendo o sangue ser colhido, de preferência, antes que o paciente tenha tomado antibiótico. Por punção venosa, devem ser coletados 3 a 5ml de sangue (crianças), 10ml (adultos) que, em seguida, devem ser transferidos para um frasco contendo </w:t>
      </w:r>
      <w:r w:rsidR="00A87B49">
        <w:rPr>
          <w:rStyle w:val="A5"/>
          <w:rFonts w:ascii="Times New Roman" w:hAnsi="Times New Roman" w:cs="Times New Roman"/>
          <w:sz w:val="24"/>
          <w:szCs w:val="24"/>
        </w:rPr>
        <w:t xml:space="preserve">meio de cultura (caldo biliado) </w:t>
      </w:r>
      <w:sdt>
        <w:sdtPr>
          <w:rPr>
            <w:rStyle w:val="A5"/>
            <w:rFonts w:ascii="Times New Roman" w:hAnsi="Times New Roman" w:cs="Times New Roman"/>
            <w:sz w:val="24"/>
            <w:szCs w:val="24"/>
          </w:rPr>
          <w:id w:val="-805397184"/>
          <w:citation/>
        </w:sdtPr>
        <w:sdtContent>
          <w:r w:rsidR="000B7D07">
            <w:rPr>
              <w:rStyle w:val="A5"/>
              <w:rFonts w:ascii="Times New Roman" w:hAnsi="Times New Roman" w:cs="Times New Roman"/>
              <w:sz w:val="24"/>
              <w:szCs w:val="24"/>
            </w:rPr>
            <w:fldChar w:fldCharType="begin"/>
          </w:r>
          <w:r w:rsidR="00A87B49">
            <w:rPr>
              <w:rStyle w:val="A5"/>
              <w:rFonts w:ascii="Times New Roman" w:hAnsi="Times New Roman" w:cs="Times New Roman"/>
              <w:sz w:val="24"/>
              <w:szCs w:val="24"/>
            </w:rPr>
            <w:instrText xml:space="preserve"> CITATION Bee08 \l 2070 </w:instrText>
          </w:r>
          <w:r w:rsidR="000B7D07">
            <w:rPr>
              <w:rStyle w:val="A5"/>
              <w:rFonts w:ascii="Times New Roman" w:hAnsi="Times New Roman" w:cs="Times New Roman"/>
              <w:sz w:val="24"/>
              <w:szCs w:val="24"/>
            </w:rPr>
            <w:fldChar w:fldCharType="separate"/>
          </w:r>
          <w:r w:rsidR="00A87B49" w:rsidRPr="00A87B49">
            <w:rPr>
              <w:rFonts w:ascii="Times New Roman" w:hAnsi="Times New Roman" w:cs="Times New Roman"/>
              <w:noProof/>
              <w:color w:val="000000"/>
            </w:rPr>
            <w:t xml:space="preserve">(MARK, MARJORIE, </w:t>
          </w:r>
          <w:r w:rsidR="00A87B49" w:rsidRPr="00A87B49">
            <w:rPr>
              <w:rFonts w:ascii="Times New Roman" w:hAnsi="Times New Roman" w:cs="Times New Roman"/>
              <w:i/>
              <w:iCs/>
              <w:noProof/>
              <w:color w:val="000000"/>
            </w:rPr>
            <w:t>et al.</w:t>
          </w:r>
          <w:r w:rsidR="00A87B49" w:rsidRPr="00A87B49">
            <w:rPr>
              <w:rFonts w:ascii="Times New Roman" w:hAnsi="Times New Roman" w:cs="Times New Roman"/>
              <w:noProof/>
              <w:color w:val="000000"/>
            </w:rPr>
            <w:t>, 2008)</w:t>
          </w:r>
          <w:r w:rsidR="000B7D07">
            <w:rPr>
              <w:rStyle w:val="A5"/>
              <w:rFonts w:ascii="Times New Roman" w:hAnsi="Times New Roman" w:cs="Times New Roman"/>
              <w:sz w:val="24"/>
              <w:szCs w:val="24"/>
            </w:rPr>
            <w:fldChar w:fldCharType="end"/>
          </w:r>
        </w:sdtContent>
      </w:sdt>
    </w:p>
    <w:p w:rsidR="00A33597" w:rsidRDefault="008C2AC3" w:rsidP="00A33597">
      <w:pPr>
        <w:pStyle w:val="Pa28"/>
        <w:spacing w:before="240" w:after="120" w:line="360" w:lineRule="auto"/>
        <w:ind w:firstLine="709"/>
        <w:jc w:val="both"/>
        <w:rPr>
          <w:rStyle w:val="A5"/>
          <w:rFonts w:ascii="Times New Roman" w:hAnsi="Times New Roman" w:cs="Times New Roman"/>
          <w:sz w:val="24"/>
          <w:szCs w:val="24"/>
        </w:rPr>
      </w:pPr>
      <w:r w:rsidRPr="008C2AC3">
        <w:rPr>
          <w:rStyle w:val="A5"/>
          <w:rFonts w:ascii="Times New Roman" w:hAnsi="Times New Roman" w:cs="Times New Roman"/>
          <w:sz w:val="24"/>
          <w:szCs w:val="24"/>
        </w:rPr>
        <w:t xml:space="preserve">Recomenda-se a coleta de duas a três amostras, nas duas semanas iniciais da doença. Não é recomendada a refrigeração após a introdução do sangue no meio de cultura. O sangue </w:t>
      </w:r>
      <w:r w:rsidRPr="008C2AC3">
        <w:rPr>
          <w:rStyle w:val="A5"/>
          <w:rFonts w:ascii="Times New Roman" w:hAnsi="Times New Roman" w:cs="Times New Roman"/>
          <w:sz w:val="24"/>
          <w:szCs w:val="24"/>
        </w:rPr>
        <w:lastRenderedPageBreak/>
        <w:t xml:space="preserve">também poderá ser coletado e transportado ao laboratório em tubos ou frascos sem anticoagulante e à temperatura ambiente, por 48 ou 96 horas, </w:t>
      </w:r>
      <w:r w:rsidR="00083ED8" w:rsidRPr="008C2AC3">
        <w:rPr>
          <w:rStyle w:val="A5"/>
          <w:rFonts w:ascii="Times New Roman" w:hAnsi="Times New Roman" w:cs="Times New Roman"/>
          <w:sz w:val="24"/>
          <w:szCs w:val="24"/>
        </w:rPr>
        <w:t>sob-refrigeração</w:t>
      </w:r>
      <w:r w:rsidRPr="008C2AC3">
        <w:rPr>
          <w:rStyle w:val="A5"/>
          <w:rFonts w:ascii="Times New Roman" w:hAnsi="Times New Roman" w:cs="Times New Roman"/>
          <w:sz w:val="24"/>
          <w:szCs w:val="24"/>
        </w:rPr>
        <w:t xml:space="preserve"> (4º a 8ºC).</w:t>
      </w:r>
    </w:p>
    <w:bookmarkEnd w:id="55"/>
    <w:p w:rsidR="00A33597" w:rsidRDefault="008C2AC3" w:rsidP="00A33597">
      <w:pPr>
        <w:pStyle w:val="Pa28"/>
        <w:spacing w:before="240" w:after="120" w:line="360" w:lineRule="auto"/>
        <w:ind w:firstLine="709"/>
        <w:jc w:val="both"/>
        <w:rPr>
          <w:rStyle w:val="A5"/>
          <w:rFonts w:ascii="Times New Roman" w:hAnsi="Times New Roman" w:cs="Times New Roman"/>
          <w:sz w:val="24"/>
          <w:szCs w:val="24"/>
        </w:rPr>
      </w:pPr>
      <w:r w:rsidRPr="008C2AC3">
        <w:rPr>
          <w:rStyle w:val="A5"/>
          <w:rFonts w:ascii="Times New Roman" w:hAnsi="Times New Roman" w:cs="Times New Roman"/>
          <w:b/>
          <w:bCs/>
          <w:sz w:val="24"/>
          <w:szCs w:val="24"/>
        </w:rPr>
        <w:t xml:space="preserve">Coprocultura: </w:t>
      </w:r>
      <w:r w:rsidRPr="008C2AC3">
        <w:rPr>
          <w:rStyle w:val="A5"/>
          <w:rFonts w:ascii="Times New Roman" w:hAnsi="Times New Roman" w:cs="Times New Roman"/>
          <w:sz w:val="24"/>
          <w:szCs w:val="24"/>
        </w:rPr>
        <w:t xml:space="preserve">a pesquisa da </w:t>
      </w:r>
      <w:r w:rsidRPr="008C2AC3">
        <w:rPr>
          <w:rStyle w:val="A5"/>
          <w:rFonts w:ascii="Times New Roman" w:hAnsi="Times New Roman" w:cs="Times New Roman"/>
          <w:i/>
          <w:iCs/>
          <w:sz w:val="24"/>
          <w:szCs w:val="24"/>
        </w:rPr>
        <w:t xml:space="preserve">Salmonella enterica </w:t>
      </w:r>
      <w:r w:rsidRPr="008C2AC3">
        <w:rPr>
          <w:rStyle w:val="A5"/>
          <w:rFonts w:ascii="Times New Roman" w:hAnsi="Times New Roman" w:cs="Times New Roman"/>
          <w:sz w:val="24"/>
          <w:szCs w:val="24"/>
        </w:rPr>
        <w:t>sorotipo Typhi nas fezes é indicada a par</w:t>
      </w:r>
      <w:r w:rsidRPr="008C2AC3">
        <w:rPr>
          <w:rStyle w:val="A5"/>
          <w:rFonts w:ascii="Times New Roman" w:hAnsi="Times New Roman" w:cs="Times New Roman"/>
          <w:sz w:val="24"/>
          <w:szCs w:val="24"/>
        </w:rPr>
        <w:softHyphen/>
        <w:t xml:space="preserve">tir da segunda até a quinta semana da doença, com intervalo de 3 dias cada uma. </w:t>
      </w:r>
      <w:bookmarkStart w:id="56" w:name="_Hlk118480191"/>
      <w:r w:rsidRPr="008C2AC3">
        <w:rPr>
          <w:rStyle w:val="A5"/>
          <w:rFonts w:ascii="Times New Roman" w:hAnsi="Times New Roman" w:cs="Times New Roman"/>
          <w:sz w:val="24"/>
          <w:szCs w:val="24"/>
        </w:rPr>
        <w:t>A pes</w:t>
      </w:r>
      <w:r w:rsidRPr="008C2AC3">
        <w:rPr>
          <w:rStyle w:val="A5"/>
          <w:rFonts w:ascii="Times New Roman" w:hAnsi="Times New Roman" w:cs="Times New Roman"/>
          <w:sz w:val="24"/>
          <w:szCs w:val="24"/>
        </w:rPr>
        <w:softHyphen/>
        <w:t>quisa de portador é feita por meio de coproculturas, em número de sete,</w:t>
      </w:r>
      <w:r w:rsidR="00A87B49">
        <w:rPr>
          <w:rStyle w:val="A5"/>
          <w:rFonts w:ascii="Times New Roman" w:hAnsi="Times New Roman" w:cs="Times New Roman"/>
          <w:sz w:val="24"/>
          <w:szCs w:val="24"/>
        </w:rPr>
        <w:t xml:space="preserve"> realizadas em dias seqüenciais </w:t>
      </w:r>
      <w:sdt>
        <w:sdtPr>
          <w:rPr>
            <w:rStyle w:val="A5"/>
            <w:rFonts w:ascii="Times New Roman" w:hAnsi="Times New Roman" w:cs="Times New Roman"/>
            <w:sz w:val="24"/>
            <w:szCs w:val="24"/>
          </w:rPr>
          <w:id w:val="-396353873"/>
          <w:citation/>
        </w:sdtPr>
        <w:sdtContent>
          <w:r w:rsidR="000B7D07">
            <w:rPr>
              <w:rStyle w:val="A5"/>
              <w:rFonts w:ascii="Times New Roman" w:hAnsi="Times New Roman" w:cs="Times New Roman"/>
              <w:sz w:val="24"/>
              <w:szCs w:val="24"/>
            </w:rPr>
            <w:fldChar w:fldCharType="begin"/>
          </w:r>
          <w:r w:rsidR="00A87B49">
            <w:rPr>
              <w:rStyle w:val="A5"/>
              <w:rFonts w:ascii="Times New Roman" w:hAnsi="Times New Roman" w:cs="Times New Roman"/>
              <w:sz w:val="24"/>
              <w:szCs w:val="24"/>
            </w:rPr>
            <w:instrText xml:space="preserve"> CITATION Kar12 \l 2070 </w:instrText>
          </w:r>
          <w:r w:rsidR="000B7D07">
            <w:rPr>
              <w:rStyle w:val="A5"/>
              <w:rFonts w:ascii="Times New Roman" w:hAnsi="Times New Roman" w:cs="Times New Roman"/>
              <w:sz w:val="24"/>
              <w:szCs w:val="24"/>
            </w:rPr>
            <w:fldChar w:fldCharType="separate"/>
          </w:r>
          <w:r w:rsidR="00A87B49" w:rsidRPr="00A87B49">
            <w:rPr>
              <w:rFonts w:ascii="Times New Roman" w:hAnsi="Times New Roman" w:cs="Times New Roman"/>
              <w:noProof/>
              <w:color w:val="000000"/>
            </w:rPr>
            <w:t>(GENTIL, LEITÃO e FERREIRA, 2012)</w:t>
          </w:r>
          <w:r w:rsidR="000B7D07">
            <w:rPr>
              <w:rStyle w:val="A5"/>
              <w:rFonts w:ascii="Times New Roman" w:hAnsi="Times New Roman" w:cs="Times New Roman"/>
              <w:sz w:val="24"/>
              <w:szCs w:val="24"/>
            </w:rPr>
            <w:fldChar w:fldCharType="end"/>
          </w:r>
        </w:sdtContent>
      </w:sdt>
      <w:r w:rsidR="00A87B49">
        <w:rPr>
          <w:rStyle w:val="A5"/>
          <w:rFonts w:ascii="Times New Roman" w:hAnsi="Times New Roman" w:cs="Times New Roman"/>
          <w:sz w:val="24"/>
          <w:szCs w:val="24"/>
        </w:rPr>
        <w:t>.</w:t>
      </w:r>
    </w:p>
    <w:p w:rsidR="00A33597" w:rsidRDefault="008C2AC3" w:rsidP="00A33597">
      <w:pPr>
        <w:pStyle w:val="Pa28"/>
        <w:spacing w:before="240" w:after="120" w:line="360" w:lineRule="auto"/>
        <w:ind w:firstLine="709"/>
        <w:jc w:val="both"/>
        <w:rPr>
          <w:rStyle w:val="A5"/>
          <w:rFonts w:ascii="Times New Roman" w:hAnsi="Times New Roman" w:cs="Times New Roman"/>
          <w:sz w:val="24"/>
          <w:szCs w:val="24"/>
        </w:rPr>
      </w:pPr>
      <w:r w:rsidRPr="008C2AC3">
        <w:rPr>
          <w:rStyle w:val="A5"/>
          <w:rFonts w:ascii="Times New Roman" w:hAnsi="Times New Roman" w:cs="Times New Roman"/>
          <w:sz w:val="24"/>
          <w:szCs w:val="24"/>
        </w:rPr>
        <w:t xml:space="preserve">Em princípio, salienta-se que o sucesso do isolamento de salmonelas está na dependência direta da colheita e da conservação correta das fezes até a execução das atividades laboratoriais. Assim, quando coletadas </w:t>
      </w:r>
      <w:r w:rsidRPr="008C2AC3">
        <w:rPr>
          <w:rStyle w:val="A5"/>
          <w:rFonts w:ascii="Times New Roman" w:hAnsi="Times New Roman" w:cs="Times New Roman"/>
          <w:i/>
          <w:iCs/>
          <w:sz w:val="24"/>
          <w:szCs w:val="24"/>
        </w:rPr>
        <w:t>in natura</w:t>
      </w:r>
      <w:r w:rsidRPr="008C2AC3">
        <w:rPr>
          <w:rStyle w:val="A5"/>
          <w:rFonts w:ascii="Times New Roman" w:hAnsi="Times New Roman" w:cs="Times New Roman"/>
          <w:sz w:val="24"/>
          <w:szCs w:val="24"/>
        </w:rPr>
        <w:t xml:space="preserve">, as fezes devem ser remetidas ao laboratório em um prazo máximo de duas horas, em temperatura ambiente, ou de seis horas, </w:t>
      </w:r>
      <w:r w:rsidR="00083ED8" w:rsidRPr="008C2AC3">
        <w:rPr>
          <w:rStyle w:val="A5"/>
          <w:rFonts w:ascii="Times New Roman" w:hAnsi="Times New Roman" w:cs="Times New Roman"/>
          <w:sz w:val="24"/>
          <w:szCs w:val="24"/>
        </w:rPr>
        <w:t>sob-refrigeração</w:t>
      </w:r>
      <w:r w:rsidRPr="008C2AC3">
        <w:rPr>
          <w:rStyle w:val="A5"/>
          <w:rFonts w:ascii="Times New Roman" w:hAnsi="Times New Roman" w:cs="Times New Roman"/>
          <w:sz w:val="24"/>
          <w:szCs w:val="24"/>
        </w:rPr>
        <w:t xml:space="preserve"> (4º a 8ºC). Nos locais onde não existem facilidades para remessa imediata, utilizar as soluções preservadoras, como a fórmula de Teague-Clurman. </w:t>
      </w:r>
    </w:p>
    <w:p w:rsidR="00A33597" w:rsidRDefault="008C2AC3" w:rsidP="00A33597">
      <w:pPr>
        <w:pStyle w:val="Pa28"/>
        <w:spacing w:before="240" w:after="120" w:line="360" w:lineRule="auto"/>
        <w:ind w:firstLine="709"/>
        <w:jc w:val="both"/>
        <w:rPr>
          <w:rStyle w:val="A5"/>
          <w:rFonts w:ascii="Times New Roman" w:hAnsi="Times New Roman" w:cs="Times New Roman"/>
          <w:b/>
          <w:bCs/>
          <w:sz w:val="24"/>
          <w:szCs w:val="24"/>
        </w:rPr>
      </w:pPr>
      <w:r w:rsidRPr="008C2AC3">
        <w:rPr>
          <w:rStyle w:val="A5"/>
          <w:rFonts w:ascii="Times New Roman" w:hAnsi="Times New Roman" w:cs="Times New Roman"/>
          <w:sz w:val="24"/>
          <w:szCs w:val="24"/>
        </w:rPr>
        <w:t xml:space="preserve">Nesse caso, o material pode ser enviado ao laboratório até o prazo de 48 horas, quando mantido à temperatura ambiente, ou até 96 horas, desde que conservado e transportado </w:t>
      </w:r>
      <w:r w:rsidR="00083ED8" w:rsidRPr="008C2AC3">
        <w:rPr>
          <w:rStyle w:val="A5"/>
          <w:rFonts w:ascii="Times New Roman" w:hAnsi="Times New Roman" w:cs="Times New Roman"/>
          <w:sz w:val="24"/>
          <w:szCs w:val="24"/>
        </w:rPr>
        <w:t>sob-refrigeração</w:t>
      </w:r>
      <w:r w:rsidRPr="008C2AC3">
        <w:rPr>
          <w:rStyle w:val="A5"/>
          <w:rFonts w:ascii="Times New Roman" w:hAnsi="Times New Roman" w:cs="Times New Roman"/>
          <w:sz w:val="24"/>
          <w:szCs w:val="24"/>
        </w:rPr>
        <w:t xml:space="preserve"> (4º a 8ºC). Nessa situação, também pode ser usado o meio de transporte Cary Blair, que permite a sua conservação por um período de temp</w:t>
      </w:r>
      <w:r w:rsidR="00A87B49">
        <w:rPr>
          <w:rStyle w:val="A5"/>
          <w:rFonts w:ascii="Times New Roman" w:hAnsi="Times New Roman" w:cs="Times New Roman"/>
          <w:sz w:val="24"/>
          <w:szCs w:val="24"/>
        </w:rPr>
        <w:t>o maior na temperatura ambiente</w:t>
      </w:r>
      <w:sdt>
        <w:sdtPr>
          <w:rPr>
            <w:rStyle w:val="A5"/>
            <w:rFonts w:ascii="Times New Roman" w:hAnsi="Times New Roman" w:cs="Times New Roman"/>
            <w:sz w:val="24"/>
            <w:szCs w:val="24"/>
          </w:rPr>
          <w:id w:val="13426330"/>
          <w:citation/>
        </w:sdtPr>
        <w:sdtContent>
          <w:r w:rsidR="000B7D07">
            <w:rPr>
              <w:rStyle w:val="A5"/>
              <w:rFonts w:ascii="Times New Roman" w:hAnsi="Times New Roman" w:cs="Times New Roman"/>
              <w:sz w:val="24"/>
              <w:szCs w:val="24"/>
            </w:rPr>
            <w:fldChar w:fldCharType="begin"/>
          </w:r>
          <w:r w:rsidR="00A87B49">
            <w:rPr>
              <w:rStyle w:val="A5"/>
              <w:rFonts w:ascii="Times New Roman" w:hAnsi="Times New Roman" w:cs="Times New Roman"/>
              <w:sz w:val="24"/>
              <w:szCs w:val="24"/>
            </w:rPr>
            <w:instrText xml:space="preserve"> CITATION Kar12 \l 2070 </w:instrText>
          </w:r>
          <w:r w:rsidR="000B7D07">
            <w:rPr>
              <w:rStyle w:val="A5"/>
              <w:rFonts w:ascii="Times New Roman" w:hAnsi="Times New Roman" w:cs="Times New Roman"/>
              <w:sz w:val="24"/>
              <w:szCs w:val="24"/>
            </w:rPr>
            <w:fldChar w:fldCharType="separate"/>
          </w:r>
          <w:r w:rsidR="00A87B49" w:rsidRPr="00A87B49">
            <w:rPr>
              <w:rFonts w:ascii="Times New Roman" w:hAnsi="Times New Roman" w:cs="Times New Roman"/>
              <w:noProof/>
              <w:color w:val="000000"/>
            </w:rPr>
            <w:t>(GENTIL, LEITÃO e FERREIRA, 2012)</w:t>
          </w:r>
          <w:r w:rsidR="000B7D07">
            <w:rPr>
              <w:rStyle w:val="A5"/>
              <w:rFonts w:ascii="Times New Roman" w:hAnsi="Times New Roman" w:cs="Times New Roman"/>
              <w:sz w:val="24"/>
              <w:szCs w:val="24"/>
            </w:rPr>
            <w:fldChar w:fldCharType="end"/>
          </w:r>
        </w:sdtContent>
      </w:sdt>
      <w:r w:rsidR="00A87B49">
        <w:rPr>
          <w:rStyle w:val="A5"/>
          <w:rFonts w:ascii="Times New Roman" w:hAnsi="Times New Roman" w:cs="Times New Roman"/>
          <w:sz w:val="24"/>
          <w:szCs w:val="24"/>
        </w:rPr>
        <w:t>.</w:t>
      </w:r>
    </w:p>
    <w:bookmarkEnd w:id="56"/>
    <w:p w:rsidR="00A33597" w:rsidRDefault="008C2AC3" w:rsidP="00A33597">
      <w:pPr>
        <w:pStyle w:val="Pa28"/>
        <w:spacing w:before="240" w:after="120" w:line="360" w:lineRule="auto"/>
        <w:ind w:firstLine="709"/>
        <w:jc w:val="both"/>
        <w:rPr>
          <w:rStyle w:val="A5"/>
          <w:rFonts w:ascii="Times New Roman" w:hAnsi="Times New Roman" w:cs="Times New Roman"/>
          <w:sz w:val="24"/>
          <w:szCs w:val="24"/>
        </w:rPr>
      </w:pPr>
      <w:r w:rsidRPr="008C2AC3">
        <w:rPr>
          <w:rStyle w:val="A5"/>
          <w:rFonts w:ascii="Times New Roman" w:hAnsi="Times New Roman" w:cs="Times New Roman"/>
          <w:b/>
          <w:bCs/>
          <w:sz w:val="24"/>
          <w:szCs w:val="24"/>
        </w:rPr>
        <w:t>Mielocultura</w:t>
      </w:r>
      <w:r w:rsidRPr="008C2AC3">
        <w:rPr>
          <w:rStyle w:val="A5"/>
          <w:rFonts w:ascii="Times New Roman" w:hAnsi="Times New Roman" w:cs="Times New Roman"/>
          <w:sz w:val="24"/>
          <w:szCs w:val="24"/>
        </w:rPr>
        <w:t xml:space="preserve">: </w:t>
      </w:r>
      <w:bookmarkStart w:id="57" w:name="_Hlk118480282"/>
      <w:r w:rsidRPr="008C2AC3">
        <w:rPr>
          <w:rStyle w:val="A5"/>
          <w:rFonts w:ascii="Times New Roman" w:hAnsi="Times New Roman" w:cs="Times New Roman"/>
          <w:sz w:val="24"/>
          <w:szCs w:val="24"/>
        </w:rPr>
        <w:t xml:space="preserve">trata-se do exame mais sensível (90% de sensibilidade). Tem também a vantagem de se apresentar positivo mesmo na vigência de antibioticoterapia prévia. As desvantagens são o desconforto para o doente e a necessidade de pessoal médico com treinamento específico para o procedimento de punção medular. Apesar de sua grande sensibilidade, a dificuldade na operacionalização limita a </w:t>
      </w:r>
      <w:r w:rsidR="00083ED8">
        <w:rPr>
          <w:rStyle w:val="A5"/>
          <w:rFonts w:ascii="Times New Roman" w:hAnsi="Times New Roman" w:cs="Times New Roman"/>
          <w:sz w:val="24"/>
          <w:szCs w:val="24"/>
        </w:rPr>
        <w:t>ampla disseminação de seu uso.</w:t>
      </w:r>
    </w:p>
    <w:p w:rsidR="00A33597" w:rsidRDefault="008C2AC3" w:rsidP="00A33597">
      <w:pPr>
        <w:pStyle w:val="Pa28"/>
        <w:spacing w:before="240" w:after="120" w:line="360" w:lineRule="auto"/>
        <w:ind w:firstLine="709"/>
        <w:jc w:val="both"/>
        <w:rPr>
          <w:rStyle w:val="A5"/>
          <w:rFonts w:ascii="Times New Roman" w:hAnsi="Times New Roman" w:cs="Times New Roman"/>
          <w:sz w:val="24"/>
          <w:szCs w:val="24"/>
        </w:rPr>
      </w:pPr>
      <w:r w:rsidRPr="008C2AC3">
        <w:rPr>
          <w:rStyle w:val="A5"/>
          <w:rFonts w:ascii="Times New Roman" w:hAnsi="Times New Roman" w:cs="Times New Roman"/>
          <w:sz w:val="24"/>
          <w:szCs w:val="24"/>
        </w:rPr>
        <w:t>O conteúdo medular, aspirado da punção medular, é semeado logo em seguida em placas de petri, contendo o ágar sulfato de bismuto (Wilson e Blair ou Hektoen); semear também em caldo BHI (</w:t>
      </w:r>
      <w:r w:rsidRPr="008C2AC3">
        <w:rPr>
          <w:rStyle w:val="A5"/>
          <w:rFonts w:ascii="Times New Roman" w:hAnsi="Times New Roman" w:cs="Times New Roman"/>
          <w:i/>
          <w:iCs/>
          <w:sz w:val="24"/>
          <w:szCs w:val="24"/>
        </w:rPr>
        <w:t>brain heart infusion</w:t>
      </w:r>
      <w:r w:rsidRPr="008C2AC3">
        <w:rPr>
          <w:rStyle w:val="A5"/>
          <w:rFonts w:ascii="Times New Roman" w:hAnsi="Times New Roman" w:cs="Times New Roman"/>
          <w:sz w:val="24"/>
          <w:szCs w:val="24"/>
        </w:rPr>
        <w:t>) mais polianetol sulfonato (anticoagulante). Segue o mesmo esquema de procedimentos técnicos para a hemocultura.</w:t>
      </w:r>
    </w:p>
    <w:bookmarkEnd w:id="57"/>
    <w:p w:rsidR="00A33597" w:rsidRDefault="008C2AC3" w:rsidP="00A33597">
      <w:pPr>
        <w:pStyle w:val="Pa28"/>
        <w:spacing w:before="240" w:after="120" w:line="360" w:lineRule="auto"/>
        <w:ind w:firstLine="709"/>
        <w:jc w:val="both"/>
        <w:rPr>
          <w:rFonts w:ascii="Times New Roman" w:hAnsi="Times New Roman" w:cs="Times New Roman"/>
          <w:color w:val="000000"/>
        </w:rPr>
      </w:pPr>
      <w:r w:rsidRPr="008C2AC3">
        <w:rPr>
          <w:rStyle w:val="A5"/>
          <w:rFonts w:ascii="Times New Roman" w:hAnsi="Times New Roman" w:cs="Times New Roman"/>
          <w:b/>
          <w:bCs/>
          <w:sz w:val="24"/>
          <w:szCs w:val="24"/>
        </w:rPr>
        <w:t xml:space="preserve">Urocultura: </w:t>
      </w:r>
      <w:bookmarkStart w:id="58" w:name="_Hlk118560831"/>
      <w:r w:rsidRPr="008C2AC3">
        <w:rPr>
          <w:rStyle w:val="A5"/>
          <w:rFonts w:ascii="Times New Roman" w:hAnsi="Times New Roman" w:cs="Times New Roman"/>
          <w:sz w:val="24"/>
          <w:szCs w:val="24"/>
        </w:rPr>
        <w:t>valor diagnóstico limitado, com positividade máxima na terceira semana de doença; coletar 50 a 100ml de urina na fase da convalescença, em frascos estéreis para urina; análise imediata.</w:t>
      </w:r>
      <w:r w:rsidRPr="008C2AC3">
        <w:rPr>
          <w:rFonts w:ascii="Times New Roman" w:hAnsi="Times New Roman" w:cs="Times New Roman"/>
          <w:color w:val="000000"/>
        </w:rPr>
        <w:t>Manual Integrado de Vigilân</w:t>
      </w:r>
      <w:r w:rsidR="00A87B49">
        <w:rPr>
          <w:rFonts w:ascii="Times New Roman" w:hAnsi="Times New Roman" w:cs="Times New Roman"/>
          <w:color w:val="000000"/>
        </w:rPr>
        <w:t>cia e Controle da Febre Tifóide</w:t>
      </w:r>
      <w:sdt>
        <w:sdtPr>
          <w:rPr>
            <w:rFonts w:ascii="Times New Roman" w:hAnsi="Times New Roman" w:cs="Times New Roman"/>
            <w:color w:val="000000"/>
          </w:rPr>
          <w:id w:val="1030306784"/>
          <w:citation/>
        </w:sdtPr>
        <w:sdtContent>
          <w:r w:rsidR="000B7D07">
            <w:rPr>
              <w:rFonts w:ascii="Times New Roman" w:hAnsi="Times New Roman" w:cs="Times New Roman"/>
              <w:color w:val="000000"/>
            </w:rPr>
            <w:fldChar w:fldCharType="begin"/>
          </w:r>
          <w:r w:rsidR="00A87B49">
            <w:rPr>
              <w:rFonts w:ascii="Times New Roman" w:hAnsi="Times New Roman" w:cs="Times New Roman"/>
              <w:color w:val="000000"/>
            </w:rPr>
            <w:instrText xml:space="preserve"> CITATION Kar12 \l 2070 </w:instrText>
          </w:r>
          <w:r w:rsidR="000B7D07">
            <w:rPr>
              <w:rFonts w:ascii="Times New Roman" w:hAnsi="Times New Roman" w:cs="Times New Roman"/>
              <w:color w:val="000000"/>
            </w:rPr>
            <w:fldChar w:fldCharType="separate"/>
          </w:r>
          <w:r w:rsidR="00A87B49" w:rsidRPr="00A87B49">
            <w:rPr>
              <w:rFonts w:ascii="Times New Roman" w:hAnsi="Times New Roman" w:cs="Times New Roman"/>
              <w:noProof/>
              <w:color w:val="000000"/>
            </w:rPr>
            <w:t>(GENTIL, LEITÃO e FERREIRA, 2012)</w:t>
          </w:r>
          <w:r w:rsidR="000B7D07">
            <w:rPr>
              <w:rFonts w:ascii="Times New Roman" w:hAnsi="Times New Roman" w:cs="Times New Roman"/>
              <w:color w:val="000000"/>
            </w:rPr>
            <w:fldChar w:fldCharType="end"/>
          </w:r>
        </w:sdtContent>
      </w:sdt>
      <w:r w:rsidR="00A87B49">
        <w:rPr>
          <w:rFonts w:ascii="Times New Roman" w:hAnsi="Times New Roman" w:cs="Times New Roman"/>
          <w:color w:val="000000"/>
        </w:rPr>
        <w:t>.</w:t>
      </w:r>
      <w:bookmarkEnd w:id="58"/>
    </w:p>
    <w:p w:rsidR="00A33597" w:rsidRDefault="008C2AC3" w:rsidP="00A33597">
      <w:pPr>
        <w:pStyle w:val="Pa28"/>
        <w:spacing w:before="240" w:after="120" w:line="360" w:lineRule="auto"/>
        <w:ind w:firstLine="709"/>
        <w:jc w:val="both"/>
        <w:rPr>
          <w:rStyle w:val="A5"/>
          <w:rFonts w:ascii="Times New Roman" w:hAnsi="Times New Roman" w:cs="Times New Roman"/>
          <w:sz w:val="24"/>
          <w:szCs w:val="24"/>
        </w:rPr>
      </w:pPr>
      <w:r w:rsidRPr="008C2AC3">
        <w:rPr>
          <w:rStyle w:val="A5"/>
          <w:rFonts w:ascii="Times New Roman" w:hAnsi="Times New Roman" w:cs="Times New Roman"/>
          <w:b/>
          <w:bCs/>
          <w:sz w:val="24"/>
          <w:szCs w:val="24"/>
        </w:rPr>
        <w:lastRenderedPageBreak/>
        <w:t xml:space="preserve">Reação de Widal: </w:t>
      </w:r>
      <w:r w:rsidRPr="008C2AC3">
        <w:rPr>
          <w:rStyle w:val="A5"/>
          <w:rFonts w:ascii="Times New Roman" w:hAnsi="Times New Roman" w:cs="Times New Roman"/>
          <w:sz w:val="24"/>
          <w:szCs w:val="24"/>
        </w:rPr>
        <w:t xml:space="preserve">embora ainda muito utilizada em nosso meio, é passível de inúmeras críticas quanto à sua padronização, devido aos diferentes resultados que podem ser encontrados dependendo das cepas de </w:t>
      </w:r>
      <w:r w:rsidRPr="008C2AC3">
        <w:rPr>
          <w:rStyle w:val="A5"/>
          <w:rFonts w:ascii="Times New Roman" w:hAnsi="Times New Roman" w:cs="Times New Roman"/>
          <w:i/>
          <w:iCs/>
          <w:sz w:val="24"/>
          <w:szCs w:val="24"/>
        </w:rPr>
        <w:t xml:space="preserve">Salmonella </w:t>
      </w:r>
      <w:r w:rsidRPr="008C2AC3">
        <w:rPr>
          <w:rStyle w:val="A5"/>
          <w:rFonts w:ascii="Times New Roman" w:hAnsi="Times New Roman" w:cs="Times New Roman"/>
          <w:sz w:val="24"/>
          <w:szCs w:val="24"/>
        </w:rPr>
        <w:t>envolvidas e possível interferência de vacinação prévia. Atualmente, não é indicada para fins de vigilância epidemiológica, já que não é suficiente para confirmar ou descartar um caso, pelo risco de ocorr</w:t>
      </w:r>
      <w:r w:rsidR="00A87B49">
        <w:rPr>
          <w:rStyle w:val="A5"/>
          <w:rFonts w:ascii="Times New Roman" w:hAnsi="Times New Roman" w:cs="Times New Roman"/>
          <w:sz w:val="24"/>
          <w:szCs w:val="24"/>
        </w:rPr>
        <w:t xml:space="preserve">erem resultados falso-positivos </w:t>
      </w:r>
      <w:sdt>
        <w:sdtPr>
          <w:rPr>
            <w:rStyle w:val="A5"/>
            <w:rFonts w:ascii="Times New Roman" w:hAnsi="Times New Roman" w:cs="Times New Roman"/>
            <w:sz w:val="24"/>
            <w:szCs w:val="24"/>
          </w:rPr>
          <w:id w:val="-466823127"/>
          <w:citation/>
        </w:sdtPr>
        <w:sdtContent>
          <w:r w:rsidR="000B7D07">
            <w:rPr>
              <w:rStyle w:val="A5"/>
              <w:rFonts w:ascii="Times New Roman" w:hAnsi="Times New Roman" w:cs="Times New Roman"/>
              <w:sz w:val="24"/>
              <w:szCs w:val="24"/>
            </w:rPr>
            <w:fldChar w:fldCharType="begin"/>
          </w:r>
          <w:r w:rsidR="00A87B49">
            <w:rPr>
              <w:rStyle w:val="A5"/>
              <w:rFonts w:ascii="Times New Roman" w:hAnsi="Times New Roman" w:cs="Times New Roman"/>
              <w:sz w:val="24"/>
              <w:szCs w:val="24"/>
            </w:rPr>
            <w:instrText xml:space="preserve"> CITATION Kar12 \l 2070 </w:instrText>
          </w:r>
          <w:r w:rsidR="000B7D07">
            <w:rPr>
              <w:rStyle w:val="A5"/>
              <w:rFonts w:ascii="Times New Roman" w:hAnsi="Times New Roman" w:cs="Times New Roman"/>
              <w:sz w:val="24"/>
              <w:szCs w:val="24"/>
            </w:rPr>
            <w:fldChar w:fldCharType="separate"/>
          </w:r>
          <w:r w:rsidR="00A87B49" w:rsidRPr="00A87B49">
            <w:rPr>
              <w:rFonts w:ascii="Times New Roman" w:hAnsi="Times New Roman" w:cs="Times New Roman"/>
              <w:noProof/>
              <w:color w:val="000000"/>
            </w:rPr>
            <w:t>(GENTIL, LEITÃO e FERREIRA, 2012)</w:t>
          </w:r>
          <w:r w:rsidR="000B7D07">
            <w:rPr>
              <w:rStyle w:val="A5"/>
              <w:rFonts w:ascii="Times New Roman" w:hAnsi="Times New Roman" w:cs="Times New Roman"/>
              <w:sz w:val="24"/>
              <w:szCs w:val="24"/>
            </w:rPr>
            <w:fldChar w:fldCharType="end"/>
          </w:r>
        </w:sdtContent>
      </w:sdt>
      <w:r w:rsidR="00A87B49">
        <w:rPr>
          <w:rStyle w:val="A5"/>
          <w:rFonts w:ascii="Times New Roman" w:hAnsi="Times New Roman" w:cs="Times New Roman"/>
          <w:sz w:val="24"/>
          <w:szCs w:val="24"/>
        </w:rPr>
        <w:t>.</w:t>
      </w:r>
    </w:p>
    <w:p w:rsidR="00A33597" w:rsidRDefault="00710814" w:rsidP="00A33597">
      <w:pPr>
        <w:pStyle w:val="Pa28"/>
        <w:spacing w:before="240" w:after="120" w:line="360" w:lineRule="auto"/>
        <w:ind w:firstLine="709"/>
        <w:jc w:val="both"/>
        <w:rPr>
          <w:rFonts w:ascii="Times New Roman" w:hAnsi="Times New Roman" w:cs="Times New Roman"/>
        </w:rPr>
      </w:pPr>
      <w:bookmarkStart w:id="59" w:name="_Hlk118561161"/>
      <w:r>
        <w:rPr>
          <w:rFonts w:ascii="Times New Roman" w:hAnsi="Times New Roman" w:cs="Times New Roman"/>
        </w:rPr>
        <w:t>D</w:t>
      </w:r>
      <w:r w:rsidR="003941FE" w:rsidRPr="00710814">
        <w:rPr>
          <w:rFonts w:ascii="Times New Roman" w:hAnsi="Times New Roman" w:cs="Times New Roman"/>
        </w:rPr>
        <w:t>epois da colheita ce</w:t>
      </w:r>
      <w:r w:rsidR="00A5594D">
        <w:rPr>
          <w:rFonts w:ascii="Times New Roman" w:hAnsi="Times New Roman" w:cs="Times New Roman"/>
        </w:rPr>
        <w:t xml:space="preserve">ntrifuga-se </w:t>
      </w:r>
      <w:r w:rsidR="004430E1">
        <w:rPr>
          <w:rFonts w:ascii="Times New Roman" w:hAnsi="Times New Roman" w:cs="Times New Roman"/>
        </w:rPr>
        <w:t xml:space="preserve">a </w:t>
      </w:r>
      <w:r w:rsidR="00A5594D">
        <w:rPr>
          <w:rFonts w:ascii="Times New Roman" w:hAnsi="Times New Roman" w:cs="Times New Roman"/>
        </w:rPr>
        <w:t>amostra do paciente,</w:t>
      </w:r>
      <w:r w:rsidR="003941FE" w:rsidRPr="00710814">
        <w:rPr>
          <w:rFonts w:ascii="Times New Roman" w:hAnsi="Times New Roman" w:cs="Times New Roman"/>
        </w:rPr>
        <w:t xml:space="preserve"> a</w:t>
      </w:r>
      <w:r w:rsidR="004430E1">
        <w:rPr>
          <w:rFonts w:ascii="Times New Roman" w:hAnsi="Times New Roman" w:cs="Times New Roman"/>
        </w:rPr>
        <w:t>seguir com uma pipeta retira-</w:t>
      </w:r>
      <w:r w:rsidR="003941FE" w:rsidRPr="00710814">
        <w:rPr>
          <w:rFonts w:ascii="Times New Roman" w:hAnsi="Times New Roman" w:cs="Times New Roman"/>
        </w:rPr>
        <w:t>s</w:t>
      </w:r>
      <w:r w:rsidR="004430E1">
        <w:rPr>
          <w:rFonts w:ascii="Times New Roman" w:hAnsi="Times New Roman" w:cs="Times New Roman"/>
        </w:rPr>
        <w:t>e</w:t>
      </w:r>
      <w:r w:rsidR="003941FE" w:rsidRPr="00710814">
        <w:rPr>
          <w:rFonts w:ascii="Times New Roman" w:hAnsi="Times New Roman" w:cs="Times New Roman"/>
        </w:rPr>
        <w:t xml:space="preserve"> 20m</w:t>
      </w:r>
      <w:r w:rsidR="004430E1">
        <w:rPr>
          <w:rFonts w:ascii="Times New Roman" w:hAnsi="Times New Roman" w:cs="Times New Roman"/>
        </w:rPr>
        <w:t>i</w:t>
      </w:r>
      <w:r w:rsidR="003941FE" w:rsidRPr="00710814">
        <w:rPr>
          <w:rFonts w:ascii="Times New Roman" w:hAnsi="Times New Roman" w:cs="Times New Roman"/>
        </w:rPr>
        <w:t>c</w:t>
      </w:r>
      <w:r w:rsidR="004430E1">
        <w:rPr>
          <w:rFonts w:ascii="Times New Roman" w:hAnsi="Times New Roman" w:cs="Times New Roman"/>
        </w:rPr>
        <w:t>rolitros da amostra e realiza-se</w:t>
      </w:r>
      <w:r w:rsidR="003941FE" w:rsidRPr="00710814">
        <w:rPr>
          <w:rFonts w:ascii="Times New Roman" w:hAnsi="Times New Roman" w:cs="Times New Roman"/>
        </w:rPr>
        <w:t xml:space="preserve"> o exame de R</w:t>
      </w:r>
      <w:r w:rsidR="004430E1">
        <w:rPr>
          <w:rFonts w:ascii="Times New Roman" w:hAnsi="Times New Roman" w:cs="Times New Roman"/>
        </w:rPr>
        <w:t>eaçã</w:t>
      </w:r>
      <w:r w:rsidR="00FC757E">
        <w:rPr>
          <w:rFonts w:ascii="Times New Roman" w:hAnsi="Times New Roman" w:cs="Times New Roman"/>
        </w:rPr>
        <w:t>o</w:t>
      </w:r>
      <w:r w:rsidR="003941FE" w:rsidRPr="00710814">
        <w:rPr>
          <w:rFonts w:ascii="Times New Roman" w:hAnsi="Times New Roman" w:cs="Times New Roman"/>
        </w:rPr>
        <w:t>Widal</w:t>
      </w:r>
      <w:r w:rsidR="004430E1">
        <w:rPr>
          <w:rFonts w:ascii="Times New Roman" w:hAnsi="Times New Roman" w:cs="Times New Roman"/>
        </w:rPr>
        <w:t xml:space="preserve">.  Para </w:t>
      </w:r>
      <w:r w:rsidR="003941FE" w:rsidRPr="00710814">
        <w:rPr>
          <w:rFonts w:ascii="Times New Roman" w:hAnsi="Times New Roman" w:cs="Times New Roman"/>
        </w:rPr>
        <w:t>det</w:t>
      </w:r>
      <w:r w:rsidR="004430E1">
        <w:rPr>
          <w:rFonts w:ascii="Times New Roman" w:hAnsi="Times New Roman" w:cs="Times New Roman"/>
        </w:rPr>
        <w:t>erminar o resultado a diluição é feita</w:t>
      </w:r>
      <w:r w:rsidR="003941FE" w:rsidRPr="00710814">
        <w:rPr>
          <w:rFonts w:ascii="Times New Roman" w:hAnsi="Times New Roman" w:cs="Times New Roman"/>
        </w:rPr>
        <w:t xml:space="preserve"> co</w:t>
      </w:r>
      <w:r w:rsidR="00A5594D">
        <w:rPr>
          <w:rFonts w:ascii="Times New Roman" w:hAnsi="Times New Roman" w:cs="Times New Roman"/>
        </w:rPr>
        <w:t>meçando por 20,</w:t>
      </w:r>
      <w:r w:rsidR="004430E1">
        <w:rPr>
          <w:rFonts w:ascii="Times New Roman" w:hAnsi="Times New Roman" w:cs="Times New Roman"/>
        </w:rPr>
        <w:t xml:space="preserve"> 10 e </w:t>
      </w:r>
      <w:r w:rsidR="00A5594D">
        <w:rPr>
          <w:rFonts w:ascii="Times New Roman" w:hAnsi="Times New Roman" w:cs="Times New Roman"/>
        </w:rPr>
        <w:t>5 microlitros.</w:t>
      </w:r>
    </w:p>
    <w:p w:rsidR="00A33597" w:rsidRDefault="00FC757E" w:rsidP="00A33597">
      <w:pPr>
        <w:pStyle w:val="Pa28"/>
        <w:spacing w:before="240" w:after="120" w:line="360" w:lineRule="auto"/>
        <w:ind w:firstLine="709"/>
        <w:jc w:val="both"/>
        <w:rPr>
          <w:rFonts w:ascii="Times New Roman" w:hAnsi="Times New Roman" w:cs="Times New Roman"/>
        </w:rPr>
      </w:pPr>
      <w:r>
        <w:rPr>
          <w:rFonts w:ascii="Times New Roman" w:hAnsi="Times New Roman" w:cs="Times New Roman"/>
        </w:rPr>
        <w:t>E</w:t>
      </w:r>
      <w:r w:rsidRPr="00710814">
        <w:rPr>
          <w:rFonts w:ascii="Times New Roman" w:hAnsi="Times New Roman" w:cs="Times New Roman"/>
        </w:rPr>
        <w:t>xames comprovativos</w:t>
      </w:r>
      <w:r w:rsidR="004430E1">
        <w:rPr>
          <w:rFonts w:ascii="Times New Roman" w:hAnsi="Times New Roman" w:cs="Times New Roman"/>
        </w:rPr>
        <w:t xml:space="preserve"> e de certeza são a</w:t>
      </w:r>
      <w:r w:rsidR="003941FE" w:rsidRPr="00710814">
        <w:rPr>
          <w:rFonts w:ascii="Times New Roman" w:hAnsi="Times New Roman" w:cs="Times New Roman"/>
        </w:rPr>
        <w:t xml:space="preserve"> Hemocultura e coprocultura</w:t>
      </w:r>
      <w:r w:rsidR="004430E1">
        <w:rPr>
          <w:rFonts w:ascii="Times New Roman" w:hAnsi="Times New Roman" w:cs="Times New Roman"/>
        </w:rPr>
        <w:t>, acultura da</w:t>
      </w:r>
      <w:r w:rsidR="00A5594D">
        <w:rPr>
          <w:rFonts w:ascii="Times New Roman" w:hAnsi="Times New Roman" w:cs="Times New Roman"/>
        </w:rPr>
        <w:t xml:space="preserve"> salmonela </w:t>
      </w:r>
      <w:r w:rsidR="004430E1">
        <w:rPr>
          <w:rFonts w:ascii="Times New Roman" w:hAnsi="Times New Roman" w:cs="Times New Roman"/>
        </w:rPr>
        <w:t xml:space="preserve">no sangue e </w:t>
      </w:r>
      <w:r w:rsidR="00A5594D">
        <w:rPr>
          <w:rFonts w:ascii="Times New Roman" w:hAnsi="Times New Roman" w:cs="Times New Roman"/>
        </w:rPr>
        <w:t>nas fezes</w:t>
      </w:r>
      <w:r w:rsidR="004430E1">
        <w:rPr>
          <w:rFonts w:ascii="Times New Roman" w:hAnsi="Times New Roman" w:cs="Times New Roman"/>
        </w:rPr>
        <w:t>, respectivamente</w:t>
      </w:r>
      <w:r w:rsidR="00DD265F" w:rsidRPr="00710814">
        <w:rPr>
          <w:rFonts w:ascii="Times New Roman" w:hAnsi="Times New Roman" w:cs="Times New Roman"/>
        </w:rPr>
        <w:t>.</w:t>
      </w:r>
      <w:r>
        <w:rPr>
          <w:rFonts w:ascii="Times New Roman" w:hAnsi="Times New Roman" w:cs="Times New Roman"/>
        </w:rPr>
        <w:t>O</w:t>
      </w:r>
      <w:r w:rsidR="00DD265F" w:rsidRPr="00710814">
        <w:rPr>
          <w:rFonts w:ascii="Times New Roman" w:hAnsi="Times New Roman" w:cs="Times New Roman"/>
        </w:rPr>
        <w:t xml:space="preserve">s resultados </w:t>
      </w:r>
      <w:r w:rsidRPr="00710814">
        <w:rPr>
          <w:rFonts w:ascii="Times New Roman" w:hAnsi="Times New Roman" w:cs="Times New Roman"/>
        </w:rPr>
        <w:t>vão</w:t>
      </w:r>
      <w:r w:rsidR="00DD265F" w:rsidRPr="00710814">
        <w:rPr>
          <w:rFonts w:ascii="Times New Roman" w:hAnsi="Times New Roman" w:cs="Times New Roman"/>
        </w:rPr>
        <w:t xml:space="preserve"> de 1/40</w:t>
      </w:r>
      <w:r w:rsidR="00FA6055" w:rsidRPr="00710814">
        <w:rPr>
          <w:rFonts w:ascii="Times New Roman" w:hAnsi="Times New Roman" w:cs="Times New Roman"/>
        </w:rPr>
        <w:t xml:space="preserve">, </w:t>
      </w:r>
      <w:r w:rsidR="00DD265F" w:rsidRPr="00710814">
        <w:rPr>
          <w:rFonts w:ascii="Times New Roman" w:hAnsi="Times New Roman" w:cs="Times New Roman"/>
        </w:rPr>
        <w:t>1/80,1/160,</w:t>
      </w:r>
      <w:r w:rsidR="00FA6055" w:rsidRPr="00710814">
        <w:rPr>
          <w:rFonts w:ascii="Times New Roman" w:hAnsi="Times New Roman" w:cs="Times New Roman"/>
        </w:rPr>
        <w:t xml:space="preserve"> 1</w:t>
      </w:r>
      <w:r w:rsidR="00DD265F" w:rsidRPr="00710814">
        <w:rPr>
          <w:rFonts w:ascii="Times New Roman" w:hAnsi="Times New Roman" w:cs="Times New Roman"/>
        </w:rPr>
        <w:t xml:space="preserve">/320. </w:t>
      </w:r>
      <w:r w:rsidR="00FA6055" w:rsidRPr="00710814">
        <w:rPr>
          <w:rFonts w:ascii="Times New Roman" w:hAnsi="Times New Roman" w:cs="Times New Roman"/>
        </w:rPr>
        <w:t>Os res</w:t>
      </w:r>
      <w:r w:rsidR="00BF45DC">
        <w:rPr>
          <w:rFonts w:ascii="Times New Roman" w:hAnsi="Times New Roman" w:cs="Times New Roman"/>
        </w:rPr>
        <w:t xml:space="preserve">ultas positivos variam entre </w:t>
      </w:r>
      <w:r w:rsidR="00920742">
        <w:rPr>
          <w:rFonts w:ascii="Times New Roman" w:hAnsi="Times New Roman" w:cs="Times New Roman"/>
        </w:rPr>
        <w:t xml:space="preserve">1/80, </w:t>
      </w:r>
      <w:r w:rsidR="00BF45DC">
        <w:rPr>
          <w:rFonts w:ascii="Times New Roman" w:hAnsi="Times New Roman" w:cs="Times New Roman"/>
        </w:rPr>
        <w:t>1/160</w:t>
      </w:r>
      <w:r w:rsidR="00920742">
        <w:rPr>
          <w:rFonts w:ascii="Times New Roman" w:hAnsi="Times New Roman" w:cs="Times New Roman"/>
        </w:rPr>
        <w:t xml:space="preserve"> e</w:t>
      </w:r>
      <w:r w:rsidR="00A87B49">
        <w:rPr>
          <w:rFonts w:ascii="Times New Roman" w:hAnsi="Times New Roman" w:cs="Times New Roman"/>
        </w:rPr>
        <w:t xml:space="preserve"> 1/320</w:t>
      </w:r>
      <w:sdt>
        <w:sdtPr>
          <w:rPr>
            <w:rFonts w:ascii="Times New Roman" w:hAnsi="Times New Roman" w:cs="Times New Roman"/>
          </w:rPr>
          <w:id w:val="-961188412"/>
          <w:citation/>
        </w:sdtPr>
        <w:sdtContent>
          <w:r w:rsidR="000B7D07">
            <w:rPr>
              <w:rFonts w:ascii="Times New Roman" w:hAnsi="Times New Roman" w:cs="Times New Roman"/>
            </w:rPr>
            <w:fldChar w:fldCharType="begin"/>
          </w:r>
          <w:r w:rsidR="00137E5C">
            <w:rPr>
              <w:rFonts w:ascii="Times New Roman" w:hAnsi="Times New Roman" w:cs="Times New Roman"/>
            </w:rPr>
            <w:instrText xml:space="preserve"> CITATION Con05 \l 2070 </w:instrText>
          </w:r>
          <w:r w:rsidR="000B7D07">
            <w:rPr>
              <w:rFonts w:ascii="Times New Roman" w:hAnsi="Times New Roman" w:cs="Times New Roman"/>
            </w:rPr>
            <w:fldChar w:fldCharType="separate"/>
          </w:r>
          <w:r w:rsidR="00137E5C" w:rsidRPr="00137E5C">
            <w:rPr>
              <w:rFonts w:ascii="Times New Roman" w:hAnsi="Times New Roman" w:cs="Times New Roman"/>
              <w:noProof/>
            </w:rPr>
            <w:t>(CONTRAN, 2005)</w:t>
          </w:r>
          <w:r w:rsidR="000B7D07">
            <w:rPr>
              <w:rFonts w:ascii="Times New Roman" w:hAnsi="Times New Roman" w:cs="Times New Roman"/>
            </w:rPr>
            <w:fldChar w:fldCharType="end"/>
          </w:r>
        </w:sdtContent>
      </w:sdt>
      <w:sdt>
        <w:sdtPr>
          <w:rPr>
            <w:rFonts w:ascii="Times New Roman" w:hAnsi="Times New Roman" w:cs="Times New Roman"/>
          </w:rPr>
          <w:id w:val="1630506366"/>
          <w:citation/>
        </w:sdtPr>
        <w:sdtContent>
          <w:r w:rsidR="000B7D07">
            <w:rPr>
              <w:rFonts w:ascii="Times New Roman" w:hAnsi="Times New Roman" w:cs="Times New Roman"/>
            </w:rPr>
            <w:fldChar w:fldCharType="begin"/>
          </w:r>
          <w:r w:rsidR="00137E5C">
            <w:rPr>
              <w:rFonts w:ascii="Times New Roman" w:hAnsi="Times New Roman" w:cs="Times New Roman"/>
            </w:rPr>
            <w:instrText xml:space="preserve"> CITATION Bee08 \l 2070 </w:instrText>
          </w:r>
          <w:r w:rsidR="000B7D07">
            <w:rPr>
              <w:rFonts w:ascii="Times New Roman" w:hAnsi="Times New Roman" w:cs="Times New Roman"/>
            </w:rPr>
            <w:fldChar w:fldCharType="separate"/>
          </w:r>
          <w:r w:rsidR="00137E5C" w:rsidRPr="00137E5C">
            <w:rPr>
              <w:rFonts w:ascii="Times New Roman" w:hAnsi="Times New Roman" w:cs="Times New Roman"/>
              <w:noProof/>
            </w:rPr>
            <w:t xml:space="preserve">(MARK, MARJORIE, </w:t>
          </w:r>
          <w:r w:rsidR="00137E5C" w:rsidRPr="00137E5C">
            <w:rPr>
              <w:rFonts w:ascii="Times New Roman" w:hAnsi="Times New Roman" w:cs="Times New Roman"/>
              <w:i/>
              <w:iCs/>
              <w:noProof/>
            </w:rPr>
            <w:t>et al.</w:t>
          </w:r>
          <w:r w:rsidR="00137E5C" w:rsidRPr="00137E5C">
            <w:rPr>
              <w:rFonts w:ascii="Times New Roman" w:hAnsi="Times New Roman" w:cs="Times New Roman"/>
              <w:noProof/>
            </w:rPr>
            <w:t>, 2008)</w:t>
          </w:r>
          <w:r w:rsidR="000B7D07">
            <w:rPr>
              <w:rFonts w:ascii="Times New Roman" w:hAnsi="Times New Roman" w:cs="Times New Roman"/>
            </w:rPr>
            <w:fldChar w:fldCharType="end"/>
          </w:r>
        </w:sdtContent>
      </w:sdt>
      <w:r w:rsidR="00A87B49">
        <w:rPr>
          <w:rFonts w:ascii="Times New Roman" w:hAnsi="Times New Roman" w:cs="Times New Roman"/>
        </w:rPr>
        <w:t>.</w:t>
      </w:r>
    </w:p>
    <w:p w:rsidR="00A33597" w:rsidRDefault="006F60D8" w:rsidP="00083ED8">
      <w:pPr>
        <w:pStyle w:val="Pa28"/>
        <w:spacing w:before="240" w:after="120" w:line="360" w:lineRule="auto"/>
        <w:ind w:firstLine="709"/>
        <w:jc w:val="both"/>
        <w:rPr>
          <w:rFonts w:ascii="Times New Roman" w:eastAsiaTheme="minorHAnsi" w:hAnsi="Times New Roman" w:cs="Times New Roman"/>
          <w:lang w:eastAsia="en-US"/>
        </w:rPr>
      </w:pPr>
      <w:r w:rsidRPr="006F60D8">
        <w:rPr>
          <w:rFonts w:ascii="Times New Roman" w:eastAsiaTheme="minorHAnsi" w:hAnsi="Times New Roman" w:cs="Times New Roman"/>
          <w:lang w:eastAsia="en-US"/>
        </w:rPr>
        <w:t>Hemograma: na fase inicial da doença, pode-se observar leucopenia, neutropenia, linfocitose relactiva, anemia moderada e plaquetopenia.</w:t>
      </w:r>
    </w:p>
    <w:p w:rsidR="00CC0CE1" w:rsidRDefault="006F60D8" w:rsidP="00CC0CE1">
      <w:pPr>
        <w:pStyle w:val="Pa28"/>
        <w:spacing w:before="240" w:after="120" w:line="360" w:lineRule="auto"/>
        <w:ind w:firstLine="709"/>
        <w:jc w:val="both"/>
        <w:rPr>
          <w:rFonts w:ascii="Times New Roman" w:eastAsiaTheme="minorHAnsi" w:hAnsi="Times New Roman" w:cs="Times New Roman"/>
          <w:lang w:eastAsia="en-US"/>
        </w:rPr>
      </w:pPr>
      <w:r w:rsidRPr="006F60D8">
        <w:rPr>
          <w:rFonts w:ascii="Times New Roman" w:eastAsiaTheme="minorHAnsi" w:hAnsi="Times New Roman" w:cs="Times New Roman"/>
          <w:lang w:eastAsia="en-US"/>
        </w:rPr>
        <w:t xml:space="preserve">Bioquimica do sangue: as transaminases podem estar moderadamente elevadas </w:t>
      </w:r>
      <w:r w:rsidR="00920742">
        <w:rPr>
          <w:rFonts w:ascii="Times New Roman" w:eastAsiaTheme="minorHAnsi" w:hAnsi="Times New Roman" w:cs="Times New Roman"/>
          <w:lang w:eastAsia="en-US"/>
        </w:rPr>
        <w:t xml:space="preserve">ultrapassando 500U/L, </w:t>
      </w:r>
      <w:r w:rsidRPr="006F60D8">
        <w:rPr>
          <w:rFonts w:ascii="Times New Roman" w:eastAsiaTheme="minorHAnsi" w:hAnsi="Times New Roman" w:cs="Times New Roman"/>
          <w:lang w:eastAsia="en-US"/>
        </w:rPr>
        <w:t>assim como as enz</w:t>
      </w:r>
      <w:r w:rsidR="00920742">
        <w:rPr>
          <w:rFonts w:ascii="Times New Roman" w:eastAsiaTheme="minorHAnsi" w:hAnsi="Times New Roman" w:cs="Times New Roman"/>
          <w:lang w:eastAsia="en-US"/>
        </w:rPr>
        <w:t xml:space="preserve">imas de colestase; bilirrubina </w:t>
      </w:r>
      <w:r w:rsidRPr="006F60D8">
        <w:rPr>
          <w:rFonts w:ascii="Times New Roman" w:eastAsiaTheme="minorHAnsi" w:hAnsi="Times New Roman" w:cs="Times New Roman"/>
          <w:lang w:eastAsia="en-US"/>
        </w:rPr>
        <w:t xml:space="preserve">total aumenta </w:t>
      </w:r>
      <w:r w:rsidR="00920742" w:rsidRPr="006F60D8">
        <w:rPr>
          <w:rFonts w:ascii="Times New Roman" w:eastAsiaTheme="minorHAnsi" w:hAnsi="Times New Roman" w:cs="Times New Roman"/>
          <w:lang w:eastAsia="en-US"/>
        </w:rPr>
        <w:t>à custa</w:t>
      </w:r>
      <w:r w:rsidRPr="006F60D8">
        <w:rPr>
          <w:rFonts w:ascii="Times New Roman" w:eastAsiaTheme="minorHAnsi" w:hAnsi="Times New Roman" w:cs="Times New Roman"/>
          <w:lang w:eastAsia="en-US"/>
        </w:rPr>
        <w:t xml:space="preserve"> de fracção directa, traduzindo hepatit</w:t>
      </w:r>
      <w:r w:rsidR="00CC0CE1">
        <w:rPr>
          <w:rFonts w:ascii="Times New Roman" w:eastAsiaTheme="minorHAnsi" w:hAnsi="Times New Roman" w:cs="Times New Roman"/>
          <w:lang w:eastAsia="en-US"/>
        </w:rPr>
        <w:t>e trans-infecciosa</w:t>
      </w:r>
      <w:sdt>
        <w:sdtPr>
          <w:rPr>
            <w:rFonts w:ascii="Times New Roman" w:eastAsiaTheme="minorHAnsi" w:hAnsi="Times New Roman" w:cs="Times New Roman"/>
            <w:lang w:eastAsia="en-US"/>
          </w:rPr>
          <w:id w:val="-209574197"/>
          <w:citation/>
        </w:sdtPr>
        <w:sdtContent>
          <w:r w:rsidR="000B7D07">
            <w:rPr>
              <w:rFonts w:ascii="Times New Roman" w:eastAsiaTheme="minorHAnsi" w:hAnsi="Times New Roman" w:cs="Times New Roman"/>
              <w:lang w:eastAsia="en-US"/>
            </w:rPr>
            <w:fldChar w:fldCharType="begin"/>
          </w:r>
          <w:r w:rsidR="00137E5C">
            <w:rPr>
              <w:rFonts w:ascii="Times New Roman" w:eastAsiaTheme="minorHAnsi" w:hAnsi="Times New Roman" w:cs="Times New Roman"/>
              <w:lang w:eastAsia="en-US"/>
            </w:rPr>
            <w:instrText xml:space="preserve"> CITATION JLo10 \l 2070 </w:instrText>
          </w:r>
          <w:r w:rsidR="000B7D07">
            <w:rPr>
              <w:rFonts w:ascii="Times New Roman" w:eastAsiaTheme="minorHAnsi" w:hAnsi="Times New Roman" w:cs="Times New Roman"/>
              <w:lang w:eastAsia="en-US"/>
            </w:rPr>
            <w:fldChar w:fldCharType="separate"/>
          </w:r>
          <w:r w:rsidR="00137E5C" w:rsidRPr="00137E5C">
            <w:rPr>
              <w:rFonts w:ascii="Times New Roman" w:eastAsiaTheme="minorHAnsi" w:hAnsi="Times New Roman" w:cs="Times New Roman"/>
              <w:noProof/>
              <w:lang w:eastAsia="en-US"/>
            </w:rPr>
            <w:t>(LOPEZ e PRAST, 2010)</w:t>
          </w:r>
          <w:r w:rsidR="000B7D07">
            <w:rPr>
              <w:rFonts w:ascii="Times New Roman" w:eastAsiaTheme="minorHAnsi" w:hAnsi="Times New Roman" w:cs="Times New Roman"/>
              <w:lang w:eastAsia="en-US"/>
            </w:rPr>
            <w:fldChar w:fldCharType="end"/>
          </w:r>
        </w:sdtContent>
      </w:sdt>
      <w:sdt>
        <w:sdtPr>
          <w:rPr>
            <w:rFonts w:ascii="Times New Roman" w:eastAsiaTheme="minorHAnsi" w:hAnsi="Times New Roman" w:cs="Times New Roman"/>
            <w:lang w:eastAsia="en-US"/>
          </w:rPr>
          <w:id w:val="-1342157131"/>
          <w:citation/>
        </w:sdtPr>
        <w:sdtContent>
          <w:r w:rsidR="000B7D07">
            <w:rPr>
              <w:rFonts w:ascii="Times New Roman" w:eastAsiaTheme="minorHAnsi" w:hAnsi="Times New Roman" w:cs="Times New Roman"/>
              <w:lang w:eastAsia="en-US"/>
            </w:rPr>
            <w:fldChar w:fldCharType="begin"/>
          </w:r>
          <w:r w:rsidR="00137E5C">
            <w:rPr>
              <w:rFonts w:ascii="Times New Roman" w:eastAsiaTheme="minorHAnsi" w:hAnsi="Times New Roman" w:cs="Times New Roman"/>
              <w:lang w:eastAsia="en-US"/>
            </w:rPr>
            <w:instrText xml:space="preserve"> CITATION Con05 \l 2070 </w:instrText>
          </w:r>
          <w:r w:rsidR="000B7D07">
            <w:rPr>
              <w:rFonts w:ascii="Times New Roman" w:eastAsiaTheme="minorHAnsi" w:hAnsi="Times New Roman" w:cs="Times New Roman"/>
              <w:lang w:eastAsia="en-US"/>
            </w:rPr>
            <w:fldChar w:fldCharType="separate"/>
          </w:r>
          <w:r w:rsidR="00137E5C" w:rsidRPr="00137E5C">
            <w:rPr>
              <w:rFonts w:ascii="Times New Roman" w:eastAsiaTheme="minorHAnsi" w:hAnsi="Times New Roman" w:cs="Times New Roman"/>
              <w:noProof/>
              <w:lang w:eastAsia="en-US"/>
            </w:rPr>
            <w:t>(CONTRAN, 2005)</w:t>
          </w:r>
          <w:r w:rsidR="000B7D07">
            <w:rPr>
              <w:rFonts w:ascii="Times New Roman" w:eastAsiaTheme="minorHAnsi" w:hAnsi="Times New Roman" w:cs="Times New Roman"/>
              <w:lang w:eastAsia="en-US"/>
            </w:rPr>
            <w:fldChar w:fldCharType="end"/>
          </w:r>
        </w:sdtContent>
      </w:sdt>
      <w:r w:rsidR="00CC0CE1">
        <w:rPr>
          <w:rFonts w:ascii="Times New Roman" w:eastAsiaTheme="minorHAnsi" w:hAnsi="Times New Roman" w:cs="Times New Roman"/>
          <w:lang w:eastAsia="en-US"/>
        </w:rPr>
        <w:t>.</w:t>
      </w:r>
    </w:p>
    <w:p w:rsidR="00CC0CE1" w:rsidRDefault="00D0512E" w:rsidP="00CC0CE1">
      <w:pPr>
        <w:pStyle w:val="Pa28"/>
        <w:spacing w:before="240" w:after="120" w:line="360" w:lineRule="auto"/>
        <w:ind w:firstLine="709"/>
        <w:jc w:val="both"/>
        <w:rPr>
          <w:rFonts w:ascii="Times New Roman" w:eastAsiaTheme="minorHAnsi" w:hAnsi="Times New Roman" w:cs="Times New Roman"/>
          <w:lang w:eastAsia="en-US"/>
        </w:rPr>
      </w:pPr>
      <w:r>
        <w:rPr>
          <w:rFonts w:ascii="Times New Roman" w:eastAsiaTheme="minorHAnsi" w:hAnsi="Times New Roman" w:cs="Times New Roman"/>
          <w:lang w:eastAsia="en-US"/>
        </w:rPr>
        <w:t xml:space="preserve">A </w:t>
      </w:r>
      <w:r w:rsidR="00920742">
        <w:rPr>
          <w:rFonts w:ascii="Times New Roman" w:eastAsiaTheme="minorHAnsi" w:hAnsi="Times New Roman" w:cs="Times New Roman"/>
          <w:lang w:eastAsia="en-US"/>
        </w:rPr>
        <w:t>técnica</w:t>
      </w:r>
      <w:r w:rsidR="006F60D8" w:rsidRPr="006F60D8">
        <w:rPr>
          <w:rFonts w:ascii="Times New Roman" w:eastAsiaTheme="minorHAnsi" w:hAnsi="Times New Roman" w:cs="Times New Roman"/>
          <w:lang w:eastAsia="en-US"/>
        </w:rPr>
        <w:t xml:space="preserve"> widal: teste de reacção de widal com base no princípio de antigen</w:t>
      </w:r>
      <w:r w:rsidR="00920742">
        <w:rPr>
          <w:rFonts w:ascii="Times New Roman" w:eastAsiaTheme="minorHAnsi" w:hAnsi="Times New Roman" w:cs="Times New Roman"/>
          <w:lang w:eastAsia="en-US"/>
        </w:rPr>
        <w:t>o-</w:t>
      </w:r>
      <w:r w:rsidR="006F60D8" w:rsidRPr="006F60D8">
        <w:rPr>
          <w:rFonts w:ascii="Times New Roman" w:eastAsiaTheme="minorHAnsi" w:hAnsi="Times New Roman" w:cs="Times New Roman"/>
          <w:lang w:eastAsia="en-US"/>
        </w:rPr>
        <w:t>anticorpo de ligação foi desenvolv</w:t>
      </w:r>
      <w:r>
        <w:rPr>
          <w:rFonts w:ascii="Times New Roman" w:eastAsiaTheme="minorHAnsi" w:hAnsi="Times New Roman" w:cs="Times New Roman"/>
          <w:lang w:eastAsia="en-US"/>
        </w:rPr>
        <w:t>ido por George Fernand Widal Is</w:t>
      </w:r>
      <w:r w:rsidR="006F60D8" w:rsidRPr="006F60D8">
        <w:rPr>
          <w:rFonts w:ascii="Times New Roman" w:eastAsiaTheme="minorHAnsi" w:hAnsi="Times New Roman" w:cs="Times New Roman"/>
          <w:lang w:eastAsia="en-US"/>
        </w:rPr>
        <w:t>dore, médico francês de préstigio em 1896, para o diagnóst</w:t>
      </w:r>
      <w:r w:rsidR="00CC0CE1">
        <w:rPr>
          <w:rFonts w:ascii="Times New Roman" w:eastAsiaTheme="minorHAnsi" w:hAnsi="Times New Roman" w:cs="Times New Roman"/>
          <w:lang w:eastAsia="en-US"/>
        </w:rPr>
        <w:t>ico serologico da febre tifoide</w:t>
      </w:r>
      <w:sdt>
        <w:sdtPr>
          <w:rPr>
            <w:rFonts w:ascii="Times New Roman" w:eastAsiaTheme="minorHAnsi" w:hAnsi="Times New Roman" w:cs="Times New Roman"/>
            <w:lang w:eastAsia="en-US"/>
          </w:rPr>
          <w:id w:val="-1995181184"/>
          <w:citation/>
        </w:sdtPr>
        <w:sdtContent>
          <w:r w:rsidR="000B7D07">
            <w:rPr>
              <w:rFonts w:ascii="Times New Roman" w:eastAsiaTheme="minorHAnsi" w:hAnsi="Times New Roman" w:cs="Times New Roman"/>
              <w:lang w:eastAsia="en-US"/>
            </w:rPr>
            <w:fldChar w:fldCharType="begin"/>
          </w:r>
          <w:r w:rsidR="00137E5C">
            <w:rPr>
              <w:rFonts w:ascii="Times New Roman" w:eastAsiaTheme="minorHAnsi" w:hAnsi="Times New Roman" w:cs="Times New Roman"/>
              <w:lang w:eastAsia="en-US"/>
            </w:rPr>
            <w:instrText xml:space="preserve"> CITATION CKi14 \l 2070 </w:instrText>
          </w:r>
          <w:r w:rsidR="000B7D07">
            <w:rPr>
              <w:rFonts w:ascii="Times New Roman" w:eastAsiaTheme="minorHAnsi" w:hAnsi="Times New Roman" w:cs="Times New Roman"/>
              <w:lang w:eastAsia="en-US"/>
            </w:rPr>
            <w:fldChar w:fldCharType="separate"/>
          </w:r>
          <w:r w:rsidR="00137E5C" w:rsidRPr="00137E5C">
            <w:rPr>
              <w:rFonts w:ascii="Times New Roman" w:eastAsiaTheme="minorHAnsi" w:hAnsi="Times New Roman" w:cs="Times New Roman"/>
              <w:noProof/>
              <w:lang w:eastAsia="en-US"/>
            </w:rPr>
            <w:t>(KIDGELL, RICHARD e WAIN, 2014)</w:t>
          </w:r>
          <w:r w:rsidR="000B7D07">
            <w:rPr>
              <w:rFonts w:ascii="Times New Roman" w:eastAsiaTheme="minorHAnsi" w:hAnsi="Times New Roman" w:cs="Times New Roman"/>
              <w:lang w:eastAsia="en-US"/>
            </w:rPr>
            <w:fldChar w:fldCharType="end"/>
          </w:r>
        </w:sdtContent>
      </w:sdt>
      <w:r w:rsidR="00CC0CE1">
        <w:rPr>
          <w:rFonts w:ascii="Times New Roman" w:eastAsiaTheme="minorHAnsi" w:hAnsi="Times New Roman" w:cs="Times New Roman"/>
          <w:lang w:eastAsia="en-US"/>
        </w:rPr>
        <w:t>.</w:t>
      </w:r>
    </w:p>
    <w:p w:rsidR="00CC0CE1" w:rsidRDefault="00D0512E" w:rsidP="00CC0CE1">
      <w:pPr>
        <w:pStyle w:val="Pa28"/>
        <w:spacing w:before="240" w:after="120" w:line="360" w:lineRule="auto"/>
        <w:ind w:firstLine="709"/>
        <w:jc w:val="both"/>
        <w:rPr>
          <w:rFonts w:ascii="Times New Roman" w:eastAsiaTheme="minorHAnsi" w:hAnsi="Times New Roman" w:cs="Times New Roman"/>
          <w:lang w:eastAsia="en-US"/>
        </w:rPr>
      </w:pPr>
      <w:r>
        <w:rPr>
          <w:rFonts w:ascii="Times New Roman" w:eastAsiaTheme="minorHAnsi" w:hAnsi="Times New Roman" w:cs="Times New Roman"/>
          <w:lang w:eastAsia="en-US"/>
        </w:rPr>
        <w:t xml:space="preserve">A reacção </w:t>
      </w:r>
      <w:r w:rsidR="006F60D8" w:rsidRPr="006F60D8">
        <w:rPr>
          <w:rFonts w:ascii="Times New Roman" w:eastAsiaTheme="minorHAnsi" w:hAnsi="Times New Roman" w:cs="Times New Roman"/>
          <w:lang w:eastAsia="en-US"/>
        </w:rPr>
        <w:t>widal demostra a presença de anticorpos aglutinantes (aglutininas) contra os antigenos H (flagelares) ou O (somático</w:t>
      </w:r>
      <w:r>
        <w:rPr>
          <w:rFonts w:ascii="Times New Roman" w:eastAsiaTheme="minorHAnsi" w:hAnsi="Times New Roman" w:cs="Times New Roman"/>
          <w:lang w:eastAsia="en-US"/>
        </w:rPr>
        <w:t>s</w:t>
      </w:r>
      <w:r w:rsidR="006F60D8" w:rsidRPr="006F60D8">
        <w:rPr>
          <w:rFonts w:ascii="Times New Roman" w:eastAsiaTheme="minorHAnsi" w:hAnsi="Times New Roman" w:cs="Times New Roman"/>
          <w:lang w:eastAsia="en-US"/>
        </w:rPr>
        <w:t>) de salmonella typhi no soro dos paciente</w:t>
      </w:r>
      <w:r>
        <w:rPr>
          <w:rFonts w:ascii="Times New Roman" w:eastAsiaTheme="minorHAnsi" w:hAnsi="Times New Roman" w:cs="Times New Roman"/>
          <w:lang w:eastAsia="en-US"/>
        </w:rPr>
        <w:t xml:space="preserve">s com febre tifoide, o anticorpo ou </w:t>
      </w:r>
      <w:r w:rsidR="006F60D8" w:rsidRPr="006F60D8">
        <w:rPr>
          <w:rFonts w:ascii="Times New Roman" w:eastAsiaTheme="minorHAnsi" w:hAnsi="Times New Roman" w:cs="Times New Roman"/>
          <w:lang w:eastAsia="en-US"/>
        </w:rPr>
        <w:t xml:space="preserve">antigeno aparece depois de 6-8 dias para a doença e depois desaparecem entre 3 e 6 </w:t>
      </w:r>
      <w:r>
        <w:rPr>
          <w:rFonts w:ascii="Times New Roman" w:eastAsiaTheme="minorHAnsi" w:hAnsi="Times New Roman" w:cs="Times New Roman"/>
          <w:lang w:eastAsia="en-US"/>
        </w:rPr>
        <w:t xml:space="preserve">meses. </w:t>
      </w:r>
    </w:p>
    <w:p w:rsidR="00CC0CE1" w:rsidRDefault="00D0512E" w:rsidP="00CC0CE1">
      <w:pPr>
        <w:pStyle w:val="Pa28"/>
        <w:spacing w:before="240" w:after="120" w:line="360" w:lineRule="auto"/>
        <w:ind w:firstLine="709"/>
        <w:jc w:val="both"/>
        <w:rPr>
          <w:rFonts w:ascii="Times New Roman" w:eastAsiaTheme="minorHAnsi" w:hAnsi="Times New Roman" w:cs="Times New Roman"/>
          <w:lang w:eastAsia="en-US"/>
        </w:rPr>
      </w:pPr>
      <w:r>
        <w:rPr>
          <w:rFonts w:ascii="Times New Roman" w:eastAsiaTheme="minorHAnsi" w:hAnsi="Times New Roman" w:cs="Times New Roman"/>
          <w:lang w:eastAsia="en-US"/>
        </w:rPr>
        <w:t>Os antigenos H aparecem</w:t>
      </w:r>
      <w:r w:rsidR="006F60D8" w:rsidRPr="006F60D8">
        <w:rPr>
          <w:rFonts w:ascii="Times New Roman" w:eastAsiaTheme="minorHAnsi" w:hAnsi="Times New Roman" w:cs="Times New Roman"/>
          <w:lang w:eastAsia="en-US"/>
        </w:rPr>
        <w:t xml:space="preserve"> 8-12 dias, atingindo titulos mais altos no que diz respeito ao anti-S pode persistir por mais de 1 ano. Os anticorpos Vi aparecem mais tarde, na terceira semana, no entanto, e</w:t>
      </w:r>
      <w:r w:rsidR="00E95CED">
        <w:rPr>
          <w:rFonts w:ascii="Times New Roman" w:eastAsiaTheme="minorHAnsi" w:hAnsi="Times New Roman" w:cs="Times New Roman"/>
          <w:lang w:eastAsia="en-US"/>
        </w:rPr>
        <w:t>les fazem baixos titulo de 1:10 e 1:</w:t>
      </w:r>
      <w:r w:rsidR="006F60D8" w:rsidRPr="006F60D8">
        <w:rPr>
          <w:rFonts w:ascii="Times New Roman" w:eastAsiaTheme="minorHAnsi" w:hAnsi="Times New Roman" w:cs="Times New Roman"/>
          <w:lang w:eastAsia="en-US"/>
        </w:rPr>
        <w:t>20 com respeito ao anterior inte</w:t>
      </w:r>
      <w:r w:rsidR="00A87B49">
        <w:rPr>
          <w:rFonts w:ascii="Times New Roman" w:eastAsiaTheme="minorHAnsi" w:hAnsi="Times New Roman" w:cs="Times New Roman"/>
          <w:lang w:eastAsia="en-US"/>
        </w:rPr>
        <w:t xml:space="preserve">rpretação dos resultados </w:t>
      </w:r>
      <w:sdt>
        <w:sdtPr>
          <w:rPr>
            <w:rFonts w:ascii="Times New Roman" w:eastAsiaTheme="minorHAnsi" w:hAnsi="Times New Roman" w:cs="Times New Roman"/>
            <w:lang w:eastAsia="en-US"/>
          </w:rPr>
          <w:id w:val="1322309446"/>
          <w:citation/>
        </w:sdtPr>
        <w:sdtContent>
          <w:r w:rsidR="000B7D07">
            <w:rPr>
              <w:rFonts w:ascii="Times New Roman" w:eastAsiaTheme="minorHAnsi" w:hAnsi="Times New Roman" w:cs="Times New Roman"/>
              <w:lang w:eastAsia="en-US"/>
            </w:rPr>
            <w:fldChar w:fldCharType="begin"/>
          </w:r>
          <w:r w:rsidR="00A87B49">
            <w:rPr>
              <w:rFonts w:ascii="Times New Roman" w:eastAsiaTheme="minorHAnsi" w:hAnsi="Times New Roman" w:cs="Times New Roman"/>
              <w:lang w:eastAsia="en-US"/>
            </w:rPr>
            <w:instrText xml:space="preserve"> CITATION Kar12 \l 2070 </w:instrText>
          </w:r>
          <w:r w:rsidR="000B7D07">
            <w:rPr>
              <w:rFonts w:ascii="Times New Roman" w:eastAsiaTheme="minorHAnsi" w:hAnsi="Times New Roman" w:cs="Times New Roman"/>
              <w:lang w:eastAsia="en-US"/>
            </w:rPr>
            <w:fldChar w:fldCharType="separate"/>
          </w:r>
          <w:r w:rsidR="00A87B49" w:rsidRPr="00A87B49">
            <w:rPr>
              <w:rFonts w:ascii="Times New Roman" w:eastAsiaTheme="minorHAnsi" w:hAnsi="Times New Roman" w:cs="Times New Roman"/>
              <w:noProof/>
              <w:lang w:eastAsia="en-US"/>
            </w:rPr>
            <w:t>(GENTIL, LEITÃO e FERREIRA, 2012)</w:t>
          </w:r>
          <w:r w:rsidR="000B7D07">
            <w:rPr>
              <w:rFonts w:ascii="Times New Roman" w:eastAsiaTheme="minorHAnsi" w:hAnsi="Times New Roman" w:cs="Times New Roman"/>
              <w:lang w:eastAsia="en-US"/>
            </w:rPr>
            <w:fldChar w:fldCharType="end"/>
          </w:r>
        </w:sdtContent>
      </w:sdt>
      <w:r w:rsidR="00A87B49">
        <w:rPr>
          <w:rFonts w:ascii="Times New Roman" w:eastAsiaTheme="minorHAnsi" w:hAnsi="Times New Roman" w:cs="Times New Roman"/>
          <w:lang w:eastAsia="en-US"/>
        </w:rPr>
        <w:t>.</w:t>
      </w:r>
    </w:p>
    <w:p w:rsidR="00CC0CE1" w:rsidRDefault="006F60D8" w:rsidP="00CC0CE1">
      <w:pPr>
        <w:pStyle w:val="Pa28"/>
        <w:spacing w:before="240" w:after="120" w:line="360" w:lineRule="auto"/>
        <w:ind w:firstLine="709"/>
        <w:jc w:val="both"/>
        <w:rPr>
          <w:rFonts w:ascii="Times New Roman" w:eastAsiaTheme="minorHAnsi" w:hAnsi="Times New Roman" w:cs="Times New Roman"/>
          <w:lang w:eastAsia="en-US"/>
        </w:rPr>
      </w:pPr>
      <w:r w:rsidRPr="006F60D8">
        <w:rPr>
          <w:rFonts w:ascii="Times New Roman" w:eastAsiaTheme="minorHAnsi" w:hAnsi="Times New Roman" w:cs="Times New Roman"/>
          <w:lang w:eastAsia="en-US"/>
        </w:rPr>
        <w:lastRenderedPageBreak/>
        <w:t>O titulo de soro é a exibição de diluição de aglutinação contra A</w:t>
      </w:r>
      <w:r w:rsidR="00D0512E">
        <w:rPr>
          <w:rFonts w:ascii="Times New Roman" w:eastAsiaTheme="minorHAnsi" w:hAnsi="Times New Roman" w:cs="Times New Roman"/>
          <w:lang w:eastAsia="en-US"/>
        </w:rPr>
        <w:t>nti</w:t>
      </w:r>
      <w:r w:rsidRPr="006F60D8">
        <w:rPr>
          <w:rFonts w:ascii="Times New Roman" w:eastAsiaTheme="minorHAnsi" w:hAnsi="Times New Roman" w:cs="Times New Roman"/>
          <w:lang w:eastAsia="en-US"/>
        </w:rPr>
        <w:t>g</w:t>
      </w:r>
      <w:r w:rsidR="00D0512E">
        <w:rPr>
          <w:rFonts w:ascii="Times New Roman" w:eastAsiaTheme="minorHAnsi" w:hAnsi="Times New Roman" w:cs="Times New Roman"/>
          <w:lang w:eastAsia="en-US"/>
        </w:rPr>
        <w:t xml:space="preserve">eno. No decurso da doença, </w:t>
      </w:r>
      <w:r w:rsidRPr="006F60D8">
        <w:rPr>
          <w:rFonts w:ascii="Times New Roman" w:eastAsiaTheme="minorHAnsi" w:hAnsi="Times New Roman" w:cs="Times New Roman"/>
          <w:lang w:eastAsia="en-US"/>
        </w:rPr>
        <w:t>aumentam aglutininas contra antigeno somaticos (O) e flagelar (H), que atinge um valor mínimo, durante a terce</w:t>
      </w:r>
      <w:r w:rsidR="00D0512E">
        <w:rPr>
          <w:rFonts w:ascii="Times New Roman" w:eastAsiaTheme="minorHAnsi" w:hAnsi="Times New Roman" w:cs="Times New Roman"/>
          <w:lang w:eastAsia="en-US"/>
        </w:rPr>
        <w:t>ira semana ocorre</w:t>
      </w:r>
      <w:r w:rsidRPr="006F60D8">
        <w:rPr>
          <w:rFonts w:ascii="Times New Roman" w:eastAsiaTheme="minorHAnsi" w:hAnsi="Times New Roman" w:cs="Times New Roman"/>
          <w:lang w:eastAsia="en-US"/>
        </w:rPr>
        <w:t xml:space="preserve"> quatro vezes ou mais na ausência da vacinação cont</w:t>
      </w:r>
      <w:r w:rsidR="00D0512E">
        <w:rPr>
          <w:rFonts w:ascii="Times New Roman" w:eastAsiaTheme="minorHAnsi" w:hAnsi="Times New Roman" w:cs="Times New Roman"/>
          <w:lang w:eastAsia="en-US"/>
        </w:rPr>
        <w:t>ra a febre tifoide para as última</w:t>
      </w:r>
      <w:r w:rsidRPr="006F60D8">
        <w:rPr>
          <w:rFonts w:ascii="Times New Roman" w:eastAsiaTheme="minorHAnsi" w:hAnsi="Times New Roman" w:cs="Times New Roman"/>
          <w:lang w:eastAsia="en-US"/>
        </w:rPr>
        <w:t>s 4-6 semanas de infec</w:t>
      </w:r>
      <w:r w:rsidR="00CC0CE1">
        <w:rPr>
          <w:rFonts w:ascii="Times New Roman" w:eastAsiaTheme="minorHAnsi" w:hAnsi="Times New Roman" w:cs="Times New Roman"/>
          <w:lang w:eastAsia="en-US"/>
        </w:rPr>
        <w:t>ção de ser considerado suspeito</w:t>
      </w:r>
      <w:sdt>
        <w:sdtPr>
          <w:rPr>
            <w:rFonts w:ascii="Times New Roman" w:eastAsiaTheme="minorHAnsi" w:hAnsi="Times New Roman" w:cs="Times New Roman"/>
            <w:lang w:eastAsia="en-US"/>
          </w:rPr>
          <w:id w:val="1985116280"/>
          <w:citation/>
        </w:sdtPr>
        <w:sdtContent>
          <w:r w:rsidR="000B7D07">
            <w:rPr>
              <w:rFonts w:ascii="Times New Roman" w:eastAsiaTheme="minorHAnsi" w:hAnsi="Times New Roman" w:cs="Times New Roman"/>
              <w:lang w:eastAsia="en-US"/>
            </w:rPr>
            <w:fldChar w:fldCharType="begin"/>
          </w:r>
          <w:r w:rsidR="00AA2173">
            <w:rPr>
              <w:rFonts w:ascii="Times New Roman" w:eastAsiaTheme="minorHAnsi" w:hAnsi="Times New Roman" w:cs="Times New Roman"/>
              <w:lang w:eastAsia="en-US"/>
            </w:rPr>
            <w:instrText xml:space="preserve"> CITATION Con05 \l 2070 </w:instrText>
          </w:r>
          <w:r w:rsidR="000B7D07">
            <w:rPr>
              <w:rFonts w:ascii="Times New Roman" w:eastAsiaTheme="minorHAnsi" w:hAnsi="Times New Roman" w:cs="Times New Roman"/>
              <w:lang w:eastAsia="en-US"/>
            </w:rPr>
            <w:fldChar w:fldCharType="separate"/>
          </w:r>
          <w:r w:rsidR="00AA2173" w:rsidRPr="00AA2173">
            <w:rPr>
              <w:rFonts w:ascii="Times New Roman" w:eastAsiaTheme="minorHAnsi" w:hAnsi="Times New Roman" w:cs="Times New Roman"/>
              <w:noProof/>
              <w:lang w:eastAsia="en-US"/>
            </w:rPr>
            <w:t>(CONTRAN, 2005)</w:t>
          </w:r>
          <w:r w:rsidR="000B7D07">
            <w:rPr>
              <w:rFonts w:ascii="Times New Roman" w:eastAsiaTheme="minorHAnsi" w:hAnsi="Times New Roman" w:cs="Times New Roman"/>
              <w:lang w:eastAsia="en-US"/>
            </w:rPr>
            <w:fldChar w:fldCharType="end"/>
          </w:r>
        </w:sdtContent>
      </w:sdt>
      <w:sdt>
        <w:sdtPr>
          <w:rPr>
            <w:rFonts w:ascii="Times New Roman" w:eastAsiaTheme="minorHAnsi" w:hAnsi="Times New Roman" w:cs="Times New Roman"/>
            <w:lang w:eastAsia="en-US"/>
          </w:rPr>
          <w:id w:val="-1636719093"/>
          <w:citation/>
        </w:sdtPr>
        <w:sdtContent>
          <w:r w:rsidR="000B7D07">
            <w:rPr>
              <w:rFonts w:ascii="Times New Roman" w:eastAsiaTheme="minorHAnsi" w:hAnsi="Times New Roman" w:cs="Times New Roman"/>
              <w:lang w:eastAsia="en-US"/>
            </w:rPr>
            <w:fldChar w:fldCharType="begin"/>
          </w:r>
          <w:r w:rsidR="00AA2173">
            <w:rPr>
              <w:rFonts w:ascii="Times New Roman" w:eastAsiaTheme="minorHAnsi" w:hAnsi="Times New Roman" w:cs="Times New Roman"/>
              <w:lang w:eastAsia="en-US"/>
            </w:rPr>
            <w:instrText xml:space="preserve"> CITATION DHo14 \l 2070 </w:instrText>
          </w:r>
          <w:r w:rsidR="000B7D07">
            <w:rPr>
              <w:rFonts w:ascii="Times New Roman" w:eastAsiaTheme="minorHAnsi" w:hAnsi="Times New Roman" w:cs="Times New Roman"/>
              <w:lang w:eastAsia="en-US"/>
            </w:rPr>
            <w:fldChar w:fldCharType="separate"/>
          </w:r>
          <w:r w:rsidR="00AA2173" w:rsidRPr="00AA2173">
            <w:rPr>
              <w:rFonts w:ascii="Times New Roman" w:eastAsiaTheme="minorHAnsi" w:hAnsi="Times New Roman" w:cs="Times New Roman"/>
              <w:noProof/>
              <w:lang w:eastAsia="en-US"/>
            </w:rPr>
            <w:t>(HOUSE, BISHOP e PARRY, 2014)</w:t>
          </w:r>
          <w:r w:rsidR="000B7D07">
            <w:rPr>
              <w:rFonts w:ascii="Times New Roman" w:eastAsiaTheme="minorHAnsi" w:hAnsi="Times New Roman" w:cs="Times New Roman"/>
              <w:lang w:eastAsia="en-US"/>
            </w:rPr>
            <w:fldChar w:fldCharType="end"/>
          </w:r>
        </w:sdtContent>
      </w:sdt>
      <w:r w:rsidR="00CC0CE1">
        <w:rPr>
          <w:rFonts w:ascii="Times New Roman" w:eastAsiaTheme="minorHAnsi" w:hAnsi="Times New Roman" w:cs="Times New Roman"/>
          <w:lang w:eastAsia="en-US"/>
        </w:rPr>
        <w:t>.</w:t>
      </w:r>
    </w:p>
    <w:p w:rsidR="00CC0CE1" w:rsidRDefault="006F60D8" w:rsidP="00CC0CE1">
      <w:pPr>
        <w:pStyle w:val="Pa28"/>
        <w:spacing w:before="240" w:after="120" w:line="360" w:lineRule="auto"/>
        <w:ind w:firstLine="709"/>
        <w:jc w:val="both"/>
        <w:rPr>
          <w:rFonts w:ascii="Times New Roman" w:eastAsiaTheme="minorHAnsi" w:hAnsi="Times New Roman" w:cs="Times New Roman"/>
          <w:lang w:eastAsia="en-US"/>
        </w:rPr>
      </w:pPr>
      <w:r w:rsidRPr="006F60D8">
        <w:rPr>
          <w:rFonts w:ascii="Times New Roman" w:eastAsiaTheme="minorHAnsi" w:hAnsi="Times New Roman" w:cs="Times New Roman"/>
          <w:lang w:eastAsia="en-US"/>
        </w:rPr>
        <w:t>Em indivíduos não vacinados é significativo um grau inferior a 1/160 para Ag O e H; mas vacinados, estes valores podem aumentar 4 vezes no decurso da doença febris, não relaci</w:t>
      </w:r>
      <w:r w:rsidR="00AA2173">
        <w:rPr>
          <w:rFonts w:ascii="Times New Roman" w:eastAsiaTheme="minorHAnsi" w:hAnsi="Times New Roman" w:cs="Times New Roman"/>
          <w:lang w:eastAsia="en-US"/>
        </w:rPr>
        <w:t xml:space="preserve">onadas com a febre tifoide. </w:t>
      </w:r>
    </w:p>
    <w:bookmarkEnd w:id="59"/>
    <w:p w:rsidR="00083ED8" w:rsidRDefault="006F60D8" w:rsidP="00CC0CE1">
      <w:pPr>
        <w:pStyle w:val="Pa28"/>
        <w:spacing w:before="240" w:after="120" w:line="360" w:lineRule="auto"/>
        <w:ind w:firstLine="709"/>
        <w:jc w:val="both"/>
        <w:rPr>
          <w:rFonts w:ascii="Times New Roman" w:eastAsiaTheme="minorHAnsi" w:hAnsi="Times New Roman" w:cs="Times New Roman"/>
          <w:lang w:eastAsia="en-US"/>
        </w:rPr>
      </w:pPr>
      <w:r w:rsidRPr="006F60D8">
        <w:rPr>
          <w:rFonts w:ascii="Times New Roman" w:eastAsiaTheme="minorHAnsi" w:hAnsi="Times New Roman" w:cs="Times New Roman"/>
          <w:lang w:eastAsia="en-US"/>
        </w:rPr>
        <w:t>Em geral, titulação febre tif</w:t>
      </w:r>
      <w:r w:rsidR="001C5AEA">
        <w:rPr>
          <w:rFonts w:ascii="Times New Roman" w:eastAsiaTheme="minorHAnsi" w:hAnsi="Times New Roman" w:cs="Times New Roman"/>
          <w:lang w:eastAsia="en-US"/>
        </w:rPr>
        <w:t>oide considera-se: anti-O – 1/</w:t>
      </w:r>
      <w:r w:rsidR="00D0512E">
        <w:rPr>
          <w:rFonts w:ascii="Times New Roman" w:eastAsiaTheme="minorHAnsi" w:hAnsi="Times New Roman" w:cs="Times New Roman"/>
          <w:lang w:eastAsia="en-US"/>
        </w:rPr>
        <w:t>160 e</w:t>
      </w:r>
      <w:r w:rsidR="001C5AEA">
        <w:rPr>
          <w:rFonts w:ascii="Times New Roman" w:eastAsiaTheme="minorHAnsi" w:hAnsi="Times New Roman" w:cs="Times New Roman"/>
          <w:lang w:eastAsia="en-US"/>
        </w:rPr>
        <w:t xml:space="preserve"> H-1/160 e 1/320.</w:t>
      </w:r>
      <w:r w:rsidRPr="006F60D8">
        <w:rPr>
          <w:rFonts w:ascii="Times New Roman" w:eastAsiaTheme="minorHAnsi" w:hAnsi="Times New Roman" w:cs="Times New Roman"/>
          <w:lang w:eastAsia="en-US"/>
        </w:rPr>
        <w:t xml:space="preserve">A </w:t>
      </w:r>
      <w:r w:rsidR="00D0512E">
        <w:rPr>
          <w:rFonts w:ascii="Times New Roman" w:eastAsiaTheme="minorHAnsi" w:hAnsi="Times New Roman" w:cs="Times New Roman"/>
          <w:lang w:eastAsia="en-US"/>
        </w:rPr>
        <w:t>reacção de widal falso positivo</w:t>
      </w:r>
      <w:r w:rsidR="00D0512E" w:rsidRPr="006F60D8">
        <w:rPr>
          <w:rFonts w:ascii="Times New Roman" w:eastAsiaTheme="minorHAnsi" w:hAnsi="Times New Roman" w:cs="Times New Roman"/>
          <w:lang w:eastAsia="en-US"/>
        </w:rPr>
        <w:t>está</w:t>
      </w:r>
      <w:r w:rsidRPr="006F60D8">
        <w:rPr>
          <w:rFonts w:ascii="Times New Roman" w:eastAsiaTheme="minorHAnsi" w:hAnsi="Times New Roman" w:cs="Times New Roman"/>
          <w:lang w:eastAsia="en-US"/>
        </w:rPr>
        <w:t xml:space="preserve"> de</w:t>
      </w:r>
      <w:r w:rsidR="001C5AEA">
        <w:rPr>
          <w:rFonts w:ascii="Times New Roman" w:eastAsiaTheme="minorHAnsi" w:hAnsi="Times New Roman" w:cs="Times New Roman"/>
          <w:lang w:eastAsia="en-US"/>
        </w:rPr>
        <w:t>scritos nas seguintes entidades inf</w:t>
      </w:r>
      <w:r w:rsidR="00083ED8">
        <w:rPr>
          <w:rFonts w:ascii="Times New Roman" w:eastAsiaTheme="minorHAnsi" w:hAnsi="Times New Roman" w:cs="Times New Roman"/>
          <w:lang w:eastAsia="en-US"/>
        </w:rPr>
        <w:t>ecciosas</w:t>
      </w:r>
      <w:r w:rsidRPr="006F60D8">
        <w:rPr>
          <w:rFonts w:ascii="Times New Roman" w:eastAsiaTheme="minorHAnsi" w:hAnsi="Times New Roman" w:cs="Times New Roman"/>
          <w:lang w:eastAsia="en-US"/>
        </w:rPr>
        <w:t>Bacterial:</w:t>
      </w:r>
    </w:p>
    <w:p w:rsidR="00CC0CE1" w:rsidRDefault="00083ED8" w:rsidP="00CC0CE1">
      <w:pPr>
        <w:pStyle w:val="Pa28"/>
        <w:spacing w:before="240" w:after="120" w:line="360" w:lineRule="auto"/>
        <w:ind w:firstLine="709"/>
        <w:jc w:val="both"/>
        <w:rPr>
          <w:rFonts w:ascii="Times New Roman" w:eastAsiaTheme="minorHAnsi" w:hAnsi="Times New Roman" w:cs="Times New Roman"/>
          <w:lang w:eastAsia="en-US"/>
        </w:rPr>
      </w:pPr>
      <w:r w:rsidRPr="006F60D8">
        <w:rPr>
          <w:rFonts w:ascii="Times New Roman" w:eastAsiaTheme="minorHAnsi" w:hAnsi="Times New Roman" w:cs="Times New Roman"/>
          <w:lang w:eastAsia="en-US"/>
        </w:rPr>
        <w:t>Salmonella</w:t>
      </w:r>
      <w:r w:rsidR="006F60D8" w:rsidRPr="006F60D8">
        <w:rPr>
          <w:rFonts w:ascii="Times New Roman" w:eastAsiaTheme="minorHAnsi" w:hAnsi="Times New Roman" w:cs="Times New Roman"/>
          <w:lang w:eastAsia="en-US"/>
        </w:rPr>
        <w:t xml:space="preserve"> não typhi (serogrupos A-B-D), infecções por enterobacterericeae, pseudomonas aeuginosa, klebsiella SP, escherichia coli, pneunomonias, infecções urinárias, yersinia enterocolitica, endocardite bacteriana,</w:t>
      </w:r>
      <w:r w:rsidR="001C5AEA">
        <w:rPr>
          <w:rFonts w:ascii="Times New Roman" w:eastAsiaTheme="minorHAnsi" w:hAnsi="Times New Roman" w:cs="Times New Roman"/>
          <w:lang w:eastAsia="en-US"/>
        </w:rPr>
        <w:t xml:space="preserve"> menigete, amebiases e parasita</w:t>
      </w:r>
      <w:r w:rsidR="00CC0CE1">
        <w:rPr>
          <w:rFonts w:ascii="Times New Roman" w:eastAsiaTheme="minorHAnsi" w:hAnsi="Times New Roman" w:cs="Times New Roman"/>
          <w:lang w:eastAsia="en-US"/>
        </w:rPr>
        <w:t xml:space="preserve"> malária</w:t>
      </w:r>
      <w:sdt>
        <w:sdtPr>
          <w:rPr>
            <w:rFonts w:ascii="Times New Roman" w:eastAsiaTheme="minorHAnsi" w:hAnsi="Times New Roman" w:cs="Times New Roman"/>
            <w:lang w:eastAsia="en-US"/>
          </w:rPr>
          <w:id w:val="-1146193882"/>
          <w:citation/>
        </w:sdtPr>
        <w:sdtContent>
          <w:r w:rsidR="000B7D07">
            <w:rPr>
              <w:rFonts w:ascii="Times New Roman" w:eastAsiaTheme="minorHAnsi" w:hAnsi="Times New Roman" w:cs="Times New Roman"/>
              <w:lang w:eastAsia="en-US"/>
            </w:rPr>
            <w:fldChar w:fldCharType="begin"/>
          </w:r>
          <w:r w:rsidR="00AA2173">
            <w:rPr>
              <w:rFonts w:ascii="Times New Roman" w:eastAsiaTheme="minorHAnsi" w:hAnsi="Times New Roman" w:cs="Times New Roman"/>
              <w:lang w:eastAsia="en-US"/>
            </w:rPr>
            <w:instrText xml:space="preserve"> CITATION Con05 \l 2070 </w:instrText>
          </w:r>
          <w:r w:rsidR="000B7D07">
            <w:rPr>
              <w:rFonts w:ascii="Times New Roman" w:eastAsiaTheme="minorHAnsi" w:hAnsi="Times New Roman" w:cs="Times New Roman"/>
              <w:lang w:eastAsia="en-US"/>
            </w:rPr>
            <w:fldChar w:fldCharType="separate"/>
          </w:r>
          <w:r w:rsidR="00AA2173" w:rsidRPr="00AA2173">
            <w:rPr>
              <w:rFonts w:ascii="Times New Roman" w:eastAsiaTheme="minorHAnsi" w:hAnsi="Times New Roman" w:cs="Times New Roman"/>
              <w:noProof/>
              <w:lang w:eastAsia="en-US"/>
            </w:rPr>
            <w:t>(CONTRAN, 2005)</w:t>
          </w:r>
          <w:r w:rsidR="000B7D07">
            <w:rPr>
              <w:rFonts w:ascii="Times New Roman" w:eastAsiaTheme="minorHAnsi" w:hAnsi="Times New Roman" w:cs="Times New Roman"/>
              <w:lang w:eastAsia="en-US"/>
            </w:rPr>
            <w:fldChar w:fldCharType="end"/>
          </w:r>
        </w:sdtContent>
      </w:sdt>
      <w:r w:rsidR="00CC0CE1">
        <w:rPr>
          <w:rFonts w:ascii="Times New Roman" w:eastAsiaTheme="minorHAnsi" w:hAnsi="Times New Roman" w:cs="Times New Roman"/>
          <w:lang w:eastAsia="en-US"/>
        </w:rPr>
        <w:t>.</w:t>
      </w:r>
    </w:p>
    <w:p w:rsidR="006F60D8" w:rsidRDefault="006F60D8" w:rsidP="00CC0CE1">
      <w:pPr>
        <w:pStyle w:val="Pa28"/>
        <w:spacing w:before="240" w:after="120" w:line="360" w:lineRule="auto"/>
        <w:ind w:firstLine="709"/>
        <w:jc w:val="both"/>
        <w:rPr>
          <w:rFonts w:ascii="Times New Roman" w:eastAsiaTheme="minorHAnsi" w:hAnsi="Times New Roman" w:cs="Times New Roman"/>
          <w:lang w:eastAsia="en-US"/>
        </w:rPr>
      </w:pPr>
      <w:bookmarkStart w:id="60" w:name="_Hlk118560923"/>
      <w:r w:rsidRPr="006F60D8">
        <w:rPr>
          <w:rFonts w:ascii="Times New Roman" w:eastAsiaTheme="minorHAnsi" w:hAnsi="Times New Roman" w:cs="Times New Roman"/>
          <w:lang w:eastAsia="en-US"/>
        </w:rPr>
        <w:t>Dev</w:t>
      </w:r>
      <w:r w:rsidR="001C5AEA">
        <w:rPr>
          <w:rFonts w:ascii="Times New Roman" w:eastAsiaTheme="minorHAnsi" w:hAnsi="Times New Roman" w:cs="Times New Roman"/>
          <w:lang w:eastAsia="en-US"/>
        </w:rPr>
        <w:t>e-se conhecer a febre tifoide como</w:t>
      </w:r>
      <w:r w:rsidRPr="006F60D8">
        <w:rPr>
          <w:rFonts w:ascii="Times New Roman" w:eastAsiaTheme="minorHAnsi" w:hAnsi="Times New Roman" w:cs="Times New Roman"/>
          <w:lang w:eastAsia="en-US"/>
        </w:rPr>
        <w:t xml:space="preserve"> uma doença infecciosa de alta prevalência em todo mundo, typhi deriva seu nome em latin, significando escurecimento dos sentidos ou mente; é causado pela bactéria salmonella typhi, nomeado em honra do bacter</w:t>
      </w:r>
      <w:r w:rsidR="00083ED8">
        <w:rPr>
          <w:rFonts w:ascii="Times New Roman" w:eastAsiaTheme="minorHAnsi" w:hAnsi="Times New Roman" w:cs="Times New Roman"/>
          <w:lang w:eastAsia="en-US"/>
        </w:rPr>
        <w:t>iologista americano David Simon</w:t>
      </w:r>
      <w:sdt>
        <w:sdtPr>
          <w:rPr>
            <w:rFonts w:ascii="Times New Roman" w:eastAsiaTheme="minorHAnsi" w:hAnsi="Times New Roman" w:cs="Times New Roman"/>
            <w:lang w:eastAsia="en-US"/>
          </w:rPr>
          <w:id w:val="-350183573"/>
          <w:citation/>
        </w:sdtPr>
        <w:sdtContent>
          <w:r w:rsidR="000B7D07">
            <w:rPr>
              <w:rFonts w:ascii="Times New Roman" w:eastAsiaTheme="minorHAnsi" w:hAnsi="Times New Roman" w:cs="Times New Roman"/>
              <w:lang w:eastAsia="en-US"/>
            </w:rPr>
            <w:fldChar w:fldCharType="begin"/>
          </w:r>
          <w:r w:rsidR="00AA2173">
            <w:rPr>
              <w:rFonts w:ascii="Times New Roman" w:eastAsiaTheme="minorHAnsi" w:hAnsi="Times New Roman" w:cs="Times New Roman"/>
              <w:lang w:eastAsia="en-US"/>
            </w:rPr>
            <w:instrText xml:space="preserve"> CITATION Cen15 \l 2070 </w:instrText>
          </w:r>
          <w:r w:rsidR="000B7D07">
            <w:rPr>
              <w:rFonts w:ascii="Times New Roman" w:eastAsiaTheme="minorHAnsi" w:hAnsi="Times New Roman" w:cs="Times New Roman"/>
              <w:lang w:eastAsia="en-US"/>
            </w:rPr>
            <w:fldChar w:fldCharType="separate"/>
          </w:r>
          <w:r w:rsidR="00AA2173" w:rsidRPr="00AA2173">
            <w:rPr>
              <w:rFonts w:ascii="Times New Roman" w:eastAsiaTheme="minorHAnsi" w:hAnsi="Times New Roman" w:cs="Times New Roman"/>
              <w:noProof/>
              <w:lang w:eastAsia="en-US"/>
            </w:rPr>
            <w:t>(CENTRO VIGILÃNCIA, EPIDEMIOLOGICA e DE, 2015)</w:t>
          </w:r>
          <w:r w:rsidR="000B7D07">
            <w:rPr>
              <w:rFonts w:ascii="Times New Roman" w:eastAsiaTheme="minorHAnsi" w:hAnsi="Times New Roman" w:cs="Times New Roman"/>
              <w:lang w:eastAsia="en-US"/>
            </w:rPr>
            <w:fldChar w:fldCharType="end"/>
          </w:r>
        </w:sdtContent>
      </w:sdt>
      <w:r w:rsidR="00083ED8">
        <w:rPr>
          <w:rFonts w:ascii="Times New Roman" w:eastAsiaTheme="minorHAnsi" w:hAnsi="Times New Roman" w:cs="Times New Roman"/>
          <w:lang w:eastAsia="en-US"/>
        </w:rPr>
        <w:t>.</w:t>
      </w:r>
    </w:p>
    <w:p w:rsidR="00624915" w:rsidRPr="00624915" w:rsidRDefault="00624915" w:rsidP="00A87B49">
      <w:pPr>
        <w:pStyle w:val="Default"/>
        <w:numPr>
          <w:ilvl w:val="1"/>
          <w:numId w:val="17"/>
        </w:numPr>
        <w:jc w:val="both"/>
        <w:outlineLvl w:val="1"/>
        <w:rPr>
          <w:lang w:val="pt-PT" w:eastAsia="en-US"/>
        </w:rPr>
      </w:pPr>
      <w:bookmarkStart w:id="61" w:name="_Toc512128816"/>
      <w:bookmarkEnd w:id="60"/>
      <w:r>
        <w:rPr>
          <w:lang w:val="pt-PT" w:eastAsia="en-US"/>
        </w:rPr>
        <w:t>ANÁLISE CLÍNICA</w:t>
      </w:r>
      <w:bookmarkEnd w:id="61"/>
    </w:p>
    <w:p w:rsidR="00624915" w:rsidRPr="00624915" w:rsidRDefault="00624915" w:rsidP="00083ED8">
      <w:pPr>
        <w:pStyle w:val="PargrafodaLista"/>
        <w:widowControl w:val="0"/>
        <w:numPr>
          <w:ilvl w:val="2"/>
          <w:numId w:val="17"/>
        </w:numPr>
        <w:spacing w:before="240" w:after="0" w:line="360" w:lineRule="auto"/>
        <w:jc w:val="both"/>
        <w:outlineLvl w:val="2"/>
        <w:rPr>
          <w:rFonts w:ascii="Times New Roman" w:hAnsi="Times New Roman" w:cs="Times New Roman"/>
          <w:b/>
          <w:sz w:val="24"/>
          <w:szCs w:val="24"/>
          <w:lang w:val="pt-PT"/>
        </w:rPr>
      </w:pPr>
      <w:bookmarkStart w:id="62" w:name="_Toc512128817"/>
      <w:r w:rsidRPr="00624915">
        <w:rPr>
          <w:rFonts w:ascii="Times New Roman" w:hAnsi="Times New Roman" w:cs="Times New Roman"/>
          <w:b/>
          <w:bCs/>
          <w:sz w:val="24"/>
          <w:szCs w:val="24"/>
          <w:lang w:val="pt-PT"/>
        </w:rPr>
        <w:t>Coprocultura</w:t>
      </w:r>
      <w:bookmarkEnd w:id="62"/>
    </w:p>
    <w:p w:rsidR="00624915" w:rsidRDefault="00624915" w:rsidP="00624915">
      <w:pPr>
        <w:widowControl w:val="0"/>
        <w:spacing w:before="120" w:after="240" w:line="360" w:lineRule="auto"/>
        <w:ind w:firstLine="709"/>
        <w:jc w:val="both"/>
        <w:outlineLvl w:val="2"/>
        <w:rPr>
          <w:rFonts w:ascii="Times New Roman" w:hAnsi="Times New Roman" w:cs="Times New Roman"/>
          <w:sz w:val="24"/>
          <w:szCs w:val="24"/>
          <w:lang w:val="pt-PT"/>
        </w:rPr>
      </w:pPr>
      <w:bookmarkStart w:id="63" w:name="_Toc512128818"/>
      <w:r w:rsidRPr="00083ED8">
        <w:rPr>
          <w:rFonts w:ascii="Times New Roman" w:hAnsi="Times New Roman" w:cs="Times New Roman"/>
          <w:b/>
          <w:bCs/>
          <w:sz w:val="24"/>
          <w:szCs w:val="24"/>
          <w:lang w:val="pt-PT"/>
        </w:rPr>
        <w:t>Coleta e Transporte do Material</w:t>
      </w:r>
      <w:r w:rsidRPr="00624915">
        <w:rPr>
          <w:rFonts w:ascii="Times New Roman" w:hAnsi="Times New Roman" w:cs="Times New Roman"/>
          <w:bCs/>
          <w:sz w:val="24"/>
          <w:szCs w:val="24"/>
          <w:lang w:val="pt-PT"/>
        </w:rPr>
        <w:t xml:space="preserve">: </w:t>
      </w:r>
      <w:r w:rsidRPr="00624915">
        <w:rPr>
          <w:rFonts w:ascii="Times New Roman" w:hAnsi="Times New Roman" w:cs="Times New Roman"/>
          <w:sz w:val="24"/>
          <w:szCs w:val="24"/>
          <w:lang w:val="pt-PT"/>
        </w:rPr>
        <w:t xml:space="preserve">Em princípio, salienta-se que o isolamento de salmonelas e de outras enterobactérias patogênicas está na dependência direta de uma coleta e na conservação correta das fezes até a execução das atividades laboratoriais. Assim, quando coletadas e mantidas </w:t>
      </w:r>
      <w:r w:rsidRPr="00624915">
        <w:rPr>
          <w:rFonts w:ascii="Times New Roman" w:hAnsi="Times New Roman" w:cs="Times New Roman"/>
          <w:i/>
          <w:iCs/>
          <w:sz w:val="24"/>
          <w:szCs w:val="24"/>
          <w:lang w:val="pt-PT"/>
        </w:rPr>
        <w:t>in natura</w:t>
      </w:r>
      <w:r w:rsidRPr="00624915">
        <w:rPr>
          <w:rFonts w:ascii="Times New Roman" w:hAnsi="Times New Roman" w:cs="Times New Roman"/>
          <w:sz w:val="24"/>
          <w:szCs w:val="24"/>
          <w:lang w:val="pt-PT"/>
        </w:rPr>
        <w:t>, devem ser remetidas ao laboratório no prazo máximo de duas horas, em temperatura ambiente, ou em seis horas sob-refrigeração (</w:t>
      </w:r>
      <w:r>
        <w:rPr>
          <w:rFonts w:ascii="Times New Roman" w:hAnsi="Times New Roman" w:cs="Times New Roman"/>
          <w:sz w:val="24"/>
          <w:szCs w:val="24"/>
          <w:lang w:val="pt-PT"/>
        </w:rPr>
        <w:t>0</w:t>
      </w:r>
      <w:r w:rsidR="00A87B49">
        <w:rPr>
          <w:rFonts w:ascii="Times New Roman" w:hAnsi="Times New Roman" w:cs="Times New Roman"/>
          <w:sz w:val="24"/>
          <w:szCs w:val="24"/>
          <w:lang w:val="pt-PT"/>
        </w:rPr>
        <w:t xml:space="preserve">4 a 8ºC) </w:t>
      </w:r>
      <w:sdt>
        <w:sdtPr>
          <w:rPr>
            <w:rFonts w:ascii="Times New Roman" w:hAnsi="Times New Roman" w:cs="Times New Roman"/>
            <w:sz w:val="24"/>
            <w:szCs w:val="24"/>
            <w:lang w:val="pt-PT"/>
          </w:rPr>
          <w:id w:val="-1726222511"/>
          <w:citation/>
        </w:sdtPr>
        <w:sdtContent>
          <w:r w:rsidR="000B7D07">
            <w:rPr>
              <w:rFonts w:ascii="Times New Roman" w:hAnsi="Times New Roman" w:cs="Times New Roman"/>
              <w:sz w:val="24"/>
              <w:szCs w:val="24"/>
              <w:lang w:val="pt-PT"/>
            </w:rPr>
            <w:fldChar w:fldCharType="begin"/>
          </w:r>
          <w:r w:rsidR="00A87B49">
            <w:rPr>
              <w:rFonts w:ascii="Times New Roman" w:hAnsi="Times New Roman" w:cs="Times New Roman"/>
              <w:sz w:val="24"/>
              <w:szCs w:val="24"/>
              <w:lang w:val="pt-PT"/>
            </w:rPr>
            <w:instrText xml:space="preserve"> CITATION Kar12 \l 2070 </w:instrText>
          </w:r>
          <w:r w:rsidR="000B7D07">
            <w:rPr>
              <w:rFonts w:ascii="Times New Roman" w:hAnsi="Times New Roman" w:cs="Times New Roman"/>
              <w:sz w:val="24"/>
              <w:szCs w:val="24"/>
              <w:lang w:val="pt-PT"/>
            </w:rPr>
            <w:fldChar w:fldCharType="separate"/>
          </w:r>
          <w:r w:rsidR="00A87B49" w:rsidRPr="00A87B49">
            <w:rPr>
              <w:rFonts w:ascii="Times New Roman" w:hAnsi="Times New Roman" w:cs="Times New Roman"/>
              <w:noProof/>
              <w:sz w:val="24"/>
              <w:szCs w:val="24"/>
              <w:lang w:val="pt-PT"/>
            </w:rPr>
            <w:t>(GENTIL, LEITÃO e FERREIRA, 2012)</w:t>
          </w:r>
          <w:r w:rsidR="000B7D07">
            <w:rPr>
              <w:rFonts w:ascii="Times New Roman" w:hAnsi="Times New Roman" w:cs="Times New Roman"/>
              <w:sz w:val="24"/>
              <w:szCs w:val="24"/>
              <w:lang w:val="pt-PT"/>
            </w:rPr>
            <w:fldChar w:fldCharType="end"/>
          </w:r>
        </w:sdtContent>
      </w:sdt>
      <w:r w:rsidR="00A87B49">
        <w:rPr>
          <w:rFonts w:ascii="Times New Roman" w:hAnsi="Times New Roman" w:cs="Times New Roman"/>
          <w:sz w:val="24"/>
          <w:szCs w:val="24"/>
          <w:lang w:val="pt-PT"/>
        </w:rPr>
        <w:t>.</w:t>
      </w:r>
      <w:bookmarkEnd w:id="63"/>
    </w:p>
    <w:p w:rsidR="00624915" w:rsidRDefault="00624915" w:rsidP="00624915">
      <w:pPr>
        <w:widowControl w:val="0"/>
        <w:spacing w:before="120" w:after="240" w:line="360" w:lineRule="auto"/>
        <w:ind w:firstLine="709"/>
        <w:jc w:val="both"/>
        <w:outlineLvl w:val="2"/>
        <w:rPr>
          <w:rFonts w:ascii="Times New Roman" w:hAnsi="Times New Roman" w:cs="Times New Roman"/>
          <w:sz w:val="24"/>
          <w:szCs w:val="24"/>
          <w:lang w:val="pt-PT"/>
        </w:rPr>
      </w:pPr>
      <w:bookmarkStart w:id="64" w:name="_Toc512128819"/>
      <w:r w:rsidRPr="00624915">
        <w:rPr>
          <w:rFonts w:ascii="Times New Roman" w:hAnsi="Times New Roman" w:cs="Times New Roman"/>
          <w:sz w:val="24"/>
          <w:szCs w:val="24"/>
          <w:lang w:val="pt-PT"/>
        </w:rPr>
        <w:t xml:space="preserve">Nos locais onde não existam facilidades para a remessa imediata, devem-se utilizar soluções preservadoras, como a fórmula de Teague-Clurman. Nesse caso, o material poderá ser enviado ao laboratório até o prazo de 48 horas quando mantido em temperatura ambiente, ou até 96 horas após, se conservado de </w:t>
      </w:r>
      <w:r>
        <w:rPr>
          <w:rFonts w:ascii="Times New Roman" w:hAnsi="Times New Roman" w:cs="Times New Roman"/>
          <w:sz w:val="24"/>
          <w:szCs w:val="24"/>
          <w:lang w:val="pt-PT"/>
        </w:rPr>
        <w:t>0</w:t>
      </w:r>
      <w:r w:rsidRPr="00624915">
        <w:rPr>
          <w:rFonts w:ascii="Times New Roman" w:hAnsi="Times New Roman" w:cs="Times New Roman"/>
          <w:sz w:val="24"/>
          <w:szCs w:val="24"/>
          <w:lang w:val="pt-PT"/>
        </w:rPr>
        <w:t>4 a 8ºC. Manual Integrado de Vigilân</w:t>
      </w:r>
      <w:r w:rsidR="00A87B49">
        <w:rPr>
          <w:rFonts w:ascii="Times New Roman" w:hAnsi="Times New Roman" w:cs="Times New Roman"/>
          <w:sz w:val="24"/>
          <w:szCs w:val="24"/>
          <w:lang w:val="pt-PT"/>
        </w:rPr>
        <w:t xml:space="preserve">cia e Controle da Febre Tifóide </w:t>
      </w:r>
      <w:sdt>
        <w:sdtPr>
          <w:rPr>
            <w:rFonts w:ascii="Times New Roman" w:hAnsi="Times New Roman" w:cs="Times New Roman"/>
            <w:sz w:val="24"/>
            <w:szCs w:val="24"/>
            <w:lang w:val="pt-PT"/>
          </w:rPr>
          <w:id w:val="758261613"/>
          <w:citation/>
        </w:sdtPr>
        <w:sdtContent>
          <w:r w:rsidR="000B7D07">
            <w:rPr>
              <w:rFonts w:ascii="Times New Roman" w:hAnsi="Times New Roman" w:cs="Times New Roman"/>
              <w:sz w:val="24"/>
              <w:szCs w:val="24"/>
              <w:lang w:val="pt-PT"/>
            </w:rPr>
            <w:fldChar w:fldCharType="begin"/>
          </w:r>
          <w:r w:rsidR="00A87B49">
            <w:rPr>
              <w:rFonts w:ascii="Times New Roman" w:hAnsi="Times New Roman" w:cs="Times New Roman"/>
              <w:sz w:val="24"/>
              <w:szCs w:val="24"/>
              <w:lang w:val="pt-PT"/>
            </w:rPr>
            <w:instrText xml:space="preserve"> CITATION DHo14 \l 2070 </w:instrText>
          </w:r>
          <w:r w:rsidR="000B7D07">
            <w:rPr>
              <w:rFonts w:ascii="Times New Roman" w:hAnsi="Times New Roman" w:cs="Times New Roman"/>
              <w:sz w:val="24"/>
              <w:szCs w:val="24"/>
              <w:lang w:val="pt-PT"/>
            </w:rPr>
            <w:fldChar w:fldCharType="separate"/>
          </w:r>
          <w:r w:rsidR="00A87B49" w:rsidRPr="00A87B49">
            <w:rPr>
              <w:rFonts w:ascii="Times New Roman" w:hAnsi="Times New Roman" w:cs="Times New Roman"/>
              <w:noProof/>
              <w:sz w:val="24"/>
              <w:szCs w:val="24"/>
              <w:lang w:val="pt-PT"/>
            </w:rPr>
            <w:t>(HOUSE, BISHOP e PARRY, 2014)</w:t>
          </w:r>
          <w:r w:rsidR="000B7D07">
            <w:rPr>
              <w:rFonts w:ascii="Times New Roman" w:hAnsi="Times New Roman" w:cs="Times New Roman"/>
              <w:sz w:val="24"/>
              <w:szCs w:val="24"/>
              <w:lang w:val="pt-PT"/>
            </w:rPr>
            <w:fldChar w:fldCharType="end"/>
          </w:r>
        </w:sdtContent>
      </w:sdt>
      <w:r w:rsidR="00A87B49">
        <w:rPr>
          <w:rFonts w:ascii="Times New Roman" w:hAnsi="Times New Roman" w:cs="Times New Roman"/>
          <w:sz w:val="24"/>
          <w:szCs w:val="24"/>
          <w:lang w:val="pt-PT"/>
        </w:rPr>
        <w:t>.</w:t>
      </w:r>
      <w:bookmarkEnd w:id="64"/>
    </w:p>
    <w:p w:rsidR="00624915" w:rsidRDefault="00624915" w:rsidP="00624915">
      <w:pPr>
        <w:widowControl w:val="0"/>
        <w:spacing w:before="120" w:after="240" w:line="360" w:lineRule="auto"/>
        <w:ind w:firstLine="709"/>
        <w:jc w:val="both"/>
        <w:outlineLvl w:val="2"/>
        <w:rPr>
          <w:rFonts w:ascii="Times New Roman" w:hAnsi="Times New Roman" w:cs="Times New Roman"/>
          <w:sz w:val="24"/>
          <w:szCs w:val="24"/>
          <w:lang w:val="pt-PT"/>
        </w:rPr>
      </w:pPr>
      <w:bookmarkStart w:id="65" w:name="_Toc512128820"/>
      <w:r w:rsidRPr="00624915">
        <w:rPr>
          <w:rFonts w:ascii="Times New Roman" w:hAnsi="Times New Roman" w:cs="Times New Roman"/>
          <w:sz w:val="24"/>
          <w:szCs w:val="24"/>
          <w:lang w:val="pt-PT"/>
        </w:rPr>
        <w:lastRenderedPageBreak/>
        <w:t>Em situações excepcionais, sendo a coleta efetuada em áreas distantes do laboratório, aconselha-se o emprego de meios de transporte adequados, particularmente o de Cary e Blair, ou por meio da impregnação de tiras de papel de filtro do tipo xarope com as fezes do paciente, de acordo com a téc</w:t>
      </w:r>
      <w:r w:rsidR="00A87B49">
        <w:rPr>
          <w:rFonts w:ascii="Times New Roman" w:hAnsi="Times New Roman" w:cs="Times New Roman"/>
          <w:sz w:val="24"/>
          <w:szCs w:val="24"/>
          <w:lang w:val="pt-PT"/>
        </w:rPr>
        <w:t xml:space="preserve">nica de Dold e Ketterer </w:t>
      </w:r>
      <w:sdt>
        <w:sdtPr>
          <w:rPr>
            <w:rFonts w:ascii="Times New Roman" w:hAnsi="Times New Roman" w:cs="Times New Roman"/>
            <w:sz w:val="24"/>
            <w:szCs w:val="24"/>
            <w:lang w:val="pt-PT"/>
          </w:rPr>
          <w:id w:val="-653603029"/>
          <w:citation/>
        </w:sdtPr>
        <w:sdtContent>
          <w:r w:rsidR="000B7D07">
            <w:rPr>
              <w:rFonts w:ascii="Times New Roman" w:hAnsi="Times New Roman" w:cs="Times New Roman"/>
              <w:sz w:val="24"/>
              <w:szCs w:val="24"/>
              <w:lang w:val="pt-PT"/>
            </w:rPr>
            <w:fldChar w:fldCharType="begin"/>
          </w:r>
          <w:r w:rsidR="00A87B49">
            <w:rPr>
              <w:rFonts w:ascii="Times New Roman" w:hAnsi="Times New Roman" w:cs="Times New Roman"/>
              <w:sz w:val="24"/>
              <w:szCs w:val="24"/>
              <w:lang w:val="pt-PT"/>
            </w:rPr>
            <w:instrText xml:space="preserve"> CITATION Kar12 \l 2070 </w:instrText>
          </w:r>
          <w:r w:rsidR="000B7D07">
            <w:rPr>
              <w:rFonts w:ascii="Times New Roman" w:hAnsi="Times New Roman" w:cs="Times New Roman"/>
              <w:sz w:val="24"/>
              <w:szCs w:val="24"/>
              <w:lang w:val="pt-PT"/>
            </w:rPr>
            <w:fldChar w:fldCharType="separate"/>
          </w:r>
          <w:r w:rsidR="00A87B49" w:rsidRPr="00A87B49">
            <w:rPr>
              <w:rFonts w:ascii="Times New Roman" w:hAnsi="Times New Roman" w:cs="Times New Roman"/>
              <w:noProof/>
              <w:sz w:val="24"/>
              <w:szCs w:val="24"/>
              <w:lang w:val="pt-PT"/>
            </w:rPr>
            <w:t>(GENTIL, LEITÃO e FERREIRA, 2012)</w:t>
          </w:r>
          <w:r w:rsidR="000B7D07">
            <w:rPr>
              <w:rFonts w:ascii="Times New Roman" w:hAnsi="Times New Roman" w:cs="Times New Roman"/>
              <w:sz w:val="24"/>
              <w:szCs w:val="24"/>
              <w:lang w:val="pt-PT"/>
            </w:rPr>
            <w:fldChar w:fldCharType="end"/>
          </w:r>
        </w:sdtContent>
      </w:sdt>
      <w:r w:rsidR="00A87B49">
        <w:rPr>
          <w:rFonts w:ascii="Times New Roman" w:hAnsi="Times New Roman" w:cs="Times New Roman"/>
          <w:sz w:val="24"/>
          <w:szCs w:val="24"/>
          <w:lang w:val="pt-PT"/>
        </w:rPr>
        <w:t>.</w:t>
      </w:r>
      <w:bookmarkEnd w:id="65"/>
    </w:p>
    <w:p w:rsidR="002E2494" w:rsidRDefault="00624915" w:rsidP="002E2494">
      <w:pPr>
        <w:widowControl w:val="0"/>
        <w:spacing w:before="120" w:after="240" w:line="360" w:lineRule="auto"/>
        <w:ind w:firstLine="709"/>
        <w:jc w:val="both"/>
        <w:outlineLvl w:val="2"/>
        <w:rPr>
          <w:rFonts w:ascii="Times New Roman" w:hAnsi="Times New Roman" w:cs="Times New Roman"/>
          <w:sz w:val="24"/>
          <w:szCs w:val="24"/>
          <w:lang w:val="pt-PT"/>
        </w:rPr>
      </w:pPr>
      <w:bookmarkStart w:id="66" w:name="_Toc512128821"/>
      <w:r w:rsidRPr="00624915">
        <w:rPr>
          <w:rFonts w:ascii="Times New Roman" w:hAnsi="Times New Roman" w:cs="Times New Roman"/>
          <w:bCs/>
          <w:sz w:val="24"/>
          <w:szCs w:val="24"/>
          <w:lang w:val="pt-PT"/>
        </w:rPr>
        <w:t>Preparo da Suspensão de Fezes</w:t>
      </w:r>
      <w:r>
        <w:rPr>
          <w:rFonts w:ascii="Times New Roman" w:hAnsi="Times New Roman" w:cs="Times New Roman"/>
          <w:bCs/>
          <w:sz w:val="24"/>
          <w:szCs w:val="24"/>
          <w:lang w:val="pt-PT"/>
        </w:rPr>
        <w:t xml:space="preserve">: </w:t>
      </w:r>
      <w:r w:rsidR="008439EC">
        <w:rPr>
          <w:rFonts w:ascii="Times New Roman" w:hAnsi="Times New Roman" w:cs="Times New Roman"/>
          <w:sz w:val="24"/>
          <w:szCs w:val="24"/>
          <w:lang w:val="pt-PT"/>
        </w:rPr>
        <w:t>Cerca de 2g</w:t>
      </w:r>
      <w:r w:rsidRPr="00624915">
        <w:rPr>
          <w:rFonts w:ascii="Times New Roman" w:hAnsi="Times New Roman" w:cs="Times New Roman"/>
          <w:sz w:val="24"/>
          <w:szCs w:val="24"/>
          <w:lang w:val="pt-PT"/>
        </w:rPr>
        <w:t xml:space="preserve"> de fezes, dependendo da consistência, são diluídas em 12ml de água destilada ou salina estéril. No caso da recepção das tiras de papel de filtro, deve-se preparar uma suspensão (1 a 2ml de água destilada ou salina estéril) a partir das fezes impregnadas no papel.</w:t>
      </w:r>
      <w:bookmarkEnd w:id="66"/>
    </w:p>
    <w:p w:rsidR="002E2494" w:rsidRDefault="00624915" w:rsidP="002E2494">
      <w:pPr>
        <w:widowControl w:val="0"/>
        <w:spacing w:before="120" w:after="240" w:line="360" w:lineRule="auto"/>
        <w:ind w:firstLine="709"/>
        <w:jc w:val="both"/>
        <w:outlineLvl w:val="2"/>
        <w:rPr>
          <w:rFonts w:ascii="Times New Roman" w:hAnsi="Times New Roman" w:cs="Times New Roman"/>
          <w:sz w:val="24"/>
          <w:szCs w:val="24"/>
          <w:lang w:val="pt-PT"/>
        </w:rPr>
      </w:pPr>
      <w:bookmarkStart w:id="67" w:name="_Toc512128822"/>
      <w:r w:rsidRPr="00624915">
        <w:rPr>
          <w:rFonts w:ascii="Times New Roman" w:hAnsi="Times New Roman" w:cs="Times New Roman"/>
          <w:sz w:val="24"/>
          <w:szCs w:val="24"/>
          <w:lang w:val="pt-PT"/>
        </w:rPr>
        <w:t>Amostras conservadas em solução glicerinada tamponada ou em meio de Cary e Blair deverão ser processadas diretamente.</w:t>
      </w:r>
      <w:bookmarkEnd w:id="67"/>
    </w:p>
    <w:p w:rsidR="002E2494" w:rsidRDefault="00624915" w:rsidP="002E2494">
      <w:pPr>
        <w:widowControl w:val="0"/>
        <w:spacing w:before="120" w:after="240" w:line="360" w:lineRule="auto"/>
        <w:ind w:firstLine="709"/>
        <w:jc w:val="both"/>
        <w:outlineLvl w:val="2"/>
        <w:rPr>
          <w:rFonts w:ascii="Times New Roman" w:hAnsi="Times New Roman" w:cs="Times New Roman"/>
          <w:bCs/>
          <w:sz w:val="24"/>
          <w:szCs w:val="24"/>
          <w:lang w:val="pt-PT"/>
        </w:rPr>
      </w:pPr>
      <w:bookmarkStart w:id="68" w:name="_Toc512128823"/>
      <w:r w:rsidRPr="00624915">
        <w:rPr>
          <w:rFonts w:ascii="Times New Roman" w:hAnsi="Times New Roman" w:cs="Times New Roman"/>
          <w:bCs/>
          <w:sz w:val="24"/>
          <w:szCs w:val="24"/>
          <w:lang w:val="pt-PT"/>
        </w:rPr>
        <w:t>Técnicas de Isolamento</w:t>
      </w:r>
      <w:bookmarkEnd w:id="68"/>
    </w:p>
    <w:p w:rsidR="002E2494" w:rsidRDefault="00624915" w:rsidP="002E2494">
      <w:pPr>
        <w:widowControl w:val="0"/>
        <w:spacing w:before="120" w:after="240" w:line="360" w:lineRule="auto"/>
        <w:ind w:firstLine="709"/>
        <w:jc w:val="both"/>
        <w:outlineLvl w:val="2"/>
        <w:rPr>
          <w:rFonts w:ascii="Times New Roman" w:hAnsi="Times New Roman" w:cs="Times New Roman"/>
          <w:sz w:val="24"/>
          <w:szCs w:val="24"/>
          <w:lang w:val="pt-PT"/>
        </w:rPr>
      </w:pPr>
      <w:bookmarkStart w:id="69" w:name="_Toc512128824"/>
      <w:r w:rsidRPr="00624915">
        <w:rPr>
          <w:rFonts w:ascii="Times New Roman" w:hAnsi="Times New Roman" w:cs="Times New Roman"/>
          <w:sz w:val="24"/>
          <w:szCs w:val="24"/>
          <w:lang w:val="pt-PT"/>
        </w:rPr>
        <w:t xml:space="preserve">Para o desenvolvimento dessa tarefa, devem ser utilizados esquemas contendo meios de enriquecimento e </w:t>
      </w:r>
      <w:r w:rsidR="008439EC" w:rsidRPr="00624915">
        <w:rPr>
          <w:rFonts w:ascii="Times New Roman" w:hAnsi="Times New Roman" w:cs="Times New Roman"/>
          <w:sz w:val="24"/>
          <w:szCs w:val="24"/>
          <w:lang w:val="pt-PT"/>
        </w:rPr>
        <w:t>seletivo-indicadores</w:t>
      </w:r>
      <w:r w:rsidRPr="00624915">
        <w:rPr>
          <w:rFonts w:ascii="Times New Roman" w:hAnsi="Times New Roman" w:cs="Times New Roman"/>
          <w:sz w:val="24"/>
          <w:szCs w:val="24"/>
          <w:lang w:val="pt-PT"/>
        </w:rPr>
        <w:t>.</w:t>
      </w:r>
      <w:bookmarkEnd w:id="69"/>
    </w:p>
    <w:p w:rsidR="002E2494" w:rsidRDefault="00624915" w:rsidP="002E2494">
      <w:pPr>
        <w:widowControl w:val="0"/>
        <w:spacing w:before="120" w:after="240" w:line="360" w:lineRule="auto"/>
        <w:ind w:firstLine="709"/>
        <w:jc w:val="both"/>
        <w:outlineLvl w:val="2"/>
        <w:rPr>
          <w:rFonts w:ascii="Times New Roman" w:hAnsi="Times New Roman" w:cs="Times New Roman"/>
          <w:bCs/>
          <w:sz w:val="24"/>
          <w:szCs w:val="24"/>
          <w:lang w:val="pt-PT"/>
        </w:rPr>
      </w:pPr>
      <w:bookmarkStart w:id="70" w:name="_Toc512128825"/>
      <w:r w:rsidRPr="00624915">
        <w:rPr>
          <w:rFonts w:ascii="Times New Roman" w:hAnsi="Times New Roman" w:cs="Times New Roman"/>
          <w:bCs/>
          <w:sz w:val="24"/>
          <w:szCs w:val="24"/>
          <w:lang w:val="pt-PT"/>
        </w:rPr>
        <w:t>Semeadura Direta</w:t>
      </w:r>
      <w:bookmarkEnd w:id="70"/>
    </w:p>
    <w:p w:rsidR="002E2494" w:rsidRDefault="00624915" w:rsidP="002E2494">
      <w:pPr>
        <w:widowControl w:val="0"/>
        <w:spacing w:before="120" w:after="240" w:line="360" w:lineRule="auto"/>
        <w:ind w:firstLine="709"/>
        <w:jc w:val="both"/>
        <w:outlineLvl w:val="2"/>
        <w:rPr>
          <w:rFonts w:ascii="Times New Roman" w:hAnsi="Times New Roman" w:cs="Times New Roman"/>
          <w:sz w:val="24"/>
          <w:szCs w:val="24"/>
          <w:lang w:val="pt-PT"/>
        </w:rPr>
      </w:pPr>
      <w:bookmarkStart w:id="71" w:name="_Toc512128826"/>
      <w:r w:rsidRPr="00624915">
        <w:rPr>
          <w:rFonts w:ascii="Times New Roman" w:hAnsi="Times New Roman" w:cs="Times New Roman"/>
          <w:sz w:val="24"/>
          <w:szCs w:val="24"/>
          <w:lang w:val="pt-PT"/>
        </w:rPr>
        <w:t>Do sobrenadante da suspensão fecal, retirar o inóculo mediante alça de 4mm de diâmetro e transferí-lo para placas de Petri, contendo meios seletivos de baixa e média impediência.</w:t>
      </w:r>
      <w:bookmarkEnd w:id="71"/>
    </w:p>
    <w:p w:rsidR="002E2494" w:rsidRDefault="00624915" w:rsidP="002E2494">
      <w:pPr>
        <w:widowControl w:val="0"/>
        <w:spacing w:before="120" w:after="240" w:line="360" w:lineRule="auto"/>
        <w:ind w:firstLine="709"/>
        <w:jc w:val="both"/>
        <w:outlineLvl w:val="2"/>
        <w:rPr>
          <w:rFonts w:ascii="Times New Roman" w:hAnsi="Times New Roman" w:cs="Times New Roman"/>
          <w:sz w:val="24"/>
          <w:szCs w:val="24"/>
          <w:lang w:val="pt-PT"/>
        </w:rPr>
      </w:pPr>
      <w:bookmarkStart w:id="72" w:name="_Toc512128827"/>
      <w:r w:rsidRPr="00624915">
        <w:rPr>
          <w:rFonts w:ascii="Times New Roman" w:hAnsi="Times New Roman" w:cs="Times New Roman"/>
          <w:sz w:val="24"/>
          <w:szCs w:val="24"/>
          <w:lang w:val="pt-PT"/>
        </w:rPr>
        <w:t>Volumes de 1ml também serão transferidos para tubos contendo 10 a 1</w:t>
      </w:r>
      <w:r w:rsidR="008439EC">
        <w:rPr>
          <w:rFonts w:ascii="Times New Roman" w:hAnsi="Times New Roman" w:cs="Times New Roman"/>
          <w:sz w:val="24"/>
          <w:szCs w:val="24"/>
          <w:lang w:val="pt-PT"/>
        </w:rPr>
        <w:t xml:space="preserve">5 ml de meios de enriquecimento. </w:t>
      </w:r>
      <w:r w:rsidRPr="00624915">
        <w:rPr>
          <w:rFonts w:ascii="Times New Roman" w:hAnsi="Times New Roman" w:cs="Times New Roman"/>
          <w:sz w:val="24"/>
          <w:szCs w:val="24"/>
          <w:lang w:val="pt-PT"/>
        </w:rPr>
        <w:t>As placas e os tubos, após a semeadura, são incubados por 18 a 24 horas em estufa a 37°C.</w:t>
      </w:r>
      <w:bookmarkEnd w:id="72"/>
    </w:p>
    <w:p w:rsidR="002E2494" w:rsidRDefault="00624915" w:rsidP="002E2494">
      <w:pPr>
        <w:widowControl w:val="0"/>
        <w:spacing w:before="120" w:after="240" w:line="360" w:lineRule="auto"/>
        <w:ind w:firstLine="709"/>
        <w:jc w:val="both"/>
        <w:outlineLvl w:val="2"/>
        <w:rPr>
          <w:rFonts w:ascii="Times New Roman" w:hAnsi="Times New Roman" w:cs="Times New Roman"/>
          <w:bCs/>
          <w:sz w:val="24"/>
          <w:szCs w:val="24"/>
          <w:lang w:val="pt-PT"/>
        </w:rPr>
      </w:pPr>
      <w:bookmarkStart w:id="73" w:name="_Toc512128828"/>
      <w:r w:rsidRPr="00624915">
        <w:rPr>
          <w:rFonts w:ascii="Times New Roman" w:hAnsi="Times New Roman" w:cs="Times New Roman"/>
          <w:bCs/>
          <w:sz w:val="24"/>
          <w:szCs w:val="24"/>
          <w:lang w:val="pt-PT"/>
        </w:rPr>
        <w:t>Semeadura Após Enriquecimento</w:t>
      </w:r>
      <w:bookmarkEnd w:id="73"/>
    </w:p>
    <w:p w:rsidR="002E2494" w:rsidRDefault="00624915" w:rsidP="002E2494">
      <w:pPr>
        <w:widowControl w:val="0"/>
        <w:spacing w:before="120" w:after="240" w:line="360" w:lineRule="auto"/>
        <w:ind w:firstLine="709"/>
        <w:jc w:val="both"/>
        <w:outlineLvl w:val="2"/>
        <w:rPr>
          <w:rFonts w:ascii="Times New Roman" w:hAnsi="Times New Roman" w:cs="Times New Roman"/>
          <w:sz w:val="24"/>
          <w:szCs w:val="24"/>
          <w:lang w:val="pt-PT"/>
        </w:rPr>
      </w:pPr>
      <w:bookmarkStart w:id="74" w:name="_Toc512128829"/>
      <w:r w:rsidRPr="00624915">
        <w:rPr>
          <w:rFonts w:ascii="Times New Roman" w:hAnsi="Times New Roman" w:cs="Times New Roman"/>
          <w:sz w:val="24"/>
          <w:szCs w:val="24"/>
          <w:lang w:val="pt-PT"/>
        </w:rPr>
        <w:t>Após o enriquecimento, o material deve ser semeado, com alça, em placas de Petri, contendo meios seletivos de média e alta impediência, e incubado por 18 a 24 horas a 37°C.</w:t>
      </w:r>
      <w:bookmarkEnd w:id="74"/>
    </w:p>
    <w:p w:rsidR="002E2494" w:rsidRDefault="00624915" w:rsidP="002E2494">
      <w:pPr>
        <w:widowControl w:val="0"/>
        <w:spacing w:before="120" w:after="240" w:line="360" w:lineRule="auto"/>
        <w:ind w:firstLine="709"/>
        <w:jc w:val="both"/>
        <w:outlineLvl w:val="2"/>
        <w:rPr>
          <w:rFonts w:ascii="Times New Roman" w:hAnsi="Times New Roman" w:cs="Times New Roman"/>
          <w:sz w:val="24"/>
          <w:szCs w:val="24"/>
          <w:lang w:val="pt-PT"/>
        </w:rPr>
      </w:pPr>
      <w:bookmarkStart w:id="75" w:name="_Toc512128830"/>
      <w:r w:rsidRPr="00624915">
        <w:rPr>
          <w:rFonts w:ascii="Times New Roman" w:hAnsi="Times New Roman" w:cs="Times New Roman"/>
          <w:sz w:val="24"/>
          <w:szCs w:val="24"/>
          <w:lang w:val="pt-PT"/>
        </w:rPr>
        <w:t xml:space="preserve">Na opção do emprego de ágar sulfito de bismuto (Wilson e Blair), retirar uma alíquota de 1ml da suspensão fecal e colocar em placa de Petri, adicionando-se, em seguida, 20ml de ágar sulfito de bismuto, previamente fundido e refrigerado a 50ºC. Homogeneizar o inóculo no </w:t>
      </w:r>
      <w:r w:rsidR="008439EC">
        <w:rPr>
          <w:rFonts w:ascii="Times New Roman" w:hAnsi="Times New Roman" w:cs="Times New Roman"/>
          <w:sz w:val="24"/>
          <w:szCs w:val="24"/>
          <w:lang w:val="pt-PT"/>
        </w:rPr>
        <w:t>meio liqu</w:t>
      </w:r>
      <w:r w:rsidRPr="00624915">
        <w:rPr>
          <w:rFonts w:ascii="Times New Roman" w:hAnsi="Times New Roman" w:cs="Times New Roman"/>
          <w:sz w:val="24"/>
          <w:szCs w:val="24"/>
          <w:lang w:val="pt-PT"/>
        </w:rPr>
        <w:t>e</w:t>
      </w:r>
      <w:r w:rsidR="00A87B49">
        <w:rPr>
          <w:rFonts w:ascii="Times New Roman" w:hAnsi="Times New Roman" w:cs="Times New Roman"/>
          <w:sz w:val="24"/>
          <w:szCs w:val="24"/>
          <w:lang w:val="pt-PT"/>
        </w:rPr>
        <w:t xml:space="preserve">feito com movimentos circulares </w:t>
      </w:r>
      <w:sdt>
        <w:sdtPr>
          <w:rPr>
            <w:rFonts w:ascii="Times New Roman" w:hAnsi="Times New Roman" w:cs="Times New Roman"/>
            <w:sz w:val="24"/>
            <w:szCs w:val="24"/>
            <w:lang w:val="pt-PT"/>
          </w:rPr>
          <w:id w:val="-238327506"/>
          <w:citation/>
        </w:sdtPr>
        <w:sdtContent>
          <w:r w:rsidR="000B7D07">
            <w:rPr>
              <w:rFonts w:ascii="Times New Roman" w:hAnsi="Times New Roman" w:cs="Times New Roman"/>
              <w:sz w:val="24"/>
              <w:szCs w:val="24"/>
              <w:lang w:val="pt-PT"/>
            </w:rPr>
            <w:fldChar w:fldCharType="begin"/>
          </w:r>
          <w:r w:rsidR="00A87B49">
            <w:rPr>
              <w:rFonts w:ascii="Times New Roman" w:hAnsi="Times New Roman" w:cs="Times New Roman"/>
              <w:sz w:val="24"/>
              <w:szCs w:val="24"/>
              <w:lang w:val="pt-PT"/>
            </w:rPr>
            <w:instrText xml:space="preserve"> CITATION Kar12 \l 2070 </w:instrText>
          </w:r>
          <w:r w:rsidR="000B7D07">
            <w:rPr>
              <w:rFonts w:ascii="Times New Roman" w:hAnsi="Times New Roman" w:cs="Times New Roman"/>
              <w:sz w:val="24"/>
              <w:szCs w:val="24"/>
              <w:lang w:val="pt-PT"/>
            </w:rPr>
            <w:fldChar w:fldCharType="separate"/>
          </w:r>
          <w:r w:rsidR="00A87B49" w:rsidRPr="00A87B49">
            <w:rPr>
              <w:rFonts w:ascii="Times New Roman" w:hAnsi="Times New Roman" w:cs="Times New Roman"/>
              <w:noProof/>
              <w:sz w:val="24"/>
              <w:szCs w:val="24"/>
              <w:lang w:val="pt-PT"/>
            </w:rPr>
            <w:t>(GENTIL, LEITÃO e FERREIRA, 2012)</w:t>
          </w:r>
          <w:r w:rsidR="000B7D07">
            <w:rPr>
              <w:rFonts w:ascii="Times New Roman" w:hAnsi="Times New Roman" w:cs="Times New Roman"/>
              <w:sz w:val="24"/>
              <w:szCs w:val="24"/>
              <w:lang w:val="pt-PT"/>
            </w:rPr>
            <w:fldChar w:fldCharType="end"/>
          </w:r>
        </w:sdtContent>
      </w:sdt>
      <w:r w:rsidR="00A87B49">
        <w:rPr>
          <w:rFonts w:ascii="Times New Roman" w:hAnsi="Times New Roman" w:cs="Times New Roman"/>
          <w:sz w:val="24"/>
          <w:szCs w:val="24"/>
          <w:lang w:val="pt-PT"/>
        </w:rPr>
        <w:t>.</w:t>
      </w:r>
      <w:bookmarkEnd w:id="75"/>
    </w:p>
    <w:p w:rsidR="002E2494" w:rsidRDefault="00624915" w:rsidP="002E2494">
      <w:pPr>
        <w:widowControl w:val="0"/>
        <w:spacing w:before="120" w:after="240" w:line="360" w:lineRule="auto"/>
        <w:ind w:firstLine="709"/>
        <w:jc w:val="both"/>
        <w:outlineLvl w:val="2"/>
        <w:rPr>
          <w:rFonts w:ascii="Times New Roman" w:hAnsi="Times New Roman" w:cs="Times New Roman"/>
          <w:sz w:val="24"/>
          <w:szCs w:val="24"/>
          <w:lang w:val="pt-PT"/>
        </w:rPr>
      </w:pPr>
      <w:bookmarkStart w:id="76" w:name="_Toc512128831"/>
      <w:r w:rsidRPr="00624915">
        <w:rPr>
          <w:rFonts w:ascii="Times New Roman" w:hAnsi="Times New Roman" w:cs="Times New Roman"/>
          <w:sz w:val="24"/>
          <w:szCs w:val="24"/>
          <w:lang w:val="pt-PT"/>
        </w:rPr>
        <w:lastRenderedPageBreak/>
        <w:t>Quando da utilização de placas de Petri, envasadas com 12 a 15 ml de ágar sulfito de bismuto e solidificadas, semear uma gota da suspensão na superfície do meio.</w:t>
      </w:r>
      <w:bookmarkEnd w:id="76"/>
    </w:p>
    <w:p w:rsidR="002E2494" w:rsidRDefault="00624915" w:rsidP="002E2494">
      <w:pPr>
        <w:widowControl w:val="0"/>
        <w:spacing w:before="120" w:after="240" w:line="360" w:lineRule="auto"/>
        <w:ind w:firstLine="709"/>
        <w:jc w:val="both"/>
        <w:outlineLvl w:val="2"/>
        <w:rPr>
          <w:rFonts w:ascii="Times New Roman" w:hAnsi="Times New Roman" w:cs="Times New Roman"/>
          <w:sz w:val="24"/>
          <w:szCs w:val="24"/>
          <w:lang w:val="pt-PT"/>
        </w:rPr>
      </w:pPr>
      <w:bookmarkStart w:id="77" w:name="_Toc512128832"/>
      <w:r w:rsidRPr="00624915">
        <w:rPr>
          <w:rFonts w:ascii="Times New Roman" w:hAnsi="Times New Roman" w:cs="Times New Roman"/>
          <w:sz w:val="24"/>
          <w:szCs w:val="24"/>
          <w:lang w:val="pt-PT"/>
        </w:rPr>
        <w:t xml:space="preserve">As placas de ágar sulfito de bismuto, após a semeadura, são </w:t>
      </w:r>
      <w:r w:rsidR="002E2494">
        <w:rPr>
          <w:rFonts w:ascii="Times New Roman" w:hAnsi="Times New Roman" w:cs="Times New Roman"/>
          <w:sz w:val="24"/>
          <w:szCs w:val="24"/>
          <w:lang w:val="pt-PT"/>
        </w:rPr>
        <w:t>incubadas por 48 horas a 37°C.</w:t>
      </w:r>
      <w:bookmarkEnd w:id="77"/>
    </w:p>
    <w:p w:rsidR="002E2494" w:rsidRDefault="00624915" w:rsidP="002E2494">
      <w:pPr>
        <w:widowControl w:val="0"/>
        <w:spacing w:before="120" w:after="240" w:line="360" w:lineRule="auto"/>
        <w:ind w:firstLine="709"/>
        <w:jc w:val="both"/>
        <w:outlineLvl w:val="2"/>
        <w:rPr>
          <w:rFonts w:ascii="Times New Roman" w:hAnsi="Times New Roman" w:cs="Times New Roman"/>
          <w:sz w:val="24"/>
          <w:szCs w:val="24"/>
          <w:lang w:val="pt-PT"/>
        </w:rPr>
      </w:pPr>
      <w:bookmarkStart w:id="78" w:name="_Toc512128833"/>
      <w:r w:rsidRPr="00624915">
        <w:rPr>
          <w:rFonts w:ascii="Times New Roman" w:hAnsi="Times New Roman" w:cs="Times New Roman"/>
          <w:bCs/>
          <w:sz w:val="24"/>
          <w:szCs w:val="24"/>
          <w:lang w:val="pt-PT"/>
        </w:rPr>
        <w:t xml:space="preserve">Descrição de Colônias Suspeitas de </w:t>
      </w:r>
      <w:r w:rsidRPr="00624915">
        <w:rPr>
          <w:rFonts w:ascii="Times New Roman" w:hAnsi="Times New Roman" w:cs="Times New Roman"/>
          <w:bCs/>
          <w:i/>
          <w:iCs/>
          <w:sz w:val="24"/>
          <w:szCs w:val="24"/>
          <w:lang w:val="pt-PT"/>
        </w:rPr>
        <w:t xml:space="preserve">Salmonella enterica </w:t>
      </w:r>
      <w:r w:rsidRPr="00624915">
        <w:rPr>
          <w:rFonts w:ascii="Times New Roman" w:hAnsi="Times New Roman" w:cs="Times New Roman"/>
          <w:bCs/>
          <w:sz w:val="24"/>
          <w:szCs w:val="24"/>
          <w:lang w:val="pt-PT"/>
        </w:rPr>
        <w:t>sorotipo Typhi</w:t>
      </w:r>
      <w:r w:rsidRPr="00624915">
        <w:rPr>
          <w:rFonts w:ascii="Times New Roman" w:hAnsi="Times New Roman" w:cs="Times New Roman"/>
          <w:sz w:val="24"/>
          <w:szCs w:val="24"/>
          <w:lang w:val="pt-PT"/>
        </w:rPr>
        <w:t>No ágar sulfito de bismuto:</w:t>
      </w:r>
      <w:bookmarkEnd w:id="78"/>
    </w:p>
    <w:p w:rsidR="002E2494" w:rsidRDefault="00624915" w:rsidP="002E2494">
      <w:pPr>
        <w:widowControl w:val="0"/>
        <w:spacing w:before="120" w:after="240" w:line="360" w:lineRule="auto"/>
        <w:ind w:firstLine="709"/>
        <w:jc w:val="both"/>
        <w:outlineLvl w:val="2"/>
        <w:rPr>
          <w:rFonts w:ascii="Times New Roman" w:hAnsi="Times New Roman" w:cs="Times New Roman"/>
          <w:sz w:val="24"/>
          <w:szCs w:val="24"/>
          <w:lang w:val="pt-PT"/>
        </w:rPr>
      </w:pPr>
      <w:bookmarkStart w:id="79" w:name="_Toc512128834"/>
      <w:r w:rsidRPr="00624915">
        <w:rPr>
          <w:rFonts w:ascii="Times New Roman" w:hAnsi="Times New Roman" w:cs="Times New Roman"/>
          <w:sz w:val="24"/>
          <w:szCs w:val="24"/>
          <w:lang w:val="pt-PT"/>
        </w:rPr>
        <w:t>a) em profundidade: colônias negras com 1 a 4mm de diâmetro;</w:t>
      </w:r>
      <w:bookmarkEnd w:id="79"/>
    </w:p>
    <w:p w:rsidR="002E2494" w:rsidRDefault="00624915" w:rsidP="002E2494">
      <w:pPr>
        <w:widowControl w:val="0"/>
        <w:spacing w:before="120" w:after="240" w:line="360" w:lineRule="auto"/>
        <w:ind w:firstLine="709"/>
        <w:jc w:val="both"/>
        <w:outlineLvl w:val="2"/>
        <w:rPr>
          <w:rFonts w:ascii="Times New Roman" w:hAnsi="Times New Roman" w:cs="Times New Roman"/>
          <w:sz w:val="24"/>
          <w:szCs w:val="24"/>
          <w:lang w:val="pt-PT"/>
        </w:rPr>
      </w:pPr>
      <w:bookmarkStart w:id="80" w:name="_Toc512128835"/>
      <w:r w:rsidRPr="00624915">
        <w:rPr>
          <w:rFonts w:ascii="Times New Roman" w:hAnsi="Times New Roman" w:cs="Times New Roman"/>
          <w:sz w:val="24"/>
          <w:szCs w:val="24"/>
          <w:lang w:val="pt-PT"/>
        </w:rPr>
        <w:t>b) em superfície: colônias negras com brilho metálico quando refletido à luz natural, revelando ou não um halo negro ou castanho escuro, maior do que as colônias.</w:t>
      </w:r>
      <w:bookmarkEnd w:id="80"/>
    </w:p>
    <w:p w:rsidR="002E2494" w:rsidRDefault="00624915" w:rsidP="002E2494">
      <w:pPr>
        <w:widowControl w:val="0"/>
        <w:spacing w:before="120" w:after="240" w:line="360" w:lineRule="auto"/>
        <w:ind w:firstLine="709"/>
        <w:jc w:val="both"/>
        <w:outlineLvl w:val="2"/>
        <w:rPr>
          <w:rFonts w:ascii="Times New Roman" w:hAnsi="Times New Roman" w:cs="Times New Roman"/>
          <w:sz w:val="24"/>
          <w:szCs w:val="24"/>
          <w:lang w:val="pt-PT"/>
        </w:rPr>
      </w:pPr>
      <w:bookmarkStart w:id="81" w:name="_Toc512128836"/>
      <w:r w:rsidRPr="00624915">
        <w:rPr>
          <w:rFonts w:ascii="Times New Roman" w:hAnsi="Times New Roman" w:cs="Times New Roman"/>
          <w:sz w:val="24"/>
          <w:szCs w:val="24"/>
          <w:lang w:val="pt-PT"/>
        </w:rPr>
        <w:t xml:space="preserve">A </w:t>
      </w:r>
      <w:r w:rsidRPr="00624915">
        <w:rPr>
          <w:rFonts w:ascii="Times New Roman" w:hAnsi="Times New Roman" w:cs="Times New Roman"/>
          <w:i/>
          <w:iCs/>
          <w:sz w:val="24"/>
          <w:szCs w:val="24"/>
          <w:lang w:val="pt-PT"/>
        </w:rPr>
        <w:t xml:space="preserve">Salmonella </w:t>
      </w:r>
      <w:r w:rsidRPr="00624915">
        <w:rPr>
          <w:rFonts w:ascii="Times New Roman" w:hAnsi="Times New Roman" w:cs="Times New Roman"/>
          <w:sz w:val="24"/>
          <w:szCs w:val="24"/>
          <w:lang w:val="pt-PT"/>
        </w:rPr>
        <w:t xml:space="preserve">Paratyphi B também forma colônias negras, tanto na superfície como na profundidade, enquanto a </w:t>
      </w:r>
      <w:r w:rsidRPr="00624915">
        <w:rPr>
          <w:rFonts w:ascii="Times New Roman" w:hAnsi="Times New Roman" w:cs="Times New Roman"/>
          <w:i/>
          <w:iCs/>
          <w:sz w:val="24"/>
          <w:szCs w:val="24"/>
          <w:lang w:val="pt-PT"/>
        </w:rPr>
        <w:t xml:space="preserve">Salmonella </w:t>
      </w:r>
      <w:r w:rsidRPr="00624915">
        <w:rPr>
          <w:rFonts w:ascii="Times New Roman" w:hAnsi="Times New Roman" w:cs="Times New Roman"/>
          <w:sz w:val="24"/>
          <w:szCs w:val="24"/>
          <w:lang w:val="pt-PT"/>
        </w:rPr>
        <w:t xml:space="preserve">Paratyphi A, a </w:t>
      </w:r>
      <w:r w:rsidRPr="00624915">
        <w:rPr>
          <w:rFonts w:ascii="Times New Roman" w:hAnsi="Times New Roman" w:cs="Times New Roman"/>
          <w:i/>
          <w:iCs/>
          <w:sz w:val="24"/>
          <w:szCs w:val="24"/>
          <w:lang w:val="pt-PT"/>
        </w:rPr>
        <w:t xml:space="preserve">Salmonella </w:t>
      </w:r>
      <w:r w:rsidRPr="00624915">
        <w:rPr>
          <w:rFonts w:ascii="Times New Roman" w:hAnsi="Times New Roman" w:cs="Times New Roman"/>
          <w:sz w:val="24"/>
          <w:szCs w:val="24"/>
          <w:lang w:val="pt-PT"/>
        </w:rPr>
        <w:t xml:space="preserve">Typhimurium e a </w:t>
      </w:r>
      <w:r w:rsidRPr="00624915">
        <w:rPr>
          <w:rFonts w:ascii="Times New Roman" w:hAnsi="Times New Roman" w:cs="Times New Roman"/>
          <w:i/>
          <w:iCs/>
          <w:sz w:val="24"/>
          <w:szCs w:val="24"/>
          <w:lang w:val="pt-PT"/>
        </w:rPr>
        <w:t xml:space="preserve">Morganella Morganii </w:t>
      </w:r>
      <w:r w:rsidRPr="00624915">
        <w:rPr>
          <w:rFonts w:ascii="Times New Roman" w:hAnsi="Times New Roman" w:cs="Times New Roman"/>
          <w:sz w:val="24"/>
          <w:szCs w:val="24"/>
          <w:lang w:val="pt-PT"/>
        </w:rPr>
        <w:t>apresentam colônias esverdeadas.</w:t>
      </w:r>
      <w:bookmarkEnd w:id="81"/>
    </w:p>
    <w:p w:rsidR="002E2494" w:rsidRDefault="008439EC" w:rsidP="002E2494">
      <w:pPr>
        <w:widowControl w:val="0"/>
        <w:spacing w:before="120" w:after="240" w:line="360" w:lineRule="auto"/>
        <w:ind w:firstLine="709"/>
        <w:jc w:val="both"/>
        <w:outlineLvl w:val="2"/>
        <w:rPr>
          <w:rFonts w:ascii="Times New Roman" w:hAnsi="Times New Roman" w:cs="Times New Roman"/>
          <w:sz w:val="24"/>
          <w:szCs w:val="24"/>
          <w:lang w:val="pt-PT"/>
        </w:rPr>
      </w:pPr>
      <w:bookmarkStart w:id="82" w:name="_Toc512128837"/>
      <w:r>
        <w:rPr>
          <w:rFonts w:ascii="Times New Roman" w:hAnsi="Times New Roman" w:cs="Times New Roman"/>
          <w:sz w:val="24"/>
          <w:szCs w:val="24"/>
          <w:lang w:val="pt-PT"/>
        </w:rPr>
        <w:t>Nos demais meios s</w:t>
      </w:r>
      <w:r w:rsidR="00624915" w:rsidRPr="00624915">
        <w:rPr>
          <w:rFonts w:ascii="Times New Roman" w:hAnsi="Times New Roman" w:cs="Times New Roman"/>
          <w:sz w:val="24"/>
          <w:szCs w:val="24"/>
          <w:lang w:val="pt-PT"/>
        </w:rPr>
        <w:t>eletivos</w:t>
      </w:r>
      <w:bookmarkEnd w:id="82"/>
    </w:p>
    <w:p w:rsidR="002E2494" w:rsidRDefault="00624915" w:rsidP="002E2494">
      <w:pPr>
        <w:widowControl w:val="0"/>
        <w:spacing w:before="120" w:after="240" w:line="360" w:lineRule="auto"/>
        <w:ind w:firstLine="709"/>
        <w:jc w:val="both"/>
        <w:outlineLvl w:val="2"/>
        <w:rPr>
          <w:rFonts w:ascii="Times New Roman" w:hAnsi="Times New Roman" w:cs="Times New Roman"/>
          <w:sz w:val="24"/>
          <w:szCs w:val="24"/>
          <w:lang w:val="pt-PT"/>
        </w:rPr>
      </w:pPr>
      <w:bookmarkStart w:id="83" w:name="_Toc512128838"/>
      <w:r w:rsidRPr="00624915">
        <w:rPr>
          <w:rFonts w:ascii="Times New Roman" w:hAnsi="Times New Roman" w:cs="Times New Roman"/>
          <w:sz w:val="24"/>
          <w:szCs w:val="24"/>
          <w:lang w:val="pt-PT"/>
        </w:rPr>
        <w:t xml:space="preserve">As colônias de bacilo tífico e de outros sorotipos de </w:t>
      </w:r>
      <w:r w:rsidRPr="00624915">
        <w:rPr>
          <w:rFonts w:ascii="Times New Roman" w:hAnsi="Times New Roman" w:cs="Times New Roman"/>
          <w:i/>
          <w:iCs/>
          <w:sz w:val="24"/>
          <w:szCs w:val="24"/>
          <w:lang w:val="pt-PT"/>
        </w:rPr>
        <w:t xml:space="preserve">Salmonella </w:t>
      </w:r>
      <w:r w:rsidRPr="00624915">
        <w:rPr>
          <w:rFonts w:ascii="Times New Roman" w:hAnsi="Times New Roman" w:cs="Times New Roman"/>
          <w:sz w:val="24"/>
          <w:szCs w:val="24"/>
          <w:lang w:val="pt-PT"/>
        </w:rPr>
        <w:t>são caracterizadas como lac</w:t>
      </w:r>
      <w:r w:rsidRPr="00624915">
        <w:rPr>
          <w:rFonts w:ascii="Times New Roman" w:hAnsi="Times New Roman" w:cs="Times New Roman"/>
          <w:sz w:val="24"/>
          <w:szCs w:val="24"/>
          <w:lang w:val="pt-PT"/>
        </w:rPr>
        <w:softHyphen/>
        <w:t xml:space="preserve">tose e sacarose negativas (incolores em SS e MacConkey; translúcidas e incolores no EMB e verdes ou verde-azuladas no Hektoen), revelando ou não a produção de H2S (centro escuro). Alerta-se que alguns sorotipos de </w:t>
      </w:r>
      <w:r w:rsidRPr="00624915">
        <w:rPr>
          <w:rFonts w:ascii="Times New Roman" w:hAnsi="Times New Roman" w:cs="Times New Roman"/>
          <w:i/>
          <w:iCs/>
          <w:sz w:val="24"/>
          <w:szCs w:val="24"/>
          <w:lang w:val="pt-PT"/>
        </w:rPr>
        <w:t xml:space="preserve">Salmonella (Salmonella </w:t>
      </w:r>
      <w:r w:rsidRPr="00624915">
        <w:rPr>
          <w:rFonts w:ascii="Times New Roman" w:hAnsi="Times New Roman" w:cs="Times New Roman"/>
          <w:sz w:val="24"/>
          <w:szCs w:val="24"/>
          <w:lang w:val="pt-PT"/>
        </w:rPr>
        <w:t xml:space="preserve">Typhimurium, </w:t>
      </w:r>
      <w:r w:rsidRPr="00624915">
        <w:rPr>
          <w:rFonts w:ascii="Times New Roman" w:hAnsi="Times New Roman" w:cs="Times New Roman"/>
          <w:i/>
          <w:iCs/>
          <w:sz w:val="24"/>
          <w:szCs w:val="24"/>
          <w:lang w:val="pt-PT"/>
        </w:rPr>
        <w:t xml:space="preserve">Salmonella </w:t>
      </w:r>
      <w:r w:rsidRPr="00624915">
        <w:rPr>
          <w:rFonts w:ascii="Times New Roman" w:hAnsi="Times New Roman" w:cs="Times New Roman"/>
          <w:sz w:val="24"/>
          <w:szCs w:val="24"/>
          <w:lang w:val="pt-PT"/>
        </w:rPr>
        <w:t>Oranienburg</w:t>
      </w:r>
      <w:r w:rsidRPr="00624915">
        <w:rPr>
          <w:rFonts w:ascii="Times New Roman" w:hAnsi="Times New Roman" w:cs="Times New Roman"/>
          <w:i/>
          <w:iCs/>
          <w:sz w:val="24"/>
          <w:szCs w:val="24"/>
          <w:lang w:val="pt-PT"/>
        </w:rPr>
        <w:t>, Salmo</w:t>
      </w:r>
      <w:r w:rsidRPr="00624915">
        <w:rPr>
          <w:rFonts w:ascii="Times New Roman" w:hAnsi="Times New Roman" w:cs="Times New Roman"/>
          <w:i/>
          <w:iCs/>
          <w:sz w:val="24"/>
          <w:szCs w:val="24"/>
          <w:lang w:val="pt-PT"/>
        </w:rPr>
        <w:softHyphen/>
        <w:t xml:space="preserve">nella </w:t>
      </w:r>
      <w:r w:rsidRPr="00624915">
        <w:rPr>
          <w:rFonts w:ascii="Times New Roman" w:hAnsi="Times New Roman" w:cs="Times New Roman"/>
          <w:sz w:val="24"/>
          <w:szCs w:val="24"/>
          <w:lang w:val="pt-PT"/>
        </w:rPr>
        <w:t>Agona e outras), provenientes de infecções hospitalares, podem apresentar-se como colônias lactose</w:t>
      </w:r>
      <w:r w:rsidR="002B469B">
        <w:rPr>
          <w:rFonts w:ascii="Times New Roman" w:hAnsi="Times New Roman" w:cs="Times New Roman"/>
          <w:sz w:val="24"/>
          <w:szCs w:val="24"/>
          <w:lang w:val="pt-PT"/>
        </w:rPr>
        <w:t xml:space="preserve">-positivas nos meios seletivos </w:t>
      </w:r>
      <w:sdt>
        <w:sdtPr>
          <w:rPr>
            <w:rFonts w:ascii="Times New Roman" w:hAnsi="Times New Roman" w:cs="Times New Roman"/>
            <w:sz w:val="24"/>
            <w:szCs w:val="24"/>
            <w:lang w:val="pt-PT"/>
          </w:rPr>
          <w:id w:val="-1532793107"/>
          <w:citation/>
        </w:sdtPr>
        <w:sdtContent>
          <w:r w:rsidR="000B7D07">
            <w:rPr>
              <w:rFonts w:ascii="Times New Roman" w:hAnsi="Times New Roman" w:cs="Times New Roman"/>
              <w:sz w:val="24"/>
              <w:szCs w:val="24"/>
              <w:lang w:val="pt-PT"/>
            </w:rPr>
            <w:fldChar w:fldCharType="begin"/>
          </w:r>
          <w:r w:rsidR="002B469B">
            <w:rPr>
              <w:rFonts w:ascii="Times New Roman" w:hAnsi="Times New Roman" w:cs="Times New Roman"/>
              <w:sz w:val="24"/>
              <w:szCs w:val="24"/>
              <w:lang w:val="pt-PT"/>
            </w:rPr>
            <w:instrText xml:space="preserve"> CITATION Kar12 \l 2070 </w:instrText>
          </w:r>
          <w:r w:rsidR="000B7D07">
            <w:rPr>
              <w:rFonts w:ascii="Times New Roman" w:hAnsi="Times New Roman" w:cs="Times New Roman"/>
              <w:sz w:val="24"/>
              <w:szCs w:val="24"/>
              <w:lang w:val="pt-PT"/>
            </w:rPr>
            <w:fldChar w:fldCharType="separate"/>
          </w:r>
          <w:r w:rsidR="002B469B" w:rsidRPr="002B469B">
            <w:rPr>
              <w:rFonts w:ascii="Times New Roman" w:hAnsi="Times New Roman" w:cs="Times New Roman"/>
              <w:noProof/>
              <w:sz w:val="24"/>
              <w:szCs w:val="24"/>
              <w:lang w:val="pt-PT"/>
            </w:rPr>
            <w:t>(GENTIL, LEITÃO e FERREIRA, 2012)</w:t>
          </w:r>
          <w:r w:rsidR="000B7D07">
            <w:rPr>
              <w:rFonts w:ascii="Times New Roman" w:hAnsi="Times New Roman" w:cs="Times New Roman"/>
              <w:sz w:val="24"/>
              <w:szCs w:val="24"/>
              <w:lang w:val="pt-PT"/>
            </w:rPr>
            <w:fldChar w:fldCharType="end"/>
          </w:r>
        </w:sdtContent>
      </w:sdt>
      <w:r w:rsidR="002B469B">
        <w:rPr>
          <w:rFonts w:ascii="Times New Roman" w:hAnsi="Times New Roman" w:cs="Times New Roman"/>
          <w:sz w:val="24"/>
          <w:szCs w:val="24"/>
          <w:lang w:val="pt-PT"/>
        </w:rPr>
        <w:t>.</w:t>
      </w:r>
      <w:bookmarkEnd w:id="83"/>
    </w:p>
    <w:p w:rsidR="002E2494" w:rsidRDefault="00624915" w:rsidP="002E2494">
      <w:pPr>
        <w:widowControl w:val="0"/>
        <w:spacing w:before="120" w:after="240" w:line="360" w:lineRule="auto"/>
        <w:ind w:firstLine="709"/>
        <w:jc w:val="both"/>
        <w:outlineLvl w:val="2"/>
        <w:rPr>
          <w:rFonts w:ascii="Times New Roman" w:hAnsi="Times New Roman" w:cs="Times New Roman"/>
          <w:bCs/>
          <w:sz w:val="24"/>
          <w:szCs w:val="24"/>
          <w:lang w:val="pt-PT"/>
        </w:rPr>
      </w:pPr>
      <w:bookmarkStart w:id="84" w:name="_Toc512128839"/>
      <w:r w:rsidRPr="00624915">
        <w:rPr>
          <w:rFonts w:ascii="Times New Roman" w:hAnsi="Times New Roman" w:cs="Times New Roman"/>
          <w:bCs/>
          <w:sz w:val="24"/>
          <w:szCs w:val="24"/>
          <w:lang w:val="pt-PT"/>
        </w:rPr>
        <w:t>Isolamento de Colônias Suspeitas</w:t>
      </w:r>
      <w:bookmarkEnd w:id="84"/>
    </w:p>
    <w:p w:rsidR="002E2494" w:rsidRDefault="00624915" w:rsidP="002E2494">
      <w:pPr>
        <w:widowControl w:val="0"/>
        <w:spacing w:before="120" w:after="240" w:line="360" w:lineRule="auto"/>
        <w:ind w:firstLine="709"/>
        <w:jc w:val="both"/>
        <w:outlineLvl w:val="2"/>
        <w:rPr>
          <w:rFonts w:ascii="Times New Roman" w:hAnsi="Times New Roman" w:cs="Times New Roman"/>
          <w:bCs/>
          <w:sz w:val="24"/>
          <w:szCs w:val="24"/>
          <w:lang w:val="pt-PT"/>
        </w:rPr>
      </w:pPr>
      <w:bookmarkStart w:id="85" w:name="_Toc512128840"/>
      <w:r w:rsidRPr="00624915">
        <w:rPr>
          <w:rFonts w:ascii="Times New Roman" w:hAnsi="Times New Roman" w:cs="Times New Roman"/>
          <w:sz w:val="24"/>
          <w:szCs w:val="24"/>
          <w:lang w:val="pt-PT"/>
        </w:rPr>
        <w:t xml:space="preserve">As colônias que apresentam as características acima definidas são consideradas suspeitas de </w:t>
      </w:r>
      <w:r w:rsidRPr="00624915">
        <w:rPr>
          <w:rFonts w:ascii="Times New Roman" w:hAnsi="Times New Roman" w:cs="Times New Roman"/>
          <w:i/>
          <w:iCs/>
          <w:sz w:val="24"/>
          <w:szCs w:val="24"/>
          <w:lang w:val="pt-PT"/>
        </w:rPr>
        <w:t>Salmonella</w:t>
      </w:r>
      <w:r w:rsidRPr="00624915">
        <w:rPr>
          <w:rFonts w:ascii="Times New Roman" w:hAnsi="Times New Roman" w:cs="Times New Roman"/>
          <w:sz w:val="24"/>
          <w:szCs w:val="24"/>
          <w:lang w:val="pt-PT"/>
        </w:rPr>
        <w:t>, devendo ser isoladas, em número de três a cinco de cada meio seletivo, para tubos contendo um dos meios de triagem empregados rotineiramente pelo laboratório. Inc</w:t>
      </w:r>
      <w:r w:rsidR="002B469B">
        <w:rPr>
          <w:rFonts w:ascii="Times New Roman" w:hAnsi="Times New Roman" w:cs="Times New Roman"/>
          <w:sz w:val="24"/>
          <w:szCs w:val="24"/>
          <w:lang w:val="pt-PT"/>
        </w:rPr>
        <w:t xml:space="preserve">ubar a 37°C durante 18 a 24 h. </w:t>
      </w:r>
      <w:r w:rsidRPr="00624915">
        <w:rPr>
          <w:rFonts w:ascii="Times New Roman" w:hAnsi="Times New Roman" w:cs="Times New Roman"/>
          <w:bCs/>
          <w:sz w:val="24"/>
          <w:szCs w:val="24"/>
          <w:lang w:val="pt-PT"/>
        </w:rPr>
        <w:t xml:space="preserve">Características de </w:t>
      </w:r>
      <w:r w:rsidRPr="00624915">
        <w:rPr>
          <w:rFonts w:ascii="Times New Roman" w:hAnsi="Times New Roman" w:cs="Times New Roman"/>
          <w:bCs/>
          <w:i/>
          <w:iCs/>
          <w:sz w:val="24"/>
          <w:szCs w:val="24"/>
          <w:lang w:val="pt-PT"/>
        </w:rPr>
        <w:t xml:space="preserve">Salmonella enterica </w:t>
      </w:r>
      <w:r w:rsidR="008439EC">
        <w:rPr>
          <w:rFonts w:ascii="Times New Roman" w:hAnsi="Times New Roman" w:cs="Times New Roman"/>
          <w:bCs/>
          <w:sz w:val="24"/>
          <w:szCs w:val="24"/>
          <w:lang w:val="pt-PT"/>
        </w:rPr>
        <w:t>sorotipo typhi nos meios de t</w:t>
      </w:r>
      <w:r w:rsidRPr="00624915">
        <w:rPr>
          <w:rFonts w:ascii="Times New Roman" w:hAnsi="Times New Roman" w:cs="Times New Roman"/>
          <w:bCs/>
          <w:sz w:val="24"/>
          <w:szCs w:val="24"/>
          <w:lang w:val="pt-PT"/>
        </w:rPr>
        <w:t>riagem</w:t>
      </w:r>
      <w:r w:rsidR="008439EC">
        <w:rPr>
          <w:rFonts w:ascii="Times New Roman" w:hAnsi="Times New Roman" w:cs="Times New Roman"/>
          <w:bCs/>
          <w:sz w:val="24"/>
          <w:szCs w:val="24"/>
          <w:lang w:val="pt-PT"/>
        </w:rPr>
        <w:t>.</w:t>
      </w:r>
      <w:bookmarkEnd w:id="85"/>
    </w:p>
    <w:p w:rsidR="002E2494" w:rsidRDefault="00624915" w:rsidP="002E2494">
      <w:pPr>
        <w:widowControl w:val="0"/>
        <w:spacing w:before="120" w:after="240" w:line="360" w:lineRule="auto"/>
        <w:ind w:firstLine="709"/>
        <w:jc w:val="both"/>
        <w:outlineLvl w:val="2"/>
        <w:rPr>
          <w:rFonts w:ascii="Times New Roman" w:hAnsi="Times New Roman" w:cs="Times New Roman"/>
          <w:sz w:val="24"/>
          <w:szCs w:val="24"/>
          <w:lang w:val="pt-PT"/>
        </w:rPr>
      </w:pPr>
      <w:bookmarkStart w:id="86" w:name="_Toc512128841"/>
      <w:r w:rsidRPr="00624915">
        <w:rPr>
          <w:rFonts w:ascii="Times New Roman" w:hAnsi="Times New Roman" w:cs="Times New Roman"/>
          <w:sz w:val="24"/>
          <w:szCs w:val="24"/>
          <w:lang w:val="pt-PT"/>
        </w:rPr>
        <w:t xml:space="preserve">Tomando por modelo o meio de Tríplice-Açúcar-Ferro (T.S.I), a </w:t>
      </w:r>
      <w:r w:rsidRPr="00624915">
        <w:rPr>
          <w:rFonts w:ascii="Times New Roman" w:hAnsi="Times New Roman" w:cs="Times New Roman"/>
          <w:i/>
          <w:iCs/>
          <w:sz w:val="24"/>
          <w:szCs w:val="24"/>
          <w:lang w:val="pt-PT"/>
        </w:rPr>
        <w:t xml:space="preserve">Salmonella enterica </w:t>
      </w:r>
      <w:r w:rsidRPr="00624915">
        <w:rPr>
          <w:rFonts w:ascii="Times New Roman" w:hAnsi="Times New Roman" w:cs="Times New Roman"/>
          <w:sz w:val="24"/>
          <w:szCs w:val="24"/>
          <w:lang w:val="pt-PT"/>
        </w:rPr>
        <w:t>sorotipo Typhi apresentará as seguintes reações: base do meio ácida (amarelo), sem produção de gás (bolhas), e ápice inalterado ou alcalino (vermelho), com ou sem H2S (negro na base).</w:t>
      </w:r>
      <w:bookmarkEnd w:id="86"/>
    </w:p>
    <w:p w:rsidR="002E2494" w:rsidRDefault="00624915" w:rsidP="002E2494">
      <w:pPr>
        <w:widowControl w:val="0"/>
        <w:spacing w:before="120" w:after="240" w:line="360" w:lineRule="auto"/>
        <w:ind w:firstLine="709"/>
        <w:jc w:val="both"/>
        <w:outlineLvl w:val="2"/>
        <w:rPr>
          <w:rFonts w:ascii="Times New Roman" w:hAnsi="Times New Roman" w:cs="Times New Roman"/>
          <w:bCs/>
          <w:sz w:val="24"/>
          <w:szCs w:val="24"/>
          <w:lang w:val="pt-PT"/>
        </w:rPr>
      </w:pPr>
      <w:bookmarkStart w:id="87" w:name="_Toc512128842"/>
      <w:r w:rsidRPr="00624915">
        <w:rPr>
          <w:rFonts w:ascii="Times New Roman" w:hAnsi="Times New Roman" w:cs="Times New Roman"/>
          <w:bCs/>
          <w:sz w:val="24"/>
          <w:szCs w:val="24"/>
          <w:lang w:val="pt-PT"/>
        </w:rPr>
        <w:lastRenderedPageBreak/>
        <w:t>Teste de Soro-Aglutinação Preliminar</w:t>
      </w:r>
      <w:bookmarkEnd w:id="87"/>
    </w:p>
    <w:p w:rsidR="002E2494" w:rsidRDefault="00624915" w:rsidP="002E2494">
      <w:pPr>
        <w:widowControl w:val="0"/>
        <w:spacing w:before="120" w:after="240" w:line="360" w:lineRule="auto"/>
        <w:ind w:firstLine="709"/>
        <w:jc w:val="both"/>
        <w:outlineLvl w:val="2"/>
        <w:rPr>
          <w:rFonts w:ascii="Times New Roman" w:hAnsi="Times New Roman" w:cs="Times New Roman"/>
          <w:i/>
          <w:iCs/>
          <w:sz w:val="24"/>
          <w:szCs w:val="24"/>
          <w:lang w:val="pt-PT"/>
        </w:rPr>
      </w:pPr>
      <w:bookmarkStart w:id="88" w:name="_Toc512128843"/>
      <w:r w:rsidRPr="00624915">
        <w:rPr>
          <w:rFonts w:ascii="Times New Roman" w:hAnsi="Times New Roman" w:cs="Times New Roman"/>
          <w:sz w:val="24"/>
          <w:szCs w:val="24"/>
          <w:lang w:val="pt-PT"/>
        </w:rPr>
        <w:t xml:space="preserve">Para acelerar o diagnóstico, adicionar 0,5 a 1ml de solução de </w:t>
      </w:r>
      <w:r w:rsidR="008439EC" w:rsidRPr="00624915">
        <w:rPr>
          <w:rFonts w:ascii="Times New Roman" w:hAnsi="Times New Roman" w:cs="Times New Roman"/>
          <w:sz w:val="24"/>
          <w:szCs w:val="24"/>
          <w:lang w:val="pt-PT"/>
        </w:rPr>
        <w:t>Nacl</w:t>
      </w:r>
      <w:r w:rsidRPr="00624915">
        <w:rPr>
          <w:rFonts w:ascii="Times New Roman" w:hAnsi="Times New Roman" w:cs="Times New Roman"/>
          <w:sz w:val="24"/>
          <w:szCs w:val="24"/>
          <w:lang w:val="pt-PT"/>
        </w:rPr>
        <w:t xml:space="preserve"> a 0,85g% nos tubos que apresentem um comportamento semelhante ao referido no item anterior. Dessa forma, obtém-se uma suspensão do crescimento, com a qual poderá ser efetivada a determinação das estruturas an</w:t>
      </w:r>
      <w:r w:rsidRPr="00624915">
        <w:rPr>
          <w:rFonts w:ascii="Times New Roman" w:hAnsi="Times New Roman" w:cs="Times New Roman"/>
          <w:sz w:val="24"/>
          <w:szCs w:val="24"/>
          <w:lang w:val="pt-PT"/>
        </w:rPr>
        <w:softHyphen/>
        <w:t xml:space="preserve">tigênicas somáticas (9,12), de envoltório (Vi), e flagelar (d), no caso de </w:t>
      </w:r>
      <w:r w:rsidRPr="00624915">
        <w:rPr>
          <w:rFonts w:ascii="Times New Roman" w:hAnsi="Times New Roman" w:cs="Times New Roman"/>
          <w:i/>
          <w:iCs/>
          <w:sz w:val="24"/>
          <w:szCs w:val="24"/>
          <w:lang w:val="pt-PT"/>
        </w:rPr>
        <w:t xml:space="preserve">Salmonella enterica </w:t>
      </w:r>
      <w:r w:rsidRPr="00624915">
        <w:rPr>
          <w:rFonts w:ascii="Times New Roman" w:hAnsi="Times New Roman" w:cs="Times New Roman"/>
          <w:sz w:val="24"/>
          <w:szCs w:val="24"/>
          <w:lang w:val="pt-PT"/>
        </w:rPr>
        <w:t>sorotipo Typhi</w:t>
      </w:r>
      <w:sdt>
        <w:sdtPr>
          <w:rPr>
            <w:rFonts w:ascii="Times New Roman" w:hAnsi="Times New Roman" w:cs="Times New Roman"/>
            <w:i/>
            <w:iCs/>
            <w:sz w:val="24"/>
            <w:szCs w:val="24"/>
            <w:lang w:val="pt-PT"/>
          </w:rPr>
          <w:id w:val="-1819184348"/>
          <w:citation/>
        </w:sdtPr>
        <w:sdtContent>
          <w:r w:rsidR="000B7D07">
            <w:rPr>
              <w:rFonts w:ascii="Times New Roman" w:hAnsi="Times New Roman" w:cs="Times New Roman"/>
              <w:i/>
              <w:iCs/>
              <w:sz w:val="24"/>
              <w:szCs w:val="24"/>
              <w:lang w:val="pt-PT"/>
            </w:rPr>
            <w:fldChar w:fldCharType="begin"/>
          </w:r>
          <w:r w:rsidR="008A4B0F">
            <w:rPr>
              <w:rFonts w:ascii="Times New Roman" w:hAnsi="Times New Roman" w:cs="Times New Roman"/>
              <w:i/>
              <w:iCs/>
              <w:sz w:val="24"/>
              <w:szCs w:val="24"/>
              <w:lang w:val="pt-PT"/>
            </w:rPr>
            <w:instrText xml:space="preserve"> CITATION Kar12 \l 2070 </w:instrText>
          </w:r>
          <w:r w:rsidR="000B7D07">
            <w:rPr>
              <w:rFonts w:ascii="Times New Roman" w:hAnsi="Times New Roman" w:cs="Times New Roman"/>
              <w:i/>
              <w:iCs/>
              <w:sz w:val="24"/>
              <w:szCs w:val="24"/>
              <w:lang w:val="pt-PT"/>
            </w:rPr>
            <w:fldChar w:fldCharType="separate"/>
          </w:r>
          <w:r w:rsidR="008A4B0F" w:rsidRPr="008A4B0F">
            <w:rPr>
              <w:rFonts w:ascii="Times New Roman" w:hAnsi="Times New Roman" w:cs="Times New Roman"/>
              <w:noProof/>
              <w:sz w:val="24"/>
              <w:szCs w:val="24"/>
              <w:lang w:val="pt-PT"/>
            </w:rPr>
            <w:t>(GENTIL, LEITÃO e FERREIRA, 2012)</w:t>
          </w:r>
          <w:r w:rsidR="000B7D07">
            <w:rPr>
              <w:rFonts w:ascii="Times New Roman" w:hAnsi="Times New Roman" w:cs="Times New Roman"/>
              <w:i/>
              <w:iCs/>
              <w:sz w:val="24"/>
              <w:szCs w:val="24"/>
              <w:lang w:val="pt-PT"/>
            </w:rPr>
            <w:fldChar w:fldCharType="end"/>
          </w:r>
        </w:sdtContent>
      </w:sdt>
      <w:r w:rsidR="008A4B0F">
        <w:rPr>
          <w:rFonts w:ascii="Times New Roman" w:hAnsi="Times New Roman" w:cs="Times New Roman"/>
          <w:i/>
          <w:iCs/>
          <w:sz w:val="24"/>
          <w:szCs w:val="24"/>
          <w:lang w:val="pt-PT"/>
        </w:rPr>
        <w:t>.</w:t>
      </w:r>
      <w:bookmarkEnd w:id="88"/>
    </w:p>
    <w:p w:rsidR="008439EC" w:rsidRDefault="00624915" w:rsidP="002E2494">
      <w:pPr>
        <w:widowControl w:val="0"/>
        <w:spacing w:before="120" w:after="240" w:line="360" w:lineRule="auto"/>
        <w:ind w:firstLine="709"/>
        <w:jc w:val="both"/>
        <w:outlineLvl w:val="2"/>
        <w:rPr>
          <w:rFonts w:ascii="Times New Roman" w:hAnsi="Times New Roman" w:cs="Times New Roman"/>
          <w:sz w:val="24"/>
          <w:szCs w:val="24"/>
          <w:lang w:val="pt-PT"/>
        </w:rPr>
      </w:pPr>
      <w:bookmarkStart w:id="89" w:name="_Toc512128844"/>
      <w:r w:rsidRPr="00624915">
        <w:rPr>
          <w:rFonts w:ascii="Times New Roman" w:hAnsi="Times New Roman" w:cs="Times New Roman"/>
          <w:sz w:val="24"/>
          <w:szCs w:val="24"/>
          <w:lang w:val="pt-PT"/>
        </w:rPr>
        <w:t>A técnica a ser empregada nessa fase é a soro-aglutinação rápida em lâminas</w:t>
      </w:r>
      <w:r w:rsidR="008439EC">
        <w:rPr>
          <w:rFonts w:ascii="Times New Roman" w:hAnsi="Times New Roman" w:cs="Times New Roman"/>
          <w:sz w:val="24"/>
          <w:szCs w:val="24"/>
          <w:lang w:val="pt-PT"/>
        </w:rPr>
        <w:t xml:space="preserve">. </w:t>
      </w:r>
      <w:r w:rsidRPr="00624915">
        <w:rPr>
          <w:rFonts w:ascii="Times New Roman" w:hAnsi="Times New Roman" w:cs="Times New Roman"/>
          <w:sz w:val="24"/>
          <w:szCs w:val="24"/>
          <w:lang w:val="pt-PT"/>
        </w:rPr>
        <w:t>Inicialmente, como controle da auto-aglutinação, uma gota da suspensão bacteriana é homogeneizada com uma gota de solução salina a 2%.</w:t>
      </w:r>
      <w:bookmarkEnd w:id="89"/>
    </w:p>
    <w:p w:rsidR="002E2494" w:rsidRDefault="00624915" w:rsidP="002E2494">
      <w:pPr>
        <w:widowControl w:val="0"/>
        <w:spacing w:before="120" w:after="240" w:line="360" w:lineRule="auto"/>
        <w:ind w:firstLine="709"/>
        <w:jc w:val="both"/>
        <w:outlineLvl w:val="2"/>
        <w:rPr>
          <w:rFonts w:ascii="Times New Roman" w:hAnsi="Times New Roman" w:cs="Times New Roman"/>
          <w:sz w:val="24"/>
          <w:szCs w:val="24"/>
          <w:lang w:val="pt-PT"/>
        </w:rPr>
      </w:pPr>
      <w:bookmarkStart w:id="90" w:name="_Toc512128845"/>
      <w:r w:rsidRPr="00624915">
        <w:rPr>
          <w:rFonts w:ascii="Times New Roman" w:hAnsi="Times New Roman" w:cs="Times New Roman"/>
          <w:sz w:val="24"/>
          <w:szCs w:val="24"/>
          <w:lang w:val="pt-PT"/>
        </w:rPr>
        <w:t>A seguir, homogeneizar, individualmente, uma gota de suspensão bacteriana com uma gota (ou alça de 4mm de diâmetro) dos anti-soros somáti</w:t>
      </w:r>
      <w:r w:rsidR="008439EC">
        <w:rPr>
          <w:rFonts w:ascii="Times New Roman" w:hAnsi="Times New Roman" w:cs="Times New Roman"/>
          <w:sz w:val="24"/>
          <w:szCs w:val="24"/>
          <w:lang w:val="pt-PT"/>
        </w:rPr>
        <w:softHyphen/>
        <w:t>cos ou de grupo sorológico O,</w:t>
      </w:r>
      <w:r w:rsidRPr="00624915">
        <w:rPr>
          <w:rFonts w:ascii="Times New Roman" w:hAnsi="Times New Roman" w:cs="Times New Roman"/>
          <w:sz w:val="24"/>
          <w:szCs w:val="24"/>
          <w:lang w:val="pt-PT"/>
        </w:rPr>
        <w:t xml:space="preserve"> de e</w:t>
      </w:r>
      <w:r w:rsidR="008439EC">
        <w:rPr>
          <w:rFonts w:ascii="Times New Roman" w:hAnsi="Times New Roman" w:cs="Times New Roman"/>
          <w:sz w:val="24"/>
          <w:szCs w:val="24"/>
          <w:lang w:val="pt-PT"/>
        </w:rPr>
        <w:t>nvoltório (Vi) e do flagelar</w:t>
      </w:r>
      <w:r w:rsidRPr="00624915">
        <w:rPr>
          <w:rFonts w:ascii="Times New Roman" w:hAnsi="Times New Roman" w:cs="Times New Roman"/>
          <w:sz w:val="24"/>
          <w:szCs w:val="24"/>
          <w:lang w:val="pt-PT"/>
        </w:rPr>
        <w:t>.</w:t>
      </w:r>
      <w:bookmarkEnd w:id="90"/>
    </w:p>
    <w:p w:rsidR="008439EC" w:rsidRDefault="00624915" w:rsidP="002E2494">
      <w:pPr>
        <w:widowControl w:val="0"/>
        <w:spacing w:before="120" w:after="240" w:line="360" w:lineRule="auto"/>
        <w:ind w:firstLine="709"/>
        <w:jc w:val="both"/>
        <w:outlineLvl w:val="2"/>
        <w:rPr>
          <w:rFonts w:ascii="Times New Roman" w:hAnsi="Times New Roman" w:cs="Times New Roman"/>
          <w:sz w:val="24"/>
          <w:szCs w:val="24"/>
          <w:lang w:val="pt-PT"/>
        </w:rPr>
      </w:pPr>
      <w:bookmarkStart w:id="91" w:name="_Toc512128846"/>
      <w:r w:rsidRPr="00624915">
        <w:rPr>
          <w:rFonts w:ascii="Times New Roman" w:hAnsi="Times New Roman" w:cs="Times New Roman"/>
          <w:sz w:val="24"/>
          <w:szCs w:val="24"/>
          <w:lang w:val="pt-PT"/>
        </w:rPr>
        <w:t xml:space="preserve">A aglutinação (formação de grumos pequenos com o </w:t>
      </w:r>
      <w:r w:rsidR="008439EC" w:rsidRPr="00624915">
        <w:rPr>
          <w:rFonts w:ascii="Times New Roman" w:hAnsi="Times New Roman" w:cs="Times New Roman"/>
          <w:sz w:val="24"/>
          <w:szCs w:val="24"/>
          <w:lang w:val="pt-PT"/>
        </w:rPr>
        <w:t>antissoro</w:t>
      </w:r>
      <w:r w:rsidRPr="00624915">
        <w:rPr>
          <w:rFonts w:ascii="Times New Roman" w:hAnsi="Times New Roman" w:cs="Times New Roman"/>
          <w:sz w:val="24"/>
          <w:szCs w:val="24"/>
          <w:lang w:val="pt-PT"/>
        </w:rPr>
        <w:t xml:space="preserve"> somático e de envoltório ou maiores com o </w:t>
      </w:r>
      <w:r w:rsidR="008439EC" w:rsidRPr="00624915">
        <w:rPr>
          <w:rFonts w:ascii="Times New Roman" w:hAnsi="Times New Roman" w:cs="Times New Roman"/>
          <w:sz w:val="24"/>
          <w:szCs w:val="24"/>
          <w:lang w:val="pt-PT"/>
        </w:rPr>
        <w:t>antissoro</w:t>
      </w:r>
      <w:r w:rsidRPr="00624915">
        <w:rPr>
          <w:rFonts w:ascii="Times New Roman" w:hAnsi="Times New Roman" w:cs="Times New Roman"/>
          <w:sz w:val="24"/>
          <w:szCs w:val="24"/>
          <w:lang w:val="pt-PT"/>
        </w:rPr>
        <w:t xml:space="preserve"> flagelar) in</w:t>
      </w:r>
      <w:r w:rsidRPr="00624915">
        <w:rPr>
          <w:rFonts w:ascii="Times New Roman" w:hAnsi="Times New Roman" w:cs="Times New Roman"/>
          <w:sz w:val="24"/>
          <w:szCs w:val="24"/>
          <w:lang w:val="pt-PT"/>
        </w:rPr>
        <w:softHyphen/>
        <w:t>dicará uma reação positiva, devendo ser observada, no máximo, até 60 segundos.</w:t>
      </w:r>
      <w:bookmarkEnd w:id="91"/>
    </w:p>
    <w:p w:rsidR="002E2494" w:rsidRDefault="00624915" w:rsidP="002E2494">
      <w:pPr>
        <w:widowControl w:val="0"/>
        <w:spacing w:before="120" w:after="240" w:line="360" w:lineRule="auto"/>
        <w:ind w:firstLine="709"/>
        <w:jc w:val="both"/>
        <w:outlineLvl w:val="2"/>
        <w:rPr>
          <w:rFonts w:ascii="Times New Roman" w:hAnsi="Times New Roman" w:cs="Times New Roman"/>
          <w:sz w:val="24"/>
          <w:szCs w:val="24"/>
          <w:lang w:val="pt-PT"/>
        </w:rPr>
      </w:pPr>
      <w:bookmarkStart w:id="92" w:name="_Toc512128847"/>
      <w:r w:rsidRPr="00624915">
        <w:rPr>
          <w:rFonts w:ascii="Times New Roman" w:hAnsi="Times New Roman" w:cs="Times New Roman"/>
          <w:sz w:val="24"/>
          <w:szCs w:val="24"/>
          <w:lang w:val="pt-PT"/>
        </w:rPr>
        <w:t xml:space="preserve">É muito comum, nas amostras recentemente isoladas de </w:t>
      </w:r>
      <w:r w:rsidRPr="00624915">
        <w:rPr>
          <w:rFonts w:ascii="Times New Roman" w:hAnsi="Times New Roman" w:cs="Times New Roman"/>
          <w:i/>
          <w:iCs/>
          <w:sz w:val="24"/>
          <w:szCs w:val="24"/>
          <w:lang w:val="pt-PT"/>
        </w:rPr>
        <w:t xml:space="preserve">Salmonella enterica </w:t>
      </w:r>
      <w:r w:rsidRPr="00624915">
        <w:rPr>
          <w:rFonts w:ascii="Times New Roman" w:hAnsi="Times New Roman" w:cs="Times New Roman"/>
          <w:sz w:val="24"/>
          <w:szCs w:val="24"/>
          <w:lang w:val="pt-PT"/>
        </w:rPr>
        <w:t>sorotipo Typhi, verificar a ausência de agl</w:t>
      </w:r>
      <w:r w:rsidR="008439EC">
        <w:rPr>
          <w:rFonts w:ascii="Times New Roman" w:hAnsi="Times New Roman" w:cs="Times New Roman"/>
          <w:sz w:val="24"/>
          <w:szCs w:val="24"/>
          <w:lang w:val="pt-PT"/>
        </w:rPr>
        <w:t>utinação com o soro somático O</w:t>
      </w:r>
      <w:r w:rsidRPr="00624915">
        <w:rPr>
          <w:rFonts w:ascii="Times New Roman" w:hAnsi="Times New Roman" w:cs="Times New Roman"/>
          <w:sz w:val="24"/>
          <w:szCs w:val="24"/>
          <w:lang w:val="pt-PT"/>
        </w:rPr>
        <w:t xml:space="preserve"> aglutinação exuberante com (Vi) e reações positivas ou n</w:t>
      </w:r>
      <w:r w:rsidR="008439EC">
        <w:rPr>
          <w:rFonts w:ascii="Times New Roman" w:hAnsi="Times New Roman" w:cs="Times New Roman"/>
          <w:sz w:val="24"/>
          <w:szCs w:val="24"/>
          <w:lang w:val="pt-PT"/>
        </w:rPr>
        <w:t>egativas em presença de soro</w:t>
      </w:r>
      <w:r w:rsidRPr="00624915">
        <w:rPr>
          <w:rFonts w:ascii="Times New Roman" w:hAnsi="Times New Roman" w:cs="Times New Roman"/>
          <w:sz w:val="24"/>
          <w:szCs w:val="24"/>
          <w:lang w:val="pt-PT"/>
        </w:rPr>
        <w:t>.</w:t>
      </w:r>
      <w:bookmarkEnd w:id="92"/>
    </w:p>
    <w:p w:rsidR="002E2494" w:rsidRDefault="00624915" w:rsidP="002E2494">
      <w:pPr>
        <w:widowControl w:val="0"/>
        <w:spacing w:before="120" w:after="240" w:line="360" w:lineRule="auto"/>
        <w:ind w:firstLine="709"/>
        <w:jc w:val="both"/>
        <w:outlineLvl w:val="2"/>
        <w:rPr>
          <w:rFonts w:ascii="Times New Roman" w:hAnsi="Times New Roman" w:cs="Times New Roman"/>
          <w:sz w:val="24"/>
          <w:szCs w:val="24"/>
          <w:lang w:val="pt-PT"/>
        </w:rPr>
      </w:pPr>
      <w:bookmarkStart w:id="93" w:name="_Toc512128848"/>
      <w:r w:rsidRPr="00624915">
        <w:rPr>
          <w:rFonts w:ascii="Times New Roman" w:hAnsi="Times New Roman" w:cs="Times New Roman"/>
          <w:sz w:val="24"/>
          <w:szCs w:val="24"/>
          <w:lang w:val="pt-PT"/>
        </w:rPr>
        <w:t>Para caracterizar o grupo sorológico nesse caso, aconselha-se aquecer a suspensão bacteriana em banho-maria fervente durante 15 a 30 minutos. Após o resfriamento natural, ensaiar mais uma vez o processo, utili</w:t>
      </w:r>
      <w:r w:rsidR="008A4B0F">
        <w:rPr>
          <w:rFonts w:ascii="Times New Roman" w:hAnsi="Times New Roman" w:cs="Times New Roman"/>
          <w:sz w:val="24"/>
          <w:szCs w:val="24"/>
          <w:lang w:val="pt-PT"/>
        </w:rPr>
        <w:t>zando-se os soros somáticos</w:t>
      </w:r>
      <w:r w:rsidRPr="00624915">
        <w:rPr>
          <w:rFonts w:ascii="Times New Roman" w:hAnsi="Times New Roman" w:cs="Times New Roman"/>
          <w:sz w:val="24"/>
          <w:szCs w:val="24"/>
          <w:lang w:val="pt-PT"/>
        </w:rPr>
        <w:t xml:space="preserve"> e de envoltório (Vi). O aquecimento é capaz de desnaturar o antígeno (Vi), possibilitando, por conseguinte, observar a aglutinação da estrutura somática termo-resistente. Tal fenômeno, caracterizado por Kauffmann (POPOFF, 2001) como uma variação do antígeno (Vi), </w:t>
      </w:r>
      <w:r w:rsidR="008439EC">
        <w:rPr>
          <w:rFonts w:ascii="Times New Roman" w:hAnsi="Times New Roman" w:cs="Times New Roman"/>
          <w:sz w:val="24"/>
          <w:szCs w:val="24"/>
          <w:lang w:val="pt-PT"/>
        </w:rPr>
        <w:t>recebeu a sigla (VW)</w:t>
      </w:r>
      <w:sdt>
        <w:sdtPr>
          <w:rPr>
            <w:rFonts w:ascii="Times New Roman" w:hAnsi="Times New Roman" w:cs="Times New Roman"/>
            <w:sz w:val="24"/>
            <w:szCs w:val="24"/>
            <w:lang w:val="pt-PT"/>
          </w:rPr>
          <w:id w:val="1280610821"/>
          <w:citation/>
        </w:sdtPr>
        <w:sdtContent>
          <w:r w:rsidR="000B7D07">
            <w:rPr>
              <w:rFonts w:ascii="Times New Roman" w:hAnsi="Times New Roman" w:cs="Times New Roman"/>
              <w:sz w:val="24"/>
              <w:szCs w:val="24"/>
              <w:lang w:val="pt-PT"/>
            </w:rPr>
            <w:fldChar w:fldCharType="begin"/>
          </w:r>
          <w:r w:rsidR="008A4B0F">
            <w:rPr>
              <w:rFonts w:ascii="Times New Roman" w:hAnsi="Times New Roman" w:cs="Times New Roman"/>
              <w:sz w:val="24"/>
              <w:szCs w:val="24"/>
              <w:lang w:val="pt-PT"/>
            </w:rPr>
            <w:instrText xml:space="preserve"> CITATION Kar12 \l 2070 </w:instrText>
          </w:r>
          <w:r w:rsidR="000B7D07">
            <w:rPr>
              <w:rFonts w:ascii="Times New Roman" w:hAnsi="Times New Roman" w:cs="Times New Roman"/>
              <w:sz w:val="24"/>
              <w:szCs w:val="24"/>
              <w:lang w:val="pt-PT"/>
            </w:rPr>
            <w:fldChar w:fldCharType="separate"/>
          </w:r>
          <w:r w:rsidR="008A4B0F" w:rsidRPr="008A4B0F">
            <w:rPr>
              <w:rFonts w:ascii="Times New Roman" w:hAnsi="Times New Roman" w:cs="Times New Roman"/>
              <w:noProof/>
              <w:sz w:val="24"/>
              <w:szCs w:val="24"/>
              <w:lang w:val="pt-PT"/>
            </w:rPr>
            <w:t>(GENTIL, LEITÃO e FERREIRA, 2012)</w:t>
          </w:r>
          <w:r w:rsidR="000B7D07">
            <w:rPr>
              <w:rFonts w:ascii="Times New Roman" w:hAnsi="Times New Roman" w:cs="Times New Roman"/>
              <w:sz w:val="24"/>
              <w:szCs w:val="24"/>
              <w:lang w:val="pt-PT"/>
            </w:rPr>
            <w:fldChar w:fldCharType="end"/>
          </w:r>
        </w:sdtContent>
      </w:sdt>
      <w:r w:rsidR="008A4B0F">
        <w:rPr>
          <w:rFonts w:ascii="Times New Roman" w:hAnsi="Times New Roman" w:cs="Times New Roman"/>
          <w:sz w:val="24"/>
          <w:szCs w:val="24"/>
          <w:lang w:val="pt-PT"/>
        </w:rPr>
        <w:t>.</w:t>
      </w:r>
      <w:bookmarkEnd w:id="93"/>
    </w:p>
    <w:p w:rsidR="002E2494" w:rsidRDefault="00624915" w:rsidP="002E2494">
      <w:pPr>
        <w:widowControl w:val="0"/>
        <w:spacing w:before="120" w:after="240" w:line="360" w:lineRule="auto"/>
        <w:ind w:firstLine="709"/>
        <w:jc w:val="both"/>
        <w:outlineLvl w:val="2"/>
        <w:rPr>
          <w:rFonts w:ascii="Times New Roman" w:hAnsi="Times New Roman" w:cs="Times New Roman"/>
          <w:bCs/>
          <w:sz w:val="24"/>
          <w:szCs w:val="24"/>
          <w:lang w:val="pt-PT"/>
        </w:rPr>
      </w:pPr>
      <w:bookmarkStart w:id="94" w:name="_Toc512128849"/>
      <w:r w:rsidRPr="00624915">
        <w:rPr>
          <w:rFonts w:ascii="Times New Roman" w:hAnsi="Times New Roman" w:cs="Times New Roman"/>
          <w:bCs/>
          <w:sz w:val="24"/>
          <w:szCs w:val="24"/>
          <w:lang w:val="pt-PT"/>
        </w:rPr>
        <w:t>Confirm</w:t>
      </w:r>
      <w:r w:rsidR="00DC1FB4">
        <w:rPr>
          <w:rFonts w:ascii="Times New Roman" w:hAnsi="Times New Roman" w:cs="Times New Roman"/>
          <w:bCs/>
          <w:sz w:val="24"/>
          <w:szCs w:val="24"/>
          <w:lang w:val="pt-PT"/>
        </w:rPr>
        <w:t>ação Bioquímica</w:t>
      </w:r>
      <w:bookmarkEnd w:id="94"/>
    </w:p>
    <w:p w:rsidR="00624915" w:rsidRPr="008439EC" w:rsidRDefault="00624915" w:rsidP="002E2494">
      <w:pPr>
        <w:widowControl w:val="0"/>
        <w:spacing w:before="120" w:after="240" w:line="360" w:lineRule="auto"/>
        <w:ind w:firstLine="709"/>
        <w:jc w:val="both"/>
        <w:outlineLvl w:val="2"/>
        <w:rPr>
          <w:rFonts w:ascii="Times New Roman" w:hAnsi="Times New Roman" w:cs="Times New Roman"/>
          <w:sz w:val="24"/>
          <w:szCs w:val="24"/>
          <w:lang w:val="pt-PT"/>
        </w:rPr>
      </w:pPr>
      <w:bookmarkStart w:id="95" w:name="_Toc512128850"/>
      <w:r w:rsidRPr="008439EC">
        <w:rPr>
          <w:rFonts w:ascii="Times New Roman" w:hAnsi="Times New Roman" w:cs="Times New Roman"/>
          <w:sz w:val="24"/>
          <w:szCs w:val="24"/>
          <w:lang w:val="pt-PT"/>
        </w:rPr>
        <w:t>Mesmo após o esclarecimento das estruturas antigênicas, a confirmação bioquímica deve ser adotada como uma seqüência rotineira. As provas mínimas e fundamentais utilizadas nessa etapa são as seguintes:</w:t>
      </w:r>
      <w:bookmarkEnd w:id="95"/>
    </w:p>
    <w:p w:rsidR="00BD441E" w:rsidRPr="00BD441E" w:rsidRDefault="000127EC" w:rsidP="00BD441E">
      <w:pPr>
        <w:pStyle w:val="PargrafodaLista"/>
        <w:widowControl w:val="0"/>
        <w:numPr>
          <w:ilvl w:val="0"/>
          <w:numId w:val="32"/>
        </w:numPr>
        <w:spacing w:before="120" w:after="240" w:line="360" w:lineRule="auto"/>
        <w:jc w:val="both"/>
        <w:outlineLvl w:val="2"/>
        <w:rPr>
          <w:rFonts w:ascii="Times New Roman" w:hAnsi="Times New Roman" w:cs="Times New Roman"/>
          <w:bCs/>
          <w:sz w:val="24"/>
          <w:szCs w:val="24"/>
          <w:lang w:val="pt-PT"/>
        </w:rPr>
      </w:pPr>
      <w:bookmarkStart w:id="96" w:name="_Toc512128851"/>
      <w:r w:rsidRPr="00BD441E">
        <w:rPr>
          <w:rFonts w:ascii="Times New Roman" w:hAnsi="Times New Roman" w:cs="Times New Roman"/>
          <w:bCs/>
          <w:sz w:val="24"/>
          <w:szCs w:val="24"/>
          <w:lang w:val="pt-PT"/>
        </w:rPr>
        <w:t>V</w:t>
      </w:r>
      <w:r w:rsidR="00624915" w:rsidRPr="00BD441E">
        <w:rPr>
          <w:rFonts w:ascii="Times New Roman" w:hAnsi="Times New Roman" w:cs="Times New Roman"/>
          <w:bCs/>
          <w:sz w:val="24"/>
          <w:szCs w:val="24"/>
          <w:lang w:val="pt-PT"/>
        </w:rPr>
        <w:t>erificar as ações fermentativas sobre a glicose com tubo de Durham, l-</w:t>
      </w:r>
      <w:r w:rsidR="00624915" w:rsidRPr="00BD441E">
        <w:rPr>
          <w:rFonts w:ascii="Times New Roman" w:hAnsi="Times New Roman" w:cs="Times New Roman"/>
          <w:bCs/>
          <w:sz w:val="24"/>
          <w:szCs w:val="24"/>
          <w:lang w:val="pt-PT"/>
        </w:rPr>
        <w:lastRenderedPageBreak/>
        <w:t>arabinose e d-xilose, em água peptonada com indicador de Andrade e acrescido de 1g% de glicose e 0,5g% dos outros carboidratos;</w:t>
      </w:r>
      <w:bookmarkEnd w:id="96"/>
    </w:p>
    <w:p w:rsidR="000127EC" w:rsidRPr="00BD441E" w:rsidRDefault="000127EC" w:rsidP="00BD441E">
      <w:pPr>
        <w:pStyle w:val="PargrafodaLista"/>
        <w:widowControl w:val="0"/>
        <w:numPr>
          <w:ilvl w:val="0"/>
          <w:numId w:val="32"/>
        </w:numPr>
        <w:spacing w:before="120" w:after="240" w:line="360" w:lineRule="auto"/>
        <w:jc w:val="both"/>
        <w:outlineLvl w:val="2"/>
        <w:rPr>
          <w:rFonts w:ascii="Times New Roman" w:hAnsi="Times New Roman" w:cs="Times New Roman"/>
          <w:sz w:val="24"/>
          <w:szCs w:val="24"/>
          <w:lang w:val="pt-PT"/>
        </w:rPr>
      </w:pPr>
      <w:bookmarkStart w:id="97" w:name="_Toc512128852"/>
      <w:r w:rsidRPr="00BD441E">
        <w:rPr>
          <w:rFonts w:ascii="Times New Roman" w:hAnsi="Times New Roman" w:cs="Times New Roman"/>
          <w:bCs/>
          <w:sz w:val="24"/>
          <w:szCs w:val="24"/>
          <w:lang w:val="pt-PT"/>
        </w:rPr>
        <w:t>P</w:t>
      </w:r>
      <w:r w:rsidR="00624915" w:rsidRPr="00BD441E">
        <w:rPr>
          <w:rFonts w:ascii="Times New Roman" w:hAnsi="Times New Roman" w:cs="Times New Roman"/>
          <w:sz w:val="24"/>
          <w:szCs w:val="24"/>
          <w:lang w:val="pt-PT"/>
        </w:rPr>
        <w:t>esquisas de H2S, indol e mobilidade em meio de SIM: crescimento ou não, em meio de citrato de Simmons, e presença ou ausência de lisina e ornitina descarboxilases, verificada em meio de Moeller ou na fórmula de Falkow, sendo a última mais vantajosa por necessitar apenas de 0,5g% das formas L dos aminoácidos ou 1g% no caso DL. As leituras serão realizadas de 24 a 48h após a incubação a 37°C</w:t>
      </w:r>
      <w:r w:rsidRPr="00BD441E">
        <w:rPr>
          <w:rFonts w:ascii="Times New Roman" w:hAnsi="Times New Roman" w:cs="Times New Roman"/>
          <w:sz w:val="24"/>
          <w:szCs w:val="24"/>
          <w:lang w:val="pt-PT"/>
        </w:rPr>
        <w:t>.</w:t>
      </w:r>
      <w:bookmarkEnd w:id="97"/>
    </w:p>
    <w:p w:rsidR="000127EC" w:rsidRDefault="00624915" w:rsidP="00BD441E">
      <w:pPr>
        <w:widowControl w:val="0"/>
        <w:spacing w:before="120" w:after="240" w:line="360" w:lineRule="auto"/>
        <w:ind w:left="360" w:firstLine="349"/>
        <w:jc w:val="both"/>
        <w:outlineLvl w:val="2"/>
        <w:rPr>
          <w:rFonts w:ascii="Times New Roman" w:hAnsi="Times New Roman" w:cs="Times New Roman"/>
          <w:bCs/>
          <w:sz w:val="24"/>
          <w:szCs w:val="24"/>
          <w:lang w:val="pt-PT"/>
        </w:rPr>
      </w:pPr>
      <w:bookmarkStart w:id="98" w:name="_Toc512128853"/>
      <w:r w:rsidRPr="000127EC">
        <w:rPr>
          <w:rFonts w:ascii="Times New Roman" w:hAnsi="Times New Roman" w:cs="Times New Roman"/>
          <w:bCs/>
          <w:sz w:val="24"/>
          <w:szCs w:val="24"/>
          <w:lang w:val="pt-PT"/>
        </w:rPr>
        <w:t>Caracterização Sorológica Final</w:t>
      </w:r>
      <w:r w:rsidR="000127EC">
        <w:rPr>
          <w:rFonts w:ascii="Times New Roman" w:hAnsi="Times New Roman" w:cs="Times New Roman"/>
          <w:bCs/>
          <w:sz w:val="24"/>
          <w:szCs w:val="24"/>
          <w:lang w:val="pt-PT"/>
        </w:rPr>
        <w:t>:</w:t>
      </w:r>
      <w:bookmarkEnd w:id="98"/>
    </w:p>
    <w:p w:rsidR="000127EC" w:rsidRDefault="00624915" w:rsidP="000127EC">
      <w:pPr>
        <w:widowControl w:val="0"/>
        <w:spacing w:before="120" w:after="240" w:line="360" w:lineRule="auto"/>
        <w:ind w:firstLine="709"/>
        <w:jc w:val="both"/>
        <w:outlineLvl w:val="2"/>
        <w:rPr>
          <w:rFonts w:ascii="Times New Roman" w:hAnsi="Times New Roman" w:cs="Times New Roman"/>
          <w:sz w:val="24"/>
          <w:szCs w:val="24"/>
          <w:lang w:val="pt-PT"/>
        </w:rPr>
      </w:pPr>
      <w:bookmarkStart w:id="99" w:name="_Toc512128854"/>
      <w:r w:rsidRPr="00624915">
        <w:rPr>
          <w:rFonts w:ascii="Times New Roman" w:hAnsi="Times New Roman" w:cs="Times New Roman"/>
          <w:sz w:val="24"/>
          <w:szCs w:val="24"/>
          <w:lang w:val="pt-PT"/>
        </w:rPr>
        <w:t>A identidade sorológica conclusiva é realizada a partir do crescimento das amostras em tubos com ágar simples ou nutriente (ágar inclinado), incubado a 37°C por 18 a 24h. Depois de obtida uma suspensão relativamente densa, através da incorporação de 1 a 1,5ml de solução salina estéril por tubo, executa-se o mesmo esquema delineado no item referente ao teste de</w:t>
      </w:r>
      <w:r w:rsidR="001D79DA">
        <w:rPr>
          <w:rFonts w:ascii="Times New Roman" w:hAnsi="Times New Roman" w:cs="Times New Roman"/>
          <w:sz w:val="24"/>
          <w:szCs w:val="24"/>
          <w:lang w:val="pt-PT"/>
        </w:rPr>
        <w:t xml:space="preserve"> soro-aglutinação preliminar </w:t>
      </w:r>
      <w:sdt>
        <w:sdtPr>
          <w:rPr>
            <w:rFonts w:ascii="Times New Roman" w:hAnsi="Times New Roman" w:cs="Times New Roman"/>
            <w:sz w:val="24"/>
            <w:szCs w:val="24"/>
            <w:lang w:val="pt-PT"/>
          </w:rPr>
          <w:id w:val="1093977929"/>
          <w:citation/>
        </w:sdtPr>
        <w:sdtContent>
          <w:r w:rsidR="000B7D07">
            <w:rPr>
              <w:rFonts w:ascii="Times New Roman" w:hAnsi="Times New Roman" w:cs="Times New Roman"/>
              <w:sz w:val="24"/>
              <w:szCs w:val="24"/>
              <w:lang w:val="pt-PT"/>
            </w:rPr>
            <w:fldChar w:fldCharType="begin"/>
          </w:r>
          <w:r w:rsidR="001D79DA">
            <w:rPr>
              <w:rFonts w:ascii="Times New Roman" w:hAnsi="Times New Roman" w:cs="Times New Roman"/>
              <w:sz w:val="24"/>
              <w:szCs w:val="24"/>
              <w:lang w:val="pt-PT"/>
            </w:rPr>
            <w:instrText xml:space="preserve"> CITATION Kar12 \l 2070 </w:instrText>
          </w:r>
          <w:r w:rsidR="000B7D07">
            <w:rPr>
              <w:rFonts w:ascii="Times New Roman" w:hAnsi="Times New Roman" w:cs="Times New Roman"/>
              <w:sz w:val="24"/>
              <w:szCs w:val="24"/>
              <w:lang w:val="pt-PT"/>
            </w:rPr>
            <w:fldChar w:fldCharType="separate"/>
          </w:r>
          <w:r w:rsidR="001D79DA" w:rsidRPr="001D79DA">
            <w:rPr>
              <w:rFonts w:ascii="Times New Roman" w:hAnsi="Times New Roman" w:cs="Times New Roman"/>
              <w:noProof/>
              <w:sz w:val="24"/>
              <w:szCs w:val="24"/>
              <w:lang w:val="pt-PT"/>
            </w:rPr>
            <w:t>(GENTIL, LEITÃO e FERREIRA, 2012)</w:t>
          </w:r>
          <w:r w:rsidR="000B7D07">
            <w:rPr>
              <w:rFonts w:ascii="Times New Roman" w:hAnsi="Times New Roman" w:cs="Times New Roman"/>
              <w:sz w:val="24"/>
              <w:szCs w:val="24"/>
              <w:lang w:val="pt-PT"/>
            </w:rPr>
            <w:fldChar w:fldCharType="end"/>
          </w:r>
        </w:sdtContent>
      </w:sdt>
      <w:r w:rsidR="001D79DA">
        <w:rPr>
          <w:rFonts w:ascii="Times New Roman" w:hAnsi="Times New Roman" w:cs="Times New Roman"/>
          <w:sz w:val="24"/>
          <w:szCs w:val="24"/>
          <w:lang w:val="pt-PT"/>
        </w:rPr>
        <w:t>.</w:t>
      </w:r>
      <w:bookmarkEnd w:id="99"/>
    </w:p>
    <w:p w:rsidR="000127EC" w:rsidRDefault="00624915" w:rsidP="000127EC">
      <w:pPr>
        <w:widowControl w:val="0"/>
        <w:spacing w:before="120" w:after="240" w:line="360" w:lineRule="auto"/>
        <w:ind w:firstLine="709"/>
        <w:jc w:val="both"/>
        <w:outlineLvl w:val="2"/>
        <w:rPr>
          <w:rFonts w:ascii="Times New Roman" w:hAnsi="Times New Roman" w:cs="Times New Roman"/>
          <w:bCs/>
          <w:sz w:val="24"/>
          <w:szCs w:val="24"/>
          <w:lang w:val="pt-PT"/>
        </w:rPr>
      </w:pPr>
      <w:bookmarkStart w:id="100" w:name="_Toc512128855"/>
      <w:r w:rsidRPr="00624915">
        <w:rPr>
          <w:rFonts w:ascii="Times New Roman" w:hAnsi="Times New Roman" w:cs="Times New Roman"/>
          <w:bCs/>
          <w:sz w:val="24"/>
          <w:szCs w:val="24"/>
          <w:lang w:val="pt-PT"/>
        </w:rPr>
        <w:t>Determinação do Perfil de Sensibilidade aos Agentes Antimicrobianos</w:t>
      </w:r>
      <w:r w:rsidR="000127EC">
        <w:rPr>
          <w:rFonts w:ascii="Times New Roman" w:hAnsi="Times New Roman" w:cs="Times New Roman"/>
          <w:bCs/>
          <w:sz w:val="24"/>
          <w:szCs w:val="24"/>
          <w:lang w:val="pt-PT"/>
        </w:rPr>
        <w:t>.</w:t>
      </w:r>
      <w:bookmarkEnd w:id="100"/>
    </w:p>
    <w:p w:rsidR="000127EC" w:rsidRDefault="00624915" w:rsidP="000127EC">
      <w:pPr>
        <w:widowControl w:val="0"/>
        <w:spacing w:before="120" w:after="240" w:line="360" w:lineRule="auto"/>
        <w:ind w:firstLine="709"/>
        <w:jc w:val="both"/>
        <w:outlineLvl w:val="2"/>
        <w:rPr>
          <w:rFonts w:ascii="Times New Roman" w:hAnsi="Times New Roman" w:cs="Times New Roman"/>
          <w:sz w:val="24"/>
          <w:szCs w:val="24"/>
          <w:lang w:val="pt-PT"/>
        </w:rPr>
      </w:pPr>
      <w:bookmarkStart w:id="101" w:name="_Toc512128856"/>
      <w:r w:rsidRPr="00624915">
        <w:rPr>
          <w:rFonts w:ascii="Times New Roman" w:hAnsi="Times New Roman" w:cs="Times New Roman"/>
          <w:sz w:val="24"/>
          <w:szCs w:val="24"/>
          <w:lang w:val="pt-PT"/>
        </w:rPr>
        <w:t xml:space="preserve">É aconselhável realizar rotineiramente o antibiograma nas amostras de </w:t>
      </w:r>
      <w:r w:rsidRPr="00624915">
        <w:rPr>
          <w:rFonts w:ascii="Times New Roman" w:hAnsi="Times New Roman" w:cs="Times New Roman"/>
          <w:i/>
          <w:iCs/>
          <w:sz w:val="24"/>
          <w:szCs w:val="24"/>
          <w:lang w:val="pt-PT"/>
        </w:rPr>
        <w:t xml:space="preserve">Salmonella enterica </w:t>
      </w:r>
      <w:r w:rsidRPr="00624915">
        <w:rPr>
          <w:rFonts w:ascii="Times New Roman" w:hAnsi="Times New Roman" w:cs="Times New Roman"/>
          <w:sz w:val="24"/>
          <w:szCs w:val="24"/>
          <w:lang w:val="pt-PT"/>
        </w:rPr>
        <w:t>sorotipo Typhi, tendo em vista a ocorrência, em várias partes do mundo, de estirpes resistentes ao cloranfenicol. Indica-se, pelas facilidades de execução e leitura, a técnica dos discos impregnados de antimicrobianos (a</w:t>
      </w:r>
      <w:r w:rsidR="001D79DA">
        <w:rPr>
          <w:rFonts w:ascii="Times New Roman" w:hAnsi="Times New Roman" w:cs="Times New Roman"/>
          <w:sz w:val="24"/>
          <w:szCs w:val="24"/>
          <w:lang w:val="pt-PT"/>
        </w:rPr>
        <w:t xml:space="preserve">mpicilina 10mcg, cloranfenicol </w:t>
      </w:r>
      <w:r w:rsidRPr="00624915">
        <w:rPr>
          <w:rFonts w:ascii="Times New Roman" w:hAnsi="Times New Roman" w:cs="Times New Roman"/>
          <w:sz w:val="24"/>
          <w:szCs w:val="24"/>
          <w:lang w:val="pt-PT"/>
        </w:rPr>
        <w:t>e sulfam</w:t>
      </w:r>
      <w:r w:rsidR="001D79DA">
        <w:rPr>
          <w:rFonts w:ascii="Times New Roman" w:hAnsi="Times New Roman" w:cs="Times New Roman"/>
          <w:sz w:val="24"/>
          <w:szCs w:val="24"/>
          <w:lang w:val="pt-PT"/>
        </w:rPr>
        <w:t xml:space="preserve">etoxazol + trimetoprima 25mcg) </w:t>
      </w:r>
      <w:sdt>
        <w:sdtPr>
          <w:rPr>
            <w:rFonts w:ascii="Times New Roman" w:hAnsi="Times New Roman" w:cs="Times New Roman"/>
            <w:sz w:val="24"/>
            <w:szCs w:val="24"/>
            <w:lang w:val="pt-PT"/>
          </w:rPr>
          <w:id w:val="2013324442"/>
          <w:citation/>
        </w:sdtPr>
        <w:sdtContent>
          <w:r w:rsidR="000B7D07">
            <w:rPr>
              <w:rFonts w:ascii="Times New Roman" w:hAnsi="Times New Roman" w:cs="Times New Roman"/>
              <w:sz w:val="24"/>
              <w:szCs w:val="24"/>
              <w:lang w:val="pt-PT"/>
            </w:rPr>
            <w:fldChar w:fldCharType="begin"/>
          </w:r>
          <w:r w:rsidR="001D79DA">
            <w:rPr>
              <w:rFonts w:ascii="Times New Roman" w:hAnsi="Times New Roman" w:cs="Times New Roman"/>
              <w:sz w:val="24"/>
              <w:szCs w:val="24"/>
              <w:lang w:val="pt-PT"/>
            </w:rPr>
            <w:instrText xml:space="preserve"> CITATION Mar151 \l 2070 </w:instrText>
          </w:r>
          <w:r w:rsidR="000B7D07">
            <w:rPr>
              <w:rFonts w:ascii="Times New Roman" w:hAnsi="Times New Roman" w:cs="Times New Roman"/>
              <w:sz w:val="24"/>
              <w:szCs w:val="24"/>
              <w:lang w:val="pt-PT"/>
            </w:rPr>
            <w:fldChar w:fldCharType="separate"/>
          </w:r>
          <w:r w:rsidR="001D79DA" w:rsidRPr="001D79DA">
            <w:rPr>
              <w:rFonts w:ascii="Times New Roman" w:hAnsi="Times New Roman" w:cs="Times New Roman"/>
              <w:noProof/>
              <w:sz w:val="24"/>
              <w:szCs w:val="24"/>
              <w:lang w:val="pt-PT"/>
            </w:rPr>
            <w:t>(MARTINS, 2015 )</w:t>
          </w:r>
          <w:r w:rsidR="000B7D07">
            <w:rPr>
              <w:rFonts w:ascii="Times New Roman" w:hAnsi="Times New Roman" w:cs="Times New Roman"/>
              <w:sz w:val="24"/>
              <w:szCs w:val="24"/>
              <w:lang w:val="pt-PT"/>
            </w:rPr>
            <w:fldChar w:fldCharType="end"/>
          </w:r>
        </w:sdtContent>
      </w:sdt>
      <w:r w:rsidR="001D79DA">
        <w:rPr>
          <w:rFonts w:ascii="Times New Roman" w:hAnsi="Times New Roman" w:cs="Times New Roman"/>
          <w:sz w:val="24"/>
          <w:szCs w:val="24"/>
          <w:lang w:val="pt-PT"/>
        </w:rPr>
        <w:t>.</w:t>
      </w:r>
      <w:bookmarkEnd w:id="101"/>
    </w:p>
    <w:p w:rsidR="000127EC" w:rsidRDefault="00624915" w:rsidP="000127EC">
      <w:pPr>
        <w:widowControl w:val="0"/>
        <w:spacing w:before="120" w:after="240" w:line="360" w:lineRule="auto"/>
        <w:ind w:firstLine="709"/>
        <w:jc w:val="both"/>
        <w:outlineLvl w:val="2"/>
        <w:rPr>
          <w:rFonts w:ascii="Times New Roman" w:hAnsi="Times New Roman" w:cs="Times New Roman"/>
          <w:sz w:val="24"/>
          <w:szCs w:val="24"/>
          <w:lang w:val="pt-PT"/>
        </w:rPr>
      </w:pPr>
      <w:bookmarkStart w:id="102" w:name="_Toc512128857"/>
      <w:r w:rsidRPr="00624915">
        <w:rPr>
          <w:rFonts w:ascii="Times New Roman" w:hAnsi="Times New Roman" w:cs="Times New Roman"/>
          <w:sz w:val="24"/>
          <w:szCs w:val="24"/>
          <w:lang w:val="pt-PT"/>
        </w:rPr>
        <w:t xml:space="preserve">A detecção pelo laboratório de amostras de </w:t>
      </w:r>
      <w:r w:rsidRPr="00624915">
        <w:rPr>
          <w:rFonts w:ascii="Times New Roman" w:hAnsi="Times New Roman" w:cs="Times New Roman"/>
          <w:i/>
          <w:iCs/>
          <w:sz w:val="24"/>
          <w:szCs w:val="24"/>
          <w:lang w:val="pt-PT"/>
        </w:rPr>
        <w:t xml:space="preserve">Salmonella enterica </w:t>
      </w:r>
      <w:r w:rsidRPr="00624915">
        <w:rPr>
          <w:rFonts w:ascii="Times New Roman" w:hAnsi="Times New Roman" w:cs="Times New Roman"/>
          <w:sz w:val="24"/>
          <w:szCs w:val="24"/>
          <w:lang w:val="pt-PT"/>
        </w:rPr>
        <w:t>sorotipo Typhi resistentes a cloranfenicol deverá ser notificada às autoridades sanitárias locais.</w:t>
      </w:r>
      <w:bookmarkEnd w:id="102"/>
    </w:p>
    <w:p w:rsidR="00624915" w:rsidRPr="00BD441E" w:rsidRDefault="00624915" w:rsidP="00BD441E">
      <w:pPr>
        <w:pStyle w:val="PargrafodaLista"/>
        <w:widowControl w:val="0"/>
        <w:numPr>
          <w:ilvl w:val="2"/>
          <w:numId w:val="17"/>
        </w:numPr>
        <w:spacing w:before="120" w:after="240" w:line="360" w:lineRule="auto"/>
        <w:jc w:val="both"/>
        <w:outlineLvl w:val="2"/>
        <w:rPr>
          <w:rFonts w:ascii="Times New Roman" w:hAnsi="Times New Roman" w:cs="Times New Roman"/>
          <w:b/>
          <w:sz w:val="24"/>
          <w:szCs w:val="24"/>
          <w:lang w:val="pt-PT"/>
        </w:rPr>
      </w:pPr>
      <w:bookmarkStart w:id="103" w:name="_Toc512128858"/>
      <w:r w:rsidRPr="00BD441E">
        <w:rPr>
          <w:rFonts w:ascii="Times New Roman" w:hAnsi="Times New Roman" w:cs="Times New Roman"/>
          <w:b/>
          <w:bCs/>
          <w:sz w:val="24"/>
          <w:szCs w:val="24"/>
          <w:lang w:val="pt-PT"/>
        </w:rPr>
        <w:t>Hemocultura</w:t>
      </w:r>
      <w:bookmarkEnd w:id="103"/>
    </w:p>
    <w:p w:rsidR="00BD441E" w:rsidRDefault="00624915" w:rsidP="00BD441E">
      <w:pPr>
        <w:widowControl w:val="0"/>
        <w:spacing w:before="120" w:after="240" w:line="360" w:lineRule="auto"/>
        <w:ind w:firstLine="709"/>
        <w:jc w:val="both"/>
        <w:outlineLvl w:val="2"/>
        <w:rPr>
          <w:rFonts w:ascii="Times New Roman" w:hAnsi="Times New Roman" w:cs="Times New Roman"/>
          <w:sz w:val="24"/>
          <w:szCs w:val="24"/>
          <w:lang w:val="pt-PT"/>
        </w:rPr>
      </w:pPr>
      <w:bookmarkStart w:id="104" w:name="_Toc512128859"/>
      <w:r w:rsidRPr="00624915">
        <w:rPr>
          <w:rFonts w:ascii="Times New Roman" w:hAnsi="Times New Roman" w:cs="Times New Roman"/>
          <w:sz w:val="24"/>
          <w:szCs w:val="24"/>
          <w:lang w:val="pt-PT"/>
        </w:rPr>
        <w:t xml:space="preserve">A hemocultura apresenta maior positividade na </w:t>
      </w:r>
      <w:r w:rsidR="00BD441E" w:rsidRPr="00624915">
        <w:rPr>
          <w:rFonts w:ascii="Times New Roman" w:hAnsi="Times New Roman" w:cs="Times New Roman"/>
          <w:sz w:val="24"/>
          <w:szCs w:val="24"/>
          <w:lang w:val="pt-PT"/>
        </w:rPr>
        <w:t>primeira e segunda semana</w:t>
      </w:r>
      <w:r w:rsidRPr="00624915">
        <w:rPr>
          <w:rFonts w:ascii="Times New Roman" w:hAnsi="Times New Roman" w:cs="Times New Roman"/>
          <w:sz w:val="24"/>
          <w:szCs w:val="24"/>
          <w:lang w:val="pt-PT"/>
        </w:rPr>
        <w:t xml:space="preserve"> iniciais da doença (90 e 75%, respectivamente), embora o isolamento da </w:t>
      </w:r>
      <w:r w:rsidRPr="00624915">
        <w:rPr>
          <w:rFonts w:ascii="Times New Roman" w:hAnsi="Times New Roman" w:cs="Times New Roman"/>
          <w:i/>
          <w:iCs/>
          <w:sz w:val="24"/>
          <w:szCs w:val="24"/>
          <w:lang w:val="pt-PT"/>
        </w:rPr>
        <w:t xml:space="preserve">Salmonella enterica </w:t>
      </w:r>
      <w:r w:rsidRPr="00624915">
        <w:rPr>
          <w:rFonts w:ascii="Times New Roman" w:hAnsi="Times New Roman" w:cs="Times New Roman"/>
          <w:sz w:val="24"/>
          <w:szCs w:val="24"/>
          <w:lang w:val="pt-PT"/>
        </w:rPr>
        <w:t xml:space="preserve">sorotipo Typhi e de outros sorotipos de </w:t>
      </w:r>
      <w:r w:rsidRPr="00624915">
        <w:rPr>
          <w:rFonts w:ascii="Times New Roman" w:hAnsi="Times New Roman" w:cs="Times New Roman"/>
          <w:i/>
          <w:iCs/>
          <w:sz w:val="24"/>
          <w:szCs w:val="24"/>
          <w:lang w:val="pt-PT"/>
        </w:rPr>
        <w:t xml:space="preserve">Salmonella </w:t>
      </w:r>
      <w:r w:rsidRPr="00624915">
        <w:rPr>
          <w:rFonts w:ascii="Times New Roman" w:hAnsi="Times New Roman" w:cs="Times New Roman"/>
          <w:sz w:val="24"/>
          <w:szCs w:val="24"/>
          <w:lang w:val="pt-PT"/>
        </w:rPr>
        <w:t>possam ser obtidos em vários estágios da doença, particularmente quando se está diante da salmonelose septicêmica prolongada e de recidivas.</w:t>
      </w:r>
      <w:bookmarkEnd w:id="104"/>
    </w:p>
    <w:p w:rsidR="00BD441E" w:rsidRDefault="00624915" w:rsidP="00BD441E">
      <w:pPr>
        <w:widowControl w:val="0"/>
        <w:spacing w:before="120" w:after="240" w:line="360" w:lineRule="auto"/>
        <w:ind w:firstLine="709"/>
        <w:jc w:val="both"/>
        <w:outlineLvl w:val="2"/>
        <w:rPr>
          <w:rFonts w:ascii="Times New Roman" w:hAnsi="Times New Roman" w:cs="Times New Roman"/>
          <w:bCs/>
          <w:sz w:val="24"/>
          <w:szCs w:val="24"/>
          <w:lang w:val="pt-PT"/>
        </w:rPr>
      </w:pPr>
      <w:bookmarkStart w:id="105" w:name="_Toc512128860"/>
      <w:r w:rsidRPr="00624915">
        <w:rPr>
          <w:rFonts w:ascii="Times New Roman" w:hAnsi="Times New Roman" w:cs="Times New Roman"/>
          <w:bCs/>
          <w:sz w:val="24"/>
          <w:szCs w:val="24"/>
          <w:lang w:val="pt-PT"/>
        </w:rPr>
        <w:t>Coleta do Sangue</w:t>
      </w:r>
      <w:r w:rsidR="00BD441E">
        <w:rPr>
          <w:rFonts w:ascii="Times New Roman" w:hAnsi="Times New Roman" w:cs="Times New Roman"/>
          <w:bCs/>
          <w:sz w:val="24"/>
          <w:szCs w:val="24"/>
          <w:lang w:val="pt-PT"/>
        </w:rPr>
        <w:t>:</w:t>
      </w:r>
      <w:bookmarkEnd w:id="105"/>
    </w:p>
    <w:p w:rsidR="00BD441E" w:rsidRDefault="00624915" w:rsidP="00BD441E">
      <w:pPr>
        <w:widowControl w:val="0"/>
        <w:spacing w:before="120" w:after="240" w:line="360" w:lineRule="auto"/>
        <w:ind w:firstLine="709"/>
        <w:jc w:val="both"/>
        <w:outlineLvl w:val="2"/>
        <w:rPr>
          <w:rFonts w:ascii="Times New Roman" w:hAnsi="Times New Roman" w:cs="Times New Roman"/>
          <w:sz w:val="24"/>
          <w:szCs w:val="24"/>
          <w:lang w:val="pt-PT"/>
        </w:rPr>
      </w:pPr>
      <w:bookmarkStart w:id="106" w:name="_Toc512128861"/>
      <w:r w:rsidRPr="00624915">
        <w:rPr>
          <w:rFonts w:ascii="Times New Roman" w:hAnsi="Times New Roman" w:cs="Times New Roman"/>
          <w:sz w:val="24"/>
          <w:szCs w:val="24"/>
          <w:lang w:val="pt-PT"/>
        </w:rPr>
        <w:t>Por punção venosa, adotando-se as precauções rotineiras de assepsia do local e normas de biossegurança, r</w:t>
      </w:r>
      <w:r w:rsidR="00BD441E">
        <w:rPr>
          <w:rFonts w:ascii="Times New Roman" w:hAnsi="Times New Roman" w:cs="Times New Roman"/>
          <w:sz w:val="24"/>
          <w:szCs w:val="24"/>
          <w:lang w:val="pt-PT"/>
        </w:rPr>
        <w:t>etira-se de 3 a 5 ml de sangue em criança</w:t>
      </w:r>
      <w:r w:rsidRPr="00624915">
        <w:rPr>
          <w:rFonts w:ascii="Times New Roman" w:hAnsi="Times New Roman" w:cs="Times New Roman"/>
          <w:sz w:val="24"/>
          <w:szCs w:val="24"/>
          <w:lang w:val="pt-PT"/>
        </w:rPr>
        <w:t xml:space="preserve"> ou de 5 a 10</w:t>
      </w:r>
      <w:r w:rsidR="00BD441E">
        <w:rPr>
          <w:rFonts w:ascii="Times New Roman" w:hAnsi="Times New Roman" w:cs="Times New Roman"/>
          <w:sz w:val="24"/>
          <w:szCs w:val="24"/>
          <w:lang w:val="pt-PT"/>
        </w:rPr>
        <w:t xml:space="preserve"> ml em adulto</w:t>
      </w:r>
      <w:r w:rsidRPr="00624915">
        <w:rPr>
          <w:rFonts w:ascii="Times New Roman" w:hAnsi="Times New Roman" w:cs="Times New Roman"/>
          <w:sz w:val="24"/>
          <w:szCs w:val="24"/>
          <w:lang w:val="pt-PT"/>
        </w:rPr>
        <w:t xml:space="preserve">. A </w:t>
      </w:r>
      <w:r w:rsidRPr="00624915">
        <w:rPr>
          <w:rFonts w:ascii="Times New Roman" w:hAnsi="Times New Roman" w:cs="Times New Roman"/>
          <w:sz w:val="24"/>
          <w:szCs w:val="24"/>
          <w:lang w:val="pt-PT"/>
        </w:rPr>
        <w:lastRenderedPageBreak/>
        <w:t>coleta poderá ser realizada com seringas, transferindo-se o sangue para frascos contendo o meio de cultura. Todo o material empregado deve ser descartável ou previamente esterilizado.</w:t>
      </w:r>
      <w:bookmarkEnd w:id="106"/>
    </w:p>
    <w:p w:rsidR="00624915" w:rsidRPr="00624915" w:rsidRDefault="00624915" w:rsidP="00BD441E">
      <w:pPr>
        <w:widowControl w:val="0"/>
        <w:spacing w:before="120" w:after="240" w:line="360" w:lineRule="auto"/>
        <w:ind w:firstLine="709"/>
        <w:jc w:val="both"/>
        <w:outlineLvl w:val="2"/>
        <w:rPr>
          <w:rFonts w:ascii="Times New Roman" w:hAnsi="Times New Roman" w:cs="Times New Roman"/>
          <w:sz w:val="24"/>
          <w:szCs w:val="24"/>
          <w:lang w:val="pt-PT"/>
        </w:rPr>
      </w:pPr>
      <w:bookmarkStart w:id="107" w:name="_Toc512128862"/>
      <w:r w:rsidRPr="00624915">
        <w:rPr>
          <w:rFonts w:ascii="Times New Roman" w:hAnsi="Times New Roman" w:cs="Times New Roman"/>
          <w:sz w:val="24"/>
          <w:szCs w:val="24"/>
          <w:lang w:val="pt-PT"/>
        </w:rPr>
        <w:t>O sangue pode também ser coletado e transportado ao laboratório em tubos ou frascos sem anticoagulante. Nesse caso, é aconselhável, antes da incorporação ao meio de cultura, fragmentar o coágulo com auxílio de uma pipeta ou bastão esterilizado, ou colocá-lo assepticamente em seringa estéril e forçá-lo, com o êmbolo, a sair dividido pelo bico da seringa par</w:t>
      </w:r>
      <w:r w:rsidR="001D79DA">
        <w:rPr>
          <w:rFonts w:ascii="Times New Roman" w:hAnsi="Times New Roman" w:cs="Times New Roman"/>
          <w:sz w:val="24"/>
          <w:szCs w:val="24"/>
          <w:lang w:val="pt-PT"/>
        </w:rPr>
        <w:t xml:space="preserve">a o frasco com meio de cultura </w:t>
      </w:r>
      <w:sdt>
        <w:sdtPr>
          <w:rPr>
            <w:rFonts w:ascii="Times New Roman" w:hAnsi="Times New Roman" w:cs="Times New Roman"/>
            <w:sz w:val="24"/>
            <w:szCs w:val="24"/>
            <w:lang w:val="pt-PT"/>
          </w:rPr>
          <w:id w:val="1988203180"/>
          <w:citation/>
        </w:sdtPr>
        <w:sdtContent>
          <w:r w:rsidR="000B7D07">
            <w:rPr>
              <w:rFonts w:ascii="Times New Roman" w:hAnsi="Times New Roman" w:cs="Times New Roman"/>
              <w:sz w:val="24"/>
              <w:szCs w:val="24"/>
              <w:lang w:val="pt-PT"/>
            </w:rPr>
            <w:fldChar w:fldCharType="begin"/>
          </w:r>
          <w:r w:rsidR="001D79DA">
            <w:rPr>
              <w:rFonts w:ascii="Times New Roman" w:hAnsi="Times New Roman" w:cs="Times New Roman"/>
              <w:sz w:val="24"/>
              <w:szCs w:val="24"/>
              <w:lang w:val="pt-PT"/>
            </w:rPr>
            <w:instrText xml:space="preserve"> CITATION Kar12 \l 2070 </w:instrText>
          </w:r>
          <w:r w:rsidR="000B7D07">
            <w:rPr>
              <w:rFonts w:ascii="Times New Roman" w:hAnsi="Times New Roman" w:cs="Times New Roman"/>
              <w:sz w:val="24"/>
              <w:szCs w:val="24"/>
              <w:lang w:val="pt-PT"/>
            </w:rPr>
            <w:fldChar w:fldCharType="separate"/>
          </w:r>
          <w:r w:rsidR="001D79DA" w:rsidRPr="001D79DA">
            <w:rPr>
              <w:rFonts w:ascii="Times New Roman" w:hAnsi="Times New Roman" w:cs="Times New Roman"/>
              <w:noProof/>
              <w:sz w:val="24"/>
              <w:szCs w:val="24"/>
              <w:lang w:val="pt-PT"/>
            </w:rPr>
            <w:t>(GENTIL, LEITÃO e FERREIRA, 2012)</w:t>
          </w:r>
          <w:r w:rsidR="000B7D07">
            <w:rPr>
              <w:rFonts w:ascii="Times New Roman" w:hAnsi="Times New Roman" w:cs="Times New Roman"/>
              <w:sz w:val="24"/>
              <w:szCs w:val="24"/>
              <w:lang w:val="pt-PT"/>
            </w:rPr>
            <w:fldChar w:fldCharType="end"/>
          </w:r>
        </w:sdtContent>
      </w:sdt>
      <w:r w:rsidR="001D79DA">
        <w:rPr>
          <w:rFonts w:ascii="Times New Roman" w:hAnsi="Times New Roman" w:cs="Times New Roman"/>
          <w:sz w:val="24"/>
          <w:szCs w:val="24"/>
          <w:lang w:val="pt-PT"/>
        </w:rPr>
        <w:t>.</w:t>
      </w:r>
      <w:bookmarkEnd w:id="107"/>
    </w:p>
    <w:p w:rsidR="00624915" w:rsidRPr="00624915" w:rsidRDefault="00624915" w:rsidP="00BD441E">
      <w:pPr>
        <w:widowControl w:val="0"/>
        <w:spacing w:before="120" w:after="240" w:line="360" w:lineRule="auto"/>
        <w:ind w:left="708"/>
        <w:jc w:val="both"/>
        <w:outlineLvl w:val="2"/>
        <w:rPr>
          <w:rFonts w:ascii="Times New Roman" w:hAnsi="Times New Roman" w:cs="Times New Roman"/>
          <w:sz w:val="24"/>
          <w:szCs w:val="24"/>
          <w:lang w:val="pt-PT"/>
        </w:rPr>
      </w:pPr>
      <w:bookmarkStart w:id="108" w:name="_Toc512128863"/>
      <w:r w:rsidRPr="00624915">
        <w:rPr>
          <w:rFonts w:ascii="Times New Roman" w:hAnsi="Times New Roman" w:cs="Times New Roman"/>
          <w:bCs/>
          <w:sz w:val="24"/>
          <w:szCs w:val="24"/>
          <w:lang w:val="pt-PT"/>
        </w:rPr>
        <w:t>Semeadura</w:t>
      </w:r>
      <w:bookmarkEnd w:id="108"/>
    </w:p>
    <w:p w:rsidR="00BD441E" w:rsidRDefault="00624915" w:rsidP="00BD441E">
      <w:pPr>
        <w:widowControl w:val="0"/>
        <w:spacing w:before="120" w:after="240" w:line="360" w:lineRule="auto"/>
        <w:ind w:firstLine="709"/>
        <w:jc w:val="both"/>
        <w:outlineLvl w:val="2"/>
        <w:rPr>
          <w:rFonts w:ascii="Times New Roman" w:hAnsi="Times New Roman" w:cs="Times New Roman"/>
          <w:sz w:val="24"/>
          <w:szCs w:val="24"/>
          <w:lang w:val="pt-PT"/>
        </w:rPr>
      </w:pPr>
      <w:bookmarkStart w:id="109" w:name="_Toc512128864"/>
      <w:r w:rsidRPr="00624915">
        <w:rPr>
          <w:rFonts w:ascii="Times New Roman" w:hAnsi="Times New Roman" w:cs="Times New Roman"/>
          <w:sz w:val="24"/>
          <w:szCs w:val="24"/>
          <w:lang w:val="pt-PT"/>
        </w:rPr>
        <w:t xml:space="preserve">O meio de cultura, rotineiramente utilizado no processo de hemocultivo, é o caldo biliado. Consiste de uma mistura, em partes iguais, de caldo nutriente e de bile bovina (obtida em matadouro). Em substituição à bile </w:t>
      </w:r>
      <w:r w:rsidRPr="00624915">
        <w:rPr>
          <w:rFonts w:ascii="Times New Roman" w:hAnsi="Times New Roman" w:cs="Times New Roman"/>
          <w:i/>
          <w:iCs/>
          <w:sz w:val="24"/>
          <w:szCs w:val="24"/>
          <w:lang w:val="pt-PT"/>
        </w:rPr>
        <w:t>in natura</w:t>
      </w:r>
      <w:r w:rsidRPr="00624915">
        <w:rPr>
          <w:rFonts w:ascii="Times New Roman" w:hAnsi="Times New Roman" w:cs="Times New Roman"/>
          <w:sz w:val="24"/>
          <w:szCs w:val="24"/>
          <w:lang w:val="pt-PT"/>
        </w:rPr>
        <w:t>, podem ser utilizados produtos industrializados e desidratados, como por exemplo, Bacto-Oxgall, Bacto Bile Salts n.° 3 ou taurocolato de sódio, incorporados ao caldo simples na concentração de 1g%, 0,15g% e 0,5g%, respectivamente. Outras fórmulas também podem ser utilizadas na rotina, como por e</w:t>
      </w:r>
      <w:r w:rsidR="00BD441E">
        <w:rPr>
          <w:rFonts w:ascii="Times New Roman" w:hAnsi="Times New Roman" w:cs="Times New Roman"/>
          <w:sz w:val="24"/>
          <w:szCs w:val="24"/>
          <w:lang w:val="pt-PT"/>
        </w:rPr>
        <w:t>xemplo, o caldo triptosado</w:t>
      </w:r>
      <w:r w:rsidRPr="00624915">
        <w:rPr>
          <w:rFonts w:ascii="Times New Roman" w:hAnsi="Times New Roman" w:cs="Times New Roman"/>
          <w:sz w:val="24"/>
          <w:szCs w:val="24"/>
          <w:lang w:val="pt-PT"/>
        </w:rPr>
        <w:t>, etc.</w:t>
      </w:r>
      <w:bookmarkEnd w:id="109"/>
    </w:p>
    <w:p w:rsidR="00D4624A" w:rsidRDefault="00624915" w:rsidP="00BD441E">
      <w:pPr>
        <w:widowControl w:val="0"/>
        <w:spacing w:before="120" w:after="240" w:line="360" w:lineRule="auto"/>
        <w:ind w:firstLine="709"/>
        <w:jc w:val="both"/>
        <w:outlineLvl w:val="2"/>
        <w:rPr>
          <w:rFonts w:ascii="Times New Roman" w:hAnsi="Times New Roman" w:cs="Times New Roman"/>
          <w:sz w:val="24"/>
          <w:szCs w:val="24"/>
          <w:lang w:val="pt-PT"/>
        </w:rPr>
      </w:pPr>
      <w:bookmarkStart w:id="110" w:name="_Toc512128865"/>
      <w:r w:rsidRPr="00624915">
        <w:rPr>
          <w:rFonts w:ascii="Times New Roman" w:hAnsi="Times New Roman" w:cs="Times New Roman"/>
          <w:sz w:val="24"/>
          <w:szCs w:val="24"/>
          <w:lang w:val="pt-PT"/>
        </w:rPr>
        <w:t xml:space="preserve">Os meios à base de bile são distribuídos em tubos ou frascos, em volumes de 50ml, nos quais </w:t>
      </w:r>
      <w:r w:rsidR="00BD441E" w:rsidRPr="00624915">
        <w:rPr>
          <w:rFonts w:ascii="Times New Roman" w:hAnsi="Times New Roman" w:cs="Times New Roman"/>
          <w:sz w:val="24"/>
          <w:szCs w:val="24"/>
          <w:lang w:val="pt-PT"/>
        </w:rPr>
        <w:t>se adicionam</w:t>
      </w:r>
      <w:r w:rsidRPr="00624915">
        <w:rPr>
          <w:rFonts w:ascii="Times New Roman" w:hAnsi="Times New Roman" w:cs="Times New Roman"/>
          <w:sz w:val="24"/>
          <w:szCs w:val="24"/>
          <w:lang w:val="pt-PT"/>
        </w:rPr>
        <w:t xml:space="preserve"> de 5 a 10ml do sangue do doente ou o coágulo resultante do volume original de sangue coletado.</w:t>
      </w:r>
      <w:bookmarkEnd w:id="110"/>
    </w:p>
    <w:p w:rsidR="00D4624A" w:rsidRDefault="00624915" w:rsidP="00D4624A">
      <w:pPr>
        <w:widowControl w:val="0"/>
        <w:spacing w:before="120" w:after="240" w:line="360" w:lineRule="auto"/>
        <w:ind w:firstLine="709"/>
        <w:jc w:val="both"/>
        <w:outlineLvl w:val="2"/>
        <w:rPr>
          <w:rFonts w:ascii="Times New Roman" w:hAnsi="Times New Roman" w:cs="Times New Roman"/>
          <w:sz w:val="24"/>
          <w:szCs w:val="24"/>
          <w:lang w:val="pt-PT"/>
        </w:rPr>
      </w:pPr>
      <w:bookmarkStart w:id="111" w:name="_Toc512128866"/>
      <w:r w:rsidRPr="00624915">
        <w:rPr>
          <w:rFonts w:ascii="Times New Roman" w:hAnsi="Times New Roman" w:cs="Times New Roman"/>
          <w:sz w:val="24"/>
          <w:szCs w:val="24"/>
          <w:lang w:val="pt-PT"/>
        </w:rPr>
        <w:t xml:space="preserve">Quando da utilização de meios de cultura isentos de bile, observar sempre a proporção de 1ml de sangue para cada 10 a 20ml de meio. Incubar a 37°C durante dez dias, embora a maioria das hemoculturas para </w:t>
      </w:r>
      <w:r w:rsidRPr="00624915">
        <w:rPr>
          <w:rFonts w:ascii="Times New Roman" w:hAnsi="Times New Roman" w:cs="Times New Roman"/>
          <w:i/>
          <w:iCs/>
          <w:sz w:val="24"/>
          <w:szCs w:val="24"/>
          <w:lang w:val="pt-PT"/>
        </w:rPr>
        <w:t xml:space="preserve">Salmonella </w:t>
      </w:r>
      <w:r w:rsidRPr="00624915">
        <w:rPr>
          <w:rFonts w:ascii="Times New Roman" w:hAnsi="Times New Roman" w:cs="Times New Roman"/>
          <w:sz w:val="24"/>
          <w:szCs w:val="24"/>
          <w:lang w:val="pt-PT"/>
        </w:rPr>
        <w:t>revelem elevada positividade (90%) após 24 a 48 horas de incubação. No caso da utilização de outros meios, manter a proporção de 10% de sangue/meio.</w:t>
      </w:r>
      <w:bookmarkEnd w:id="111"/>
    </w:p>
    <w:p w:rsidR="00D4624A" w:rsidRDefault="00624915" w:rsidP="00D4624A">
      <w:pPr>
        <w:widowControl w:val="0"/>
        <w:spacing w:before="120" w:after="240" w:line="360" w:lineRule="auto"/>
        <w:ind w:firstLine="709"/>
        <w:jc w:val="both"/>
        <w:outlineLvl w:val="2"/>
        <w:rPr>
          <w:rFonts w:ascii="Times New Roman" w:hAnsi="Times New Roman" w:cs="Times New Roman"/>
          <w:bCs/>
          <w:sz w:val="24"/>
          <w:szCs w:val="24"/>
          <w:lang w:val="pt-PT"/>
        </w:rPr>
      </w:pPr>
      <w:bookmarkStart w:id="112" w:name="_Toc512128867"/>
      <w:r w:rsidRPr="00624915">
        <w:rPr>
          <w:rFonts w:ascii="Times New Roman" w:hAnsi="Times New Roman" w:cs="Times New Roman"/>
          <w:bCs/>
          <w:sz w:val="24"/>
          <w:szCs w:val="24"/>
          <w:lang w:val="pt-PT"/>
        </w:rPr>
        <w:t>Bacterioscopia das Hemoculturas</w:t>
      </w:r>
      <w:bookmarkEnd w:id="112"/>
    </w:p>
    <w:p w:rsidR="00D4624A" w:rsidRDefault="00624915" w:rsidP="00D4624A">
      <w:pPr>
        <w:widowControl w:val="0"/>
        <w:spacing w:before="120" w:after="240" w:line="360" w:lineRule="auto"/>
        <w:ind w:firstLine="709"/>
        <w:jc w:val="both"/>
        <w:outlineLvl w:val="2"/>
        <w:rPr>
          <w:rFonts w:ascii="Times New Roman" w:hAnsi="Times New Roman" w:cs="Times New Roman"/>
          <w:sz w:val="24"/>
          <w:szCs w:val="24"/>
          <w:lang w:val="pt-PT"/>
        </w:rPr>
      </w:pPr>
      <w:bookmarkStart w:id="113" w:name="_Toc512128868"/>
      <w:r w:rsidRPr="00624915">
        <w:rPr>
          <w:rFonts w:ascii="Times New Roman" w:hAnsi="Times New Roman" w:cs="Times New Roman"/>
          <w:sz w:val="24"/>
          <w:szCs w:val="24"/>
          <w:lang w:val="pt-PT"/>
        </w:rPr>
        <w:t>Efetuar, diariamente, a bacterioscopia pelo método de Gram, tendo em vista que o crescimento (turvação) é de difícil observação nos meios com sais biliares, em contraposição aos meios desprovidos de bile.</w:t>
      </w:r>
      <w:bookmarkEnd w:id="113"/>
    </w:p>
    <w:p w:rsidR="00D4624A" w:rsidRDefault="00D4624A" w:rsidP="00D4624A">
      <w:pPr>
        <w:widowControl w:val="0"/>
        <w:spacing w:before="120" w:after="240" w:line="360" w:lineRule="auto"/>
        <w:ind w:firstLine="709"/>
        <w:jc w:val="both"/>
        <w:outlineLvl w:val="2"/>
        <w:rPr>
          <w:rFonts w:ascii="Times New Roman" w:hAnsi="Times New Roman" w:cs="Times New Roman"/>
          <w:bCs/>
          <w:sz w:val="24"/>
          <w:szCs w:val="24"/>
          <w:lang w:val="pt-PT"/>
        </w:rPr>
      </w:pPr>
      <w:bookmarkStart w:id="114" w:name="_Toc512128869"/>
      <w:r>
        <w:rPr>
          <w:rFonts w:ascii="Times New Roman" w:hAnsi="Times New Roman" w:cs="Times New Roman"/>
          <w:bCs/>
          <w:sz w:val="24"/>
          <w:szCs w:val="24"/>
          <w:lang w:val="pt-PT"/>
        </w:rPr>
        <w:t>Repique em meios seletivo-indicadores</w:t>
      </w:r>
      <w:bookmarkEnd w:id="114"/>
    </w:p>
    <w:p w:rsidR="00D4624A" w:rsidRDefault="00624915" w:rsidP="00D4624A">
      <w:pPr>
        <w:widowControl w:val="0"/>
        <w:spacing w:before="120" w:after="240" w:line="360" w:lineRule="auto"/>
        <w:ind w:firstLine="709"/>
        <w:jc w:val="both"/>
        <w:outlineLvl w:val="2"/>
        <w:rPr>
          <w:rFonts w:ascii="Times New Roman" w:hAnsi="Times New Roman" w:cs="Times New Roman"/>
          <w:sz w:val="24"/>
          <w:szCs w:val="24"/>
          <w:lang w:val="pt-PT"/>
        </w:rPr>
      </w:pPr>
      <w:bookmarkStart w:id="115" w:name="_Toc512128870"/>
      <w:r w:rsidRPr="00624915">
        <w:rPr>
          <w:rFonts w:ascii="Times New Roman" w:hAnsi="Times New Roman" w:cs="Times New Roman"/>
          <w:sz w:val="24"/>
          <w:szCs w:val="24"/>
          <w:lang w:val="pt-PT"/>
        </w:rPr>
        <w:t xml:space="preserve">A presença de bacilos ou bastonetes gram-negativos não esporulados no exame bacterioscópico implica repiques para um meio seletivo indicador de baixa impediência (ágar </w:t>
      </w:r>
      <w:r w:rsidRPr="00624915">
        <w:rPr>
          <w:rFonts w:ascii="Times New Roman" w:hAnsi="Times New Roman" w:cs="Times New Roman"/>
          <w:sz w:val="24"/>
          <w:szCs w:val="24"/>
          <w:lang w:val="pt-PT"/>
        </w:rPr>
        <w:lastRenderedPageBreak/>
        <w:t>EMB ou ágar MacConke</w:t>
      </w:r>
      <w:r w:rsidR="001D79DA">
        <w:rPr>
          <w:rFonts w:ascii="Times New Roman" w:hAnsi="Times New Roman" w:cs="Times New Roman"/>
          <w:sz w:val="24"/>
          <w:szCs w:val="24"/>
          <w:lang w:val="pt-PT"/>
        </w:rPr>
        <w:t xml:space="preserve">y) e ágar simples ou nutriente </w:t>
      </w:r>
      <w:sdt>
        <w:sdtPr>
          <w:rPr>
            <w:rFonts w:ascii="Times New Roman" w:hAnsi="Times New Roman" w:cs="Times New Roman"/>
            <w:sz w:val="24"/>
            <w:szCs w:val="24"/>
            <w:lang w:val="pt-PT"/>
          </w:rPr>
          <w:id w:val="-317884396"/>
          <w:citation/>
        </w:sdtPr>
        <w:sdtContent>
          <w:r w:rsidR="000B7D07">
            <w:rPr>
              <w:rFonts w:ascii="Times New Roman" w:hAnsi="Times New Roman" w:cs="Times New Roman"/>
              <w:sz w:val="24"/>
              <w:szCs w:val="24"/>
              <w:lang w:val="pt-PT"/>
            </w:rPr>
            <w:fldChar w:fldCharType="begin"/>
          </w:r>
          <w:r w:rsidR="001D79DA">
            <w:rPr>
              <w:rFonts w:ascii="Times New Roman" w:hAnsi="Times New Roman" w:cs="Times New Roman"/>
              <w:sz w:val="24"/>
              <w:szCs w:val="24"/>
              <w:lang w:val="pt-PT"/>
            </w:rPr>
            <w:instrText xml:space="preserve"> CITATION Kar12 \l 2070 </w:instrText>
          </w:r>
          <w:r w:rsidR="000B7D07">
            <w:rPr>
              <w:rFonts w:ascii="Times New Roman" w:hAnsi="Times New Roman" w:cs="Times New Roman"/>
              <w:sz w:val="24"/>
              <w:szCs w:val="24"/>
              <w:lang w:val="pt-PT"/>
            </w:rPr>
            <w:fldChar w:fldCharType="separate"/>
          </w:r>
          <w:r w:rsidR="001D79DA" w:rsidRPr="001D79DA">
            <w:rPr>
              <w:rFonts w:ascii="Times New Roman" w:hAnsi="Times New Roman" w:cs="Times New Roman"/>
              <w:noProof/>
              <w:sz w:val="24"/>
              <w:szCs w:val="24"/>
              <w:lang w:val="pt-PT"/>
            </w:rPr>
            <w:t>(GENTIL, LEITÃO e FERREIRA, 2012)</w:t>
          </w:r>
          <w:r w:rsidR="000B7D07">
            <w:rPr>
              <w:rFonts w:ascii="Times New Roman" w:hAnsi="Times New Roman" w:cs="Times New Roman"/>
              <w:sz w:val="24"/>
              <w:szCs w:val="24"/>
              <w:lang w:val="pt-PT"/>
            </w:rPr>
            <w:fldChar w:fldCharType="end"/>
          </w:r>
        </w:sdtContent>
      </w:sdt>
      <w:r w:rsidR="001D79DA">
        <w:rPr>
          <w:rFonts w:ascii="Times New Roman" w:hAnsi="Times New Roman" w:cs="Times New Roman"/>
          <w:sz w:val="24"/>
          <w:szCs w:val="24"/>
          <w:lang w:val="pt-PT"/>
        </w:rPr>
        <w:t>.</w:t>
      </w:r>
      <w:bookmarkEnd w:id="115"/>
    </w:p>
    <w:p w:rsidR="00D4624A" w:rsidRDefault="00624915" w:rsidP="00D4624A">
      <w:pPr>
        <w:widowControl w:val="0"/>
        <w:spacing w:before="120" w:after="240" w:line="360" w:lineRule="auto"/>
        <w:ind w:firstLine="709"/>
        <w:jc w:val="both"/>
        <w:outlineLvl w:val="2"/>
        <w:rPr>
          <w:rFonts w:ascii="Times New Roman" w:hAnsi="Times New Roman" w:cs="Times New Roman"/>
          <w:bCs/>
          <w:sz w:val="24"/>
          <w:szCs w:val="24"/>
          <w:lang w:val="pt-PT"/>
        </w:rPr>
      </w:pPr>
      <w:bookmarkStart w:id="116" w:name="_Toc512128871"/>
      <w:r w:rsidRPr="00624915">
        <w:rPr>
          <w:rFonts w:ascii="Times New Roman" w:hAnsi="Times New Roman" w:cs="Times New Roman"/>
          <w:bCs/>
          <w:sz w:val="24"/>
          <w:szCs w:val="24"/>
          <w:lang w:val="pt-PT"/>
        </w:rPr>
        <w:t>Observação das Colônias</w:t>
      </w:r>
      <w:bookmarkEnd w:id="116"/>
    </w:p>
    <w:p w:rsidR="00D4624A" w:rsidRDefault="00624915" w:rsidP="00D4624A">
      <w:pPr>
        <w:widowControl w:val="0"/>
        <w:spacing w:before="120" w:after="240" w:line="360" w:lineRule="auto"/>
        <w:ind w:firstLine="709"/>
        <w:jc w:val="both"/>
        <w:outlineLvl w:val="2"/>
        <w:rPr>
          <w:rFonts w:ascii="Times New Roman" w:hAnsi="Times New Roman" w:cs="Times New Roman"/>
          <w:sz w:val="24"/>
          <w:szCs w:val="24"/>
          <w:lang w:val="pt-PT"/>
        </w:rPr>
      </w:pPr>
      <w:bookmarkStart w:id="117" w:name="_Toc512128872"/>
      <w:r w:rsidRPr="00624915">
        <w:rPr>
          <w:rFonts w:ascii="Times New Roman" w:hAnsi="Times New Roman" w:cs="Times New Roman"/>
          <w:sz w:val="24"/>
          <w:szCs w:val="24"/>
          <w:lang w:val="pt-PT"/>
        </w:rPr>
        <w:t>Observar as colônias crescidas na placa de ágar simples ou nutriente, anotando-se a uniformidade do tipo morfológico (tamanho, transparência, brilho e aspecto). Se macroscopicamente as características são homogêneas, recolher ou pescar cinco a dez colônias lisas, suspendendo-as em 0,5ml de solução NaCl a 0,85g% em tubo de hemólise. Essa conduta permite efetuar a identificação sorológica, tal como na coprocultura.</w:t>
      </w:r>
      <w:bookmarkEnd w:id="117"/>
    </w:p>
    <w:p w:rsidR="00D4624A" w:rsidRDefault="00624915" w:rsidP="00D4624A">
      <w:pPr>
        <w:widowControl w:val="0"/>
        <w:spacing w:before="120" w:after="240" w:line="360" w:lineRule="auto"/>
        <w:ind w:firstLine="709"/>
        <w:jc w:val="both"/>
        <w:outlineLvl w:val="2"/>
        <w:rPr>
          <w:rFonts w:ascii="Times New Roman" w:hAnsi="Times New Roman" w:cs="Times New Roman"/>
          <w:bCs/>
          <w:sz w:val="24"/>
          <w:szCs w:val="24"/>
          <w:lang w:val="pt-PT"/>
        </w:rPr>
      </w:pPr>
      <w:bookmarkStart w:id="118" w:name="_Toc512128873"/>
      <w:r w:rsidRPr="00624915">
        <w:rPr>
          <w:rFonts w:ascii="Times New Roman" w:hAnsi="Times New Roman" w:cs="Times New Roman"/>
          <w:bCs/>
          <w:sz w:val="24"/>
          <w:szCs w:val="24"/>
          <w:lang w:val="pt-PT"/>
        </w:rPr>
        <w:t xml:space="preserve">Características das Colônias nos Meios </w:t>
      </w:r>
      <w:r w:rsidR="00D4624A" w:rsidRPr="00624915">
        <w:rPr>
          <w:rFonts w:ascii="Times New Roman" w:hAnsi="Times New Roman" w:cs="Times New Roman"/>
          <w:bCs/>
          <w:sz w:val="24"/>
          <w:szCs w:val="24"/>
          <w:lang w:val="pt-PT"/>
        </w:rPr>
        <w:t>Seletivo-Indicadores</w:t>
      </w:r>
      <w:bookmarkEnd w:id="118"/>
    </w:p>
    <w:p w:rsidR="00D4624A" w:rsidRDefault="00624915" w:rsidP="00D4624A">
      <w:pPr>
        <w:widowControl w:val="0"/>
        <w:spacing w:before="120" w:after="240" w:line="360" w:lineRule="auto"/>
        <w:ind w:firstLine="709"/>
        <w:jc w:val="both"/>
        <w:outlineLvl w:val="2"/>
        <w:rPr>
          <w:rFonts w:ascii="Times New Roman" w:hAnsi="Times New Roman" w:cs="Times New Roman"/>
          <w:sz w:val="24"/>
          <w:szCs w:val="24"/>
          <w:lang w:val="pt-PT"/>
        </w:rPr>
      </w:pPr>
      <w:bookmarkStart w:id="119" w:name="_Toc512128874"/>
      <w:r w:rsidRPr="00624915">
        <w:rPr>
          <w:rFonts w:ascii="Times New Roman" w:hAnsi="Times New Roman" w:cs="Times New Roman"/>
          <w:sz w:val="24"/>
          <w:szCs w:val="24"/>
          <w:lang w:val="pt-PT"/>
        </w:rPr>
        <w:t xml:space="preserve">Nos meios </w:t>
      </w:r>
      <w:r w:rsidR="00D4624A" w:rsidRPr="00624915">
        <w:rPr>
          <w:rFonts w:ascii="Times New Roman" w:hAnsi="Times New Roman" w:cs="Times New Roman"/>
          <w:sz w:val="24"/>
          <w:szCs w:val="24"/>
          <w:lang w:val="pt-PT"/>
        </w:rPr>
        <w:t>seletivo-indicadores</w:t>
      </w:r>
      <w:r w:rsidR="00D4624A">
        <w:rPr>
          <w:rFonts w:ascii="Times New Roman" w:hAnsi="Times New Roman" w:cs="Times New Roman"/>
          <w:sz w:val="24"/>
          <w:szCs w:val="24"/>
          <w:lang w:val="pt-PT"/>
        </w:rPr>
        <w:t>,</w:t>
      </w:r>
      <w:r w:rsidRPr="00624915">
        <w:rPr>
          <w:rFonts w:ascii="Times New Roman" w:hAnsi="Times New Roman" w:cs="Times New Roman"/>
          <w:sz w:val="24"/>
          <w:szCs w:val="24"/>
          <w:lang w:val="pt-PT"/>
        </w:rPr>
        <w:t xml:space="preserve"> as colônias suspeitas de </w:t>
      </w:r>
      <w:r w:rsidRPr="00624915">
        <w:rPr>
          <w:rFonts w:ascii="Times New Roman" w:hAnsi="Times New Roman" w:cs="Times New Roman"/>
          <w:i/>
          <w:iCs/>
          <w:sz w:val="24"/>
          <w:szCs w:val="24"/>
          <w:lang w:val="pt-PT"/>
        </w:rPr>
        <w:t xml:space="preserve">Salmonella </w:t>
      </w:r>
      <w:r w:rsidRPr="00624915">
        <w:rPr>
          <w:rFonts w:ascii="Times New Roman" w:hAnsi="Times New Roman" w:cs="Times New Roman"/>
          <w:sz w:val="24"/>
          <w:szCs w:val="24"/>
          <w:lang w:val="pt-PT"/>
        </w:rPr>
        <w:t>comportam-se como lactose e/ou sacarose negativas. No bem, as colônias são translúcidas e incolores e, no MacConkey, incolores ou discretamente amareladas.</w:t>
      </w:r>
      <w:bookmarkEnd w:id="119"/>
    </w:p>
    <w:p w:rsidR="00D4624A" w:rsidRDefault="00624915" w:rsidP="00D4624A">
      <w:pPr>
        <w:widowControl w:val="0"/>
        <w:spacing w:before="120" w:after="240" w:line="360" w:lineRule="auto"/>
        <w:ind w:firstLine="709"/>
        <w:jc w:val="both"/>
        <w:outlineLvl w:val="2"/>
        <w:rPr>
          <w:rFonts w:ascii="Times New Roman" w:hAnsi="Times New Roman" w:cs="Times New Roman"/>
          <w:bCs/>
          <w:sz w:val="24"/>
          <w:szCs w:val="24"/>
          <w:lang w:val="pt-PT"/>
        </w:rPr>
      </w:pPr>
      <w:bookmarkStart w:id="120" w:name="_Toc512128875"/>
      <w:r w:rsidRPr="00624915">
        <w:rPr>
          <w:rFonts w:ascii="Times New Roman" w:hAnsi="Times New Roman" w:cs="Times New Roman"/>
          <w:bCs/>
          <w:sz w:val="24"/>
          <w:szCs w:val="24"/>
          <w:lang w:val="pt-PT"/>
        </w:rPr>
        <w:t>Isolamento e Repique das Colônias para Meios de Triagem</w:t>
      </w:r>
      <w:bookmarkEnd w:id="120"/>
    </w:p>
    <w:p w:rsidR="00D4624A" w:rsidRDefault="00624915" w:rsidP="00D4624A">
      <w:pPr>
        <w:widowControl w:val="0"/>
        <w:spacing w:before="120" w:after="240" w:line="360" w:lineRule="auto"/>
        <w:ind w:firstLine="709"/>
        <w:jc w:val="both"/>
        <w:outlineLvl w:val="2"/>
        <w:rPr>
          <w:rFonts w:ascii="Times New Roman" w:hAnsi="Times New Roman" w:cs="Times New Roman"/>
          <w:sz w:val="24"/>
          <w:szCs w:val="24"/>
          <w:lang w:val="pt-PT"/>
        </w:rPr>
      </w:pPr>
      <w:bookmarkStart w:id="121" w:name="_Toc512128876"/>
      <w:r w:rsidRPr="00624915">
        <w:rPr>
          <w:rFonts w:ascii="Times New Roman" w:hAnsi="Times New Roman" w:cs="Times New Roman"/>
          <w:sz w:val="24"/>
          <w:szCs w:val="24"/>
          <w:lang w:val="pt-PT"/>
        </w:rPr>
        <w:t>Três a cinco colônias lactose-negativas serão repicadas para meio de triagem Incubar a 37°C por 24 horas, efetuando-se em seguida a leitura e a continuidade do diagnóstico laboratorial, tal como descrito na coprocultura.</w:t>
      </w:r>
      <w:bookmarkEnd w:id="121"/>
    </w:p>
    <w:p w:rsidR="00624915" w:rsidRPr="000A34B3" w:rsidRDefault="00624915" w:rsidP="000A34B3">
      <w:pPr>
        <w:pStyle w:val="PargrafodaLista"/>
        <w:widowControl w:val="0"/>
        <w:numPr>
          <w:ilvl w:val="2"/>
          <w:numId w:val="17"/>
        </w:numPr>
        <w:spacing w:before="120" w:after="240" w:line="360" w:lineRule="auto"/>
        <w:jc w:val="both"/>
        <w:outlineLvl w:val="2"/>
        <w:rPr>
          <w:rFonts w:ascii="Times New Roman" w:hAnsi="Times New Roman" w:cs="Times New Roman"/>
          <w:b/>
          <w:sz w:val="24"/>
          <w:szCs w:val="24"/>
          <w:lang w:val="pt-PT"/>
        </w:rPr>
      </w:pPr>
      <w:bookmarkStart w:id="122" w:name="_Toc512128877"/>
      <w:r w:rsidRPr="000A34B3">
        <w:rPr>
          <w:rFonts w:ascii="Times New Roman" w:hAnsi="Times New Roman" w:cs="Times New Roman"/>
          <w:b/>
          <w:bCs/>
          <w:sz w:val="24"/>
          <w:szCs w:val="24"/>
          <w:lang w:val="pt-PT"/>
        </w:rPr>
        <w:t>Urocultura</w:t>
      </w:r>
      <w:bookmarkEnd w:id="122"/>
    </w:p>
    <w:p w:rsidR="000A34B3" w:rsidRDefault="00624915" w:rsidP="000A34B3">
      <w:pPr>
        <w:widowControl w:val="0"/>
        <w:spacing w:before="120" w:after="240" w:line="360" w:lineRule="auto"/>
        <w:ind w:firstLine="709"/>
        <w:jc w:val="both"/>
        <w:outlineLvl w:val="2"/>
        <w:rPr>
          <w:rFonts w:ascii="Times New Roman" w:hAnsi="Times New Roman" w:cs="Times New Roman"/>
          <w:sz w:val="24"/>
          <w:szCs w:val="24"/>
          <w:lang w:val="pt-PT"/>
        </w:rPr>
      </w:pPr>
      <w:bookmarkStart w:id="123" w:name="_Toc512128878"/>
      <w:r w:rsidRPr="00624915">
        <w:rPr>
          <w:rFonts w:ascii="Times New Roman" w:hAnsi="Times New Roman" w:cs="Times New Roman"/>
          <w:sz w:val="24"/>
          <w:szCs w:val="24"/>
          <w:lang w:val="pt-PT"/>
        </w:rPr>
        <w:t>As fases mais propícias para a coleta de urina estão representadas no fim do período febril e durante a fase de convalescença, antes da oitava semana a partir da instalação da doença.</w:t>
      </w:r>
      <w:bookmarkEnd w:id="123"/>
    </w:p>
    <w:p w:rsidR="000A34B3" w:rsidRDefault="00624915" w:rsidP="000A34B3">
      <w:pPr>
        <w:widowControl w:val="0"/>
        <w:spacing w:before="120" w:after="240" w:line="360" w:lineRule="auto"/>
        <w:ind w:firstLine="709"/>
        <w:jc w:val="both"/>
        <w:outlineLvl w:val="2"/>
        <w:rPr>
          <w:rFonts w:ascii="Times New Roman" w:hAnsi="Times New Roman" w:cs="Times New Roman"/>
          <w:bCs/>
          <w:sz w:val="24"/>
          <w:szCs w:val="24"/>
          <w:lang w:val="pt-PT"/>
        </w:rPr>
      </w:pPr>
      <w:bookmarkStart w:id="124" w:name="_Toc512128879"/>
      <w:r w:rsidRPr="00624915">
        <w:rPr>
          <w:rFonts w:ascii="Times New Roman" w:hAnsi="Times New Roman" w:cs="Times New Roman"/>
          <w:bCs/>
          <w:sz w:val="24"/>
          <w:szCs w:val="24"/>
          <w:lang w:val="pt-PT"/>
        </w:rPr>
        <w:t>Coleta e Semeadura do Material</w:t>
      </w:r>
      <w:bookmarkEnd w:id="124"/>
    </w:p>
    <w:p w:rsidR="000A34B3" w:rsidRDefault="00624915" w:rsidP="000A34B3">
      <w:pPr>
        <w:widowControl w:val="0"/>
        <w:spacing w:before="120" w:after="240" w:line="360" w:lineRule="auto"/>
        <w:ind w:firstLine="709"/>
        <w:jc w:val="both"/>
        <w:outlineLvl w:val="2"/>
        <w:rPr>
          <w:rFonts w:ascii="Times New Roman" w:hAnsi="Times New Roman" w:cs="Times New Roman"/>
          <w:sz w:val="24"/>
          <w:szCs w:val="24"/>
          <w:lang w:val="pt-PT"/>
        </w:rPr>
      </w:pPr>
      <w:bookmarkStart w:id="125" w:name="_Toc512128880"/>
      <w:r w:rsidRPr="00624915">
        <w:rPr>
          <w:rFonts w:ascii="Times New Roman" w:hAnsi="Times New Roman" w:cs="Times New Roman"/>
          <w:sz w:val="24"/>
          <w:szCs w:val="24"/>
          <w:lang w:val="pt-PT"/>
        </w:rPr>
        <w:t>Coletar de 50 a100ml de urina e centrifugar a 2.000 ou 3.000rpm por 15 minutos, desprezar o sobrenadante e inocular o sedimento em meios seletivos (EMB ou MacConkey). Incubar a 37°C por 24 horas.</w:t>
      </w:r>
      <w:bookmarkEnd w:id="125"/>
    </w:p>
    <w:p w:rsidR="00624915" w:rsidRDefault="00624915" w:rsidP="000A34B3">
      <w:pPr>
        <w:widowControl w:val="0"/>
        <w:spacing w:before="120" w:after="240" w:line="360" w:lineRule="auto"/>
        <w:ind w:firstLine="709"/>
        <w:jc w:val="both"/>
        <w:outlineLvl w:val="2"/>
        <w:rPr>
          <w:rFonts w:ascii="Times New Roman" w:hAnsi="Times New Roman" w:cs="Times New Roman"/>
          <w:sz w:val="24"/>
          <w:szCs w:val="24"/>
          <w:lang w:val="pt-PT"/>
        </w:rPr>
      </w:pPr>
      <w:bookmarkStart w:id="126" w:name="_Toc512128881"/>
      <w:r w:rsidRPr="00624915">
        <w:rPr>
          <w:rFonts w:ascii="Times New Roman" w:hAnsi="Times New Roman" w:cs="Times New Roman"/>
          <w:sz w:val="24"/>
          <w:szCs w:val="24"/>
          <w:lang w:val="pt-PT"/>
        </w:rPr>
        <w:t>As seqüências empregadas a partir do isolamento das colônias lactose-negativas crescidas nos meios seletivos serão idênticas àquel</w:t>
      </w:r>
      <w:r w:rsidR="001D79DA">
        <w:rPr>
          <w:rFonts w:ascii="Times New Roman" w:hAnsi="Times New Roman" w:cs="Times New Roman"/>
          <w:sz w:val="24"/>
          <w:szCs w:val="24"/>
          <w:lang w:val="pt-PT"/>
        </w:rPr>
        <w:t>as assinaladas na coprocultura</w:t>
      </w:r>
      <w:sdt>
        <w:sdtPr>
          <w:rPr>
            <w:rFonts w:ascii="Times New Roman" w:hAnsi="Times New Roman" w:cs="Times New Roman"/>
            <w:sz w:val="24"/>
            <w:szCs w:val="24"/>
            <w:lang w:val="pt-PT"/>
          </w:rPr>
          <w:id w:val="2127030701"/>
          <w:citation/>
        </w:sdtPr>
        <w:sdtContent>
          <w:r w:rsidR="000B7D07">
            <w:rPr>
              <w:rFonts w:ascii="Times New Roman" w:hAnsi="Times New Roman" w:cs="Times New Roman"/>
              <w:sz w:val="24"/>
              <w:szCs w:val="24"/>
              <w:lang w:val="pt-PT"/>
            </w:rPr>
            <w:fldChar w:fldCharType="begin"/>
          </w:r>
          <w:r w:rsidR="001D79DA">
            <w:rPr>
              <w:rFonts w:ascii="Times New Roman" w:hAnsi="Times New Roman" w:cs="Times New Roman"/>
              <w:sz w:val="24"/>
              <w:szCs w:val="24"/>
              <w:lang w:val="pt-PT"/>
            </w:rPr>
            <w:instrText xml:space="preserve"> CITATION Kar12 \l 2070 </w:instrText>
          </w:r>
          <w:r w:rsidR="000B7D07">
            <w:rPr>
              <w:rFonts w:ascii="Times New Roman" w:hAnsi="Times New Roman" w:cs="Times New Roman"/>
              <w:sz w:val="24"/>
              <w:szCs w:val="24"/>
              <w:lang w:val="pt-PT"/>
            </w:rPr>
            <w:fldChar w:fldCharType="separate"/>
          </w:r>
          <w:r w:rsidR="001D79DA" w:rsidRPr="001D79DA">
            <w:rPr>
              <w:rFonts w:ascii="Times New Roman" w:hAnsi="Times New Roman" w:cs="Times New Roman"/>
              <w:noProof/>
              <w:sz w:val="24"/>
              <w:szCs w:val="24"/>
              <w:lang w:val="pt-PT"/>
            </w:rPr>
            <w:t>(GENTIL, LEITÃO e FERREIRA, 2012)</w:t>
          </w:r>
          <w:r w:rsidR="000B7D07">
            <w:rPr>
              <w:rFonts w:ascii="Times New Roman" w:hAnsi="Times New Roman" w:cs="Times New Roman"/>
              <w:sz w:val="24"/>
              <w:szCs w:val="24"/>
              <w:lang w:val="pt-PT"/>
            </w:rPr>
            <w:fldChar w:fldCharType="end"/>
          </w:r>
        </w:sdtContent>
      </w:sdt>
      <w:r w:rsidR="001D79DA">
        <w:rPr>
          <w:rFonts w:ascii="Times New Roman" w:hAnsi="Times New Roman" w:cs="Times New Roman"/>
          <w:sz w:val="24"/>
          <w:szCs w:val="24"/>
          <w:lang w:val="pt-PT"/>
        </w:rPr>
        <w:t>.</w:t>
      </w:r>
      <w:bookmarkEnd w:id="126"/>
    </w:p>
    <w:p w:rsidR="001D79DA" w:rsidRPr="00624915" w:rsidRDefault="001D79DA" w:rsidP="000A34B3">
      <w:pPr>
        <w:widowControl w:val="0"/>
        <w:spacing w:before="120" w:after="240" w:line="360" w:lineRule="auto"/>
        <w:ind w:firstLine="709"/>
        <w:jc w:val="both"/>
        <w:outlineLvl w:val="2"/>
        <w:rPr>
          <w:rFonts w:ascii="Times New Roman" w:hAnsi="Times New Roman" w:cs="Times New Roman"/>
          <w:sz w:val="24"/>
          <w:szCs w:val="24"/>
          <w:lang w:val="pt-PT"/>
        </w:rPr>
      </w:pPr>
    </w:p>
    <w:p w:rsidR="00624915" w:rsidRPr="000A34B3" w:rsidRDefault="00624915" w:rsidP="000A34B3">
      <w:pPr>
        <w:pStyle w:val="PargrafodaLista"/>
        <w:widowControl w:val="0"/>
        <w:numPr>
          <w:ilvl w:val="2"/>
          <w:numId w:val="17"/>
        </w:numPr>
        <w:spacing w:before="120" w:after="240" w:line="360" w:lineRule="auto"/>
        <w:jc w:val="both"/>
        <w:outlineLvl w:val="2"/>
        <w:rPr>
          <w:rFonts w:ascii="Times New Roman" w:hAnsi="Times New Roman" w:cs="Times New Roman"/>
          <w:b/>
          <w:sz w:val="24"/>
          <w:szCs w:val="24"/>
          <w:lang w:val="pt-PT"/>
        </w:rPr>
      </w:pPr>
      <w:bookmarkStart w:id="127" w:name="_Toc512128882"/>
      <w:r w:rsidRPr="000A34B3">
        <w:rPr>
          <w:rFonts w:ascii="Times New Roman" w:hAnsi="Times New Roman" w:cs="Times New Roman"/>
          <w:b/>
          <w:bCs/>
          <w:sz w:val="24"/>
          <w:szCs w:val="24"/>
          <w:lang w:val="pt-PT"/>
        </w:rPr>
        <w:lastRenderedPageBreak/>
        <w:t>Cultivo da Secreção Biliar</w:t>
      </w:r>
      <w:bookmarkEnd w:id="127"/>
    </w:p>
    <w:p w:rsidR="00624915" w:rsidRPr="00624915" w:rsidRDefault="00624915" w:rsidP="000A34B3">
      <w:pPr>
        <w:widowControl w:val="0"/>
        <w:spacing w:before="120" w:after="240" w:line="360" w:lineRule="auto"/>
        <w:ind w:left="708"/>
        <w:jc w:val="both"/>
        <w:outlineLvl w:val="2"/>
        <w:rPr>
          <w:rFonts w:ascii="Times New Roman" w:hAnsi="Times New Roman" w:cs="Times New Roman"/>
          <w:sz w:val="24"/>
          <w:szCs w:val="24"/>
          <w:lang w:val="pt-PT"/>
        </w:rPr>
      </w:pPr>
      <w:bookmarkStart w:id="128" w:name="_Toc512128883"/>
      <w:r w:rsidRPr="00624915">
        <w:rPr>
          <w:rFonts w:ascii="Times New Roman" w:hAnsi="Times New Roman" w:cs="Times New Roman"/>
          <w:bCs/>
          <w:sz w:val="24"/>
          <w:szCs w:val="24"/>
          <w:lang w:val="pt-PT"/>
        </w:rPr>
        <w:t>Coleta do Material</w:t>
      </w:r>
      <w:bookmarkEnd w:id="128"/>
    </w:p>
    <w:p w:rsidR="000A34B3" w:rsidRDefault="00624915" w:rsidP="000A34B3">
      <w:pPr>
        <w:widowControl w:val="0"/>
        <w:spacing w:before="120" w:after="240" w:line="360" w:lineRule="auto"/>
        <w:ind w:firstLine="709"/>
        <w:jc w:val="both"/>
        <w:outlineLvl w:val="2"/>
        <w:rPr>
          <w:rFonts w:ascii="Times New Roman" w:hAnsi="Times New Roman" w:cs="Times New Roman"/>
          <w:sz w:val="24"/>
          <w:szCs w:val="24"/>
          <w:lang w:val="pt-PT"/>
        </w:rPr>
      </w:pPr>
      <w:bookmarkStart w:id="129" w:name="_Toc512128884"/>
      <w:r w:rsidRPr="00624915">
        <w:rPr>
          <w:rFonts w:ascii="Times New Roman" w:hAnsi="Times New Roman" w:cs="Times New Roman"/>
          <w:sz w:val="24"/>
          <w:szCs w:val="24"/>
          <w:lang w:val="pt-PT"/>
        </w:rPr>
        <w:t>A coleta só deve</w:t>
      </w:r>
      <w:r w:rsidR="000A34B3">
        <w:rPr>
          <w:rFonts w:ascii="Times New Roman" w:hAnsi="Times New Roman" w:cs="Times New Roman"/>
          <w:sz w:val="24"/>
          <w:szCs w:val="24"/>
          <w:lang w:val="pt-PT"/>
        </w:rPr>
        <w:t xml:space="preserve"> ser realizada em hospital, sob</w:t>
      </w:r>
      <w:r w:rsidRPr="00624915">
        <w:rPr>
          <w:rFonts w:ascii="Times New Roman" w:hAnsi="Times New Roman" w:cs="Times New Roman"/>
          <w:sz w:val="24"/>
          <w:szCs w:val="24"/>
          <w:lang w:val="pt-PT"/>
        </w:rPr>
        <w:t>orientação médica, por meio de sondagem ou outro processo adequado. No caso de colecistectomia, coletar todo o conteúdo da vesícula biliar em tubos ou frascos esterilizados.</w:t>
      </w:r>
      <w:bookmarkEnd w:id="129"/>
    </w:p>
    <w:p w:rsidR="000A34B3" w:rsidRDefault="00624915" w:rsidP="000A34B3">
      <w:pPr>
        <w:widowControl w:val="0"/>
        <w:spacing w:before="120" w:after="240" w:line="360" w:lineRule="auto"/>
        <w:ind w:firstLine="709"/>
        <w:jc w:val="both"/>
        <w:outlineLvl w:val="2"/>
        <w:rPr>
          <w:rFonts w:ascii="Times New Roman" w:hAnsi="Times New Roman" w:cs="Times New Roman"/>
          <w:bCs/>
          <w:sz w:val="24"/>
          <w:szCs w:val="24"/>
          <w:lang w:val="pt-PT"/>
        </w:rPr>
      </w:pPr>
      <w:bookmarkStart w:id="130" w:name="_Toc512128885"/>
      <w:r w:rsidRPr="00624915">
        <w:rPr>
          <w:rFonts w:ascii="Times New Roman" w:hAnsi="Times New Roman" w:cs="Times New Roman"/>
          <w:bCs/>
          <w:sz w:val="24"/>
          <w:szCs w:val="24"/>
          <w:lang w:val="pt-PT"/>
        </w:rPr>
        <w:t>Semeadura</w:t>
      </w:r>
      <w:bookmarkEnd w:id="130"/>
    </w:p>
    <w:p w:rsidR="000A34B3" w:rsidRDefault="00624915" w:rsidP="000A34B3">
      <w:pPr>
        <w:widowControl w:val="0"/>
        <w:spacing w:before="120" w:after="240" w:line="360" w:lineRule="auto"/>
        <w:ind w:firstLine="709"/>
        <w:jc w:val="both"/>
        <w:outlineLvl w:val="2"/>
        <w:rPr>
          <w:rFonts w:ascii="Times New Roman" w:hAnsi="Times New Roman" w:cs="Times New Roman"/>
          <w:sz w:val="24"/>
          <w:szCs w:val="24"/>
          <w:lang w:val="pt-PT"/>
        </w:rPr>
      </w:pPr>
      <w:bookmarkStart w:id="131" w:name="_Toc512128886"/>
      <w:r w:rsidRPr="00624915">
        <w:rPr>
          <w:rFonts w:ascii="Times New Roman" w:hAnsi="Times New Roman" w:cs="Times New Roman"/>
          <w:sz w:val="24"/>
          <w:szCs w:val="24"/>
          <w:lang w:val="pt-PT"/>
        </w:rPr>
        <w:t>Semear o volume de bile obtido em meio de enriquecimento (selenito ou tetrationato) e em meios seletivos (EMB ou MacConkey e SS ou Hektoen), incubando-os a 37°C durante 18 a 24 horas.</w:t>
      </w:r>
      <w:bookmarkEnd w:id="131"/>
    </w:p>
    <w:p w:rsidR="000A34B3" w:rsidRDefault="00624915" w:rsidP="000A34B3">
      <w:pPr>
        <w:widowControl w:val="0"/>
        <w:spacing w:before="120" w:after="240" w:line="360" w:lineRule="auto"/>
        <w:ind w:firstLine="709"/>
        <w:jc w:val="both"/>
        <w:outlineLvl w:val="2"/>
        <w:rPr>
          <w:rFonts w:ascii="Times New Roman" w:hAnsi="Times New Roman" w:cs="Times New Roman"/>
          <w:sz w:val="24"/>
          <w:szCs w:val="24"/>
          <w:lang w:val="pt-PT"/>
        </w:rPr>
      </w:pPr>
      <w:bookmarkStart w:id="132" w:name="_Toc512128887"/>
      <w:r w:rsidRPr="00624915">
        <w:rPr>
          <w:rFonts w:ascii="Times New Roman" w:hAnsi="Times New Roman" w:cs="Times New Roman"/>
          <w:sz w:val="24"/>
          <w:szCs w:val="24"/>
          <w:lang w:val="pt-PT"/>
        </w:rPr>
        <w:t>As demais etapas são idênticas àquelas referidas na coprocultura.</w:t>
      </w:r>
      <w:bookmarkEnd w:id="132"/>
    </w:p>
    <w:p w:rsidR="00624915" w:rsidRPr="00624915" w:rsidRDefault="00624915" w:rsidP="000A34B3">
      <w:pPr>
        <w:widowControl w:val="0"/>
        <w:spacing w:before="120" w:after="240" w:line="360" w:lineRule="auto"/>
        <w:ind w:firstLine="709"/>
        <w:jc w:val="both"/>
        <w:outlineLvl w:val="2"/>
        <w:rPr>
          <w:rFonts w:ascii="Times New Roman" w:hAnsi="Times New Roman" w:cs="Times New Roman"/>
          <w:sz w:val="24"/>
          <w:szCs w:val="24"/>
          <w:lang w:val="pt-PT"/>
        </w:rPr>
      </w:pPr>
      <w:bookmarkStart w:id="133" w:name="_Toc512128888"/>
      <w:r w:rsidRPr="00624915">
        <w:rPr>
          <w:rFonts w:ascii="Times New Roman" w:hAnsi="Times New Roman" w:cs="Times New Roman"/>
          <w:sz w:val="24"/>
          <w:szCs w:val="24"/>
          <w:lang w:val="pt-PT"/>
        </w:rPr>
        <w:t xml:space="preserve">As amostras caracterizadas bioquímica e sorologicamente como </w:t>
      </w:r>
      <w:r w:rsidRPr="00624915">
        <w:rPr>
          <w:rFonts w:ascii="Times New Roman" w:hAnsi="Times New Roman" w:cs="Times New Roman"/>
          <w:i/>
          <w:iCs/>
          <w:sz w:val="24"/>
          <w:szCs w:val="24"/>
          <w:lang w:val="pt-PT"/>
        </w:rPr>
        <w:t xml:space="preserve">Salmonella enterica </w:t>
      </w:r>
      <w:r w:rsidRPr="00624915">
        <w:rPr>
          <w:rFonts w:ascii="Times New Roman" w:hAnsi="Times New Roman" w:cs="Times New Roman"/>
          <w:sz w:val="24"/>
          <w:szCs w:val="24"/>
          <w:lang w:val="pt-PT"/>
        </w:rPr>
        <w:t>sorotipo Typhi</w:t>
      </w:r>
      <w:r w:rsidRPr="00624915">
        <w:rPr>
          <w:rFonts w:ascii="Times New Roman" w:hAnsi="Times New Roman" w:cs="Times New Roman"/>
          <w:i/>
          <w:iCs/>
          <w:sz w:val="24"/>
          <w:szCs w:val="24"/>
          <w:lang w:val="pt-PT"/>
        </w:rPr>
        <w:t xml:space="preserve">, </w:t>
      </w:r>
      <w:r w:rsidRPr="00624915">
        <w:rPr>
          <w:rFonts w:ascii="Times New Roman" w:hAnsi="Times New Roman" w:cs="Times New Roman"/>
          <w:sz w:val="24"/>
          <w:szCs w:val="24"/>
          <w:lang w:val="pt-PT"/>
        </w:rPr>
        <w:t>fases ou formas V e VW (ricas em antígenos Vi), devem ser repicadas e mantidas em mei</w:t>
      </w:r>
      <w:r w:rsidR="003A0B1E">
        <w:rPr>
          <w:rFonts w:ascii="Times New Roman" w:hAnsi="Times New Roman" w:cs="Times New Roman"/>
          <w:sz w:val="24"/>
          <w:szCs w:val="24"/>
          <w:lang w:val="pt-PT"/>
        </w:rPr>
        <w:t>o à base de ovo.</w:t>
      </w:r>
      <w:bookmarkEnd w:id="133"/>
    </w:p>
    <w:p w:rsidR="00624915" w:rsidRPr="003A0B1E" w:rsidRDefault="00624915" w:rsidP="003A0B1E">
      <w:pPr>
        <w:pStyle w:val="PargrafodaLista"/>
        <w:widowControl w:val="0"/>
        <w:numPr>
          <w:ilvl w:val="2"/>
          <w:numId w:val="17"/>
        </w:numPr>
        <w:spacing w:before="120" w:after="240" w:line="360" w:lineRule="auto"/>
        <w:jc w:val="both"/>
        <w:outlineLvl w:val="2"/>
        <w:rPr>
          <w:rFonts w:ascii="Times New Roman" w:hAnsi="Times New Roman" w:cs="Times New Roman"/>
          <w:b/>
          <w:sz w:val="24"/>
          <w:szCs w:val="24"/>
          <w:lang w:val="pt-PT"/>
        </w:rPr>
      </w:pPr>
      <w:bookmarkStart w:id="134" w:name="_Toc512128889"/>
      <w:r w:rsidRPr="003A0B1E">
        <w:rPr>
          <w:rFonts w:ascii="Times New Roman" w:hAnsi="Times New Roman" w:cs="Times New Roman"/>
          <w:b/>
          <w:bCs/>
          <w:sz w:val="24"/>
          <w:szCs w:val="24"/>
          <w:lang w:val="pt-PT"/>
        </w:rPr>
        <w:t>Cultivo de Aspirado Medular</w:t>
      </w:r>
      <w:bookmarkEnd w:id="134"/>
    </w:p>
    <w:p w:rsidR="00624915" w:rsidRPr="00624915" w:rsidRDefault="00624915" w:rsidP="003A0B1E">
      <w:pPr>
        <w:widowControl w:val="0"/>
        <w:spacing w:before="120" w:after="240" w:line="360" w:lineRule="auto"/>
        <w:ind w:left="708"/>
        <w:jc w:val="both"/>
        <w:outlineLvl w:val="2"/>
        <w:rPr>
          <w:rFonts w:ascii="Times New Roman" w:hAnsi="Times New Roman" w:cs="Times New Roman"/>
          <w:sz w:val="24"/>
          <w:szCs w:val="24"/>
          <w:lang w:val="pt-PT"/>
        </w:rPr>
      </w:pPr>
      <w:bookmarkStart w:id="135" w:name="_Toc512128890"/>
      <w:r w:rsidRPr="00624915">
        <w:rPr>
          <w:rFonts w:ascii="Times New Roman" w:hAnsi="Times New Roman" w:cs="Times New Roman"/>
          <w:bCs/>
          <w:sz w:val="24"/>
          <w:szCs w:val="24"/>
          <w:lang w:val="pt-PT"/>
        </w:rPr>
        <w:t>Punção de Medula Óssea</w:t>
      </w:r>
      <w:bookmarkEnd w:id="135"/>
    </w:p>
    <w:p w:rsidR="00624915" w:rsidRPr="00624915" w:rsidRDefault="00624915" w:rsidP="003A0B1E">
      <w:pPr>
        <w:widowControl w:val="0"/>
        <w:spacing w:before="120" w:after="240" w:line="360" w:lineRule="auto"/>
        <w:ind w:left="708"/>
        <w:jc w:val="both"/>
        <w:outlineLvl w:val="2"/>
        <w:rPr>
          <w:rFonts w:ascii="Times New Roman" w:hAnsi="Times New Roman" w:cs="Times New Roman"/>
          <w:sz w:val="24"/>
          <w:szCs w:val="24"/>
          <w:lang w:val="pt-PT"/>
        </w:rPr>
      </w:pPr>
      <w:bookmarkStart w:id="136" w:name="_Toc512128891"/>
      <w:r w:rsidRPr="00624915">
        <w:rPr>
          <w:rFonts w:ascii="Times New Roman" w:hAnsi="Times New Roman" w:cs="Times New Roman"/>
          <w:bCs/>
          <w:sz w:val="24"/>
          <w:szCs w:val="24"/>
          <w:lang w:val="pt-PT"/>
        </w:rPr>
        <w:t xml:space="preserve">– </w:t>
      </w:r>
      <w:r w:rsidRPr="00624915">
        <w:rPr>
          <w:rFonts w:ascii="Times New Roman" w:hAnsi="Times New Roman" w:cs="Times New Roman"/>
          <w:sz w:val="24"/>
          <w:szCs w:val="24"/>
          <w:lang w:val="pt-PT"/>
        </w:rPr>
        <w:t>Espécime: medula óssea</w:t>
      </w:r>
      <w:bookmarkEnd w:id="136"/>
    </w:p>
    <w:p w:rsidR="00624915" w:rsidRPr="00624915" w:rsidRDefault="00624915" w:rsidP="003A0B1E">
      <w:pPr>
        <w:widowControl w:val="0"/>
        <w:spacing w:before="120" w:after="240" w:line="360" w:lineRule="auto"/>
        <w:ind w:left="708"/>
        <w:jc w:val="both"/>
        <w:outlineLvl w:val="2"/>
        <w:rPr>
          <w:rFonts w:ascii="Times New Roman" w:hAnsi="Times New Roman" w:cs="Times New Roman"/>
          <w:sz w:val="24"/>
          <w:szCs w:val="24"/>
          <w:lang w:val="pt-PT"/>
        </w:rPr>
      </w:pPr>
      <w:bookmarkStart w:id="137" w:name="_Toc512128892"/>
      <w:r w:rsidRPr="00624915">
        <w:rPr>
          <w:rFonts w:ascii="Times New Roman" w:hAnsi="Times New Roman" w:cs="Times New Roman"/>
          <w:bCs/>
          <w:sz w:val="24"/>
          <w:szCs w:val="24"/>
          <w:lang w:val="pt-PT"/>
        </w:rPr>
        <w:t xml:space="preserve">– </w:t>
      </w:r>
      <w:r w:rsidRPr="00624915">
        <w:rPr>
          <w:rFonts w:ascii="Times New Roman" w:hAnsi="Times New Roman" w:cs="Times New Roman"/>
          <w:sz w:val="24"/>
          <w:szCs w:val="24"/>
          <w:lang w:val="pt-PT"/>
        </w:rPr>
        <w:t>Volume: 2ml</w:t>
      </w:r>
      <w:bookmarkEnd w:id="137"/>
    </w:p>
    <w:p w:rsidR="00624915" w:rsidRPr="00624915" w:rsidRDefault="00624915" w:rsidP="003A0B1E">
      <w:pPr>
        <w:widowControl w:val="0"/>
        <w:spacing w:before="120" w:after="240" w:line="360" w:lineRule="auto"/>
        <w:ind w:left="708"/>
        <w:jc w:val="both"/>
        <w:outlineLvl w:val="2"/>
        <w:rPr>
          <w:rFonts w:ascii="Times New Roman" w:hAnsi="Times New Roman" w:cs="Times New Roman"/>
          <w:sz w:val="24"/>
          <w:szCs w:val="24"/>
          <w:lang w:val="pt-PT"/>
        </w:rPr>
      </w:pPr>
      <w:bookmarkStart w:id="138" w:name="_Toc512128893"/>
      <w:r w:rsidRPr="00624915">
        <w:rPr>
          <w:rFonts w:ascii="Times New Roman" w:hAnsi="Times New Roman" w:cs="Times New Roman"/>
          <w:bCs/>
          <w:sz w:val="24"/>
          <w:szCs w:val="24"/>
          <w:lang w:val="pt-PT"/>
        </w:rPr>
        <w:t xml:space="preserve">– </w:t>
      </w:r>
      <w:r w:rsidRPr="00624915">
        <w:rPr>
          <w:rFonts w:ascii="Times New Roman" w:hAnsi="Times New Roman" w:cs="Times New Roman"/>
          <w:sz w:val="24"/>
          <w:szCs w:val="24"/>
          <w:lang w:val="pt-PT"/>
        </w:rPr>
        <w:t>Volume mínimo: 0,5ml.</w:t>
      </w:r>
      <w:bookmarkEnd w:id="138"/>
    </w:p>
    <w:p w:rsidR="00624915" w:rsidRPr="00624915" w:rsidRDefault="00624915" w:rsidP="003A0B1E">
      <w:pPr>
        <w:widowControl w:val="0"/>
        <w:spacing w:before="120" w:after="240" w:line="360" w:lineRule="auto"/>
        <w:ind w:left="708"/>
        <w:jc w:val="both"/>
        <w:outlineLvl w:val="2"/>
        <w:rPr>
          <w:rFonts w:ascii="Times New Roman" w:hAnsi="Times New Roman" w:cs="Times New Roman"/>
          <w:sz w:val="24"/>
          <w:szCs w:val="24"/>
          <w:lang w:val="pt-PT"/>
        </w:rPr>
      </w:pPr>
      <w:bookmarkStart w:id="139" w:name="_Toc512128894"/>
      <w:r w:rsidRPr="00624915">
        <w:rPr>
          <w:rFonts w:ascii="Times New Roman" w:hAnsi="Times New Roman" w:cs="Times New Roman"/>
          <w:sz w:val="24"/>
          <w:szCs w:val="24"/>
          <w:lang w:val="pt-PT"/>
        </w:rPr>
        <w:t xml:space="preserve">• </w:t>
      </w:r>
      <w:r w:rsidRPr="00624915">
        <w:rPr>
          <w:rFonts w:ascii="Times New Roman" w:hAnsi="Times New Roman" w:cs="Times New Roman"/>
          <w:bCs/>
          <w:sz w:val="24"/>
          <w:szCs w:val="24"/>
          <w:lang w:val="pt-PT"/>
        </w:rPr>
        <w:t>Locais da Punção:</w:t>
      </w:r>
      <w:bookmarkEnd w:id="139"/>
    </w:p>
    <w:p w:rsidR="00624915" w:rsidRPr="00624915" w:rsidRDefault="00624915" w:rsidP="003A0B1E">
      <w:pPr>
        <w:widowControl w:val="0"/>
        <w:spacing w:before="120" w:after="240" w:line="360" w:lineRule="auto"/>
        <w:ind w:left="708"/>
        <w:jc w:val="both"/>
        <w:outlineLvl w:val="2"/>
        <w:rPr>
          <w:rFonts w:ascii="Times New Roman" w:hAnsi="Times New Roman" w:cs="Times New Roman"/>
          <w:sz w:val="24"/>
          <w:szCs w:val="24"/>
          <w:lang w:val="pt-PT"/>
        </w:rPr>
      </w:pPr>
      <w:bookmarkStart w:id="140" w:name="_Toc512128895"/>
      <w:r w:rsidRPr="00624915">
        <w:rPr>
          <w:rFonts w:ascii="Times New Roman" w:hAnsi="Times New Roman" w:cs="Times New Roman"/>
          <w:sz w:val="24"/>
          <w:szCs w:val="24"/>
          <w:lang w:val="pt-PT"/>
        </w:rPr>
        <w:t>– epífise superior da crista da tíbia;</w:t>
      </w:r>
      <w:bookmarkEnd w:id="140"/>
    </w:p>
    <w:p w:rsidR="00624915" w:rsidRPr="00624915" w:rsidRDefault="00624915" w:rsidP="003A0B1E">
      <w:pPr>
        <w:widowControl w:val="0"/>
        <w:spacing w:before="120" w:after="240" w:line="360" w:lineRule="auto"/>
        <w:ind w:left="708"/>
        <w:jc w:val="both"/>
        <w:outlineLvl w:val="2"/>
        <w:rPr>
          <w:rFonts w:ascii="Times New Roman" w:hAnsi="Times New Roman" w:cs="Times New Roman"/>
          <w:sz w:val="24"/>
          <w:szCs w:val="24"/>
          <w:lang w:val="pt-PT"/>
        </w:rPr>
      </w:pPr>
      <w:bookmarkStart w:id="141" w:name="_Toc512128896"/>
      <w:r w:rsidRPr="00624915">
        <w:rPr>
          <w:rFonts w:ascii="Times New Roman" w:hAnsi="Times New Roman" w:cs="Times New Roman"/>
          <w:sz w:val="24"/>
          <w:szCs w:val="24"/>
          <w:lang w:val="pt-PT"/>
        </w:rPr>
        <w:t>– segunda a quinta vértebra lombar ou as últimas lombares;</w:t>
      </w:r>
      <w:bookmarkEnd w:id="141"/>
    </w:p>
    <w:p w:rsidR="00624915" w:rsidRPr="00624915" w:rsidRDefault="00624915" w:rsidP="003A0B1E">
      <w:pPr>
        <w:widowControl w:val="0"/>
        <w:spacing w:before="120" w:after="240" w:line="360" w:lineRule="auto"/>
        <w:ind w:left="708"/>
        <w:jc w:val="both"/>
        <w:outlineLvl w:val="2"/>
        <w:rPr>
          <w:rFonts w:ascii="Times New Roman" w:hAnsi="Times New Roman" w:cs="Times New Roman"/>
          <w:sz w:val="24"/>
          <w:szCs w:val="24"/>
          <w:lang w:val="pt-PT"/>
        </w:rPr>
      </w:pPr>
      <w:bookmarkStart w:id="142" w:name="_Toc512128897"/>
      <w:r w:rsidRPr="00624915">
        <w:rPr>
          <w:rFonts w:ascii="Times New Roman" w:hAnsi="Times New Roman" w:cs="Times New Roman"/>
          <w:sz w:val="24"/>
          <w:szCs w:val="24"/>
          <w:lang w:val="pt-PT"/>
        </w:rPr>
        <w:t>– crista ilíaca no ângulo ântero-superior direito ou esquerdo;</w:t>
      </w:r>
      <w:bookmarkEnd w:id="142"/>
    </w:p>
    <w:p w:rsidR="00624915" w:rsidRPr="00624915" w:rsidRDefault="00624915" w:rsidP="003A0B1E">
      <w:pPr>
        <w:widowControl w:val="0"/>
        <w:spacing w:before="120" w:after="240" w:line="360" w:lineRule="auto"/>
        <w:ind w:left="708"/>
        <w:jc w:val="both"/>
        <w:outlineLvl w:val="2"/>
        <w:rPr>
          <w:rFonts w:ascii="Times New Roman" w:hAnsi="Times New Roman" w:cs="Times New Roman"/>
          <w:sz w:val="24"/>
          <w:szCs w:val="24"/>
          <w:lang w:val="pt-PT"/>
        </w:rPr>
      </w:pPr>
      <w:bookmarkStart w:id="143" w:name="_Toc512128898"/>
      <w:r w:rsidRPr="00624915">
        <w:rPr>
          <w:rFonts w:ascii="Times New Roman" w:hAnsi="Times New Roman" w:cs="Times New Roman"/>
          <w:sz w:val="24"/>
          <w:szCs w:val="24"/>
          <w:lang w:val="pt-PT"/>
        </w:rPr>
        <w:t>– esterno (local preferido de punção): no primeiro espaço intercostal, logo abaixo do ma</w:t>
      </w:r>
      <w:r w:rsidRPr="00624915">
        <w:rPr>
          <w:rFonts w:ascii="Times New Roman" w:hAnsi="Times New Roman" w:cs="Times New Roman"/>
          <w:sz w:val="24"/>
          <w:szCs w:val="24"/>
          <w:lang w:val="pt-PT"/>
        </w:rPr>
        <w:softHyphen/>
        <w:t>núbrio.</w:t>
      </w:r>
      <w:bookmarkEnd w:id="143"/>
    </w:p>
    <w:p w:rsidR="00624915" w:rsidRPr="00624915" w:rsidRDefault="00624915" w:rsidP="003A0B1E">
      <w:pPr>
        <w:widowControl w:val="0"/>
        <w:spacing w:before="120" w:after="240" w:line="360" w:lineRule="auto"/>
        <w:ind w:left="708"/>
        <w:jc w:val="both"/>
        <w:outlineLvl w:val="2"/>
        <w:rPr>
          <w:rFonts w:ascii="Times New Roman" w:hAnsi="Times New Roman" w:cs="Times New Roman"/>
          <w:sz w:val="24"/>
          <w:szCs w:val="24"/>
          <w:lang w:val="pt-PT"/>
        </w:rPr>
      </w:pPr>
      <w:bookmarkStart w:id="144" w:name="_Toc512128899"/>
      <w:r w:rsidRPr="00624915">
        <w:rPr>
          <w:rFonts w:ascii="Times New Roman" w:hAnsi="Times New Roman" w:cs="Times New Roman"/>
          <w:sz w:val="24"/>
          <w:szCs w:val="24"/>
          <w:lang w:val="pt-PT"/>
        </w:rPr>
        <w:t xml:space="preserve">• </w:t>
      </w:r>
      <w:r w:rsidRPr="00624915">
        <w:rPr>
          <w:rFonts w:ascii="Times New Roman" w:hAnsi="Times New Roman" w:cs="Times New Roman"/>
          <w:bCs/>
          <w:sz w:val="24"/>
          <w:szCs w:val="24"/>
          <w:lang w:val="pt-PT"/>
        </w:rPr>
        <w:t>Técnica da Punção:</w:t>
      </w:r>
      <w:bookmarkEnd w:id="144"/>
    </w:p>
    <w:p w:rsidR="003A0B1E" w:rsidRDefault="00624915" w:rsidP="003A0B1E">
      <w:pPr>
        <w:widowControl w:val="0"/>
        <w:spacing w:before="120" w:after="240" w:line="360" w:lineRule="auto"/>
        <w:ind w:left="708"/>
        <w:jc w:val="both"/>
        <w:outlineLvl w:val="2"/>
        <w:rPr>
          <w:rFonts w:ascii="Times New Roman" w:hAnsi="Times New Roman" w:cs="Times New Roman"/>
          <w:sz w:val="24"/>
          <w:szCs w:val="24"/>
          <w:lang w:val="pt-PT"/>
        </w:rPr>
      </w:pPr>
      <w:bookmarkStart w:id="145" w:name="_Toc512128900"/>
      <w:r w:rsidRPr="00624915">
        <w:rPr>
          <w:rFonts w:ascii="Times New Roman" w:hAnsi="Times New Roman" w:cs="Times New Roman"/>
          <w:sz w:val="24"/>
          <w:szCs w:val="24"/>
          <w:lang w:val="pt-PT"/>
        </w:rPr>
        <w:lastRenderedPageBreak/>
        <w:t>– cuidados de assepsia e antissepsia do 1/3 superior da região esternal;</w:t>
      </w:r>
      <w:bookmarkEnd w:id="145"/>
    </w:p>
    <w:p w:rsidR="003A0B1E" w:rsidRDefault="00624915" w:rsidP="003A0B1E">
      <w:pPr>
        <w:widowControl w:val="0"/>
        <w:spacing w:before="120" w:after="240" w:line="360" w:lineRule="auto"/>
        <w:ind w:left="708"/>
        <w:jc w:val="both"/>
        <w:outlineLvl w:val="2"/>
        <w:rPr>
          <w:rFonts w:ascii="Times New Roman" w:hAnsi="Times New Roman" w:cs="Times New Roman"/>
          <w:sz w:val="24"/>
          <w:szCs w:val="24"/>
          <w:lang w:val="pt-PT"/>
        </w:rPr>
      </w:pPr>
      <w:bookmarkStart w:id="146" w:name="_Toc512128901"/>
      <w:r w:rsidRPr="00624915">
        <w:rPr>
          <w:rFonts w:ascii="Times New Roman" w:hAnsi="Times New Roman" w:cs="Times New Roman"/>
          <w:sz w:val="24"/>
          <w:szCs w:val="24"/>
          <w:lang w:val="pt-PT"/>
        </w:rPr>
        <w:t>– localizar o ponto de punção. No caso da punção esternal, situado abaixo da fúrcula esternal e acima do ângulo de Louis, na altura do primeiro espaço intercostal;</w:t>
      </w:r>
      <w:bookmarkEnd w:id="146"/>
    </w:p>
    <w:p w:rsidR="003A0B1E" w:rsidRDefault="00624915" w:rsidP="003A0B1E">
      <w:pPr>
        <w:widowControl w:val="0"/>
        <w:spacing w:before="120" w:after="240" w:line="360" w:lineRule="auto"/>
        <w:ind w:left="708"/>
        <w:jc w:val="both"/>
        <w:outlineLvl w:val="2"/>
        <w:rPr>
          <w:rFonts w:ascii="Times New Roman" w:hAnsi="Times New Roman" w:cs="Times New Roman"/>
          <w:sz w:val="24"/>
          <w:szCs w:val="24"/>
          <w:lang w:val="pt-PT"/>
        </w:rPr>
      </w:pPr>
      <w:bookmarkStart w:id="147" w:name="_Toc512128902"/>
      <w:r w:rsidRPr="00624915">
        <w:rPr>
          <w:rFonts w:ascii="Times New Roman" w:hAnsi="Times New Roman" w:cs="Times New Roman"/>
          <w:sz w:val="24"/>
          <w:szCs w:val="24"/>
          <w:lang w:val="pt-PT"/>
        </w:rPr>
        <w:t>– anestesia local com agulha hipodérmica e lidocaína a 2%: anestesiar a pele aprofundando até atingir a superfície óssea, injetando o anestésico com a finalidade de atingir o perióste</w:t>
      </w:r>
      <w:r w:rsidR="001D79DA">
        <w:rPr>
          <w:rFonts w:ascii="Times New Roman" w:hAnsi="Times New Roman" w:cs="Times New Roman"/>
          <w:sz w:val="24"/>
          <w:szCs w:val="24"/>
          <w:lang w:val="pt-PT"/>
        </w:rPr>
        <w:t xml:space="preserve">o (usar 5 a 8cc de anestésico) </w:t>
      </w:r>
      <w:sdt>
        <w:sdtPr>
          <w:rPr>
            <w:rFonts w:ascii="Times New Roman" w:hAnsi="Times New Roman" w:cs="Times New Roman"/>
            <w:sz w:val="24"/>
            <w:szCs w:val="24"/>
            <w:lang w:val="pt-PT"/>
          </w:rPr>
          <w:id w:val="916435911"/>
          <w:citation/>
        </w:sdtPr>
        <w:sdtContent>
          <w:r w:rsidR="000B7D07">
            <w:rPr>
              <w:rFonts w:ascii="Times New Roman" w:hAnsi="Times New Roman" w:cs="Times New Roman"/>
              <w:sz w:val="24"/>
              <w:szCs w:val="24"/>
              <w:lang w:val="pt-PT"/>
            </w:rPr>
            <w:fldChar w:fldCharType="begin"/>
          </w:r>
          <w:r w:rsidR="001D79DA">
            <w:rPr>
              <w:rFonts w:ascii="Times New Roman" w:hAnsi="Times New Roman" w:cs="Times New Roman"/>
              <w:sz w:val="24"/>
              <w:szCs w:val="24"/>
              <w:lang w:val="pt-PT"/>
            </w:rPr>
            <w:instrText xml:space="preserve"> CITATION Kar12 \l 2070 </w:instrText>
          </w:r>
          <w:r w:rsidR="000B7D07">
            <w:rPr>
              <w:rFonts w:ascii="Times New Roman" w:hAnsi="Times New Roman" w:cs="Times New Roman"/>
              <w:sz w:val="24"/>
              <w:szCs w:val="24"/>
              <w:lang w:val="pt-PT"/>
            </w:rPr>
            <w:fldChar w:fldCharType="separate"/>
          </w:r>
          <w:r w:rsidR="001D79DA" w:rsidRPr="001D79DA">
            <w:rPr>
              <w:rFonts w:ascii="Times New Roman" w:hAnsi="Times New Roman" w:cs="Times New Roman"/>
              <w:noProof/>
              <w:sz w:val="24"/>
              <w:szCs w:val="24"/>
              <w:lang w:val="pt-PT"/>
            </w:rPr>
            <w:t>(GENTIL, LEITÃO e FERREIRA, 2012)</w:t>
          </w:r>
          <w:r w:rsidR="000B7D07">
            <w:rPr>
              <w:rFonts w:ascii="Times New Roman" w:hAnsi="Times New Roman" w:cs="Times New Roman"/>
              <w:sz w:val="24"/>
              <w:szCs w:val="24"/>
              <w:lang w:val="pt-PT"/>
            </w:rPr>
            <w:fldChar w:fldCharType="end"/>
          </w:r>
        </w:sdtContent>
      </w:sdt>
      <w:r w:rsidR="001D79DA">
        <w:rPr>
          <w:rFonts w:ascii="Times New Roman" w:hAnsi="Times New Roman" w:cs="Times New Roman"/>
          <w:sz w:val="24"/>
          <w:szCs w:val="24"/>
          <w:lang w:val="pt-PT"/>
        </w:rPr>
        <w:t>.</w:t>
      </w:r>
      <w:bookmarkEnd w:id="147"/>
    </w:p>
    <w:p w:rsidR="00624915" w:rsidRPr="00624915" w:rsidRDefault="003A0B1E" w:rsidP="003A0B1E">
      <w:pPr>
        <w:widowControl w:val="0"/>
        <w:spacing w:before="120" w:after="240" w:line="360" w:lineRule="auto"/>
        <w:ind w:firstLine="709"/>
        <w:jc w:val="both"/>
        <w:outlineLvl w:val="2"/>
        <w:rPr>
          <w:rFonts w:ascii="Times New Roman" w:hAnsi="Times New Roman" w:cs="Times New Roman"/>
          <w:sz w:val="24"/>
          <w:szCs w:val="24"/>
          <w:lang w:val="pt-PT"/>
        </w:rPr>
      </w:pPr>
      <w:bookmarkStart w:id="148" w:name="_Toc512128903"/>
      <w:r>
        <w:rPr>
          <w:rFonts w:ascii="Times New Roman" w:hAnsi="Times New Roman" w:cs="Times New Roman"/>
          <w:sz w:val="24"/>
          <w:szCs w:val="24"/>
          <w:lang w:val="pt-PT"/>
        </w:rPr>
        <w:t>A</w:t>
      </w:r>
      <w:r w:rsidR="00624915" w:rsidRPr="00624915">
        <w:rPr>
          <w:rFonts w:ascii="Times New Roman" w:hAnsi="Times New Roman" w:cs="Times New Roman"/>
          <w:sz w:val="24"/>
          <w:szCs w:val="24"/>
          <w:lang w:val="pt-PT"/>
        </w:rPr>
        <w:t>poiar as mãos sobre o tórax do paciente, segurando a agulha com o indicador e o po</w:t>
      </w:r>
      <w:r w:rsidR="00624915" w:rsidRPr="00624915">
        <w:rPr>
          <w:rFonts w:ascii="Times New Roman" w:hAnsi="Times New Roman" w:cs="Times New Roman"/>
          <w:sz w:val="24"/>
          <w:szCs w:val="24"/>
          <w:lang w:val="pt-PT"/>
        </w:rPr>
        <w:softHyphen/>
        <w:t>legar da mão esquerda, enquanto a mão direita segura a agulha na sua parte superior, penetrando a pele perpendicularmente a ela e fazendo leve pressão para penetrar a tá</w:t>
      </w:r>
      <w:r w:rsidR="00624915" w:rsidRPr="00624915">
        <w:rPr>
          <w:rFonts w:ascii="Times New Roman" w:hAnsi="Times New Roman" w:cs="Times New Roman"/>
          <w:sz w:val="24"/>
          <w:szCs w:val="24"/>
          <w:lang w:val="pt-PT"/>
        </w:rPr>
        <w:softHyphen/>
        <w:t>bua óssea do esterno, com movimentos de rotação para a esquerda e a direita. A pene</w:t>
      </w:r>
      <w:r w:rsidR="00624915" w:rsidRPr="00624915">
        <w:rPr>
          <w:rFonts w:ascii="Times New Roman" w:hAnsi="Times New Roman" w:cs="Times New Roman"/>
          <w:sz w:val="24"/>
          <w:szCs w:val="24"/>
          <w:lang w:val="pt-PT"/>
        </w:rPr>
        <w:softHyphen/>
        <w:t>tração da agulha no espaço medular é sentida perfeitamente e a pressão sobre a agulha é suspensa;</w:t>
      </w:r>
      <w:bookmarkEnd w:id="148"/>
    </w:p>
    <w:p w:rsidR="00624915" w:rsidRPr="00624915" w:rsidRDefault="00624915" w:rsidP="003A0B1E">
      <w:pPr>
        <w:widowControl w:val="0"/>
        <w:spacing w:before="120" w:after="240" w:line="360" w:lineRule="auto"/>
        <w:ind w:left="708"/>
        <w:jc w:val="both"/>
        <w:outlineLvl w:val="2"/>
        <w:rPr>
          <w:rFonts w:ascii="Times New Roman" w:hAnsi="Times New Roman" w:cs="Times New Roman"/>
          <w:sz w:val="24"/>
          <w:szCs w:val="24"/>
          <w:lang w:val="pt-PT"/>
        </w:rPr>
      </w:pPr>
      <w:bookmarkStart w:id="149" w:name="_Toc512128904"/>
      <w:r w:rsidRPr="00624915">
        <w:rPr>
          <w:rFonts w:ascii="Times New Roman" w:hAnsi="Times New Roman" w:cs="Times New Roman"/>
          <w:sz w:val="24"/>
          <w:szCs w:val="24"/>
          <w:lang w:val="pt-PT"/>
        </w:rPr>
        <w:t>– retirar o mandril da agulha e ajustar uma seringa de 20cc (seca);</w:t>
      </w:r>
      <w:bookmarkEnd w:id="149"/>
    </w:p>
    <w:p w:rsidR="00624915" w:rsidRPr="00624915" w:rsidRDefault="00624915" w:rsidP="003A0B1E">
      <w:pPr>
        <w:widowControl w:val="0"/>
        <w:spacing w:before="120" w:after="240" w:line="360" w:lineRule="auto"/>
        <w:ind w:left="708"/>
        <w:jc w:val="both"/>
        <w:outlineLvl w:val="2"/>
        <w:rPr>
          <w:rFonts w:ascii="Times New Roman" w:hAnsi="Times New Roman" w:cs="Times New Roman"/>
          <w:sz w:val="24"/>
          <w:szCs w:val="24"/>
          <w:lang w:val="pt-PT"/>
        </w:rPr>
      </w:pPr>
      <w:bookmarkStart w:id="150" w:name="_Toc512128905"/>
      <w:r w:rsidRPr="00624915">
        <w:rPr>
          <w:rFonts w:ascii="Times New Roman" w:hAnsi="Times New Roman" w:cs="Times New Roman"/>
          <w:sz w:val="24"/>
          <w:szCs w:val="24"/>
          <w:lang w:val="pt-PT"/>
        </w:rPr>
        <w:t>– manter a posição perpendicular e aspirar o conteúdo medular.</w:t>
      </w:r>
      <w:bookmarkEnd w:id="150"/>
    </w:p>
    <w:p w:rsidR="003A0B1E" w:rsidRDefault="00624915" w:rsidP="003A0B1E">
      <w:pPr>
        <w:widowControl w:val="0"/>
        <w:spacing w:before="120" w:after="240" w:line="360" w:lineRule="auto"/>
        <w:ind w:firstLine="709"/>
        <w:jc w:val="both"/>
        <w:outlineLvl w:val="2"/>
        <w:rPr>
          <w:rFonts w:ascii="Times New Roman" w:hAnsi="Times New Roman" w:cs="Times New Roman"/>
          <w:sz w:val="24"/>
          <w:szCs w:val="24"/>
          <w:lang w:val="pt-PT"/>
        </w:rPr>
      </w:pPr>
      <w:bookmarkStart w:id="151" w:name="_Toc512128906"/>
      <w:r w:rsidRPr="00624915">
        <w:rPr>
          <w:rFonts w:ascii="Times New Roman" w:hAnsi="Times New Roman" w:cs="Times New Roman"/>
          <w:sz w:val="24"/>
          <w:szCs w:val="24"/>
          <w:lang w:val="pt-PT"/>
        </w:rPr>
        <w:t xml:space="preserve">Enviar o material ao laboratório de bacteriologia para cultura, acompanhando o esquema de seqüência dos procedimentos técnicos da </w:t>
      </w:r>
      <w:r w:rsidR="003A0B1E" w:rsidRPr="00624915">
        <w:rPr>
          <w:rFonts w:ascii="Times New Roman" w:hAnsi="Times New Roman" w:cs="Times New Roman"/>
          <w:sz w:val="24"/>
          <w:szCs w:val="24"/>
          <w:lang w:val="pt-PT"/>
        </w:rPr>
        <w:t xml:space="preserve">hemocultura. </w:t>
      </w:r>
      <w:r w:rsidRPr="00624915">
        <w:rPr>
          <w:rFonts w:ascii="Times New Roman" w:hAnsi="Times New Roman" w:cs="Times New Roman"/>
          <w:bCs/>
          <w:sz w:val="24"/>
          <w:szCs w:val="24"/>
          <w:lang w:val="pt-PT"/>
        </w:rPr>
        <w:t xml:space="preserve">Transporte: </w:t>
      </w:r>
      <w:r w:rsidRPr="00624915">
        <w:rPr>
          <w:rFonts w:ascii="Times New Roman" w:hAnsi="Times New Roman" w:cs="Times New Roman"/>
          <w:sz w:val="24"/>
          <w:szCs w:val="24"/>
          <w:lang w:val="pt-PT"/>
        </w:rPr>
        <w:t>inocular logo após a coleta, à beira do leito, no meio de BHI (</w:t>
      </w:r>
      <w:r w:rsidRPr="00624915">
        <w:rPr>
          <w:rFonts w:ascii="Times New Roman" w:hAnsi="Times New Roman" w:cs="Times New Roman"/>
          <w:i/>
          <w:iCs/>
          <w:sz w:val="24"/>
          <w:szCs w:val="24"/>
          <w:lang w:val="pt-PT"/>
        </w:rPr>
        <w:t>brain heart infu</w:t>
      </w:r>
      <w:r w:rsidRPr="00624915">
        <w:rPr>
          <w:rFonts w:ascii="Times New Roman" w:hAnsi="Times New Roman" w:cs="Times New Roman"/>
          <w:i/>
          <w:iCs/>
          <w:sz w:val="24"/>
          <w:szCs w:val="24"/>
          <w:lang w:val="pt-PT"/>
        </w:rPr>
        <w:softHyphen/>
        <w:t>sion</w:t>
      </w:r>
      <w:r w:rsidRPr="00624915">
        <w:rPr>
          <w:rFonts w:ascii="Times New Roman" w:hAnsi="Times New Roman" w:cs="Times New Roman"/>
          <w:sz w:val="24"/>
          <w:szCs w:val="24"/>
          <w:lang w:val="pt-PT"/>
        </w:rPr>
        <w:t>) + polianetol sulfonato (anticoagulante).</w:t>
      </w:r>
      <w:bookmarkEnd w:id="151"/>
    </w:p>
    <w:p w:rsidR="00624915" w:rsidRPr="00624915" w:rsidRDefault="00624915" w:rsidP="003A0B1E">
      <w:pPr>
        <w:widowControl w:val="0"/>
        <w:spacing w:before="120" w:after="240" w:line="360" w:lineRule="auto"/>
        <w:ind w:firstLine="709"/>
        <w:jc w:val="both"/>
        <w:outlineLvl w:val="2"/>
        <w:rPr>
          <w:rFonts w:ascii="Times New Roman" w:hAnsi="Times New Roman" w:cs="Times New Roman"/>
          <w:sz w:val="24"/>
          <w:szCs w:val="24"/>
          <w:lang w:val="pt-PT"/>
        </w:rPr>
      </w:pPr>
      <w:bookmarkStart w:id="152" w:name="_Toc512128907"/>
      <w:r w:rsidRPr="00624915">
        <w:rPr>
          <w:rFonts w:ascii="Times New Roman" w:hAnsi="Times New Roman" w:cs="Times New Roman"/>
          <w:bCs/>
          <w:sz w:val="24"/>
          <w:szCs w:val="24"/>
          <w:lang w:val="pt-PT"/>
        </w:rPr>
        <w:t xml:space="preserve">Cultivo: </w:t>
      </w:r>
      <w:r w:rsidRPr="00624915">
        <w:rPr>
          <w:rFonts w:ascii="Times New Roman" w:hAnsi="Times New Roman" w:cs="Times New Roman"/>
          <w:sz w:val="24"/>
          <w:szCs w:val="24"/>
          <w:lang w:val="pt-PT"/>
        </w:rPr>
        <w:t>manter em estufa a 37 graus por três a cinco dias, retirando 1ml do meio de c</w:t>
      </w:r>
      <w:r w:rsidR="003A0B1E">
        <w:rPr>
          <w:rFonts w:ascii="Times New Roman" w:hAnsi="Times New Roman" w:cs="Times New Roman"/>
          <w:sz w:val="24"/>
          <w:szCs w:val="24"/>
          <w:lang w:val="pt-PT"/>
        </w:rPr>
        <w:t>ultura</w:t>
      </w:r>
      <w:r w:rsidRPr="00624915">
        <w:rPr>
          <w:rFonts w:ascii="Times New Roman" w:hAnsi="Times New Roman" w:cs="Times New Roman"/>
          <w:sz w:val="24"/>
          <w:szCs w:val="24"/>
          <w:lang w:val="pt-PT"/>
        </w:rPr>
        <w:t xml:space="preserve"> após esse período, i</w:t>
      </w:r>
      <w:r w:rsidR="003A0B1E">
        <w:rPr>
          <w:rFonts w:ascii="Times New Roman" w:hAnsi="Times New Roman" w:cs="Times New Roman"/>
          <w:sz w:val="24"/>
          <w:szCs w:val="24"/>
          <w:lang w:val="pt-PT"/>
        </w:rPr>
        <w:t>noculando nos meios Teague</w:t>
      </w:r>
      <w:r w:rsidRPr="00624915">
        <w:rPr>
          <w:rFonts w:ascii="Times New Roman" w:hAnsi="Times New Roman" w:cs="Times New Roman"/>
          <w:sz w:val="24"/>
          <w:szCs w:val="24"/>
          <w:lang w:val="pt-PT"/>
        </w:rPr>
        <w:t>, McConkey e Hektoen-enteric; essa roti</w:t>
      </w:r>
      <w:r w:rsidR="001D79DA">
        <w:rPr>
          <w:rFonts w:ascii="Times New Roman" w:hAnsi="Times New Roman" w:cs="Times New Roman"/>
          <w:sz w:val="24"/>
          <w:szCs w:val="24"/>
          <w:lang w:val="pt-PT"/>
        </w:rPr>
        <w:t xml:space="preserve">na será repetida no quinto dia </w:t>
      </w:r>
      <w:sdt>
        <w:sdtPr>
          <w:rPr>
            <w:rFonts w:ascii="Times New Roman" w:hAnsi="Times New Roman" w:cs="Times New Roman"/>
            <w:sz w:val="24"/>
            <w:szCs w:val="24"/>
            <w:lang w:val="pt-PT"/>
          </w:rPr>
          <w:id w:val="101153264"/>
          <w:citation/>
        </w:sdtPr>
        <w:sdtContent>
          <w:r w:rsidR="000B7D07">
            <w:rPr>
              <w:rFonts w:ascii="Times New Roman" w:hAnsi="Times New Roman" w:cs="Times New Roman"/>
              <w:sz w:val="24"/>
              <w:szCs w:val="24"/>
              <w:lang w:val="pt-PT"/>
            </w:rPr>
            <w:fldChar w:fldCharType="begin"/>
          </w:r>
          <w:r w:rsidR="001D79DA">
            <w:rPr>
              <w:rFonts w:ascii="Times New Roman" w:hAnsi="Times New Roman" w:cs="Times New Roman"/>
              <w:sz w:val="24"/>
              <w:szCs w:val="24"/>
              <w:lang w:val="pt-PT"/>
            </w:rPr>
            <w:instrText xml:space="preserve"> CITATION Kar12 \l 2070 </w:instrText>
          </w:r>
          <w:r w:rsidR="000B7D07">
            <w:rPr>
              <w:rFonts w:ascii="Times New Roman" w:hAnsi="Times New Roman" w:cs="Times New Roman"/>
              <w:sz w:val="24"/>
              <w:szCs w:val="24"/>
              <w:lang w:val="pt-PT"/>
            </w:rPr>
            <w:fldChar w:fldCharType="separate"/>
          </w:r>
          <w:r w:rsidR="001D79DA" w:rsidRPr="001D79DA">
            <w:rPr>
              <w:rFonts w:ascii="Times New Roman" w:hAnsi="Times New Roman" w:cs="Times New Roman"/>
              <w:noProof/>
              <w:sz w:val="24"/>
              <w:szCs w:val="24"/>
              <w:lang w:val="pt-PT"/>
            </w:rPr>
            <w:t>(GENTIL, LEITÃO e FERREIRA, 2012)</w:t>
          </w:r>
          <w:r w:rsidR="000B7D07">
            <w:rPr>
              <w:rFonts w:ascii="Times New Roman" w:hAnsi="Times New Roman" w:cs="Times New Roman"/>
              <w:sz w:val="24"/>
              <w:szCs w:val="24"/>
              <w:lang w:val="pt-PT"/>
            </w:rPr>
            <w:fldChar w:fldCharType="end"/>
          </w:r>
        </w:sdtContent>
      </w:sdt>
      <w:r w:rsidR="001D79DA">
        <w:rPr>
          <w:rFonts w:ascii="Times New Roman" w:hAnsi="Times New Roman" w:cs="Times New Roman"/>
          <w:sz w:val="24"/>
          <w:szCs w:val="24"/>
          <w:lang w:val="pt-PT"/>
        </w:rPr>
        <w:t>.</w:t>
      </w:r>
      <w:bookmarkEnd w:id="152"/>
    </w:p>
    <w:p w:rsidR="00624915" w:rsidRPr="003A0B1E" w:rsidRDefault="00624915" w:rsidP="003A0B1E">
      <w:pPr>
        <w:pStyle w:val="PargrafodaLista"/>
        <w:widowControl w:val="0"/>
        <w:numPr>
          <w:ilvl w:val="2"/>
          <w:numId w:val="17"/>
        </w:numPr>
        <w:spacing w:before="120" w:after="240" w:line="360" w:lineRule="auto"/>
        <w:jc w:val="both"/>
        <w:outlineLvl w:val="2"/>
        <w:rPr>
          <w:rFonts w:ascii="Times New Roman" w:hAnsi="Times New Roman" w:cs="Times New Roman"/>
          <w:b/>
          <w:sz w:val="24"/>
          <w:szCs w:val="24"/>
          <w:lang w:val="pt-PT"/>
        </w:rPr>
      </w:pPr>
      <w:bookmarkStart w:id="153" w:name="_Toc512128908"/>
      <w:r w:rsidRPr="003A0B1E">
        <w:rPr>
          <w:rFonts w:ascii="Times New Roman" w:hAnsi="Times New Roman" w:cs="Times New Roman"/>
          <w:b/>
          <w:bCs/>
          <w:sz w:val="24"/>
          <w:szCs w:val="24"/>
          <w:lang w:val="pt-PT"/>
        </w:rPr>
        <w:t>Reação de Widal</w:t>
      </w:r>
      <w:bookmarkEnd w:id="153"/>
    </w:p>
    <w:p w:rsidR="003A0B1E" w:rsidRDefault="00624915" w:rsidP="003A0B1E">
      <w:pPr>
        <w:widowControl w:val="0"/>
        <w:spacing w:before="120" w:after="240" w:line="360" w:lineRule="auto"/>
        <w:ind w:firstLine="709"/>
        <w:jc w:val="both"/>
        <w:outlineLvl w:val="2"/>
        <w:rPr>
          <w:rFonts w:ascii="Times New Roman" w:hAnsi="Times New Roman" w:cs="Times New Roman"/>
          <w:sz w:val="24"/>
          <w:szCs w:val="24"/>
          <w:lang w:val="pt-PT"/>
        </w:rPr>
      </w:pPr>
      <w:bookmarkStart w:id="154" w:name="_Toc512128909"/>
      <w:r w:rsidRPr="00624915">
        <w:rPr>
          <w:rFonts w:ascii="Times New Roman" w:hAnsi="Times New Roman" w:cs="Times New Roman"/>
          <w:sz w:val="24"/>
          <w:szCs w:val="24"/>
          <w:lang w:val="pt-PT"/>
        </w:rPr>
        <w:t>O teste sorológico (soroaglutinação lenta/tubo) não é específico, pouco padronizado, freqüentemente confuso e de difícil interpretação. O diagnóstico da febre tifóide baseado somente na confirmação sorológica é, muitas vezes, inexato. Entre os vários métodos diagnósticos dispo</w:t>
      </w:r>
      <w:r w:rsidR="00607AAA">
        <w:rPr>
          <w:rFonts w:ascii="Times New Roman" w:hAnsi="Times New Roman" w:cs="Times New Roman"/>
          <w:sz w:val="24"/>
          <w:szCs w:val="24"/>
          <w:lang w:val="pt-PT"/>
        </w:rPr>
        <w:t xml:space="preserve">níveis, esse é o menos acurado </w:t>
      </w:r>
      <w:sdt>
        <w:sdtPr>
          <w:rPr>
            <w:rFonts w:ascii="Times New Roman" w:hAnsi="Times New Roman" w:cs="Times New Roman"/>
            <w:sz w:val="24"/>
            <w:szCs w:val="24"/>
            <w:lang w:val="pt-PT"/>
          </w:rPr>
          <w:id w:val="-1196535894"/>
          <w:citation/>
        </w:sdtPr>
        <w:sdtContent>
          <w:r w:rsidR="000B7D07">
            <w:rPr>
              <w:rFonts w:ascii="Times New Roman" w:hAnsi="Times New Roman" w:cs="Times New Roman"/>
              <w:sz w:val="24"/>
              <w:szCs w:val="24"/>
              <w:lang w:val="pt-PT"/>
            </w:rPr>
            <w:fldChar w:fldCharType="begin"/>
          </w:r>
          <w:r w:rsidR="00607AAA">
            <w:rPr>
              <w:rFonts w:ascii="Times New Roman" w:hAnsi="Times New Roman" w:cs="Times New Roman"/>
              <w:sz w:val="24"/>
              <w:szCs w:val="24"/>
              <w:lang w:val="pt-PT"/>
            </w:rPr>
            <w:instrText xml:space="preserve"> CITATION Kar12 \l 2070 </w:instrText>
          </w:r>
          <w:r w:rsidR="000B7D07">
            <w:rPr>
              <w:rFonts w:ascii="Times New Roman" w:hAnsi="Times New Roman" w:cs="Times New Roman"/>
              <w:sz w:val="24"/>
              <w:szCs w:val="24"/>
              <w:lang w:val="pt-PT"/>
            </w:rPr>
            <w:fldChar w:fldCharType="separate"/>
          </w:r>
          <w:r w:rsidR="00607AAA" w:rsidRPr="00607AAA">
            <w:rPr>
              <w:rFonts w:ascii="Times New Roman" w:hAnsi="Times New Roman" w:cs="Times New Roman"/>
              <w:noProof/>
              <w:sz w:val="24"/>
              <w:szCs w:val="24"/>
              <w:lang w:val="pt-PT"/>
            </w:rPr>
            <w:t>(GENTIL, LEITÃO e FERREIRA, 2012)</w:t>
          </w:r>
          <w:r w:rsidR="000B7D07">
            <w:rPr>
              <w:rFonts w:ascii="Times New Roman" w:hAnsi="Times New Roman" w:cs="Times New Roman"/>
              <w:sz w:val="24"/>
              <w:szCs w:val="24"/>
              <w:lang w:val="pt-PT"/>
            </w:rPr>
            <w:fldChar w:fldCharType="end"/>
          </w:r>
        </w:sdtContent>
      </w:sdt>
      <w:sdt>
        <w:sdtPr>
          <w:rPr>
            <w:rFonts w:ascii="Times New Roman" w:hAnsi="Times New Roman" w:cs="Times New Roman"/>
            <w:sz w:val="24"/>
            <w:szCs w:val="24"/>
            <w:lang w:val="pt-PT"/>
          </w:rPr>
          <w:id w:val="-1442676669"/>
          <w:citation/>
        </w:sdtPr>
        <w:sdtContent>
          <w:r w:rsidR="000B7D07">
            <w:rPr>
              <w:rFonts w:ascii="Times New Roman" w:hAnsi="Times New Roman" w:cs="Times New Roman"/>
              <w:sz w:val="24"/>
              <w:szCs w:val="24"/>
              <w:lang w:val="pt-PT"/>
            </w:rPr>
            <w:fldChar w:fldCharType="begin"/>
          </w:r>
          <w:r w:rsidR="00607AAA">
            <w:rPr>
              <w:rFonts w:ascii="Times New Roman" w:hAnsi="Times New Roman" w:cs="Times New Roman"/>
              <w:sz w:val="24"/>
              <w:szCs w:val="24"/>
              <w:lang w:val="pt-PT"/>
            </w:rPr>
            <w:instrText xml:space="preserve"> CITATION Bee08 \l 2070 </w:instrText>
          </w:r>
          <w:r w:rsidR="000B7D07">
            <w:rPr>
              <w:rFonts w:ascii="Times New Roman" w:hAnsi="Times New Roman" w:cs="Times New Roman"/>
              <w:sz w:val="24"/>
              <w:szCs w:val="24"/>
              <w:lang w:val="pt-PT"/>
            </w:rPr>
            <w:fldChar w:fldCharType="separate"/>
          </w:r>
          <w:r w:rsidR="00607AAA" w:rsidRPr="00607AAA">
            <w:rPr>
              <w:rFonts w:ascii="Times New Roman" w:hAnsi="Times New Roman" w:cs="Times New Roman"/>
              <w:noProof/>
              <w:sz w:val="24"/>
              <w:szCs w:val="24"/>
              <w:lang w:val="pt-PT"/>
            </w:rPr>
            <w:t xml:space="preserve">(MARK, MARJORIE, </w:t>
          </w:r>
          <w:r w:rsidR="00607AAA" w:rsidRPr="00607AAA">
            <w:rPr>
              <w:rFonts w:ascii="Times New Roman" w:hAnsi="Times New Roman" w:cs="Times New Roman"/>
              <w:i/>
              <w:iCs/>
              <w:noProof/>
              <w:sz w:val="24"/>
              <w:szCs w:val="24"/>
              <w:lang w:val="pt-PT"/>
            </w:rPr>
            <w:t>et al.</w:t>
          </w:r>
          <w:r w:rsidR="00607AAA" w:rsidRPr="00607AAA">
            <w:rPr>
              <w:rFonts w:ascii="Times New Roman" w:hAnsi="Times New Roman" w:cs="Times New Roman"/>
              <w:noProof/>
              <w:sz w:val="24"/>
              <w:szCs w:val="24"/>
              <w:lang w:val="pt-PT"/>
            </w:rPr>
            <w:t>, 2008)</w:t>
          </w:r>
          <w:r w:rsidR="000B7D07">
            <w:rPr>
              <w:rFonts w:ascii="Times New Roman" w:hAnsi="Times New Roman" w:cs="Times New Roman"/>
              <w:sz w:val="24"/>
              <w:szCs w:val="24"/>
              <w:lang w:val="pt-PT"/>
            </w:rPr>
            <w:fldChar w:fldCharType="end"/>
          </w:r>
        </w:sdtContent>
      </w:sdt>
      <w:r w:rsidR="00607AAA">
        <w:rPr>
          <w:rFonts w:ascii="Times New Roman" w:hAnsi="Times New Roman" w:cs="Times New Roman"/>
          <w:sz w:val="24"/>
          <w:szCs w:val="24"/>
          <w:lang w:val="pt-PT"/>
        </w:rPr>
        <w:t>.</w:t>
      </w:r>
      <w:bookmarkEnd w:id="154"/>
    </w:p>
    <w:p w:rsidR="00607AAA" w:rsidRDefault="00607AAA" w:rsidP="003A0B1E">
      <w:pPr>
        <w:widowControl w:val="0"/>
        <w:spacing w:before="120" w:after="240" w:line="360" w:lineRule="auto"/>
        <w:ind w:firstLine="709"/>
        <w:jc w:val="both"/>
        <w:outlineLvl w:val="2"/>
        <w:rPr>
          <w:rFonts w:ascii="Times New Roman" w:hAnsi="Times New Roman" w:cs="Times New Roman"/>
          <w:sz w:val="24"/>
          <w:szCs w:val="24"/>
          <w:lang w:val="pt-PT"/>
        </w:rPr>
      </w:pPr>
    </w:p>
    <w:p w:rsidR="003A0B1E" w:rsidRDefault="00624915" w:rsidP="003A0B1E">
      <w:pPr>
        <w:widowControl w:val="0"/>
        <w:spacing w:before="120" w:after="240" w:line="360" w:lineRule="auto"/>
        <w:ind w:firstLine="709"/>
        <w:jc w:val="both"/>
        <w:outlineLvl w:val="2"/>
        <w:rPr>
          <w:rFonts w:ascii="Times New Roman" w:hAnsi="Times New Roman" w:cs="Times New Roman"/>
          <w:sz w:val="24"/>
          <w:szCs w:val="24"/>
          <w:lang w:val="pt-PT"/>
        </w:rPr>
      </w:pPr>
      <w:bookmarkStart w:id="155" w:name="_Toc512128910"/>
      <w:r w:rsidRPr="00624915">
        <w:rPr>
          <w:rFonts w:ascii="Times New Roman" w:hAnsi="Times New Roman" w:cs="Times New Roman"/>
          <w:sz w:val="24"/>
          <w:szCs w:val="24"/>
          <w:lang w:val="pt-PT"/>
        </w:rPr>
        <w:lastRenderedPageBreak/>
        <w:t>A confirmação bacteriológica é essencial para considerar o paciente como uma ameaça potencial à comunidade. Todavia, em determinadas situações onde se configuram dificuldades para execução do diagnóstico bacteriológico, poder-se-á lançar mão da análise sorológica, desde que obse</w:t>
      </w:r>
      <w:r w:rsidR="003A0B1E">
        <w:rPr>
          <w:rFonts w:ascii="Times New Roman" w:hAnsi="Times New Roman" w:cs="Times New Roman"/>
          <w:sz w:val="24"/>
          <w:szCs w:val="24"/>
          <w:lang w:val="pt-PT"/>
        </w:rPr>
        <w:t>rvados os seguintes critérios:</w:t>
      </w:r>
      <w:bookmarkEnd w:id="155"/>
    </w:p>
    <w:p w:rsidR="003A0B1E" w:rsidRDefault="003A0B1E" w:rsidP="003A0B1E">
      <w:pPr>
        <w:pStyle w:val="PargrafodaLista"/>
        <w:widowControl w:val="0"/>
        <w:numPr>
          <w:ilvl w:val="0"/>
          <w:numId w:val="37"/>
        </w:numPr>
        <w:spacing w:before="120" w:after="240" w:line="360" w:lineRule="auto"/>
        <w:ind w:firstLine="709"/>
        <w:jc w:val="both"/>
        <w:outlineLvl w:val="2"/>
        <w:rPr>
          <w:rFonts w:ascii="Times New Roman" w:hAnsi="Times New Roman" w:cs="Times New Roman"/>
          <w:sz w:val="24"/>
          <w:szCs w:val="24"/>
          <w:lang w:val="pt-PT"/>
        </w:rPr>
      </w:pPr>
      <w:bookmarkStart w:id="156" w:name="_Toc512128911"/>
      <w:r w:rsidRPr="003A0B1E">
        <w:rPr>
          <w:rFonts w:ascii="Times New Roman" w:hAnsi="Times New Roman" w:cs="Times New Roman"/>
          <w:sz w:val="24"/>
          <w:szCs w:val="24"/>
          <w:lang w:val="pt-PT"/>
        </w:rPr>
        <w:t>Disponibilidade dos antígenos somáticos (O)</w:t>
      </w:r>
      <w:r w:rsidR="00624915" w:rsidRPr="003A0B1E">
        <w:rPr>
          <w:rFonts w:ascii="Times New Roman" w:hAnsi="Times New Roman" w:cs="Times New Roman"/>
          <w:sz w:val="24"/>
          <w:szCs w:val="24"/>
          <w:lang w:val="pt-PT"/>
        </w:rPr>
        <w:t xml:space="preserve"> e flagela</w:t>
      </w:r>
      <w:r w:rsidRPr="003A0B1E">
        <w:rPr>
          <w:rFonts w:ascii="Times New Roman" w:hAnsi="Times New Roman" w:cs="Times New Roman"/>
          <w:sz w:val="24"/>
          <w:szCs w:val="24"/>
          <w:lang w:val="pt-PT"/>
        </w:rPr>
        <w:t>r (H), estáveis e padronizados;</w:t>
      </w:r>
      <w:bookmarkEnd w:id="156"/>
    </w:p>
    <w:p w:rsidR="00D076EF" w:rsidRDefault="003A0B1E" w:rsidP="00624915">
      <w:pPr>
        <w:pStyle w:val="PargrafodaLista"/>
        <w:widowControl w:val="0"/>
        <w:numPr>
          <w:ilvl w:val="0"/>
          <w:numId w:val="37"/>
        </w:numPr>
        <w:spacing w:before="120" w:after="240" w:line="360" w:lineRule="auto"/>
        <w:ind w:firstLine="709"/>
        <w:jc w:val="both"/>
        <w:outlineLvl w:val="2"/>
        <w:rPr>
          <w:rFonts w:ascii="Times New Roman" w:hAnsi="Times New Roman" w:cs="Times New Roman"/>
          <w:sz w:val="24"/>
          <w:szCs w:val="24"/>
          <w:lang w:val="pt-PT"/>
        </w:rPr>
      </w:pPr>
      <w:bookmarkStart w:id="157" w:name="_Toc512128912"/>
      <w:r w:rsidRPr="00D076EF">
        <w:rPr>
          <w:rFonts w:ascii="Times New Roman" w:hAnsi="Times New Roman" w:cs="Times New Roman"/>
          <w:sz w:val="24"/>
          <w:szCs w:val="24"/>
          <w:lang w:val="pt-PT"/>
        </w:rPr>
        <w:t>O</w:t>
      </w:r>
      <w:r w:rsidR="00624915" w:rsidRPr="00D076EF">
        <w:rPr>
          <w:rFonts w:ascii="Times New Roman" w:hAnsi="Times New Roman" w:cs="Times New Roman"/>
          <w:sz w:val="24"/>
          <w:szCs w:val="24"/>
          <w:lang w:val="pt-PT"/>
        </w:rPr>
        <w:t>btenção de soros pareados com intervalo de no mínimo uma semana, sendo a 1.ª coleta realizada no início da 2.ª semana da doença;</w:t>
      </w:r>
      <w:bookmarkEnd w:id="157"/>
    </w:p>
    <w:p w:rsidR="00D076EF" w:rsidRDefault="00D076EF" w:rsidP="00624915">
      <w:pPr>
        <w:pStyle w:val="PargrafodaLista"/>
        <w:widowControl w:val="0"/>
        <w:numPr>
          <w:ilvl w:val="0"/>
          <w:numId w:val="37"/>
        </w:numPr>
        <w:spacing w:before="120" w:after="240" w:line="360" w:lineRule="auto"/>
        <w:ind w:firstLine="709"/>
        <w:jc w:val="both"/>
        <w:outlineLvl w:val="2"/>
        <w:rPr>
          <w:rFonts w:ascii="Times New Roman" w:hAnsi="Times New Roman" w:cs="Times New Roman"/>
          <w:sz w:val="24"/>
          <w:szCs w:val="24"/>
          <w:lang w:val="pt-PT"/>
        </w:rPr>
      </w:pPr>
      <w:bookmarkStart w:id="158" w:name="_Toc512128913"/>
      <w:r>
        <w:rPr>
          <w:rFonts w:ascii="Times New Roman" w:hAnsi="Times New Roman" w:cs="Times New Roman"/>
          <w:sz w:val="24"/>
          <w:szCs w:val="24"/>
          <w:lang w:val="pt-PT"/>
        </w:rPr>
        <w:t>N</w:t>
      </w:r>
      <w:r w:rsidR="00624915" w:rsidRPr="00D076EF">
        <w:rPr>
          <w:rFonts w:ascii="Times New Roman" w:hAnsi="Times New Roman" w:cs="Times New Roman"/>
          <w:sz w:val="24"/>
          <w:szCs w:val="24"/>
          <w:lang w:val="pt-PT"/>
        </w:rPr>
        <w:t>a interpretação dos resultados, considerar que eles poderão ser bastante influenciados pela utilização prévia de fármacos (antimicrobianos, corticosteróides e outros), de vacinação e do nível de aglutininas anti-O e anti-H circulantes na população da área. Resultados duvidosos são aceitos apenas na evidência de quadro clínico fortemente sugestivo;</w:t>
      </w:r>
      <w:bookmarkEnd w:id="158"/>
    </w:p>
    <w:p w:rsidR="00D076EF" w:rsidRDefault="00D076EF" w:rsidP="00624915">
      <w:pPr>
        <w:pStyle w:val="PargrafodaLista"/>
        <w:widowControl w:val="0"/>
        <w:numPr>
          <w:ilvl w:val="0"/>
          <w:numId w:val="37"/>
        </w:numPr>
        <w:spacing w:before="120" w:after="240" w:line="360" w:lineRule="auto"/>
        <w:ind w:firstLine="709"/>
        <w:jc w:val="both"/>
        <w:outlineLvl w:val="2"/>
        <w:rPr>
          <w:rFonts w:ascii="Times New Roman" w:hAnsi="Times New Roman" w:cs="Times New Roman"/>
          <w:sz w:val="24"/>
          <w:szCs w:val="24"/>
          <w:lang w:val="pt-PT"/>
        </w:rPr>
      </w:pPr>
      <w:bookmarkStart w:id="159" w:name="_Toc512128914"/>
      <w:r>
        <w:rPr>
          <w:rFonts w:ascii="Times New Roman" w:hAnsi="Times New Roman" w:cs="Times New Roman"/>
          <w:sz w:val="24"/>
          <w:szCs w:val="24"/>
          <w:lang w:val="pt-PT"/>
        </w:rPr>
        <w:t>U</w:t>
      </w:r>
      <w:r w:rsidR="00624915" w:rsidRPr="00D076EF">
        <w:rPr>
          <w:rFonts w:ascii="Times New Roman" w:hAnsi="Times New Roman" w:cs="Times New Roman"/>
          <w:sz w:val="24"/>
          <w:szCs w:val="24"/>
          <w:lang w:val="pt-PT"/>
        </w:rPr>
        <w:t>ma variação de três a quatro vezes na segunda amostra em rela</w:t>
      </w:r>
      <w:r>
        <w:rPr>
          <w:rFonts w:ascii="Times New Roman" w:hAnsi="Times New Roman" w:cs="Times New Roman"/>
          <w:sz w:val="24"/>
          <w:szCs w:val="24"/>
          <w:lang w:val="pt-PT"/>
        </w:rPr>
        <w:t>ção à primeira, com título de 1/</w:t>
      </w:r>
      <w:r w:rsidR="00624915" w:rsidRPr="00D076EF">
        <w:rPr>
          <w:rFonts w:ascii="Times New Roman" w:hAnsi="Times New Roman" w:cs="Times New Roman"/>
          <w:sz w:val="24"/>
          <w:szCs w:val="24"/>
          <w:lang w:val="pt-PT"/>
        </w:rPr>
        <w:t>100 como base de referência, tem valor diagnóstico;</w:t>
      </w:r>
      <w:bookmarkEnd w:id="159"/>
    </w:p>
    <w:p w:rsidR="00624915" w:rsidRDefault="00D076EF" w:rsidP="00607AAA">
      <w:pPr>
        <w:pStyle w:val="PargrafodaLista"/>
        <w:widowControl w:val="0"/>
        <w:numPr>
          <w:ilvl w:val="0"/>
          <w:numId w:val="37"/>
        </w:numPr>
        <w:spacing w:before="120" w:after="240" w:line="360" w:lineRule="auto"/>
        <w:ind w:firstLine="709"/>
        <w:jc w:val="both"/>
        <w:outlineLvl w:val="2"/>
        <w:rPr>
          <w:rFonts w:ascii="Times New Roman" w:hAnsi="Times New Roman" w:cs="Times New Roman"/>
          <w:sz w:val="24"/>
          <w:szCs w:val="24"/>
          <w:lang w:val="pt-PT"/>
        </w:rPr>
      </w:pPr>
      <w:bookmarkStart w:id="160" w:name="_Toc512128915"/>
      <w:r>
        <w:rPr>
          <w:rFonts w:ascii="Times New Roman" w:hAnsi="Times New Roman" w:cs="Times New Roman"/>
          <w:sz w:val="24"/>
          <w:szCs w:val="24"/>
          <w:lang w:val="pt-PT"/>
        </w:rPr>
        <w:t>D</w:t>
      </w:r>
      <w:r w:rsidR="00624915" w:rsidRPr="00D076EF">
        <w:rPr>
          <w:rFonts w:ascii="Times New Roman" w:hAnsi="Times New Roman" w:cs="Times New Roman"/>
          <w:sz w:val="24"/>
          <w:szCs w:val="24"/>
          <w:lang w:val="pt-PT"/>
        </w:rPr>
        <w:t>everá ser dada ênfase às culturas seriadas de sangue, tomadas no início do curso da doença, em pacientes apresentando doença febril</w:t>
      </w:r>
      <w:r w:rsidR="00607AAA">
        <w:rPr>
          <w:rFonts w:ascii="Times New Roman" w:hAnsi="Times New Roman" w:cs="Times New Roman"/>
          <w:sz w:val="24"/>
          <w:szCs w:val="24"/>
          <w:lang w:val="pt-PT"/>
        </w:rPr>
        <w:t xml:space="preserve"> não diagnosticada clinicamente </w:t>
      </w:r>
      <w:sdt>
        <w:sdtPr>
          <w:rPr>
            <w:rFonts w:ascii="Times New Roman" w:hAnsi="Times New Roman" w:cs="Times New Roman"/>
            <w:sz w:val="24"/>
            <w:szCs w:val="24"/>
            <w:lang w:val="pt-PT"/>
          </w:rPr>
          <w:id w:val="2132433737"/>
          <w:citation/>
        </w:sdtPr>
        <w:sdtContent>
          <w:r w:rsidR="000B7D07">
            <w:rPr>
              <w:rFonts w:ascii="Times New Roman" w:hAnsi="Times New Roman" w:cs="Times New Roman"/>
              <w:sz w:val="24"/>
              <w:szCs w:val="24"/>
              <w:lang w:val="pt-PT"/>
            </w:rPr>
            <w:fldChar w:fldCharType="begin"/>
          </w:r>
          <w:r w:rsidR="00607AAA">
            <w:rPr>
              <w:rFonts w:ascii="Times New Roman" w:hAnsi="Times New Roman" w:cs="Times New Roman"/>
              <w:sz w:val="24"/>
              <w:szCs w:val="24"/>
              <w:lang w:val="pt-PT"/>
            </w:rPr>
            <w:instrText xml:space="preserve"> CITATION Kar12 \l 2070 </w:instrText>
          </w:r>
          <w:r w:rsidR="000B7D07">
            <w:rPr>
              <w:rFonts w:ascii="Times New Roman" w:hAnsi="Times New Roman" w:cs="Times New Roman"/>
              <w:sz w:val="24"/>
              <w:szCs w:val="24"/>
              <w:lang w:val="pt-PT"/>
            </w:rPr>
            <w:fldChar w:fldCharType="separate"/>
          </w:r>
          <w:r w:rsidR="00607AAA" w:rsidRPr="00607AAA">
            <w:rPr>
              <w:rFonts w:ascii="Times New Roman" w:hAnsi="Times New Roman" w:cs="Times New Roman"/>
              <w:noProof/>
              <w:sz w:val="24"/>
              <w:szCs w:val="24"/>
              <w:lang w:val="pt-PT"/>
            </w:rPr>
            <w:t>(GENTIL, LEITÃO e FERREIRA, 2012)</w:t>
          </w:r>
          <w:r w:rsidR="000B7D07">
            <w:rPr>
              <w:rFonts w:ascii="Times New Roman" w:hAnsi="Times New Roman" w:cs="Times New Roman"/>
              <w:sz w:val="24"/>
              <w:szCs w:val="24"/>
              <w:lang w:val="pt-PT"/>
            </w:rPr>
            <w:fldChar w:fldCharType="end"/>
          </w:r>
        </w:sdtContent>
      </w:sdt>
      <w:r w:rsidR="00607AAA">
        <w:rPr>
          <w:rFonts w:ascii="Times New Roman" w:hAnsi="Times New Roman" w:cs="Times New Roman"/>
          <w:sz w:val="24"/>
          <w:szCs w:val="24"/>
          <w:lang w:val="pt-PT"/>
        </w:rPr>
        <w:t>.</w:t>
      </w:r>
      <w:bookmarkEnd w:id="160"/>
    </w:p>
    <w:p w:rsidR="00607AAA" w:rsidRPr="00607AAA" w:rsidRDefault="00607AAA" w:rsidP="00607AAA">
      <w:pPr>
        <w:pStyle w:val="PargrafodaLista"/>
        <w:widowControl w:val="0"/>
        <w:spacing w:before="120" w:after="240" w:line="360" w:lineRule="auto"/>
        <w:ind w:left="1778"/>
        <w:jc w:val="both"/>
        <w:outlineLvl w:val="2"/>
        <w:rPr>
          <w:rFonts w:ascii="Times New Roman" w:hAnsi="Times New Roman" w:cs="Times New Roman"/>
          <w:sz w:val="24"/>
          <w:szCs w:val="24"/>
          <w:lang w:val="pt-PT"/>
        </w:rPr>
      </w:pPr>
    </w:p>
    <w:p w:rsidR="00710814" w:rsidRPr="004D5E0D" w:rsidRDefault="004D5E0D" w:rsidP="00607AAA">
      <w:pPr>
        <w:pStyle w:val="PargrafodaLista"/>
        <w:widowControl w:val="0"/>
        <w:numPr>
          <w:ilvl w:val="1"/>
          <w:numId w:val="17"/>
        </w:numPr>
        <w:spacing w:before="120" w:after="240" w:line="360" w:lineRule="auto"/>
        <w:jc w:val="both"/>
        <w:outlineLvl w:val="1"/>
        <w:rPr>
          <w:rFonts w:ascii="Times New Roman" w:hAnsi="Times New Roman" w:cs="Times New Roman"/>
          <w:sz w:val="24"/>
          <w:szCs w:val="24"/>
        </w:rPr>
      </w:pPr>
      <w:bookmarkStart w:id="161" w:name="_Toc512128916"/>
      <w:bookmarkStart w:id="162" w:name="_Hlk118562281"/>
      <w:r w:rsidRPr="004D5E0D">
        <w:rPr>
          <w:rFonts w:ascii="Times New Roman" w:hAnsi="Times New Roman" w:cs="Times New Roman"/>
          <w:sz w:val="24"/>
          <w:szCs w:val="24"/>
        </w:rPr>
        <w:t>TRATAMENTO</w:t>
      </w:r>
      <w:r>
        <w:rPr>
          <w:rFonts w:ascii="Times New Roman" w:hAnsi="Times New Roman" w:cs="Times New Roman"/>
          <w:sz w:val="24"/>
          <w:szCs w:val="24"/>
        </w:rPr>
        <w:t xml:space="preserve"> E PREVENÇÃO</w:t>
      </w:r>
      <w:bookmarkEnd w:id="161"/>
    </w:p>
    <w:p w:rsidR="004D5E0D" w:rsidRDefault="004D5E0D" w:rsidP="004D5E0D">
      <w:pPr>
        <w:widowControl w:val="0"/>
        <w:spacing w:before="240"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O tratamento medicamentoso é</w:t>
      </w:r>
      <w:r w:rsidR="0033572B" w:rsidRPr="00710814">
        <w:rPr>
          <w:rFonts w:ascii="Times New Roman" w:hAnsi="Times New Roman" w:cs="Times New Roman"/>
          <w:sz w:val="24"/>
          <w:szCs w:val="24"/>
        </w:rPr>
        <w:t xml:space="preserve"> feito exclusivamente com a ministração de antibióti</w:t>
      </w:r>
      <w:r w:rsidR="00FC757E">
        <w:rPr>
          <w:rFonts w:ascii="Times New Roman" w:hAnsi="Times New Roman" w:cs="Times New Roman"/>
          <w:sz w:val="24"/>
          <w:szCs w:val="24"/>
        </w:rPr>
        <w:t>cos e a reidratação do paciente</w:t>
      </w:r>
      <w:r w:rsidR="0033572B" w:rsidRPr="00710814">
        <w:rPr>
          <w:rFonts w:ascii="Times New Roman" w:hAnsi="Times New Roman" w:cs="Times New Roman"/>
          <w:sz w:val="24"/>
          <w:szCs w:val="24"/>
        </w:rPr>
        <w:t>, que perde muito liquido devido as crise de vômitos e diarrei</w:t>
      </w:r>
      <w:r w:rsidR="00A41AF6">
        <w:rPr>
          <w:rFonts w:ascii="Times New Roman" w:hAnsi="Times New Roman" w:cs="Times New Roman"/>
          <w:sz w:val="24"/>
          <w:szCs w:val="24"/>
        </w:rPr>
        <w:t>a, entre as possíveis complica</w:t>
      </w:r>
      <w:r w:rsidR="00A41AF6" w:rsidRPr="00710814">
        <w:rPr>
          <w:rFonts w:ascii="Times New Roman" w:hAnsi="Times New Roman" w:cs="Times New Roman"/>
          <w:sz w:val="24"/>
          <w:szCs w:val="24"/>
        </w:rPr>
        <w:t>ções</w:t>
      </w:r>
      <w:r w:rsidR="0033572B" w:rsidRPr="00710814">
        <w:rPr>
          <w:rFonts w:ascii="Times New Roman" w:hAnsi="Times New Roman" w:cs="Times New Roman"/>
          <w:sz w:val="24"/>
          <w:szCs w:val="24"/>
        </w:rPr>
        <w:t xml:space="preserve"> do problem</w:t>
      </w:r>
      <w:r w:rsidR="00FC757E">
        <w:rPr>
          <w:rFonts w:ascii="Times New Roman" w:hAnsi="Times New Roman" w:cs="Times New Roman"/>
          <w:sz w:val="24"/>
          <w:szCs w:val="24"/>
        </w:rPr>
        <w:t>a, quando não tratado estão. S</w:t>
      </w:r>
      <w:r w:rsidR="0033572B" w:rsidRPr="00710814">
        <w:rPr>
          <w:rFonts w:ascii="Times New Roman" w:hAnsi="Times New Roman" w:cs="Times New Roman"/>
          <w:sz w:val="24"/>
          <w:szCs w:val="24"/>
        </w:rPr>
        <w:t xml:space="preserve">angramentos e perfuração do intestino </w:t>
      </w:r>
      <w:r w:rsidR="00FC757E" w:rsidRPr="00710814">
        <w:rPr>
          <w:rFonts w:ascii="Times New Roman" w:hAnsi="Times New Roman" w:cs="Times New Roman"/>
          <w:sz w:val="24"/>
          <w:szCs w:val="24"/>
        </w:rPr>
        <w:t>septicemia,</w:t>
      </w:r>
      <w:r w:rsidR="0033572B" w:rsidRPr="00710814">
        <w:rPr>
          <w:rFonts w:ascii="Times New Roman" w:hAnsi="Times New Roman" w:cs="Times New Roman"/>
          <w:sz w:val="24"/>
          <w:szCs w:val="24"/>
        </w:rPr>
        <w:t>disfun</w:t>
      </w:r>
      <w:r w:rsidR="00AA2173">
        <w:rPr>
          <w:rFonts w:ascii="Times New Roman" w:hAnsi="Times New Roman" w:cs="Times New Roman"/>
          <w:sz w:val="24"/>
          <w:szCs w:val="24"/>
        </w:rPr>
        <w:t>ções neuropsicológicos e mort</w:t>
      </w:r>
      <w:r>
        <w:rPr>
          <w:rFonts w:ascii="Times New Roman" w:hAnsi="Times New Roman" w:cs="Times New Roman"/>
          <w:sz w:val="24"/>
          <w:szCs w:val="24"/>
        </w:rPr>
        <w:t>e</w:t>
      </w:r>
      <w:sdt>
        <w:sdtPr>
          <w:rPr>
            <w:rFonts w:ascii="Times New Roman" w:hAnsi="Times New Roman" w:cs="Times New Roman"/>
            <w:sz w:val="24"/>
            <w:szCs w:val="24"/>
          </w:rPr>
          <w:id w:val="707686499"/>
          <w:citation/>
        </w:sdtPr>
        <w:sdtContent>
          <w:r w:rsidR="000B7D07">
            <w:rPr>
              <w:rFonts w:ascii="Times New Roman" w:hAnsi="Times New Roman" w:cs="Times New Roman"/>
              <w:sz w:val="24"/>
              <w:szCs w:val="24"/>
            </w:rPr>
            <w:fldChar w:fldCharType="begin"/>
          </w:r>
          <w:r w:rsidR="00AA2173">
            <w:rPr>
              <w:rFonts w:ascii="Times New Roman" w:hAnsi="Times New Roman" w:cs="Times New Roman"/>
              <w:sz w:val="24"/>
              <w:szCs w:val="24"/>
              <w:lang w:val="pt-PT"/>
            </w:rPr>
            <w:instrText xml:space="preserve"> CITATION Aus05 \l 2070 </w:instrText>
          </w:r>
          <w:r w:rsidR="000B7D07">
            <w:rPr>
              <w:rFonts w:ascii="Times New Roman" w:hAnsi="Times New Roman" w:cs="Times New Roman"/>
              <w:sz w:val="24"/>
              <w:szCs w:val="24"/>
            </w:rPr>
            <w:fldChar w:fldCharType="separate"/>
          </w:r>
          <w:r w:rsidR="00AA2173" w:rsidRPr="00AA2173">
            <w:rPr>
              <w:rFonts w:ascii="Times New Roman" w:hAnsi="Times New Roman" w:cs="Times New Roman"/>
              <w:noProof/>
              <w:sz w:val="24"/>
              <w:szCs w:val="24"/>
              <w:lang w:val="pt-PT"/>
            </w:rPr>
            <w:t>(AUSIELO D, 2005)</w:t>
          </w:r>
          <w:r w:rsidR="000B7D07">
            <w:rPr>
              <w:rFonts w:ascii="Times New Roman" w:hAnsi="Times New Roman" w:cs="Times New Roman"/>
              <w:sz w:val="24"/>
              <w:szCs w:val="24"/>
            </w:rPr>
            <w:fldChar w:fldCharType="end"/>
          </w:r>
        </w:sdtContent>
      </w:sdt>
      <w:sdt>
        <w:sdtPr>
          <w:rPr>
            <w:rFonts w:ascii="Times New Roman" w:hAnsi="Times New Roman" w:cs="Times New Roman"/>
            <w:sz w:val="24"/>
            <w:szCs w:val="24"/>
          </w:rPr>
          <w:id w:val="-1267927255"/>
          <w:citation/>
        </w:sdtPr>
        <w:sdtContent>
          <w:r w:rsidR="000B7D07">
            <w:rPr>
              <w:rFonts w:ascii="Times New Roman" w:hAnsi="Times New Roman" w:cs="Times New Roman"/>
              <w:sz w:val="24"/>
              <w:szCs w:val="24"/>
            </w:rPr>
            <w:fldChar w:fldCharType="begin"/>
          </w:r>
          <w:r w:rsidR="00AA2173">
            <w:rPr>
              <w:rFonts w:ascii="Times New Roman" w:hAnsi="Times New Roman" w:cs="Times New Roman"/>
              <w:sz w:val="24"/>
              <w:szCs w:val="24"/>
              <w:lang w:val="pt-PT"/>
            </w:rPr>
            <w:instrText xml:space="preserve"> CITATION JLo10 \l 2070 </w:instrText>
          </w:r>
          <w:r w:rsidR="000B7D07">
            <w:rPr>
              <w:rFonts w:ascii="Times New Roman" w:hAnsi="Times New Roman" w:cs="Times New Roman"/>
              <w:sz w:val="24"/>
              <w:szCs w:val="24"/>
            </w:rPr>
            <w:fldChar w:fldCharType="separate"/>
          </w:r>
          <w:r w:rsidR="00AA2173" w:rsidRPr="00AA2173">
            <w:rPr>
              <w:rFonts w:ascii="Times New Roman" w:hAnsi="Times New Roman" w:cs="Times New Roman"/>
              <w:noProof/>
              <w:sz w:val="24"/>
              <w:szCs w:val="24"/>
              <w:lang w:val="pt-PT"/>
            </w:rPr>
            <w:t>(LOPEZ e PRAST, 2010)</w:t>
          </w:r>
          <w:r w:rsidR="000B7D07">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4D5E0D" w:rsidRDefault="004D5E0D" w:rsidP="004D5E0D">
      <w:pPr>
        <w:widowControl w:val="0"/>
        <w:spacing w:before="240"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Quanto a prevenção, p</w:t>
      </w:r>
      <w:r w:rsidR="00FC757E" w:rsidRPr="00710814">
        <w:rPr>
          <w:rFonts w:ascii="Times New Roman" w:hAnsi="Times New Roman" w:cs="Times New Roman"/>
          <w:sz w:val="24"/>
          <w:szCs w:val="24"/>
        </w:rPr>
        <w:t>ode</w:t>
      </w:r>
      <w:r w:rsidR="0033572B" w:rsidRPr="00710814">
        <w:rPr>
          <w:rFonts w:ascii="Times New Roman" w:hAnsi="Times New Roman" w:cs="Times New Roman"/>
          <w:sz w:val="24"/>
          <w:szCs w:val="24"/>
        </w:rPr>
        <w:t xml:space="preserve"> ser feita através da aplicação da vacina contra a febre tifoide e de medidas simples de </w:t>
      </w:r>
      <w:r w:rsidR="00FC757E" w:rsidRPr="00710814">
        <w:rPr>
          <w:rFonts w:ascii="Times New Roman" w:hAnsi="Times New Roman" w:cs="Times New Roman"/>
          <w:sz w:val="24"/>
          <w:szCs w:val="24"/>
        </w:rPr>
        <w:t>higiene</w:t>
      </w:r>
      <w:r w:rsidR="0033572B" w:rsidRPr="00710814">
        <w:rPr>
          <w:rFonts w:ascii="Times New Roman" w:hAnsi="Times New Roman" w:cs="Times New Roman"/>
          <w:sz w:val="24"/>
          <w:szCs w:val="24"/>
        </w:rPr>
        <w:t>. Existem duais formas de vaci</w:t>
      </w:r>
      <w:r w:rsidR="00215409">
        <w:rPr>
          <w:rFonts w:ascii="Times New Roman" w:hAnsi="Times New Roman" w:cs="Times New Roman"/>
          <w:sz w:val="24"/>
          <w:szCs w:val="24"/>
        </w:rPr>
        <w:t>nas,</w:t>
      </w:r>
      <w:r w:rsidR="0033572B" w:rsidRPr="00710814">
        <w:rPr>
          <w:rFonts w:ascii="Times New Roman" w:hAnsi="Times New Roman" w:cs="Times New Roman"/>
          <w:sz w:val="24"/>
          <w:szCs w:val="24"/>
        </w:rPr>
        <w:t xml:space="preserve"> a forma atenuada dos germes vivos TY21 a</w:t>
      </w:r>
      <w:r w:rsidR="00215409">
        <w:rPr>
          <w:rFonts w:ascii="Times New Roman" w:hAnsi="Times New Roman" w:cs="Times New Roman"/>
          <w:sz w:val="24"/>
          <w:szCs w:val="24"/>
        </w:rPr>
        <w:t xml:space="preserve">dministrados por via </w:t>
      </w:r>
      <w:r w:rsidR="00FC757E">
        <w:rPr>
          <w:rFonts w:ascii="Times New Roman" w:hAnsi="Times New Roman" w:cs="Times New Roman"/>
          <w:sz w:val="24"/>
          <w:szCs w:val="24"/>
        </w:rPr>
        <w:t xml:space="preserve">oral, </w:t>
      </w:r>
      <w:r w:rsidR="00215409">
        <w:rPr>
          <w:rFonts w:ascii="Times New Roman" w:hAnsi="Times New Roman" w:cs="Times New Roman"/>
          <w:sz w:val="24"/>
          <w:szCs w:val="24"/>
        </w:rPr>
        <w:t xml:space="preserve">a parental de </w:t>
      </w:r>
      <w:r w:rsidR="00CE51AA">
        <w:rPr>
          <w:rFonts w:ascii="Times New Roman" w:hAnsi="Times New Roman" w:cs="Times New Roman"/>
          <w:sz w:val="24"/>
          <w:szCs w:val="24"/>
        </w:rPr>
        <w:t>polissacáridos</w:t>
      </w:r>
      <w:sdt>
        <w:sdtPr>
          <w:rPr>
            <w:rFonts w:ascii="Times New Roman" w:hAnsi="Times New Roman" w:cs="Times New Roman"/>
            <w:sz w:val="24"/>
            <w:szCs w:val="24"/>
          </w:rPr>
          <w:id w:val="224114340"/>
          <w:citation/>
        </w:sdtPr>
        <w:sdtContent>
          <w:r w:rsidR="000B7D07">
            <w:rPr>
              <w:rFonts w:ascii="Times New Roman" w:hAnsi="Times New Roman" w:cs="Times New Roman"/>
              <w:sz w:val="24"/>
              <w:szCs w:val="24"/>
            </w:rPr>
            <w:fldChar w:fldCharType="begin"/>
          </w:r>
          <w:r w:rsidR="00AA2173">
            <w:rPr>
              <w:rFonts w:ascii="Times New Roman" w:hAnsi="Times New Roman" w:cs="Times New Roman"/>
              <w:sz w:val="24"/>
              <w:szCs w:val="24"/>
              <w:lang w:val="pt-PT"/>
            </w:rPr>
            <w:instrText xml:space="preserve"> CITATION Aus05 \l 2070 </w:instrText>
          </w:r>
          <w:r w:rsidR="000B7D07">
            <w:rPr>
              <w:rFonts w:ascii="Times New Roman" w:hAnsi="Times New Roman" w:cs="Times New Roman"/>
              <w:sz w:val="24"/>
              <w:szCs w:val="24"/>
            </w:rPr>
            <w:fldChar w:fldCharType="separate"/>
          </w:r>
          <w:r w:rsidR="00AA2173" w:rsidRPr="00AA2173">
            <w:rPr>
              <w:rFonts w:ascii="Times New Roman" w:hAnsi="Times New Roman" w:cs="Times New Roman"/>
              <w:noProof/>
              <w:sz w:val="24"/>
              <w:szCs w:val="24"/>
              <w:lang w:val="pt-PT"/>
            </w:rPr>
            <w:t>(AUSIELO D, 2005)</w:t>
          </w:r>
          <w:r w:rsidR="000B7D07">
            <w:rPr>
              <w:rFonts w:ascii="Times New Roman" w:hAnsi="Times New Roman" w:cs="Times New Roman"/>
              <w:sz w:val="24"/>
              <w:szCs w:val="24"/>
            </w:rPr>
            <w:fldChar w:fldCharType="end"/>
          </w:r>
        </w:sdtContent>
      </w:sdt>
      <w:sdt>
        <w:sdtPr>
          <w:rPr>
            <w:rFonts w:ascii="Times New Roman" w:hAnsi="Times New Roman" w:cs="Times New Roman"/>
            <w:sz w:val="24"/>
            <w:szCs w:val="24"/>
          </w:rPr>
          <w:id w:val="1600443126"/>
          <w:citation/>
        </w:sdtPr>
        <w:sdtContent>
          <w:r w:rsidR="000B7D07">
            <w:rPr>
              <w:rFonts w:ascii="Times New Roman" w:hAnsi="Times New Roman" w:cs="Times New Roman"/>
              <w:sz w:val="24"/>
              <w:szCs w:val="24"/>
            </w:rPr>
            <w:fldChar w:fldCharType="begin"/>
          </w:r>
          <w:r w:rsidR="00AA2173">
            <w:rPr>
              <w:rFonts w:ascii="Times New Roman" w:hAnsi="Times New Roman" w:cs="Times New Roman"/>
              <w:sz w:val="24"/>
              <w:szCs w:val="24"/>
              <w:lang w:val="pt-PT"/>
            </w:rPr>
            <w:instrText xml:space="preserve"> CITATION Cen15 \l 2070 </w:instrText>
          </w:r>
          <w:r w:rsidR="000B7D07">
            <w:rPr>
              <w:rFonts w:ascii="Times New Roman" w:hAnsi="Times New Roman" w:cs="Times New Roman"/>
              <w:sz w:val="24"/>
              <w:szCs w:val="24"/>
            </w:rPr>
            <w:fldChar w:fldCharType="separate"/>
          </w:r>
          <w:r w:rsidR="00AA2173" w:rsidRPr="00AA2173">
            <w:rPr>
              <w:rFonts w:ascii="Times New Roman" w:hAnsi="Times New Roman" w:cs="Times New Roman"/>
              <w:noProof/>
              <w:sz w:val="24"/>
              <w:szCs w:val="24"/>
              <w:lang w:val="pt-PT"/>
            </w:rPr>
            <w:t>(CENTRO VIGILÃNCIA, EPIDEMIOLOGICA e DE, 2015)</w:t>
          </w:r>
          <w:r w:rsidR="000B7D07">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607AAA" w:rsidRDefault="00607AAA" w:rsidP="004D5E0D">
      <w:pPr>
        <w:widowControl w:val="0"/>
        <w:spacing w:before="240" w:after="0" w:line="360" w:lineRule="auto"/>
        <w:ind w:firstLine="709"/>
        <w:jc w:val="both"/>
        <w:rPr>
          <w:rFonts w:ascii="Times New Roman" w:hAnsi="Times New Roman" w:cs="Times New Roman"/>
          <w:sz w:val="24"/>
          <w:szCs w:val="24"/>
        </w:rPr>
      </w:pPr>
    </w:p>
    <w:p w:rsidR="00607AAA" w:rsidRDefault="00607AAA" w:rsidP="004D5E0D">
      <w:pPr>
        <w:widowControl w:val="0"/>
        <w:spacing w:before="240" w:after="0" w:line="360" w:lineRule="auto"/>
        <w:ind w:firstLine="709"/>
        <w:jc w:val="both"/>
        <w:rPr>
          <w:rFonts w:ascii="Times New Roman" w:hAnsi="Times New Roman" w:cs="Times New Roman"/>
          <w:sz w:val="24"/>
          <w:szCs w:val="24"/>
        </w:rPr>
      </w:pPr>
    </w:p>
    <w:p w:rsidR="00422427" w:rsidRPr="00422427" w:rsidRDefault="00607AAA" w:rsidP="00607AAA">
      <w:pPr>
        <w:pStyle w:val="PargrafodaLista"/>
        <w:widowControl w:val="0"/>
        <w:numPr>
          <w:ilvl w:val="2"/>
          <w:numId w:val="17"/>
        </w:numPr>
        <w:spacing w:before="240" w:after="0" w:line="360" w:lineRule="auto"/>
        <w:jc w:val="both"/>
        <w:outlineLvl w:val="2"/>
        <w:rPr>
          <w:rFonts w:ascii="Times New Roman" w:hAnsi="Times New Roman" w:cs="Times New Roman"/>
          <w:b/>
          <w:bCs/>
          <w:color w:val="000000"/>
          <w:sz w:val="24"/>
          <w:szCs w:val="24"/>
          <w:lang w:val="pt-PT"/>
        </w:rPr>
      </w:pPr>
      <w:bookmarkStart w:id="163" w:name="_Toc512128917"/>
      <w:r>
        <w:rPr>
          <w:rFonts w:ascii="Times New Roman" w:hAnsi="Times New Roman" w:cs="Times New Roman"/>
          <w:b/>
          <w:bCs/>
          <w:color w:val="000000"/>
          <w:sz w:val="24"/>
          <w:szCs w:val="24"/>
          <w:lang w:val="pt-PT"/>
        </w:rPr>
        <w:lastRenderedPageBreak/>
        <w:t>Medidas de Controlo</w:t>
      </w:r>
      <w:bookmarkEnd w:id="163"/>
    </w:p>
    <w:p w:rsidR="004D5E0D" w:rsidRDefault="00422427" w:rsidP="004D5E0D">
      <w:pPr>
        <w:widowControl w:val="0"/>
        <w:spacing w:before="240" w:after="0" w:line="360" w:lineRule="auto"/>
        <w:ind w:firstLine="709"/>
        <w:jc w:val="both"/>
        <w:rPr>
          <w:rFonts w:ascii="Times New Roman" w:hAnsi="Times New Roman" w:cs="Times New Roman"/>
          <w:color w:val="000000"/>
          <w:sz w:val="24"/>
          <w:szCs w:val="24"/>
          <w:lang w:val="pt-PT"/>
        </w:rPr>
      </w:pPr>
      <w:r>
        <w:rPr>
          <w:rFonts w:ascii="Times New Roman" w:hAnsi="Times New Roman" w:cs="Times New Roman"/>
          <w:color w:val="000000"/>
          <w:sz w:val="24"/>
          <w:szCs w:val="24"/>
          <w:lang w:val="pt-PT"/>
        </w:rPr>
        <w:t>E</w:t>
      </w:r>
      <w:r w:rsidR="00D076EF" w:rsidRPr="00D076EF">
        <w:rPr>
          <w:rFonts w:ascii="Times New Roman" w:hAnsi="Times New Roman" w:cs="Times New Roman"/>
          <w:color w:val="000000"/>
          <w:sz w:val="24"/>
          <w:szCs w:val="24"/>
          <w:lang w:val="pt-PT"/>
        </w:rPr>
        <w:t xml:space="preserve">stão dirigidas principalmente ao </w:t>
      </w:r>
      <w:r w:rsidR="00D076EF" w:rsidRPr="00D076EF">
        <w:rPr>
          <w:rFonts w:ascii="Times New Roman" w:hAnsi="Times New Roman" w:cs="Times New Roman"/>
          <w:bCs/>
          <w:color w:val="000000"/>
          <w:sz w:val="24"/>
          <w:szCs w:val="24"/>
          <w:lang w:val="pt-PT"/>
        </w:rPr>
        <w:t>controle e tratamento de fontes de água e seus sistemas de abastecimento, mediante controles sanitários cuidadosos que garantem a sua potabilidade</w:t>
      </w:r>
      <w:r w:rsidR="004D5E0D">
        <w:rPr>
          <w:rFonts w:ascii="Times New Roman" w:hAnsi="Times New Roman" w:cs="Times New Roman"/>
          <w:b/>
          <w:bCs/>
          <w:color w:val="000000"/>
          <w:sz w:val="24"/>
          <w:szCs w:val="24"/>
          <w:lang w:val="pt-PT"/>
        </w:rPr>
        <w:t>,</w:t>
      </w:r>
      <w:r w:rsidR="00D076EF" w:rsidRPr="00D076EF">
        <w:rPr>
          <w:rFonts w:ascii="Times New Roman" w:hAnsi="Times New Roman" w:cs="Times New Roman"/>
          <w:color w:val="000000"/>
          <w:sz w:val="24"/>
          <w:szCs w:val="24"/>
          <w:lang w:val="pt-PT"/>
        </w:rPr>
        <w:t>por outro lado, exigem a aplicação de medidas especiais, tais como: ferver, filtrar, clorar a água de alimentação ou, ainda, a utilização de</w:t>
      </w:r>
      <w:r w:rsidR="004D5E0D">
        <w:rPr>
          <w:rFonts w:ascii="Times New Roman" w:hAnsi="Times New Roman" w:cs="Times New Roman"/>
          <w:color w:val="000000"/>
          <w:sz w:val="24"/>
          <w:szCs w:val="24"/>
          <w:lang w:val="pt-PT"/>
        </w:rPr>
        <w:t xml:space="preserve"> substâncias como o</w:t>
      </w:r>
      <w:r w:rsidR="00607AAA">
        <w:rPr>
          <w:rFonts w:ascii="Times New Roman" w:hAnsi="Times New Roman" w:cs="Times New Roman"/>
          <w:color w:val="000000"/>
          <w:sz w:val="24"/>
          <w:szCs w:val="24"/>
          <w:lang w:val="pt-PT"/>
        </w:rPr>
        <w:t xml:space="preserve"> hipoclorito de sódio </w:t>
      </w:r>
      <w:sdt>
        <w:sdtPr>
          <w:rPr>
            <w:rFonts w:ascii="Times New Roman" w:hAnsi="Times New Roman" w:cs="Times New Roman"/>
            <w:color w:val="000000"/>
            <w:sz w:val="24"/>
            <w:szCs w:val="24"/>
            <w:lang w:val="pt-PT"/>
          </w:rPr>
          <w:id w:val="1958291151"/>
          <w:citation/>
        </w:sdtPr>
        <w:sdtContent>
          <w:r w:rsidR="000B7D07">
            <w:rPr>
              <w:rFonts w:ascii="Times New Roman" w:hAnsi="Times New Roman" w:cs="Times New Roman"/>
              <w:color w:val="000000"/>
              <w:sz w:val="24"/>
              <w:szCs w:val="24"/>
              <w:lang w:val="pt-PT"/>
            </w:rPr>
            <w:fldChar w:fldCharType="begin"/>
          </w:r>
          <w:r w:rsidR="00607AAA">
            <w:rPr>
              <w:rFonts w:ascii="Times New Roman" w:hAnsi="Times New Roman" w:cs="Times New Roman"/>
              <w:color w:val="000000"/>
              <w:sz w:val="24"/>
              <w:szCs w:val="24"/>
              <w:lang w:val="pt-PT"/>
            </w:rPr>
            <w:instrText xml:space="preserve"> CITATION Kar12 \l 2070 </w:instrText>
          </w:r>
          <w:r w:rsidR="000B7D07">
            <w:rPr>
              <w:rFonts w:ascii="Times New Roman" w:hAnsi="Times New Roman" w:cs="Times New Roman"/>
              <w:color w:val="000000"/>
              <w:sz w:val="24"/>
              <w:szCs w:val="24"/>
              <w:lang w:val="pt-PT"/>
            </w:rPr>
            <w:fldChar w:fldCharType="separate"/>
          </w:r>
          <w:r w:rsidR="00607AAA" w:rsidRPr="00607AAA">
            <w:rPr>
              <w:rFonts w:ascii="Times New Roman" w:hAnsi="Times New Roman" w:cs="Times New Roman"/>
              <w:noProof/>
              <w:color w:val="000000"/>
              <w:sz w:val="24"/>
              <w:szCs w:val="24"/>
              <w:lang w:val="pt-PT"/>
            </w:rPr>
            <w:t>(GENTIL, LEITÃO e FERREIRA, 2012)</w:t>
          </w:r>
          <w:r w:rsidR="000B7D07">
            <w:rPr>
              <w:rFonts w:ascii="Times New Roman" w:hAnsi="Times New Roman" w:cs="Times New Roman"/>
              <w:color w:val="000000"/>
              <w:sz w:val="24"/>
              <w:szCs w:val="24"/>
              <w:lang w:val="pt-PT"/>
            </w:rPr>
            <w:fldChar w:fldCharType="end"/>
          </w:r>
        </w:sdtContent>
      </w:sdt>
      <w:r w:rsidR="00607AAA">
        <w:rPr>
          <w:rFonts w:ascii="Times New Roman" w:hAnsi="Times New Roman" w:cs="Times New Roman"/>
          <w:color w:val="000000"/>
          <w:sz w:val="24"/>
          <w:szCs w:val="24"/>
          <w:lang w:val="pt-PT"/>
        </w:rPr>
        <w:t>.</w:t>
      </w:r>
    </w:p>
    <w:p w:rsidR="004D5E0D" w:rsidRDefault="00D076EF" w:rsidP="004D5E0D">
      <w:pPr>
        <w:widowControl w:val="0"/>
        <w:spacing w:before="240" w:after="0" w:line="360" w:lineRule="auto"/>
        <w:ind w:firstLine="709"/>
        <w:jc w:val="both"/>
        <w:rPr>
          <w:rFonts w:ascii="Times New Roman" w:hAnsi="Times New Roman" w:cs="Times New Roman"/>
          <w:color w:val="000000"/>
          <w:sz w:val="24"/>
          <w:szCs w:val="24"/>
          <w:lang w:val="pt-PT"/>
        </w:rPr>
      </w:pPr>
      <w:r w:rsidRPr="00D076EF">
        <w:rPr>
          <w:rFonts w:ascii="Times New Roman" w:hAnsi="Times New Roman" w:cs="Times New Roman"/>
          <w:color w:val="000000"/>
          <w:sz w:val="24"/>
          <w:szCs w:val="24"/>
          <w:lang w:val="pt-PT"/>
        </w:rPr>
        <w:t>Exige-se, ainda, assegurar a remoção e o tratamento adequado das excreções humanas, bem como manter o controle das</w:t>
      </w:r>
      <w:r w:rsidR="004D5E0D">
        <w:rPr>
          <w:rFonts w:ascii="Times New Roman" w:hAnsi="Times New Roman" w:cs="Times New Roman"/>
          <w:color w:val="000000"/>
          <w:sz w:val="24"/>
          <w:szCs w:val="24"/>
          <w:lang w:val="pt-PT"/>
        </w:rPr>
        <w:t xml:space="preserve"> moscas e a eliminação do lixo.</w:t>
      </w:r>
    </w:p>
    <w:p w:rsidR="004D5E0D" w:rsidRDefault="00D076EF" w:rsidP="004D5E0D">
      <w:pPr>
        <w:widowControl w:val="0"/>
        <w:spacing w:before="240" w:after="0" w:line="360" w:lineRule="auto"/>
        <w:ind w:firstLine="709"/>
        <w:jc w:val="both"/>
        <w:rPr>
          <w:rFonts w:ascii="Times New Roman" w:hAnsi="Times New Roman" w:cs="Times New Roman"/>
          <w:color w:val="000000"/>
          <w:sz w:val="24"/>
          <w:szCs w:val="24"/>
          <w:lang w:val="pt-PT"/>
        </w:rPr>
      </w:pPr>
      <w:r w:rsidRPr="00D076EF">
        <w:rPr>
          <w:rFonts w:ascii="Times New Roman" w:hAnsi="Times New Roman" w:cs="Times New Roman"/>
          <w:color w:val="000000"/>
          <w:sz w:val="24"/>
          <w:szCs w:val="24"/>
          <w:lang w:val="pt-PT"/>
        </w:rPr>
        <w:t xml:space="preserve">Com relação aos alimentos recomenda-se ferver ou pasteurizar o leite; fiscalização sanitária na elaboração, preparação a manipulação dos alimentos que são distribuídos para a comunidade; limitação da venda e utilização de mariscos somente aqueles provenientes de locais apropriados. </w:t>
      </w:r>
    </w:p>
    <w:p w:rsidR="004D5E0D" w:rsidRDefault="00D076EF" w:rsidP="004D5E0D">
      <w:pPr>
        <w:widowControl w:val="0"/>
        <w:spacing w:before="240" w:after="0" w:line="360" w:lineRule="auto"/>
        <w:ind w:firstLine="709"/>
        <w:jc w:val="both"/>
        <w:rPr>
          <w:rFonts w:ascii="Times New Roman" w:hAnsi="Times New Roman" w:cs="Times New Roman"/>
          <w:color w:val="000000"/>
          <w:sz w:val="24"/>
          <w:szCs w:val="24"/>
          <w:lang w:val="pt-PT"/>
        </w:rPr>
      </w:pPr>
      <w:r w:rsidRPr="00D076EF">
        <w:rPr>
          <w:rFonts w:ascii="Times New Roman" w:hAnsi="Times New Roman" w:cs="Times New Roman"/>
          <w:color w:val="000000"/>
          <w:sz w:val="24"/>
          <w:szCs w:val="24"/>
          <w:lang w:val="pt-PT"/>
        </w:rPr>
        <w:t xml:space="preserve">Deve-se também estabelecer programas educativos dirigidos para a comunidade e, em particular, aos manipuladores de alimentos, sobre os riscos e fontes de contágio. </w:t>
      </w:r>
    </w:p>
    <w:p w:rsidR="004D5E0D" w:rsidRDefault="00D076EF" w:rsidP="004D5E0D">
      <w:pPr>
        <w:widowControl w:val="0"/>
        <w:spacing w:before="240" w:after="0" w:line="360" w:lineRule="auto"/>
        <w:ind w:firstLine="709"/>
        <w:jc w:val="both"/>
        <w:rPr>
          <w:rFonts w:ascii="Times New Roman" w:hAnsi="Times New Roman" w:cs="Times New Roman"/>
          <w:color w:val="000000"/>
          <w:sz w:val="24"/>
          <w:szCs w:val="24"/>
          <w:lang w:val="pt-PT"/>
        </w:rPr>
      </w:pPr>
      <w:r w:rsidRPr="00D076EF">
        <w:rPr>
          <w:rFonts w:ascii="Times New Roman" w:hAnsi="Times New Roman" w:cs="Times New Roman"/>
          <w:color w:val="000000"/>
          <w:sz w:val="24"/>
          <w:szCs w:val="24"/>
          <w:lang w:val="pt-PT"/>
        </w:rPr>
        <w:t xml:space="preserve">Com os convalescentes e portadores é necessária a sua identificação, tratamento e vigilância. </w:t>
      </w:r>
      <w:r w:rsidR="004D5E0D">
        <w:rPr>
          <w:rFonts w:ascii="Times New Roman" w:hAnsi="Times New Roman" w:cs="Times New Roman"/>
          <w:color w:val="000000"/>
          <w:sz w:val="24"/>
          <w:szCs w:val="24"/>
          <w:lang w:val="pt-PT"/>
        </w:rPr>
        <w:t>A</w:t>
      </w:r>
      <w:r w:rsidR="001C3504" w:rsidRPr="001C3504">
        <w:rPr>
          <w:rFonts w:ascii="Times New Roman" w:hAnsi="Times New Roman" w:cs="Times New Roman"/>
          <w:color w:val="000000"/>
          <w:sz w:val="24"/>
          <w:szCs w:val="24"/>
          <w:lang w:val="pt-PT"/>
        </w:rPr>
        <w:t xml:space="preserve">s fezes, a urina, o suor e outros excrementos constituem os dejetos eliminados pelo corpo humano como produto do seu metabolismo, contendo resíduos, substâncias tóxicas e, muitas vezes, organismos patogênicos. </w:t>
      </w:r>
    </w:p>
    <w:p w:rsidR="004B0E76" w:rsidRDefault="001C3504" w:rsidP="004B0E76">
      <w:pPr>
        <w:widowControl w:val="0"/>
        <w:spacing w:before="240" w:after="0" w:line="360" w:lineRule="auto"/>
        <w:ind w:firstLine="709"/>
        <w:jc w:val="both"/>
        <w:rPr>
          <w:rFonts w:ascii="Times New Roman" w:hAnsi="Times New Roman" w:cs="Times New Roman"/>
          <w:b/>
          <w:bCs/>
          <w:i/>
          <w:iCs/>
          <w:sz w:val="24"/>
          <w:szCs w:val="24"/>
          <w:lang w:val="pt-PT"/>
        </w:rPr>
      </w:pPr>
      <w:r w:rsidRPr="001C3504">
        <w:rPr>
          <w:rFonts w:ascii="Times New Roman" w:hAnsi="Times New Roman" w:cs="Times New Roman"/>
          <w:color w:val="000000"/>
          <w:sz w:val="24"/>
          <w:szCs w:val="24"/>
          <w:lang w:val="pt-PT"/>
        </w:rPr>
        <w:t xml:space="preserve">A eliminação desses agentes patógenos ocorre no caso de pessoas doentes ou portadores sadios, permitindo a transmissão e propagação desses elementos para grupos de </w:t>
      </w:r>
      <w:r w:rsidR="004D5E0D">
        <w:rPr>
          <w:rFonts w:ascii="Times New Roman" w:hAnsi="Times New Roman" w:cs="Times New Roman"/>
          <w:color w:val="000000"/>
          <w:sz w:val="24"/>
          <w:szCs w:val="24"/>
          <w:lang w:val="pt-PT"/>
        </w:rPr>
        <w:t>indivíduos sadios, sob a forma</w:t>
      </w:r>
      <w:r w:rsidR="004B0E76">
        <w:rPr>
          <w:rFonts w:ascii="Times New Roman" w:hAnsi="Times New Roman" w:cs="Times New Roman"/>
          <w:sz w:val="24"/>
          <w:szCs w:val="24"/>
          <w:lang w:val="pt-PT"/>
        </w:rPr>
        <w:t>de epidemias</w:t>
      </w:r>
      <w:r w:rsidRPr="001C3504">
        <w:rPr>
          <w:rFonts w:ascii="Times New Roman" w:hAnsi="Times New Roman" w:cs="Times New Roman"/>
          <w:sz w:val="24"/>
          <w:szCs w:val="24"/>
          <w:lang w:val="pt-PT"/>
        </w:rPr>
        <w:t xml:space="preserve">. A remoção de resíduos é um problema desde que a Terra foi habitada pelo homem, pois a Bíblia determina a sua importância em Deuteronômio, capítulo XXIII, l2-l3: </w:t>
      </w:r>
      <w:r w:rsidRPr="001C3504">
        <w:rPr>
          <w:rFonts w:ascii="Times New Roman" w:hAnsi="Times New Roman" w:cs="Times New Roman"/>
          <w:bCs/>
          <w:i/>
          <w:iCs/>
          <w:sz w:val="24"/>
          <w:szCs w:val="24"/>
          <w:lang w:val="pt-PT"/>
        </w:rPr>
        <w:t xml:space="preserve">“Terás um lugar fora do campo, e lá fora é que irás. E tereis com tua arma uma pá com que cavará </w:t>
      </w:r>
      <w:r w:rsidR="004B0E76" w:rsidRPr="004B0E76">
        <w:rPr>
          <w:rFonts w:ascii="Times New Roman" w:hAnsi="Times New Roman" w:cs="Times New Roman"/>
          <w:bCs/>
          <w:i/>
          <w:iCs/>
          <w:sz w:val="24"/>
          <w:szCs w:val="24"/>
          <w:lang w:val="pt-PT"/>
        </w:rPr>
        <w:t>ao longe quando ai te for desabrigar</w:t>
      </w:r>
      <w:r w:rsidRPr="001C3504">
        <w:rPr>
          <w:rFonts w:ascii="Times New Roman" w:hAnsi="Times New Roman" w:cs="Times New Roman"/>
          <w:bCs/>
          <w:i/>
          <w:iCs/>
          <w:sz w:val="24"/>
          <w:szCs w:val="24"/>
          <w:lang w:val="pt-PT"/>
        </w:rPr>
        <w:t>, e ao partir recobrirás teus excrementos”.</w:t>
      </w:r>
    </w:p>
    <w:p w:rsidR="004B0E76" w:rsidRDefault="001C3504" w:rsidP="004B0E76">
      <w:pPr>
        <w:widowControl w:val="0"/>
        <w:spacing w:before="240" w:after="0" w:line="360" w:lineRule="auto"/>
        <w:ind w:firstLine="709"/>
        <w:jc w:val="both"/>
        <w:rPr>
          <w:rFonts w:ascii="Times New Roman" w:hAnsi="Times New Roman" w:cs="Times New Roman"/>
          <w:sz w:val="24"/>
          <w:szCs w:val="24"/>
          <w:lang w:val="pt-PT"/>
        </w:rPr>
      </w:pPr>
      <w:r w:rsidRPr="001C3504">
        <w:rPr>
          <w:rFonts w:ascii="Times New Roman" w:hAnsi="Times New Roman" w:cs="Times New Roman"/>
          <w:sz w:val="24"/>
          <w:szCs w:val="24"/>
          <w:lang w:val="pt-PT"/>
        </w:rPr>
        <w:t>Embora o enterramento seja um método sati</w:t>
      </w:r>
      <w:r w:rsidR="004B0E76">
        <w:rPr>
          <w:rFonts w:ascii="Times New Roman" w:hAnsi="Times New Roman" w:cs="Times New Roman"/>
          <w:sz w:val="24"/>
          <w:szCs w:val="24"/>
          <w:lang w:val="pt-PT"/>
        </w:rPr>
        <w:t>sfatório de remoção dos dejetos</w:t>
      </w:r>
      <w:r w:rsidRPr="001C3504">
        <w:rPr>
          <w:rFonts w:ascii="Times New Roman" w:hAnsi="Times New Roman" w:cs="Times New Roman"/>
          <w:sz w:val="24"/>
          <w:szCs w:val="24"/>
          <w:lang w:val="pt-PT"/>
        </w:rPr>
        <w:t xml:space="preserve"> capaz</w:t>
      </w:r>
      <w:r w:rsidR="004B0E76">
        <w:rPr>
          <w:rFonts w:ascii="Times New Roman" w:hAnsi="Times New Roman" w:cs="Times New Roman"/>
          <w:sz w:val="24"/>
          <w:szCs w:val="24"/>
          <w:lang w:val="pt-PT"/>
        </w:rPr>
        <w:t>es</w:t>
      </w:r>
      <w:r w:rsidRPr="001C3504">
        <w:rPr>
          <w:rFonts w:ascii="Times New Roman" w:hAnsi="Times New Roman" w:cs="Times New Roman"/>
          <w:sz w:val="24"/>
          <w:szCs w:val="24"/>
          <w:lang w:val="pt-PT"/>
        </w:rPr>
        <w:t xml:space="preserve"> de impedir a transmissão de agentes infecciosos, se fosse por todos observado</w:t>
      </w:r>
      <w:r w:rsidR="004B0E76">
        <w:rPr>
          <w:rFonts w:ascii="Times New Roman" w:hAnsi="Times New Roman" w:cs="Times New Roman"/>
          <w:sz w:val="24"/>
          <w:szCs w:val="24"/>
          <w:lang w:val="pt-PT"/>
        </w:rPr>
        <w:t>s</w:t>
      </w:r>
      <w:r w:rsidRPr="001C3504">
        <w:rPr>
          <w:rFonts w:ascii="Times New Roman" w:hAnsi="Times New Roman" w:cs="Times New Roman"/>
          <w:sz w:val="24"/>
          <w:szCs w:val="24"/>
          <w:lang w:val="pt-PT"/>
        </w:rPr>
        <w:t>, mesmo assim, não teve sua significação sanitária reconhecida. Entretanto, à medida que as famílias e as comunidades se desenvolviam e certas doenças se tornaram mais prevalentes, as infecções se associavam aos excrementos humanos sem que a relação real fosse re</w:t>
      </w:r>
      <w:r w:rsidR="00607AAA">
        <w:rPr>
          <w:rFonts w:ascii="Times New Roman" w:hAnsi="Times New Roman" w:cs="Times New Roman"/>
          <w:sz w:val="24"/>
          <w:szCs w:val="24"/>
          <w:lang w:val="pt-PT"/>
        </w:rPr>
        <w:t xml:space="preserve">conhecida </w:t>
      </w:r>
      <w:sdt>
        <w:sdtPr>
          <w:rPr>
            <w:rFonts w:ascii="Times New Roman" w:hAnsi="Times New Roman" w:cs="Times New Roman"/>
            <w:sz w:val="24"/>
            <w:szCs w:val="24"/>
            <w:lang w:val="pt-PT"/>
          </w:rPr>
          <w:id w:val="206610399"/>
          <w:citation/>
        </w:sdtPr>
        <w:sdtContent>
          <w:r w:rsidR="000B7D07">
            <w:rPr>
              <w:rFonts w:ascii="Times New Roman" w:hAnsi="Times New Roman" w:cs="Times New Roman"/>
              <w:sz w:val="24"/>
              <w:szCs w:val="24"/>
              <w:lang w:val="pt-PT"/>
            </w:rPr>
            <w:fldChar w:fldCharType="begin"/>
          </w:r>
          <w:r w:rsidR="00607AAA">
            <w:rPr>
              <w:rFonts w:ascii="Times New Roman" w:hAnsi="Times New Roman" w:cs="Times New Roman"/>
              <w:sz w:val="24"/>
              <w:szCs w:val="24"/>
              <w:lang w:val="pt-PT"/>
            </w:rPr>
            <w:instrText xml:space="preserve"> CITATION Kar12 \l 2070 </w:instrText>
          </w:r>
          <w:r w:rsidR="000B7D07">
            <w:rPr>
              <w:rFonts w:ascii="Times New Roman" w:hAnsi="Times New Roman" w:cs="Times New Roman"/>
              <w:sz w:val="24"/>
              <w:szCs w:val="24"/>
              <w:lang w:val="pt-PT"/>
            </w:rPr>
            <w:fldChar w:fldCharType="separate"/>
          </w:r>
          <w:r w:rsidR="00607AAA" w:rsidRPr="00607AAA">
            <w:rPr>
              <w:rFonts w:ascii="Times New Roman" w:hAnsi="Times New Roman" w:cs="Times New Roman"/>
              <w:noProof/>
              <w:sz w:val="24"/>
              <w:szCs w:val="24"/>
              <w:lang w:val="pt-PT"/>
            </w:rPr>
            <w:t>(GENTIL, LEITÃO e FERREIRA, 2012)</w:t>
          </w:r>
          <w:r w:rsidR="000B7D07">
            <w:rPr>
              <w:rFonts w:ascii="Times New Roman" w:hAnsi="Times New Roman" w:cs="Times New Roman"/>
              <w:sz w:val="24"/>
              <w:szCs w:val="24"/>
              <w:lang w:val="pt-PT"/>
            </w:rPr>
            <w:fldChar w:fldCharType="end"/>
          </w:r>
        </w:sdtContent>
      </w:sdt>
      <w:r w:rsidR="004D17C0">
        <w:rPr>
          <w:rFonts w:ascii="Times New Roman" w:hAnsi="Times New Roman" w:cs="Times New Roman"/>
          <w:sz w:val="24"/>
          <w:szCs w:val="24"/>
          <w:lang w:val="pt-PT"/>
        </w:rPr>
        <w:t>.</w:t>
      </w:r>
    </w:p>
    <w:p w:rsidR="004B0E76" w:rsidRDefault="001C3504" w:rsidP="004B0E76">
      <w:pPr>
        <w:widowControl w:val="0"/>
        <w:spacing w:before="240" w:after="0" w:line="360" w:lineRule="auto"/>
        <w:ind w:firstLine="709"/>
        <w:jc w:val="both"/>
        <w:rPr>
          <w:rFonts w:ascii="Times New Roman" w:hAnsi="Times New Roman" w:cs="Times New Roman"/>
          <w:bCs/>
          <w:iCs/>
          <w:sz w:val="24"/>
          <w:szCs w:val="24"/>
          <w:lang w:val="pt-PT"/>
        </w:rPr>
      </w:pPr>
      <w:r w:rsidRPr="001C3504">
        <w:rPr>
          <w:rFonts w:ascii="Times New Roman" w:hAnsi="Times New Roman" w:cs="Times New Roman"/>
          <w:bCs/>
          <w:iCs/>
          <w:sz w:val="24"/>
          <w:szCs w:val="24"/>
          <w:lang w:val="pt-PT"/>
        </w:rPr>
        <w:lastRenderedPageBreak/>
        <w:t>Sabe-se atualmente que sem uma remoção adequada e segura dos resíduos humanos, muitos agentes de enfermidades foram e podem ser transmitidos ao homem</w:t>
      </w:r>
      <w:r w:rsidR="004D17C0">
        <w:rPr>
          <w:rFonts w:ascii="Times New Roman" w:hAnsi="Times New Roman" w:cs="Times New Roman"/>
          <w:bCs/>
          <w:iCs/>
          <w:sz w:val="24"/>
          <w:szCs w:val="24"/>
          <w:lang w:val="pt-PT"/>
        </w:rPr>
        <w:t xml:space="preserve"> por meio de diversos veículos </w:t>
      </w:r>
      <w:sdt>
        <w:sdtPr>
          <w:rPr>
            <w:rFonts w:ascii="Times New Roman" w:hAnsi="Times New Roman" w:cs="Times New Roman"/>
            <w:bCs/>
            <w:iCs/>
            <w:sz w:val="24"/>
            <w:szCs w:val="24"/>
            <w:lang w:val="pt-PT"/>
          </w:rPr>
          <w:id w:val="731127353"/>
          <w:citation/>
        </w:sdtPr>
        <w:sdtContent>
          <w:r w:rsidR="000B7D07">
            <w:rPr>
              <w:rFonts w:ascii="Times New Roman" w:hAnsi="Times New Roman" w:cs="Times New Roman"/>
              <w:bCs/>
              <w:iCs/>
              <w:sz w:val="24"/>
              <w:szCs w:val="24"/>
              <w:lang w:val="pt-PT"/>
            </w:rPr>
            <w:fldChar w:fldCharType="begin"/>
          </w:r>
          <w:r w:rsidR="004D17C0">
            <w:rPr>
              <w:rFonts w:ascii="Times New Roman" w:hAnsi="Times New Roman" w:cs="Times New Roman"/>
              <w:bCs/>
              <w:iCs/>
              <w:sz w:val="24"/>
              <w:szCs w:val="24"/>
              <w:lang w:val="pt-PT"/>
            </w:rPr>
            <w:instrText xml:space="preserve"> CITATION Mar151 \l 2070 </w:instrText>
          </w:r>
          <w:r w:rsidR="000B7D07">
            <w:rPr>
              <w:rFonts w:ascii="Times New Roman" w:hAnsi="Times New Roman" w:cs="Times New Roman"/>
              <w:bCs/>
              <w:iCs/>
              <w:sz w:val="24"/>
              <w:szCs w:val="24"/>
              <w:lang w:val="pt-PT"/>
            </w:rPr>
            <w:fldChar w:fldCharType="separate"/>
          </w:r>
          <w:r w:rsidR="004D17C0" w:rsidRPr="004D17C0">
            <w:rPr>
              <w:rFonts w:ascii="Times New Roman" w:hAnsi="Times New Roman" w:cs="Times New Roman"/>
              <w:noProof/>
              <w:sz w:val="24"/>
              <w:szCs w:val="24"/>
              <w:lang w:val="pt-PT"/>
            </w:rPr>
            <w:t>(MARTINS, 2015 )</w:t>
          </w:r>
          <w:r w:rsidR="000B7D07">
            <w:rPr>
              <w:rFonts w:ascii="Times New Roman" w:hAnsi="Times New Roman" w:cs="Times New Roman"/>
              <w:bCs/>
              <w:iCs/>
              <w:sz w:val="24"/>
              <w:szCs w:val="24"/>
              <w:lang w:val="pt-PT"/>
            </w:rPr>
            <w:fldChar w:fldCharType="end"/>
          </w:r>
        </w:sdtContent>
      </w:sdt>
      <w:r w:rsidR="004D17C0">
        <w:rPr>
          <w:rFonts w:ascii="Times New Roman" w:hAnsi="Times New Roman" w:cs="Times New Roman"/>
          <w:bCs/>
          <w:iCs/>
          <w:sz w:val="24"/>
          <w:szCs w:val="24"/>
          <w:lang w:val="pt-PT"/>
        </w:rPr>
        <w:t>.</w:t>
      </w:r>
    </w:p>
    <w:p w:rsidR="004B0E76" w:rsidRDefault="001C3504" w:rsidP="004B0E76">
      <w:pPr>
        <w:widowControl w:val="0"/>
        <w:spacing w:before="240" w:after="0" w:line="360" w:lineRule="auto"/>
        <w:ind w:firstLine="709"/>
        <w:jc w:val="both"/>
        <w:rPr>
          <w:rFonts w:ascii="Times New Roman" w:hAnsi="Times New Roman" w:cs="Times New Roman"/>
          <w:sz w:val="24"/>
          <w:szCs w:val="24"/>
          <w:lang w:val="pt-PT"/>
        </w:rPr>
      </w:pPr>
      <w:r w:rsidRPr="001C3504">
        <w:rPr>
          <w:rFonts w:ascii="Times New Roman" w:hAnsi="Times New Roman" w:cs="Times New Roman"/>
          <w:sz w:val="24"/>
          <w:szCs w:val="24"/>
          <w:lang w:val="pt-PT"/>
        </w:rPr>
        <w:t xml:space="preserve">Os dejetos humanos, por exemplo, produzidos em zonas rurais ou em áreas pouco povoadas, não são considerados poluentes. Entretanto, nas grandes aglomerações humanas, as descargas dos esgotos domésticos nos rios são altamente poluidoras. </w:t>
      </w:r>
      <w:r w:rsidRPr="001C3504">
        <w:rPr>
          <w:rFonts w:ascii="Times New Roman" w:hAnsi="Times New Roman" w:cs="Times New Roman"/>
          <w:bCs/>
          <w:sz w:val="24"/>
          <w:szCs w:val="24"/>
          <w:lang w:val="pt-PT"/>
        </w:rPr>
        <w:t>Sabe-se que cada pessoa elimina, em média, 300 g de fezes por dia, o que corresponde um total de 1,8 bilhões de kg diários para toda a população mundial.</w:t>
      </w:r>
      <w:r w:rsidRPr="001C3504">
        <w:rPr>
          <w:rFonts w:ascii="Times New Roman" w:hAnsi="Times New Roman" w:cs="Times New Roman"/>
          <w:sz w:val="24"/>
          <w:szCs w:val="24"/>
          <w:lang w:val="pt-PT"/>
        </w:rPr>
        <w:t xml:space="preserve">Como a população se concentra nas grandes cidades, fácil é perceber a grande quantidade desses detritos que alguns rios recebem. </w:t>
      </w:r>
    </w:p>
    <w:p w:rsidR="004B0E76" w:rsidRDefault="004B0E76" w:rsidP="004B0E76">
      <w:pPr>
        <w:widowControl w:val="0"/>
        <w:spacing w:before="240" w:after="0" w:line="360" w:lineRule="auto"/>
        <w:ind w:firstLine="709"/>
        <w:jc w:val="both"/>
        <w:rPr>
          <w:rFonts w:ascii="Times New Roman" w:hAnsi="Times New Roman" w:cs="Times New Roman"/>
          <w:sz w:val="24"/>
          <w:szCs w:val="24"/>
          <w:lang w:val="pt-PT"/>
        </w:rPr>
      </w:pPr>
      <w:r>
        <w:rPr>
          <w:rFonts w:ascii="Times New Roman" w:hAnsi="Times New Roman" w:cs="Times New Roman"/>
          <w:sz w:val="24"/>
          <w:szCs w:val="24"/>
          <w:lang w:val="pt-PT"/>
        </w:rPr>
        <w:t>Atualmente sabe-se que mais de 6</w:t>
      </w:r>
      <w:r w:rsidR="001C3504" w:rsidRPr="001C3504">
        <w:rPr>
          <w:rFonts w:ascii="Times New Roman" w:hAnsi="Times New Roman" w:cs="Times New Roman"/>
          <w:sz w:val="24"/>
          <w:szCs w:val="24"/>
          <w:lang w:val="pt-PT"/>
        </w:rPr>
        <w:t xml:space="preserve"> bilhões de indivíduos, ou seja, mais que a metade da população terráquea não tem acesso aos serviços de esgot</w:t>
      </w:r>
      <w:r w:rsidR="00C6438C">
        <w:rPr>
          <w:rFonts w:ascii="Times New Roman" w:hAnsi="Times New Roman" w:cs="Times New Roman"/>
          <w:sz w:val="24"/>
          <w:szCs w:val="24"/>
          <w:lang w:val="pt-PT"/>
        </w:rPr>
        <w:t>o</w:t>
      </w:r>
      <w:r w:rsidR="001C3504" w:rsidRPr="001C3504">
        <w:rPr>
          <w:rFonts w:ascii="Times New Roman" w:hAnsi="Times New Roman" w:cs="Times New Roman"/>
          <w:sz w:val="24"/>
          <w:szCs w:val="24"/>
          <w:lang w:val="pt-PT"/>
        </w:rPr>
        <w:t xml:space="preserve"> sanitário, e isto reflete o número assustador de pessoas especialmente as </w:t>
      </w:r>
      <w:r w:rsidR="001C3504" w:rsidRPr="001C3504">
        <w:rPr>
          <w:rFonts w:ascii="Times New Roman" w:hAnsi="Times New Roman" w:cs="Times New Roman"/>
          <w:b/>
          <w:sz w:val="24"/>
          <w:szCs w:val="24"/>
          <w:lang w:val="pt-PT"/>
        </w:rPr>
        <w:t>crianças que se infectam e morrem anualmente por contágio com patógenos veiculados por esgotos a céu aberto</w:t>
      </w:r>
      <w:sdt>
        <w:sdtPr>
          <w:rPr>
            <w:rFonts w:ascii="Times New Roman" w:hAnsi="Times New Roman" w:cs="Times New Roman"/>
            <w:sz w:val="24"/>
            <w:szCs w:val="24"/>
            <w:lang w:val="pt-PT"/>
          </w:rPr>
          <w:id w:val="-1259143795"/>
          <w:citation/>
        </w:sdtPr>
        <w:sdtContent>
          <w:r w:rsidR="000B7D07">
            <w:rPr>
              <w:rFonts w:ascii="Times New Roman" w:hAnsi="Times New Roman" w:cs="Times New Roman"/>
              <w:sz w:val="24"/>
              <w:szCs w:val="24"/>
              <w:lang w:val="pt-PT"/>
            </w:rPr>
            <w:fldChar w:fldCharType="begin"/>
          </w:r>
          <w:r w:rsidR="004D17C0">
            <w:rPr>
              <w:rFonts w:ascii="Times New Roman" w:hAnsi="Times New Roman" w:cs="Times New Roman"/>
              <w:sz w:val="24"/>
              <w:szCs w:val="24"/>
              <w:lang w:val="pt-PT"/>
            </w:rPr>
            <w:instrText xml:space="preserve"> CITATION Mar151 \l 2070 </w:instrText>
          </w:r>
          <w:r w:rsidR="000B7D07">
            <w:rPr>
              <w:rFonts w:ascii="Times New Roman" w:hAnsi="Times New Roman" w:cs="Times New Roman"/>
              <w:sz w:val="24"/>
              <w:szCs w:val="24"/>
              <w:lang w:val="pt-PT"/>
            </w:rPr>
            <w:fldChar w:fldCharType="separate"/>
          </w:r>
          <w:r w:rsidR="004D17C0" w:rsidRPr="004D17C0">
            <w:rPr>
              <w:rFonts w:ascii="Times New Roman" w:hAnsi="Times New Roman" w:cs="Times New Roman"/>
              <w:noProof/>
              <w:sz w:val="24"/>
              <w:szCs w:val="24"/>
              <w:lang w:val="pt-PT"/>
            </w:rPr>
            <w:t>(MARTINS, 2015 )</w:t>
          </w:r>
          <w:r w:rsidR="000B7D07">
            <w:rPr>
              <w:rFonts w:ascii="Times New Roman" w:hAnsi="Times New Roman" w:cs="Times New Roman"/>
              <w:sz w:val="24"/>
              <w:szCs w:val="24"/>
              <w:lang w:val="pt-PT"/>
            </w:rPr>
            <w:fldChar w:fldCharType="end"/>
          </w:r>
        </w:sdtContent>
      </w:sdt>
      <w:r w:rsidR="004D17C0">
        <w:rPr>
          <w:rFonts w:ascii="Times New Roman" w:hAnsi="Times New Roman" w:cs="Times New Roman"/>
          <w:sz w:val="24"/>
          <w:szCs w:val="24"/>
          <w:lang w:val="pt-PT"/>
        </w:rPr>
        <w:t>.</w:t>
      </w:r>
    </w:p>
    <w:p w:rsidR="004B0E76" w:rsidRDefault="001C3504" w:rsidP="004B0E76">
      <w:pPr>
        <w:widowControl w:val="0"/>
        <w:spacing w:before="240" w:after="0" w:line="360" w:lineRule="auto"/>
        <w:ind w:firstLine="709"/>
        <w:jc w:val="both"/>
        <w:rPr>
          <w:rFonts w:ascii="Times New Roman" w:hAnsi="Times New Roman" w:cs="Times New Roman"/>
          <w:sz w:val="24"/>
          <w:szCs w:val="24"/>
          <w:lang w:val="pt-PT"/>
        </w:rPr>
      </w:pPr>
      <w:r w:rsidRPr="001C3504">
        <w:rPr>
          <w:rFonts w:ascii="Times New Roman" w:hAnsi="Times New Roman" w:cs="Times New Roman"/>
          <w:sz w:val="24"/>
          <w:szCs w:val="24"/>
          <w:lang w:val="pt-PT"/>
        </w:rPr>
        <w:t>Essas crianças tornam-se cada vez mais vulneráveis, especialmente nos países pobres, ond</w:t>
      </w:r>
      <w:r w:rsidR="004B0E76">
        <w:rPr>
          <w:rFonts w:ascii="Times New Roman" w:hAnsi="Times New Roman" w:cs="Times New Roman"/>
          <w:sz w:val="24"/>
          <w:szCs w:val="24"/>
          <w:lang w:val="pt-PT"/>
        </w:rPr>
        <w:t>e aproximadamente</w:t>
      </w:r>
      <w:r w:rsidRPr="001C3504">
        <w:rPr>
          <w:rFonts w:ascii="Times New Roman" w:hAnsi="Times New Roman" w:cs="Times New Roman"/>
          <w:sz w:val="24"/>
          <w:szCs w:val="24"/>
          <w:lang w:val="pt-PT"/>
        </w:rPr>
        <w:t xml:space="preserve"> 50% delas apresentam algum grau de desnutrição; que é cerca de 10 vezes superior ao porcentual dos países ricos. Evidentemente, que isso é reflexo da miséria humana existente no planeta, onde em torno de 3 bilhões de pessoas vivem na pobreza absoluta, ou seja, são famílias cuja renda me</w:t>
      </w:r>
      <w:r w:rsidR="004D17C0">
        <w:rPr>
          <w:rFonts w:ascii="Times New Roman" w:hAnsi="Times New Roman" w:cs="Times New Roman"/>
          <w:sz w:val="24"/>
          <w:szCs w:val="24"/>
          <w:lang w:val="pt-PT"/>
        </w:rPr>
        <w:t xml:space="preserve">nsal não ultrapassa 60 dólares </w:t>
      </w:r>
      <w:sdt>
        <w:sdtPr>
          <w:rPr>
            <w:rFonts w:ascii="Times New Roman" w:hAnsi="Times New Roman" w:cs="Times New Roman"/>
            <w:sz w:val="24"/>
            <w:szCs w:val="24"/>
            <w:lang w:val="pt-PT"/>
          </w:rPr>
          <w:id w:val="1854141841"/>
          <w:citation/>
        </w:sdtPr>
        <w:sdtContent>
          <w:r w:rsidR="000B7D07">
            <w:rPr>
              <w:rFonts w:ascii="Times New Roman" w:hAnsi="Times New Roman" w:cs="Times New Roman"/>
              <w:sz w:val="24"/>
              <w:szCs w:val="24"/>
              <w:lang w:val="pt-PT"/>
            </w:rPr>
            <w:fldChar w:fldCharType="begin"/>
          </w:r>
          <w:r w:rsidR="004D17C0">
            <w:rPr>
              <w:rFonts w:ascii="Times New Roman" w:hAnsi="Times New Roman" w:cs="Times New Roman"/>
              <w:sz w:val="24"/>
              <w:szCs w:val="24"/>
              <w:lang w:val="pt-PT"/>
            </w:rPr>
            <w:instrText xml:space="preserve"> CITATION Coh14 \l 2070 </w:instrText>
          </w:r>
          <w:r w:rsidR="000B7D07">
            <w:rPr>
              <w:rFonts w:ascii="Times New Roman" w:hAnsi="Times New Roman" w:cs="Times New Roman"/>
              <w:sz w:val="24"/>
              <w:szCs w:val="24"/>
              <w:lang w:val="pt-PT"/>
            </w:rPr>
            <w:fldChar w:fldCharType="separate"/>
          </w:r>
          <w:r w:rsidR="004D17C0" w:rsidRPr="004D17C0">
            <w:rPr>
              <w:rFonts w:ascii="Times New Roman" w:hAnsi="Times New Roman" w:cs="Times New Roman"/>
              <w:noProof/>
              <w:sz w:val="24"/>
              <w:szCs w:val="24"/>
              <w:lang w:val="pt-PT"/>
            </w:rPr>
            <w:t>(COHEN, BARTTLET e COREY, 2014)</w:t>
          </w:r>
          <w:r w:rsidR="000B7D07">
            <w:rPr>
              <w:rFonts w:ascii="Times New Roman" w:hAnsi="Times New Roman" w:cs="Times New Roman"/>
              <w:sz w:val="24"/>
              <w:szCs w:val="24"/>
              <w:lang w:val="pt-PT"/>
            </w:rPr>
            <w:fldChar w:fldCharType="end"/>
          </w:r>
        </w:sdtContent>
      </w:sdt>
      <w:r w:rsidR="004D17C0">
        <w:rPr>
          <w:rFonts w:ascii="Times New Roman" w:hAnsi="Times New Roman" w:cs="Times New Roman"/>
          <w:sz w:val="24"/>
          <w:szCs w:val="24"/>
          <w:lang w:val="pt-PT"/>
        </w:rPr>
        <w:t>.</w:t>
      </w:r>
    </w:p>
    <w:p w:rsidR="00422427" w:rsidRDefault="001C3504" w:rsidP="004B0E76">
      <w:pPr>
        <w:widowControl w:val="0"/>
        <w:spacing w:before="240" w:after="0" w:line="360" w:lineRule="auto"/>
        <w:ind w:firstLine="709"/>
        <w:jc w:val="both"/>
        <w:rPr>
          <w:rFonts w:ascii="Times New Roman" w:hAnsi="Times New Roman" w:cs="Times New Roman"/>
          <w:sz w:val="24"/>
          <w:szCs w:val="24"/>
          <w:lang w:val="pt-PT"/>
        </w:rPr>
      </w:pPr>
      <w:r w:rsidRPr="001C3504">
        <w:rPr>
          <w:rFonts w:ascii="Times New Roman" w:hAnsi="Times New Roman" w:cs="Times New Roman"/>
          <w:sz w:val="24"/>
          <w:szCs w:val="24"/>
          <w:lang w:val="pt-PT"/>
        </w:rPr>
        <w:t>De uma maneira geral, toda a água que é fornecida a uma</w:t>
      </w:r>
      <w:r w:rsidR="00422427">
        <w:rPr>
          <w:rFonts w:ascii="Times New Roman" w:hAnsi="Times New Roman" w:cs="Times New Roman"/>
          <w:sz w:val="24"/>
          <w:szCs w:val="24"/>
          <w:lang w:val="pt-PT"/>
        </w:rPr>
        <w:t xml:space="preserve"> comunidade, é devolvida ao ambiente</w:t>
      </w:r>
      <w:r w:rsidRPr="001C3504">
        <w:rPr>
          <w:rFonts w:ascii="Times New Roman" w:hAnsi="Times New Roman" w:cs="Times New Roman"/>
          <w:sz w:val="24"/>
          <w:szCs w:val="24"/>
          <w:lang w:val="pt-PT"/>
        </w:rPr>
        <w:t xml:space="preserve">, sob a forma de esgotamentos sanitários. Por isso, pode-se afirmar que praticamente, todo o volume de esgotos ou de águas residuárias produzidas por uma comunidade, é aproximadamente o mesmo que a ela é fornecida. </w:t>
      </w:r>
    </w:p>
    <w:p w:rsidR="00422427" w:rsidRDefault="001C3504" w:rsidP="004B0E76">
      <w:pPr>
        <w:widowControl w:val="0"/>
        <w:spacing w:before="240" w:after="0" w:line="360" w:lineRule="auto"/>
        <w:ind w:firstLine="709"/>
        <w:jc w:val="both"/>
        <w:rPr>
          <w:rFonts w:ascii="Times New Roman" w:hAnsi="Times New Roman" w:cs="Times New Roman"/>
          <w:sz w:val="24"/>
          <w:szCs w:val="24"/>
          <w:lang w:val="pt-PT"/>
        </w:rPr>
      </w:pPr>
      <w:r w:rsidRPr="001C3504">
        <w:rPr>
          <w:rFonts w:ascii="Times New Roman" w:hAnsi="Times New Roman" w:cs="Times New Roman"/>
          <w:sz w:val="24"/>
          <w:szCs w:val="24"/>
          <w:lang w:val="pt-PT"/>
        </w:rPr>
        <w:t xml:space="preserve">A água possui como uma das suas principais características, a grande capacidade de dissolver inúmeras substâncias ou compostos químicos. Desse modo, pela abundância que existe na natureza, a água é o líquido de maior utilização na remoção dos detritos de </w:t>
      </w:r>
      <w:r w:rsidR="00422427" w:rsidRPr="001C3504">
        <w:rPr>
          <w:rFonts w:ascii="Times New Roman" w:hAnsi="Times New Roman" w:cs="Times New Roman"/>
          <w:sz w:val="24"/>
          <w:szCs w:val="24"/>
          <w:lang w:val="pt-PT"/>
        </w:rPr>
        <w:t>todas as</w:t>
      </w:r>
      <w:r w:rsidRPr="001C3504">
        <w:rPr>
          <w:rFonts w:ascii="Times New Roman" w:hAnsi="Times New Roman" w:cs="Times New Roman"/>
          <w:sz w:val="24"/>
          <w:szCs w:val="24"/>
          <w:lang w:val="pt-PT"/>
        </w:rPr>
        <w:t xml:space="preserve"> espécies, quer seja nas atividades ligadas a agricultura, domésticas, comerciais ou </w:t>
      </w:r>
      <w:r>
        <w:rPr>
          <w:rFonts w:ascii="Times New Roman" w:hAnsi="Times New Roman" w:cs="Times New Roman"/>
          <w:sz w:val="24"/>
          <w:szCs w:val="24"/>
          <w:lang w:val="pt-PT"/>
        </w:rPr>
        <w:t>industriais.</w:t>
      </w:r>
    </w:p>
    <w:p w:rsidR="00422427" w:rsidRDefault="001C3504" w:rsidP="00422427">
      <w:pPr>
        <w:widowControl w:val="0"/>
        <w:spacing w:before="240" w:after="0" w:line="360" w:lineRule="auto"/>
        <w:ind w:firstLine="709"/>
        <w:jc w:val="both"/>
        <w:rPr>
          <w:rFonts w:ascii="Times New Roman" w:hAnsi="Times New Roman" w:cs="Times New Roman"/>
          <w:sz w:val="24"/>
          <w:szCs w:val="24"/>
          <w:lang w:val="pt-PT"/>
        </w:rPr>
      </w:pPr>
      <w:r>
        <w:rPr>
          <w:rFonts w:ascii="Times New Roman" w:hAnsi="Times New Roman" w:cs="Times New Roman"/>
          <w:sz w:val="24"/>
          <w:szCs w:val="24"/>
          <w:lang w:val="pt-PT"/>
        </w:rPr>
        <w:t xml:space="preserve"> Por causa disso, </w:t>
      </w:r>
      <w:r w:rsidRPr="001C3504">
        <w:rPr>
          <w:rFonts w:ascii="Times New Roman" w:hAnsi="Times New Roman" w:cs="Times New Roman"/>
          <w:sz w:val="24"/>
          <w:szCs w:val="24"/>
          <w:lang w:val="pt-PT"/>
        </w:rPr>
        <w:t xml:space="preserve">existe uma tendência de modificação crescente na qualidade das águas dos rios e outros mananciais que recebem esgotos. Com os despejos, ocorrem modificações tanto na composição química quanto </w:t>
      </w:r>
      <w:r w:rsidR="004D17C0">
        <w:rPr>
          <w:rFonts w:ascii="Times New Roman" w:hAnsi="Times New Roman" w:cs="Times New Roman"/>
          <w:sz w:val="24"/>
          <w:szCs w:val="24"/>
          <w:lang w:val="pt-PT"/>
        </w:rPr>
        <w:t>no conteúdo biológico das águas.</w:t>
      </w:r>
    </w:p>
    <w:p w:rsidR="00422427" w:rsidRDefault="001C3504" w:rsidP="00422427">
      <w:pPr>
        <w:widowControl w:val="0"/>
        <w:spacing w:before="240" w:after="0" w:line="360" w:lineRule="auto"/>
        <w:ind w:firstLine="709"/>
        <w:jc w:val="both"/>
        <w:rPr>
          <w:rFonts w:ascii="Times New Roman" w:hAnsi="Times New Roman" w:cs="Times New Roman"/>
          <w:b/>
          <w:bCs/>
          <w:i/>
          <w:iCs/>
          <w:sz w:val="24"/>
          <w:szCs w:val="24"/>
          <w:lang w:val="pt-PT"/>
        </w:rPr>
      </w:pPr>
      <w:r w:rsidRPr="001C3504">
        <w:rPr>
          <w:rFonts w:ascii="Times New Roman" w:hAnsi="Times New Roman" w:cs="Times New Roman"/>
          <w:bCs/>
          <w:iCs/>
          <w:sz w:val="24"/>
          <w:szCs w:val="24"/>
          <w:lang w:val="pt-PT"/>
        </w:rPr>
        <w:lastRenderedPageBreak/>
        <w:t>As mais variadas substâncias que se despejam na água possuem efeitos nocivos sobre a flora e fauna aquáticas, bem como prejudicam pessoas que possam utilizar-se da mesma. Em alguns casos, pode acontecer que a toxidez seja tão intensa que dificulta o seu tratamento para o abastecimento público, ou podem tornar a água imprestável para o</w:t>
      </w:r>
      <w:r w:rsidR="004D17C0">
        <w:rPr>
          <w:rFonts w:ascii="Times New Roman" w:hAnsi="Times New Roman" w:cs="Times New Roman"/>
          <w:bCs/>
          <w:iCs/>
          <w:sz w:val="24"/>
          <w:szCs w:val="24"/>
          <w:lang w:val="pt-PT"/>
        </w:rPr>
        <w:t xml:space="preserve">consumo </w:t>
      </w:r>
      <w:sdt>
        <w:sdtPr>
          <w:rPr>
            <w:rFonts w:ascii="Times New Roman" w:hAnsi="Times New Roman" w:cs="Times New Roman"/>
            <w:bCs/>
            <w:iCs/>
            <w:sz w:val="24"/>
            <w:szCs w:val="24"/>
            <w:lang w:val="pt-PT"/>
          </w:rPr>
          <w:id w:val="-360118812"/>
          <w:citation/>
        </w:sdtPr>
        <w:sdtContent>
          <w:r w:rsidR="000B7D07">
            <w:rPr>
              <w:rFonts w:ascii="Times New Roman" w:hAnsi="Times New Roman" w:cs="Times New Roman"/>
              <w:bCs/>
              <w:iCs/>
              <w:sz w:val="24"/>
              <w:szCs w:val="24"/>
              <w:lang w:val="pt-PT"/>
            </w:rPr>
            <w:fldChar w:fldCharType="begin"/>
          </w:r>
          <w:r w:rsidR="004D17C0">
            <w:rPr>
              <w:rFonts w:ascii="Times New Roman" w:hAnsi="Times New Roman" w:cs="Times New Roman"/>
              <w:bCs/>
              <w:iCs/>
              <w:sz w:val="24"/>
              <w:szCs w:val="24"/>
              <w:lang w:val="pt-PT"/>
            </w:rPr>
            <w:instrText xml:space="preserve"> CITATION Mar151 \l 2070 </w:instrText>
          </w:r>
          <w:r w:rsidR="000B7D07">
            <w:rPr>
              <w:rFonts w:ascii="Times New Roman" w:hAnsi="Times New Roman" w:cs="Times New Roman"/>
              <w:bCs/>
              <w:iCs/>
              <w:sz w:val="24"/>
              <w:szCs w:val="24"/>
              <w:lang w:val="pt-PT"/>
            </w:rPr>
            <w:fldChar w:fldCharType="separate"/>
          </w:r>
          <w:r w:rsidR="004D17C0" w:rsidRPr="004D17C0">
            <w:rPr>
              <w:rFonts w:ascii="Times New Roman" w:hAnsi="Times New Roman" w:cs="Times New Roman"/>
              <w:noProof/>
              <w:sz w:val="24"/>
              <w:szCs w:val="24"/>
              <w:lang w:val="pt-PT"/>
            </w:rPr>
            <w:t>(MARTINS, 2015 )</w:t>
          </w:r>
          <w:r w:rsidR="000B7D07">
            <w:rPr>
              <w:rFonts w:ascii="Times New Roman" w:hAnsi="Times New Roman" w:cs="Times New Roman"/>
              <w:bCs/>
              <w:iCs/>
              <w:sz w:val="24"/>
              <w:szCs w:val="24"/>
              <w:lang w:val="pt-PT"/>
            </w:rPr>
            <w:fldChar w:fldCharType="end"/>
          </w:r>
        </w:sdtContent>
      </w:sdt>
      <w:r w:rsidR="004D17C0">
        <w:rPr>
          <w:rFonts w:ascii="Times New Roman" w:hAnsi="Times New Roman" w:cs="Times New Roman"/>
          <w:bCs/>
          <w:iCs/>
          <w:sz w:val="24"/>
          <w:szCs w:val="24"/>
          <w:lang w:val="pt-PT"/>
        </w:rPr>
        <w:t>.</w:t>
      </w:r>
    </w:p>
    <w:p w:rsidR="00422427" w:rsidRDefault="001C3504" w:rsidP="00422427">
      <w:pPr>
        <w:widowControl w:val="0"/>
        <w:spacing w:before="240" w:after="0" w:line="360" w:lineRule="auto"/>
        <w:ind w:firstLine="709"/>
        <w:jc w:val="both"/>
        <w:rPr>
          <w:rFonts w:ascii="Times New Roman" w:hAnsi="Times New Roman" w:cs="Times New Roman"/>
          <w:sz w:val="24"/>
          <w:szCs w:val="24"/>
          <w:lang w:val="pt-PT"/>
        </w:rPr>
      </w:pPr>
      <w:r w:rsidRPr="001C3504">
        <w:rPr>
          <w:rFonts w:ascii="Times New Roman" w:hAnsi="Times New Roman" w:cs="Times New Roman"/>
          <w:sz w:val="24"/>
          <w:szCs w:val="24"/>
          <w:lang w:val="pt-PT"/>
        </w:rPr>
        <w:t xml:space="preserve">Os esgotos domésticos contêm uma ampla variedade de detritos residenciais e dos edifícios públicos – tanto restos alimentares e resíduos de limpezas, como também, uma certa quantidade de matéria fecal. </w:t>
      </w:r>
    </w:p>
    <w:p w:rsidR="001C249E" w:rsidRDefault="001C3504" w:rsidP="00422427">
      <w:pPr>
        <w:widowControl w:val="0"/>
        <w:spacing w:before="240" w:after="0" w:line="360" w:lineRule="auto"/>
        <w:ind w:firstLine="709"/>
        <w:jc w:val="both"/>
        <w:rPr>
          <w:rFonts w:ascii="Times New Roman" w:hAnsi="Times New Roman" w:cs="Times New Roman"/>
          <w:sz w:val="24"/>
          <w:szCs w:val="24"/>
          <w:lang w:val="pt-PT"/>
        </w:rPr>
      </w:pPr>
      <w:r w:rsidRPr="001C3504">
        <w:rPr>
          <w:rFonts w:ascii="Times New Roman" w:hAnsi="Times New Roman" w:cs="Times New Roman"/>
          <w:sz w:val="24"/>
          <w:szCs w:val="24"/>
          <w:lang w:val="pt-PT"/>
        </w:rPr>
        <w:t xml:space="preserve">A ocorrência de enfermidades produzidas pela ausência de condições adequadas para o destino dos dejetos pode levar o homem à inatividade ou reduzir sua potencialidade para o trabalho, transformando-o de um elemento produtor para um elemento dependente da sociedade. </w:t>
      </w:r>
      <w:r w:rsidRPr="001C3504">
        <w:rPr>
          <w:rFonts w:ascii="Times New Roman" w:hAnsi="Times New Roman" w:cs="Times New Roman"/>
          <w:bCs/>
          <w:iCs/>
          <w:sz w:val="24"/>
          <w:szCs w:val="24"/>
          <w:lang w:val="pt-PT"/>
        </w:rPr>
        <w:t>Assim, sob o ponto de vista econômico, o destino apropriado das imundícies humanas visa em primeiro lugar, preservar a capacidade de produção do homem.</w:t>
      </w:r>
      <w:r w:rsidRPr="001C3504">
        <w:rPr>
          <w:rFonts w:ascii="Times New Roman" w:hAnsi="Times New Roman" w:cs="Times New Roman"/>
          <w:sz w:val="24"/>
          <w:szCs w:val="24"/>
          <w:lang w:val="pt-PT"/>
        </w:rPr>
        <w:t>Existem outros aspectos que devem ser considerados tais como: aumentar a longevidade humana, pela redução da mortalidade como conseqüência da diminuição das enfermidades; reduzir os gastos devido ao tratamento das moléstias e</w:t>
      </w:r>
      <w:r w:rsidR="00422427">
        <w:rPr>
          <w:rFonts w:ascii="Times New Roman" w:hAnsi="Times New Roman" w:cs="Times New Roman"/>
          <w:sz w:val="24"/>
          <w:szCs w:val="24"/>
          <w:lang w:val="pt-PT"/>
        </w:rPr>
        <w:t>vitá</w:t>
      </w:r>
      <w:r w:rsidR="004D17C0">
        <w:rPr>
          <w:rFonts w:ascii="Times New Roman" w:hAnsi="Times New Roman" w:cs="Times New Roman"/>
          <w:sz w:val="24"/>
          <w:szCs w:val="24"/>
          <w:lang w:val="pt-PT"/>
        </w:rPr>
        <w:t xml:space="preserve">veis; diminuir o custo </w:t>
      </w:r>
      <w:sdt>
        <w:sdtPr>
          <w:rPr>
            <w:rFonts w:ascii="Times New Roman" w:hAnsi="Times New Roman" w:cs="Times New Roman"/>
            <w:sz w:val="24"/>
            <w:szCs w:val="24"/>
            <w:lang w:val="pt-PT"/>
          </w:rPr>
          <w:id w:val="2064290469"/>
          <w:citation/>
        </w:sdtPr>
        <w:sdtContent>
          <w:r w:rsidR="000B7D07">
            <w:rPr>
              <w:rFonts w:ascii="Times New Roman" w:hAnsi="Times New Roman" w:cs="Times New Roman"/>
              <w:sz w:val="24"/>
              <w:szCs w:val="24"/>
              <w:lang w:val="pt-PT"/>
            </w:rPr>
            <w:fldChar w:fldCharType="begin"/>
          </w:r>
          <w:r w:rsidR="004D17C0">
            <w:rPr>
              <w:rFonts w:ascii="Times New Roman" w:hAnsi="Times New Roman" w:cs="Times New Roman"/>
              <w:sz w:val="24"/>
              <w:szCs w:val="24"/>
              <w:lang w:val="pt-PT"/>
            </w:rPr>
            <w:instrText xml:space="preserve"> CITATION Kar12 \l 2070 </w:instrText>
          </w:r>
          <w:r w:rsidR="000B7D07">
            <w:rPr>
              <w:rFonts w:ascii="Times New Roman" w:hAnsi="Times New Roman" w:cs="Times New Roman"/>
              <w:sz w:val="24"/>
              <w:szCs w:val="24"/>
              <w:lang w:val="pt-PT"/>
            </w:rPr>
            <w:fldChar w:fldCharType="separate"/>
          </w:r>
          <w:r w:rsidR="004D17C0" w:rsidRPr="004D17C0">
            <w:rPr>
              <w:rFonts w:ascii="Times New Roman" w:hAnsi="Times New Roman" w:cs="Times New Roman"/>
              <w:noProof/>
              <w:sz w:val="24"/>
              <w:szCs w:val="24"/>
              <w:lang w:val="pt-PT"/>
            </w:rPr>
            <w:t>(GENTIL, LEITÃO e FERREIRA, 2012)</w:t>
          </w:r>
          <w:r w:rsidR="000B7D07">
            <w:rPr>
              <w:rFonts w:ascii="Times New Roman" w:hAnsi="Times New Roman" w:cs="Times New Roman"/>
              <w:sz w:val="24"/>
              <w:szCs w:val="24"/>
              <w:lang w:val="pt-PT"/>
            </w:rPr>
            <w:fldChar w:fldCharType="end"/>
          </w:r>
        </w:sdtContent>
      </w:sdt>
      <w:r w:rsidR="004D17C0">
        <w:rPr>
          <w:rFonts w:ascii="Times New Roman" w:hAnsi="Times New Roman" w:cs="Times New Roman"/>
          <w:sz w:val="24"/>
          <w:szCs w:val="24"/>
          <w:lang w:val="pt-PT"/>
        </w:rPr>
        <w:t>.</w:t>
      </w:r>
    </w:p>
    <w:p w:rsidR="00422427" w:rsidRPr="00422427" w:rsidRDefault="00D076EF" w:rsidP="004D17C0">
      <w:pPr>
        <w:pStyle w:val="PargrafodaLista"/>
        <w:widowControl w:val="0"/>
        <w:numPr>
          <w:ilvl w:val="2"/>
          <w:numId w:val="17"/>
        </w:numPr>
        <w:spacing w:before="120" w:after="240" w:line="360" w:lineRule="auto"/>
        <w:jc w:val="both"/>
        <w:outlineLvl w:val="2"/>
        <w:rPr>
          <w:rFonts w:ascii="Times New Roman" w:hAnsi="Times New Roman" w:cs="Times New Roman"/>
          <w:b/>
          <w:color w:val="000000"/>
          <w:sz w:val="24"/>
          <w:szCs w:val="24"/>
          <w:lang w:val="pt-PT"/>
        </w:rPr>
      </w:pPr>
      <w:bookmarkStart w:id="164" w:name="_Toc512128918"/>
      <w:r w:rsidRPr="00422427">
        <w:rPr>
          <w:rFonts w:ascii="Times New Roman" w:hAnsi="Times New Roman" w:cs="Times New Roman"/>
          <w:b/>
          <w:bCs/>
          <w:color w:val="000000"/>
          <w:sz w:val="24"/>
          <w:szCs w:val="24"/>
          <w:lang w:val="pt-PT"/>
        </w:rPr>
        <w:t>Vacinação</w:t>
      </w:r>
      <w:bookmarkEnd w:id="164"/>
    </w:p>
    <w:p w:rsidR="00422427" w:rsidRDefault="00422427" w:rsidP="00422427">
      <w:pPr>
        <w:widowControl w:val="0"/>
        <w:spacing w:before="120" w:after="240" w:line="360" w:lineRule="auto"/>
        <w:ind w:firstLine="709"/>
        <w:jc w:val="both"/>
        <w:rPr>
          <w:rFonts w:ascii="Times New Roman" w:hAnsi="Times New Roman" w:cs="Times New Roman"/>
          <w:color w:val="000000"/>
          <w:sz w:val="24"/>
          <w:szCs w:val="24"/>
          <w:lang w:val="pt-PT"/>
        </w:rPr>
      </w:pPr>
      <w:r>
        <w:rPr>
          <w:rFonts w:ascii="Times New Roman" w:hAnsi="Times New Roman" w:cs="Times New Roman"/>
          <w:color w:val="000000"/>
          <w:sz w:val="24"/>
          <w:szCs w:val="24"/>
          <w:lang w:val="pt-PT"/>
        </w:rPr>
        <w:t>A</w:t>
      </w:r>
      <w:r w:rsidR="00D076EF" w:rsidRPr="00D076EF">
        <w:rPr>
          <w:rFonts w:ascii="Times New Roman" w:hAnsi="Times New Roman" w:cs="Times New Roman"/>
          <w:color w:val="000000"/>
          <w:sz w:val="24"/>
          <w:szCs w:val="24"/>
          <w:lang w:val="pt-PT"/>
        </w:rPr>
        <w:t xml:space="preserve"> vacina atualmente disponível possui um poder imunogênico baixo e indicações muito restritas, recomendando-se vacinar às pessoas que por sua ocupação ou viagens estão altamente expostas, às que vivem em regiões hiperendêmicas e às que habitam regiões e em instituições de condições sanitárias deficientes.</w:t>
      </w:r>
      <w:r w:rsidR="001C249E" w:rsidRPr="00422427">
        <w:rPr>
          <w:rFonts w:ascii="Times New Roman" w:hAnsi="Times New Roman" w:cs="Times New Roman"/>
          <w:bCs/>
          <w:color w:val="000000"/>
          <w:sz w:val="24"/>
          <w:szCs w:val="24"/>
          <w:lang w:val="pt-PT"/>
        </w:rPr>
        <w:t>Atualmente, utilizam-se dois tipos de vacina contra febre tifóide:</w:t>
      </w:r>
    </w:p>
    <w:p w:rsidR="00A73607" w:rsidRDefault="00422427" w:rsidP="00422427">
      <w:pPr>
        <w:pStyle w:val="PargrafodaLista"/>
        <w:widowControl w:val="0"/>
        <w:numPr>
          <w:ilvl w:val="0"/>
          <w:numId w:val="41"/>
        </w:numPr>
        <w:autoSpaceDE w:val="0"/>
        <w:autoSpaceDN w:val="0"/>
        <w:adjustRightInd w:val="0"/>
        <w:spacing w:before="120" w:after="240" w:line="360" w:lineRule="auto"/>
        <w:ind w:left="440"/>
        <w:jc w:val="both"/>
        <w:rPr>
          <w:rFonts w:ascii="Times New Roman" w:hAnsi="Times New Roman" w:cs="Times New Roman"/>
          <w:color w:val="000000"/>
          <w:sz w:val="24"/>
          <w:szCs w:val="24"/>
          <w:lang w:val="pt-PT"/>
        </w:rPr>
      </w:pPr>
      <w:r w:rsidRPr="00A73607">
        <w:rPr>
          <w:rFonts w:ascii="Times New Roman" w:hAnsi="Times New Roman" w:cs="Times New Roman"/>
          <w:color w:val="000000"/>
          <w:sz w:val="24"/>
          <w:szCs w:val="24"/>
          <w:lang w:val="pt-PT"/>
        </w:rPr>
        <w:t>A</w:t>
      </w:r>
      <w:r w:rsidR="001C249E" w:rsidRPr="00A73607">
        <w:rPr>
          <w:rFonts w:ascii="Times New Roman" w:hAnsi="Times New Roman" w:cs="Times New Roman"/>
          <w:color w:val="000000"/>
          <w:sz w:val="24"/>
          <w:szCs w:val="24"/>
          <w:lang w:val="pt-PT"/>
        </w:rPr>
        <w:t xml:space="preserve"> vacina composta de bactéria viva atenuada, apresentada em frasco unidose contendo três cápsulas;</w:t>
      </w:r>
    </w:p>
    <w:p w:rsidR="001C249E" w:rsidRPr="001C249E" w:rsidRDefault="00A73607" w:rsidP="00422427">
      <w:pPr>
        <w:pStyle w:val="PargrafodaLista"/>
        <w:widowControl w:val="0"/>
        <w:numPr>
          <w:ilvl w:val="0"/>
          <w:numId w:val="41"/>
        </w:numPr>
        <w:autoSpaceDE w:val="0"/>
        <w:autoSpaceDN w:val="0"/>
        <w:adjustRightInd w:val="0"/>
        <w:spacing w:before="120" w:after="240" w:line="360" w:lineRule="auto"/>
        <w:ind w:left="440"/>
        <w:jc w:val="both"/>
        <w:rPr>
          <w:rFonts w:ascii="Times New Roman" w:hAnsi="Times New Roman" w:cs="Times New Roman"/>
          <w:color w:val="000000"/>
          <w:sz w:val="24"/>
          <w:szCs w:val="24"/>
          <w:lang w:val="pt-PT"/>
        </w:rPr>
      </w:pPr>
      <w:r>
        <w:rPr>
          <w:rFonts w:ascii="Times New Roman" w:hAnsi="Times New Roman" w:cs="Times New Roman"/>
          <w:color w:val="000000"/>
          <w:sz w:val="24"/>
          <w:szCs w:val="24"/>
          <w:lang w:val="pt-PT"/>
        </w:rPr>
        <w:t>A</w:t>
      </w:r>
      <w:r w:rsidR="001C249E" w:rsidRPr="00A73607">
        <w:rPr>
          <w:rFonts w:ascii="Times New Roman" w:hAnsi="Times New Roman" w:cs="Times New Roman"/>
          <w:color w:val="000000"/>
          <w:sz w:val="24"/>
          <w:szCs w:val="24"/>
          <w:lang w:val="pt-PT"/>
        </w:rPr>
        <w:t xml:space="preserve"> vacina polissacarídica, apresentada em frasco de uma, 20 ou 50 doses (depende do laboratório produtor)</w:t>
      </w:r>
      <w:sdt>
        <w:sdtPr>
          <w:rPr>
            <w:rFonts w:ascii="Times New Roman" w:hAnsi="Times New Roman" w:cs="Times New Roman"/>
            <w:color w:val="000000"/>
            <w:sz w:val="24"/>
            <w:szCs w:val="24"/>
            <w:lang w:val="pt-PT"/>
          </w:rPr>
          <w:id w:val="-1279723161"/>
          <w:citation/>
        </w:sdtPr>
        <w:sdtContent>
          <w:r w:rsidR="000B7D07">
            <w:rPr>
              <w:rFonts w:ascii="Times New Roman" w:hAnsi="Times New Roman" w:cs="Times New Roman"/>
              <w:color w:val="000000"/>
              <w:sz w:val="24"/>
              <w:szCs w:val="24"/>
              <w:lang w:val="pt-PT"/>
            </w:rPr>
            <w:fldChar w:fldCharType="begin"/>
          </w:r>
          <w:r w:rsidR="004D17C0">
            <w:rPr>
              <w:rFonts w:ascii="Times New Roman" w:hAnsi="Times New Roman" w:cs="Times New Roman"/>
              <w:color w:val="000000"/>
              <w:sz w:val="24"/>
              <w:szCs w:val="24"/>
              <w:lang w:val="pt-PT"/>
            </w:rPr>
            <w:instrText xml:space="preserve"> CITATION Kar12 \l 2070 </w:instrText>
          </w:r>
          <w:r w:rsidR="000B7D07">
            <w:rPr>
              <w:rFonts w:ascii="Times New Roman" w:hAnsi="Times New Roman" w:cs="Times New Roman"/>
              <w:color w:val="000000"/>
              <w:sz w:val="24"/>
              <w:szCs w:val="24"/>
              <w:lang w:val="pt-PT"/>
            </w:rPr>
            <w:fldChar w:fldCharType="separate"/>
          </w:r>
          <w:r w:rsidR="004D17C0" w:rsidRPr="004D17C0">
            <w:rPr>
              <w:rFonts w:ascii="Times New Roman" w:hAnsi="Times New Roman" w:cs="Times New Roman"/>
              <w:noProof/>
              <w:color w:val="000000"/>
              <w:sz w:val="24"/>
              <w:szCs w:val="24"/>
              <w:lang w:val="pt-PT"/>
            </w:rPr>
            <w:t>(GENTIL, LEITÃO e FERREIRA, 2012)</w:t>
          </w:r>
          <w:r w:rsidR="000B7D07">
            <w:rPr>
              <w:rFonts w:ascii="Times New Roman" w:hAnsi="Times New Roman" w:cs="Times New Roman"/>
              <w:color w:val="000000"/>
              <w:sz w:val="24"/>
              <w:szCs w:val="24"/>
              <w:lang w:val="pt-PT"/>
            </w:rPr>
            <w:fldChar w:fldCharType="end"/>
          </w:r>
        </w:sdtContent>
      </w:sdt>
      <w:r w:rsidR="004D17C0">
        <w:rPr>
          <w:rFonts w:ascii="Times New Roman" w:hAnsi="Times New Roman" w:cs="Times New Roman"/>
          <w:color w:val="000000"/>
          <w:sz w:val="24"/>
          <w:szCs w:val="24"/>
          <w:lang w:val="pt-PT"/>
        </w:rPr>
        <w:t>.</w:t>
      </w:r>
    </w:p>
    <w:p w:rsidR="001C249E" w:rsidRPr="001C249E" w:rsidRDefault="001C249E" w:rsidP="00A73607">
      <w:pPr>
        <w:autoSpaceDE w:val="0"/>
        <w:autoSpaceDN w:val="0"/>
        <w:adjustRightInd w:val="0"/>
        <w:spacing w:before="120" w:after="240" w:line="360" w:lineRule="auto"/>
        <w:ind w:left="440" w:firstLine="269"/>
        <w:jc w:val="both"/>
        <w:rPr>
          <w:rFonts w:ascii="Times New Roman" w:hAnsi="Times New Roman" w:cs="Times New Roman"/>
          <w:color w:val="000000"/>
          <w:sz w:val="24"/>
          <w:szCs w:val="24"/>
          <w:lang w:val="pt-PT"/>
        </w:rPr>
      </w:pPr>
      <w:r w:rsidRPr="00A73607">
        <w:rPr>
          <w:rFonts w:ascii="Times New Roman" w:hAnsi="Times New Roman" w:cs="Times New Roman"/>
          <w:bCs/>
          <w:color w:val="000000"/>
          <w:sz w:val="24"/>
          <w:szCs w:val="24"/>
          <w:lang w:val="pt-PT"/>
        </w:rPr>
        <w:t>O esquema básico de vacinação, quando indicado, compreende:</w:t>
      </w:r>
    </w:p>
    <w:p w:rsidR="00A73607" w:rsidRDefault="00A73607" w:rsidP="00422427">
      <w:pPr>
        <w:pStyle w:val="PargrafodaLista"/>
        <w:numPr>
          <w:ilvl w:val="0"/>
          <w:numId w:val="42"/>
        </w:numPr>
        <w:autoSpaceDE w:val="0"/>
        <w:autoSpaceDN w:val="0"/>
        <w:adjustRightInd w:val="0"/>
        <w:spacing w:before="120" w:after="240" w:line="360" w:lineRule="auto"/>
        <w:ind w:left="900" w:hanging="220"/>
        <w:jc w:val="both"/>
        <w:rPr>
          <w:rFonts w:ascii="Times New Roman" w:hAnsi="Times New Roman" w:cs="Times New Roman"/>
          <w:color w:val="000000"/>
          <w:sz w:val="24"/>
          <w:szCs w:val="24"/>
          <w:lang w:val="pt-PT"/>
        </w:rPr>
      </w:pPr>
      <w:r w:rsidRPr="00A73607">
        <w:rPr>
          <w:rFonts w:ascii="Times New Roman" w:hAnsi="Times New Roman" w:cs="Times New Roman"/>
          <w:color w:val="000000"/>
          <w:sz w:val="24"/>
          <w:szCs w:val="24"/>
          <w:lang w:val="pt-PT"/>
        </w:rPr>
        <w:t>V</w:t>
      </w:r>
      <w:r w:rsidR="001C249E" w:rsidRPr="00A73607">
        <w:rPr>
          <w:rFonts w:ascii="Times New Roman" w:hAnsi="Times New Roman" w:cs="Times New Roman"/>
          <w:color w:val="000000"/>
          <w:sz w:val="24"/>
          <w:szCs w:val="24"/>
          <w:lang w:val="pt-PT"/>
        </w:rPr>
        <w:t>acina contra febre tifóide composta de bactéria viva atenuada – corresponde a uma dose, ou seja, três cápsulas, a partir dos 5 anos de idade. Cada cápsu</w:t>
      </w:r>
      <w:r>
        <w:rPr>
          <w:rFonts w:ascii="Times New Roman" w:hAnsi="Times New Roman" w:cs="Times New Roman"/>
          <w:color w:val="000000"/>
          <w:sz w:val="24"/>
          <w:szCs w:val="24"/>
          <w:lang w:val="pt-PT"/>
        </w:rPr>
        <w:t xml:space="preserve">la é </w:t>
      </w:r>
      <w:r>
        <w:rPr>
          <w:rFonts w:ascii="Times New Roman" w:hAnsi="Times New Roman" w:cs="Times New Roman"/>
          <w:color w:val="000000"/>
          <w:sz w:val="24"/>
          <w:szCs w:val="24"/>
          <w:lang w:val="pt-PT"/>
        </w:rPr>
        <w:lastRenderedPageBreak/>
        <w:t>administrada via oral, sob</w:t>
      </w:r>
      <w:r w:rsidR="001C249E" w:rsidRPr="00A73607">
        <w:rPr>
          <w:rFonts w:ascii="Times New Roman" w:hAnsi="Times New Roman" w:cs="Times New Roman"/>
          <w:color w:val="000000"/>
          <w:sz w:val="24"/>
          <w:szCs w:val="24"/>
          <w:lang w:val="pt-PT"/>
        </w:rPr>
        <w:t xml:space="preserve">supervisão, em dias alternados – no primeiro, terceiro e no quinto dias. A cada cinco </w:t>
      </w:r>
      <w:r>
        <w:rPr>
          <w:rFonts w:ascii="Times New Roman" w:hAnsi="Times New Roman" w:cs="Times New Roman"/>
          <w:color w:val="000000"/>
          <w:sz w:val="24"/>
          <w:szCs w:val="24"/>
          <w:lang w:val="pt-PT"/>
        </w:rPr>
        <w:t>anos é</w:t>
      </w:r>
      <w:r w:rsidR="001C249E" w:rsidRPr="00A73607">
        <w:rPr>
          <w:rFonts w:ascii="Times New Roman" w:hAnsi="Times New Roman" w:cs="Times New Roman"/>
          <w:color w:val="000000"/>
          <w:sz w:val="24"/>
          <w:szCs w:val="24"/>
          <w:lang w:val="pt-PT"/>
        </w:rPr>
        <w:t xml:space="preserve"> feita uma dose de reforço;</w:t>
      </w:r>
    </w:p>
    <w:p w:rsidR="001C249E" w:rsidRPr="001C249E" w:rsidRDefault="00A73607" w:rsidP="00422427">
      <w:pPr>
        <w:pStyle w:val="PargrafodaLista"/>
        <w:numPr>
          <w:ilvl w:val="0"/>
          <w:numId w:val="42"/>
        </w:numPr>
        <w:autoSpaceDE w:val="0"/>
        <w:autoSpaceDN w:val="0"/>
        <w:adjustRightInd w:val="0"/>
        <w:spacing w:before="120" w:after="240" w:line="360" w:lineRule="auto"/>
        <w:ind w:left="900" w:hanging="220"/>
        <w:jc w:val="both"/>
        <w:rPr>
          <w:rFonts w:ascii="Times New Roman" w:hAnsi="Times New Roman" w:cs="Times New Roman"/>
          <w:color w:val="000000"/>
          <w:sz w:val="24"/>
          <w:szCs w:val="24"/>
          <w:lang w:val="pt-PT"/>
        </w:rPr>
      </w:pPr>
      <w:r w:rsidRPr="00A73607">
        <w:rPr>
          <w:rFonts w:ascii="Times New Roman" w:hAnsi="Times New Roman" w:cs="Times New Roman"/>
          <w:color w:val="000000"/>
          <w:sz w:val="24"/>
          <w:szCs w:val="24"/>
          <w:lang w:val="pt-PT"/>
        </w:rPr>
        <w:t>Vacina</w:t>
      </w:r>
      <w:r w:rsidR="001C249E" w:rsidRPr="00A73607">
        <w:rPr>
          <w:rFonts w:ascii="Times New Roman" w:hAnsi="Times New Roman" w:cs="Times New Roman"/>
          <w:color w:val="000000"/>
          <w:sz w:val="24"/>
          <w:szCs w:val="24"/>
          <w:lang w:val="pt-PT"/>
        </w:rPr>
        <w:t xml:space="preserve"> polissacarídica – consiste de uma dose 0,5 ml, subcutânea, a partir dos 2 anos de idade. Nas situações de exposição contínua, revacinar a cada dois anos.</w:t>
      </w:r>
    </w:p>
    <w:p w:rsidR="001C249E" w:rsidRPr="001C249E" w:rsidRDefault="001C249E" w:rsidP="00A73607">
      <w:pPr>
        <w:autoSpaceDE w:val="0"/>
        <w:autoSpaceDN w:val="0"/>
        <w:adjustRightInd w:val="0"/>
        <w:spacing w:before="120" w:after="240" w:line="360" w:lineRule="auto"/>
        <w:ind w:left="680" w:firstLine="171"/>
        <w:jc w:val="both"/>
        <w:rPr>
          <w:rFonts w:ascii="Times New Roman" w:hAnsi="Times New Roman" w:cs="Times New Roman"/>
          <w:color w:val="000000"/>
          <w:sz w:val="24"/>
          <w:szCs w:val="24"/>
          <w:lang w:val="pt-PT"/>
        </w:rPr>
      </w:pPr>
      <w:r w:rsidRPr="00A73607">
        <w:rPr>
          <w:rFonts w:ascii="Times New Roman" w:hAnsi="Times New Roman" w:cs="Times New Roman"/>
          <w:bCs/>
          <w:color w:val="000000"/>
          <w:sz w:val="24"/>
          <w:szCs w:val="24"/>
          <w:lang w:val="pt-PT"/>
        </w:rPr>
        <w:t>Eventos adversos pós-vacinação:</w:t>
      </w:r>
    </w:p>
    <w:p w:rsidR="00A73607" w:rsidRDefault="00A73607" w:rsidP="00422427">
      <w:pPr>
        <w:pStyle w:val="PargrafodaLista"/>
        <w:numPr>
          <w:ilvl w:val="0"/>
          <w:numId w:val="43"/>
        </w:numPr>
        <w:autoSpaceDE w:val="0"/>
        <w:autoSpaceDN w:val="0"/>
        <w:adjustRightInd w:val="0"/>
        <w:spacing w:before="120" w:after="240" w:line="360" w:lineRule="auto"/>
        <w:ind w:left="900" w:hanging="220"/>
        <w:jc w:val="both"/>
        <w:rPr>
          <w:rFonts w:ascii="Times New Roman" w:hAnsi="Times New Roman" w:cs="Times New Roman"/>
          <w:color w:val="000000"/>
          <w:sz w:val="24"/>
          <w:szCs w:val="24"/>
          <w:lang w:val="pt-PT"/>
        </w:rPr>
      </w:pPr>
      <w:r>
        <w:rPr>
          <w:rFonts w:ascii="Times New Roman" w:hAnsi="Times New Roman" w:cs="Times New Roman"/>
          <w:color w:val="000000"/>
          <w:sz w:val="24"/>
          <w:szCs w:val="24"/>
          <w:lang w:val="pt-PT"/>
        </w:rPr>
        <w:t>V</w:t>
      </w:r>
      <w:r w:rsidR="001C249E" w:rsidRPr="00A73607">
        <w:rPr>
          <w:rFonts w:ascii="Times New Roman" w:hAnsi="Times New Roman" w:cs="Times New Roman"/>
          <w:color w:val="000000"/>
          <w:sz w:val="24"/>
          <w:szCs w:val="24"/>
          <w:lang w:val="pt-PT"/>
        </w:rPr>
        <w:t>acina contra febre tifóide composta de bactéria viva atenuada – desconforto abdominal, náuseas, vômitos, febre, dor de cabeça e erupções cutâneas;</w:t>
      </w:r>
    </w:p>
    <w:p w:rsidR="001C249E" w:rsidRPr="001C249E" w:rsidRDefault="00A73607" w:rsidP="00422427">
      <w:pPr>
        <w:pStyle w:val="PargrafodaLista"/>
        <w:numPr>
          <w:ilvl w:val="0"/>
          <w:numId w:val="43"/>
        </w:numPr>
        <w:autoSpaceDE w:val="0"/>
        <w:autoSpaceDN w:val="0"/>
        <w:adjustRightInd w:val="0"/>
        <w:spacing w:before="120" w:after="240" w:line="360" w:lineRule="auto"/>
        <w:ind w:left="900" w:hanging="220"/>
        <w:jc w:val="both"/>
        <w:rPr>
          <w:rFonts w:ascii="Times New Roman" w:hAnsi="Times New Roman" w:cs="Times New Roman"/>
          <w:color w:val="000000"/>
          <w:sz w:val="24"/>
          <w:szCs w:val="24"/>
          <w:lang w:val="pt-PT"/>
        </w:rPr>
      </w:pPr>
      <w:r>
        <w:rPr>
          <w:rFonts w:ascii="Times New Roman" w:hAnsi="Times New Roman" w:cs="Times New Roman"/>
          <w:color w:val="000000"/>
          <w:sz w:val="24"/>
          <w:szCs w:val="24"/>
          <w:lang w:val="pt-PT"/>
        </w:rPr>
        <w:t>A</w:t>
      </w:r>
      <w:r w:rsidR="001C249E" w:rsidRPr="00A73607">
        <w:rPr>
          <w:rFonts w:ascii="Times New Roman" w:hAnsi="Times New Roman" w:cs="Times New Roman"/>
          <w:color w:val="000000"/>
          <w:sz w:val="24"/>
          <w:szCs w:val="24"/>
          <w:lang w:val="pt-PT"/>
        </w:rPr>
        <w:t xml:space="preserve"> vacina polissacarídica – febre, dor de cabeça e eritema no local da aplicação.</w:t>
      </w:r>
    </w:p>
    <w:p w:rsidR="001C249E" w:rsidRPr="001C249E" w:rsidRDefault="001C249E" w:rsidP="00A73607">
      <w:pPr>
        <w:autoSpaceDE w:val="0"/>
        <w:autoSpaceDN w:val="0"/>
        <w:adjustRightInd w:val="0"/>
        <w:spacing w:before="120" w:after="240" w:line="360" w:lineRule="auto"/>
        <w:ind w:firstLine="709"/>
        <w:jc w:val="both"/>
        <w:rPr>
          <w:rFonts w:ascii="Times New Roman" w:hAnsi="Times New Roman" w:cs="Times New Roman"/>
          <w:color w:val="000000"/>
          <w:sz w:val="24"/>
          <w:szCs w:val="24"/>
          <w:lang w:val="pt-PT"/>
        </w:rPr>
      </w:pPr>
      <w:r w:rsidRPr="00422427">
        <w:rPr>
          <w:rFonts w:ascii="Times New Roman" w:hAnsi="Times New Roman" w:cs="Times New Roman"/>
          <w:color w:val="000000"/>
          <w:sz w:val="24"/>
          <w:szCs w:val="24"/>
          <w:lang w:val="pt-PT"/>
        </w:rPr>
        <w:t>Reações locais e sistêmicas são relativamente comuns, manifestando-se nas primeiras 24 horas e regredindo geralmente nas primeiras 48 horas depois da aplicação da vacina.</w:t>
      </w:r>
    </w:p>
    <w:p w:rsidR="001C249E" w:rsidRPr="001C249E" w:rsidRDefault="001C249E" w:rsidP="00A73607">
      <w:pPr>
        <w:autoSpaceDE w:val="0"/>
        <w:autoSpaceDN w:val="0"/>
        <w:adjustRightInd w:val="0"/>
        <w:spacing w:before="120" w:after="240" w:line="360" w:lineRule="auto"/>
        <w:ind w:firstLine="709"/>
        <w:jc w:val="both"/>
        <w:rPr>
          <w:rFonts w:ascii="Times New Roman" w:hAnsi="Times New Roman" w:cs="Times New Roman"/>
          <w:color w:val="000000"/>
          <w:sz w:val="24"/>
          <w:szCs w:val="24"/>
          <w:lang w:val="pt-PT"/>
        </w:rPr>
      </w:pPr>
      <w:r w:rsidRPr="00422427">
        <w:rPr>
          <w:rFonts w:ascii="Times New Roman" w:hAnsi="Times New Roman" w:cs="Times New Roman"/>
          <w:color w:val="000000"/>
          <w:sz w:val="24"/>
          <w:szCs w:val="24"/>
          <w:lang w:val="pt-PT"/>
        </w:rPr>
        <w:t xml:space="preserve">As vacinas contra febre tifóide são conservadas entre +2°C e +8°C. </w:t>
      </w:r>
    </w:p>
    <w:p w:rsidR="00A73607" w:rsidRDefault="001C249E" w:rsidP="00A73607">
      <w:pPr>
        <w:autoSpaceDE w:val="0"/>
        <w:autoSpaceDN w:val="0"/>
        <w:adjustRightInd w:val="0"/>
        <w:spacing w:before="120" w:after="240" w:line="360" w:lineRule="auto"/>
        <w:ind w:firstLine="709"/>
        <w:jc w:val="both"/>
        <w:rPr>
          <w:rFonts w:ascii="Times New Roman" w:hAnsi="Times New Roman" w:cs="Times New Roman"/>
          <w:color w:val="000000"/>
          <w:sz w:val="24"/>
          <w:szCs w:val="24"/>
          <w:lang w:val="pt-PT"/>
        </w:rPr>
      </w:pPr>
      <w:r w:rsidRPr="00422427">
        <w:rPr>
          <w:rFonts w:ascii="Times New Roman" w:hAnsi="Times New Roman" w:cs="Times New Roman"/>
          <w:color w:val="000000"/>
          <w:sz w:val="24"/>
          <w:szCs w:val="24"/>
          <w:lang w:val="pt-PT"/>
        </w:rPr>
        <w:t>O Regulamento Sanitário Internacional da Organização Mundial da Saúde não recomenda a vacinação contra a febre tifóide para viajantes internacionais que se deslocam para países onde estejam ocorrendo casos da doença.</w:t>
      </w:r>
    </w:p>
    <w:p w:rsidR="004E5828" w:rsidRPr="004D402C" w:rsidRDefault="00B93CBB" w:rsidP="00A73607">
      <w:pPr>
        <w:autoSpaceDE w:val="0"/>
        <w:autoSpaceDN w:val="0"/>
        <w:adjustRightInd w:val="0"/>
        <w:spacing w:before="120" w:after="240" w:line="360" w:lineRule="auto"/>
        <w:ind w:firstLine="709"/>
        <w:jc w:val="both"/>
        <w:rPr>
          <w:rFonts w:ascii="Times New Roman" w:hAnsi="Times New Roman" w:cs="Times New Roman"/>
          <w:sz w:val="24"/>
          <w:szCs w:val="24"/>
          <w:vertAlign w:val="superscript"/>
        </w:rPr>
      </w:pPr>
      <w:r>
        <w:rPr>
          <w:rFonts w:ascii="Times New Roman" w:hAnsi="Times New Roman" w:cs="Times New Roman"/>
          <w:sz w:val="24"/>
          <w:szCs w:val="24"/>
        </w:rPr>
        <w:t xml:space="preserve"> NICPS </w:t>
      </w:r>
      <w:r w:rsidR="0033572B" w:rsidRPr="00710814">
        <w:rPr>
          <w:rFonts w:ascii="Times New Roman" w:hAnsi="Times New Roman" w:cs="Times New Roman"/>
          <w:sz w:val="24"/>
          <w:szCs w:val="24"/>
        </w:rPr>
        <w:t>administrada em dose única por via IM. Um dos problemas e que nenhuma destas vacinas oferece</w:t>
      </w:r>
      <w:r w:rsidR="00AA2173">
        <w:rPr>
          <w:rFonts w:ascii="Times New Roman" w:hAnsi="Times New Roman" w:cs="Times New Roman"/>
          <w:sz w:val="24"/>
          <w:szCs w:val="24"/>
        </w:rPr>
        <w:t>m uma imunização completa nem</w:t>
      </w:r>
      <w:r w:rsidR="0033572B" w:rsidRPr="00710814">
        <w:rPr>
          <w:rFonts w:ascii="Times New Roman" w:hAnsi="Times New Roman" w:cs="Times New Roman"/>
          <w:sz w:val="24"/>
          <w:szCs w:val="24"/>
        </w:rPr>
        <w:t xml:space="preserve"> indicada em casos de riscos de epidemias. Também n</w:t>
      </w:r>
      <w:r w:rsidR="00215409">
        <w:rPr>
          <w:rFonts w:ascii="Times New Roman" w:hAnsi="Times New Roman" w:cs="Times New Roman"/>
          <w:sz w:val="24"/>
          <w:szCs w:val="24"/>
        </w:rPr>
        <w:t>ão consumir alimentos cruz ma</w:t>
      </w:r>
      <w:r w:rsidR="00CE51AA">
        <w:rPr>
          <w:rFonts w:ascii="Times New Roman" w:hAnsi="Times New Roman" w:cs="Times New Roman"/>
          <w:sz w:val="24"/>
          <w:szCs w:val="24"/>
        </w:rPr>
        <w:t>l</w:t>
      </w:r>
      <w:r w:rsidR="0033572B" w:rsidRPr="00710814">
        <w:rPr>
          <w:rFonts w:ascii="Times New Roman" w:hAnsi="Times New Roman" w:cs="Times New Roman"/>
          <w:sz w:val="24"/>
          <w:szCs w:val="24"/>
        </w:rPr>
        <w:t>cons</w:t>
      </w:r>
      <w:r w:rsidR="00FC757E">
        <w:rPr>
          <w:rFonts w:ascii="Times New Roman" w:hAnsi="Times New Roman" w:cs="Times New Roman"/>
          <w:sz w:val="24"/>
          <w:szCs w:val="24"/>
        </w:rPr>
        <w:t>ervados em temperatura duvidosa</w:t>
      </w:r>
      <w:r w:rsidR="0033572B" w:rsidRPr="00710814">
        <w:rPr>
          <w:rFonts w:ascii="Times New Roman" w:hAnsi="Times New Roman" w:cs="Times New Roman"/>
          <w:sz w:val="24"/>
          <w:szCs w:val="24"/>
        </w:rPr>
        <w:t xml:space="preserve">, beber somente agua </w:t>
      </w:r>
      <w:r w:rsidR="00710814" w:rsidRPr="00710814">
        <w:rPr>
          <w:rFonts w:ascii="Times New Roman" w:hAnsi="Times New Roman" w:cs="Times New Roman"/>
          <w:sz w:val="24"/>
          <w:szCs w:val="24"/>
        </w:rPr>
        <w:t>fervida ou engarrafadas com gás</w:t>
      </w:r>
      <w:r w:rsidR="0033572B" w:rsidRPr="00710814">
        <w:rPr>
          <w:rFonts w:ascii="Times New Roman" w:hAnsi="Times New Roman" w:cs="Times New Roman"/>
          <w:sz w:val="24"/>
          <w:szCs w:val="24"/>
        </w:rPr>
        <w:t>.</w:t>
      </w:r>
      <w:sdt>
        <w:sdtPr>
          <w:rPr>
            <w:rFonts w:ascii="Times New Roman" w:hAnsi="Times New Roman" w:cs="Times New Roman"/>
            <w:sz w:val="24"/>
            <w:szCs w:val="24"/>
          </w:rPr>
          <w:id w:val="772215308"/>
          <w:citation/>
        </w:sdtPr>
        <w:sdtContent>
          <w:r w:rsidR="000B7D07">
            <w:rPr>
              <w:rFonts w:ascii="Times New Roman" w:hAnsi="Times New Roman" w:cs="Times New Roman"/>
              <w:sz w:val="24"/>
              <w:szCs w:val="24"/>
            </w:rPr>
            <w:fldChar w:fldCharType="begin"/>
          </w:r>
          <w:r w:rsidR="00AA2173">
            <w:rPr>
              <w:rFonts w:ascii="Times New Roman" w:hAnsi="Times New Roman" w:cs="Times New Roman"/>
              <w:sz w:val="24"/>
              <w:szCs w:val="24"/>
              <w:lang w:val="pt-PT"/>
            </w:rPr>
            <w:instrText xml:space="preserve"> CITATION Coh14 \l 2070 </w:instrText>
          </w:r>
          <w:r w:rsidR="000B7D07">
            <w:rPr>
              <w:rFonts w:ascii="Times New Roman" w:hAnsi="Times New Roman" w:cs="Times New Roman"/>
              <w:sz w:val="24"/>
              <w:szCs w:val="24"/>
            </w:rPr>
            <w:fldChar w:fldCharType="separate"/>
          </w:r>
          <w:r w:rsidR="00AA2173" w:rsidRPr="00AA2173">
            <w:rPr>
              <w:rFonts w:ascii="Times New Roman" w:hAnsi="Times New Roman" w:cs="Times New Roman"/>
              <w:noProof/>
              <w:sz w:val="24"/>
              <w:szCs w:val="24"/>
              <w:lang w:val="pt-PT"/>
            </w:rPr>
            <w:t>(COHEN, BARTTLET e COREY, 2014)</w:t>
          </w:r>
          <w:r w:rsidR="000B7D07">
            <w:rPr>
              <w:rFonts w:ascii="Times New Roman" w:hAnsi="Times New Roman" w:cs="Times New Roman"/>
              <w:sz w:val="24"/>
              <w:szCs w:val="24"/>
            </w:rPr>
            <w:fldChar w:fldCharType="end"/>
          </w:r>
        </w:sdtContent>
      </w:sdt>
      <w:sdt>
        <w:sdtPr>
          <w:rPr>
            <w:rFonts w:ascii="Times New Roman" w:hAnsi="Times New Roman" w:cs="Times New Roman"/>
            <w:sz w:val="24"/>
            <w:szCs w:val="24"/>
          </w:rPr>
          <w:id w:val="911656110"/>
          <w:citation/>
        </w:sdtPr>
        <w:sdtContent>
          <w:r w:rsidR="000B7D07">
            <w:rPr>
              <w:rFonts w:ascii="Times New Roman" w:hAnsi="Times New Roman" w:cs="Times New Roman"/>
              <w:sz w:val="24"/>
              <w:szCs w:val="24"/>
            </w:rPr>
            <w:fldChar w:fldCharType="begin"/>
          </w:r>
          <w:r w:rsidR="00AA2173">
            <w:rPr>
              <w:rFonts w:ascii="Times New Roman" w:hAnsi="Times New Roman" w:cs="Times New Roman"/>
              <w:sz w:val="24"/>
              <w:szCs w:val="24"/>
              <w:lang w:val="pt-PT"/>
            </w:rPr>
            <w:instrText xml:space="preserve"> CITATION Bee08 \l 2070 </w:instrText>
          </w:r>
          <w:r w:rsidR="000B7D07">
            <w:rPr>
              <w:rFonts w:ascii="Times New Roman" w:hAnsi="Times New Roman" w:cs="Times New Roman"/>
              <w:sz w:val="24"/>
              <w:szCs w:val="24"/>
            </w:rPr>
            <w:fldChar w:fldCharType="separate"/>
          </w:r>
          <w:r w:rsidR="00AA2173" w:rsidRPr="00AA2173">
            <w:rPr>
              <w:rFonts w:ascii="Times New Roman" w:hAnsi="Times New Roman" w:cs="Times New Roman"/>
              <w:noProof/>
              <w:sz w:val="24"/>
              <w:szCs w:val="24"/>
              <w:lang w:val="pt-PT"/>
            </w:rPr>
            <w:t xml:space="preserve">(MARK, MARJORIE, </w:t>
          </w:r>
          <w:r w:rsidR="00AA2173" w:rsidRPr="00AA2173">
            <w:rPr>
              <w:rFonts w:ascii="Times New Roman" w:hAnsi="Times New Roman" w:cs="Times New Roman"/>
              <w:i/>
              <w:iCs/>
              <w:noProof/>
              <w:sz w:val="24"/>
              <w:szCs w:val="24"/>
              <w:lang w:val="pt-PT"/>
            </w:rPr>
            <w:t>et al.</w:t>
          </w:r>
          <w:r w:rsidR="00AA2173" w:rsidRPr="00AA2173">
            <w:rPr>
              <w:rFonts w:ascii="Times New Roman" w:hAnsi="Times New Roman" w:cs="Times New Roman"/>
              <w:noProof/>
              <w:sz w:val="24"/>
              <w:szCs w:val="24"/>
              <w:lang w:val="pt-PT"/>
            </w:rPr>
            <w:t>, 2008)</w:t>
          </w:r>
          <w:r w:rsidR="000B7D07">
            <w:rPr>
              <w:rFonts w:ascii="Times New Roman" w:hAnsi="Times New Roman" w:cs="Times New Roman"/>
              <w:sz w:val="24"/>
              <w:szCs w:val="24"/>
            </w:rPr>
            <w:fldChar w:fldCharType="end"/>
          </w:r>
        </w:sdtContent>
      </w:sdt>
    </w:p>
    <w:bookmarkEnd w:id="162"/>
    <w:p w:rsidR="00DC6D47" w:rsidRPr="00710814" w:rsidRDefault="00DC6D47" w:rsidP="00710814">
      <w:pPr>
        <w:widowControl w:val="0"/>
        <w:spacing w:before="240" w:after="120" w:line="360" w:lineRule="auto"/>
        <w:jc w:val="both"/>
        <w:rPr>
          <w:rFonts w:ascii="Times New Roman" w:hAnsi="Times New Roman" w:cs="Times New Roman"/>
          <w:sz w:val="24"/>
          <w:szCs w:val="24"/>
        </w:rPr>
      </w:pPr>
    </w:p>
    <w:p w:rsidR="00710814" w:rsidRDefault="00710814" w:rsidP="00B621B0">
      <w:pPr>
        <w:widowControl w:val="0"/>
        <w:spacing w:before="240" w:after="120" w:line="360" w:lineRule="auto"/>
        <w:jc w:val="both"/>
        <w:rPr>
          <w:rFonts w:ascii="Times New Roman" w:hAnsi="Times New Roman" w:cs="Times New Roman"/>
          <w:sz w:val="24"/>
          <w:szCs w:val="24"/>
        </w:rPr>
      </w:pPr>
    </w:p>
    <w:p w:rsidR="00710814" w:rsidRDefault="00710814" w:rsidP="00B621B0">
      <w:pPr>
        <w:widowControl w:val="0"/>
        <w:spacing w:before="240" w:after="120" w:line="360" w:lineRule="auto"/>
        <w:jc w:val="both"/>
        <w:rPr>
          <w:rFonts w:ascii="Times New Roman" w:hAnsi="Times New Roman" w:cs="Times New Roman"/>
          <w:sz w:val="24"/>
          <w:szCs w:val="24"/>
        </w:rPr>
      </w:pPr>
    </w:p>
    <w:p w:rsidR="00710814" w:rsidRDefault="00710814" w:rsidP="00B621B0">
      <w:pPr>
        <w:widowControl w:val="0"/>
        <w:spacing w:before="240" w:after="120" w:line="360" w:lineRule="auto"/>
        <w:jc w:val="both"/>
        <w:rPr>
          <w:rFonts w:ascii="Times New Roman" w:hAnsi="Times New Roman" w:cs="Times New Roman"/>
          <w:sz w:val="24"/>
          <w:szCs w:val="24"/>
        </w:rPr>
      </w:pPr>
    </w:p>
    <w:p w:rsidR="001C249E" w:rsidRDefault="001C249E" w:rsidP="00B621B0">
      <w:pPr>
        <w:widowControl w:val="0"/>
        <w:spacing w:before="240" w:after="120" w:line="360" w:lineRule="auto"/>
        <w:jc w:val="both"/>
        <w:rPr>
          <w:rFonts w:ascii="Times New Roman" w:hAnsi="Times New Roman" w:cs="Times New Roman"/>
          <w:sz w:val="24"/>
          <w:szCs w:val="24"/>
        </w:rPr>
      </w:pPr>
    </w:p>
    <w:p w:rsidR="001C249E" w:rsidRDefault="001C249E" w:rsidP="00B621B0">
      <w:pPr>
        <w:widowControl w:val="0"/>
        <w:spacing w:before="240" w:after="120" w:line="360" w:lineRule="auto"/>
        <w:jc w:val="both"/>
        <w:rPr>
          <w:rFonts w:ascii="Times New Roman" w:hAnsi="Times New Roman" w:cs="Times New Roman"/>
          <w:sz w:val="24"/>
          <w:szCs w:val="24"/>
        </w:rPr>
      </w:pPr>
    </w:p>
    <w:p w:rsidR="001C249E" w:rsidRDefault="001C249E" w:rsidP="00B621B0">
      <w:pPr>
        <w:widowControl w:val="0"/>
        <w:spacing w:before="240" w:after="120" w:line="360" w:lineRule="auto"/>
        <w:jc w:val="both"/>
        <w:rPr>
          <w:rFonts w:ascii="Times New Roman" w:hAnsi="Times New Roman" w:cs="Times New Roman"/>
          <w:sz w:val="24"/>
          <w:szCs w:val="24"/>
        </w:rPr>
      </w:pPr>
    </w:p>
    <w:p w:rsidR="001C249E" w:rsidRDefault="001C249E" w:rsidP="00B621B0">
      <w:pPr>
        <w:widowControl w:val="0"/>
        <w:spacing w:before="240" w:after="120" w:line="360" w:lineRule="auto"/>
        <w:jc w:val="both"/>
        <w:rPr>
          <w:rFonts w:ascii="Times New Roman" w:hAnsi="Times New Roman" w:cs="Times New Roman"/>
          <w:sz w:val="24"/>
          <w:szCs w:val="24"/>
        </w:rPr>
      </w:pPr>
    </w:p>
    <w:p w:rsidR="009567D5" w:rsidRPr="004D17C0" w:rsidRDefault="009632C9" w:rsidP="001C249E">
      <w:pPr>
        <w:pStyle w:val="Ttulo1"/>
        <w:numPr>
          <w:ilvl w:val="0"/>
          <w:numId w:val="0"/>
        </w:numPr>
        <w:spacing w:before="240" w:after="120"/>
        <w:rPr>
          <w:sz w:val="28"/>
          <w:szCs w:val="28"/>
        </w:rPr>
      </w:pPr>
      <w:bookmarkStart w:id="165" w:name="_Toc512128919"/>
      <w:r w:rsidRPr="004D17C0">
        <w:rPr>
          <w:sz w:val="28"/>
          <w:szCs w:val="28"/>
        </w:rPr>
        <w:lastRenderedPageBreak/>
        <w:t>CAPITULO III:</w:t>
      </w:r>
      <w:bookmarkStart w:id="166" w:name="_Toc456272249"/>
      <w:bookmarkStart w:id="167" w:name="_Toc456938520"/>
      <w:bookmarkStart w:id="168" w:name="_Toc459759677"/>
      <w:bookmarkStart w:id="169" w:name="_Toc459759945"/>
      <w:bookmarkStart w:id="170" w:name="_Toc460422214"/>
      <w:r w:rsidR="000334FB" w:rsidRPr="004D17C0">
        <w:rPr>
          <w:sz w:val="28"/>
          <w:szCs w:val="28"/>
        </w:rPr>
        <w:t>METODOLOGIA</w:t>
      </w:r>
      <w:bookmarkStart w:id="171" w:name="_Toc456272251"/>
      <w:bookmarkStart w:id="172" w:name="_Toc456938522"/>
      <w:bookmarkStart w:id="173" w:name="_Toc459759679"/>
      <w:bookmarkStart w:id="174" w:name="_Toc459759947"/>
      <w:bookmarkStart w:id="175" w:name="_Toc460422216"/>
      <w:bookmarkEnd w:id="165"/>
      <w:bookmarkEnd w:id="166"/>
      <w:bookmarkEnd w:id="167"/>
      <w:bookmarkEnd w:id="168"/>
      <w:bookmarkEnd w:id="169"/>
      <w:bookmarkEnd w:id="170"/>
    </w:p>
    <w:p w:rsidR="00C00C03" w:rsidRPr="009B0181" w:rsidRDefault="009B0181" w:rsidP="00480FAF">
      <w:pPr>
        <w:pStyle w:val="PargrafodaLista"/>
        <w:numPr>
          <w:ilvl w:val="1"/>
          <w:numId w:val="4"/>
        </w:numPr>
        <w:spacing w:before="240" w:line="360" w:lineRule="auto"/>
        <w:ind w:hanging="11"/>
        <w:outlineLvl w:val="1"/>
        <w:rPr>
          <w:rFonts w:ascii="Times New Roman" w:hAnsi="Times New Roman" w:cs="Times New Roman"/>
          <w:sz w:val="24"/>
          <w:szCs w:val="24"/>
        </w:rPr>
      </w:pPr>
      <w:bookmarkStart w:id="176" w:name="_Toc512128920"/>
      <w:r w:rsidRPr="009B0181">
        <w:rPr>
          <w:rFonts w:ascii="Times New Roman" w:hAnsi="Times New Roman" w:cs="Times New Roman"/>
          <w:sz w:val="24"/>
          <w:szCs w:val="24"/>
        </w:rPr>
        <w:t>TIPO DE ESTUDO</w:t>
      </w:r>
      <w:bookmarkEnd w:id="176"/>
    </w:p>
    <w:p w:rsidR="004D17C0" w:rsidRDefault="00976C8C" w:rsidP="004D17C0">
      <w:pPr>
        <w:spacing w:before="240" w:line="360" w:lineRule="auto"/>
        <w:ind w:firstLine="709"/>
        <w:jc w:val="both"/>
        <w:rPr>
          <w:rFonts w:ascii="Times New Roman" w:hAnsi="Times New Roman" w:cs="Times New Roman"/>
          <w:sz w:val="24"/>
          <w:szCs w:val="24"/>
        </w:rPr>
      </w:pPr>
      <w:r>
        <w:rPr>
          <w:rFonts w:ascii="Times New Roman" w:hAnsi="Times New Roman" w:cs="Times New Roman"/>
          <w:sz w:val="24"/>
          <w:szCs w:val="24"/>
        </w:rPr>
        <w:t>Realiz</w:t>
      </w:r>
      <w:r w:rsidR="00324196">
        <w:rPr>
          <w:rFonts w:ascii="Times New Roman" w:hAnsi="Times New Roman" w:cs="Times New Roman"/>
          <w:sz w:val="24"/>
          <w:szCs w:val="24"/>
        </w:rPr>
        <w:t>o</w:t>
      </w:r>
      <w:r>
        <w:rPr>
          <w:rFonts w:ascii="Times New Roman" w:hAnsi="Times New Roman" w:cs="Times New Roman"/>
          <w:sz w:val="24"/>
          <w:szCs w:val="24"/>
        </w:rPr>
        <w:t>u-se</w:t>
      </w:r>
      <w:r w:rsidR="00324196">
        <w:rPr>
          <w:rFonts w:ascii="Times New Roman" w:hAnsi="Times New Roman" w:cs="Times New Roman"/>
          <w:sz w:val="24"/>
          <w:szCs w:val="24"/>
        </w:rPr>
        <w:t xml:space="preserve"> um estudo</w:t>
      </w:r>
      <w:r w:rsidR="000430B7">
        <w:rPr>
          <w:rFonts w:ascii="Times New Roman" w:hAnsi="Times New Roman" w:cs="Times New Roman"/>
          <w:sz w:val="24"/>
          <w:szCs w:val="24"/>
        </w:rPr>
        <w:t>descritivo</w:t>
      </w:r>
      <w:r w:rsidR="00324196">
        <w:rPr>
          <w:rFonts w:ascii="Times New Roman" w:hAnsi="Times New Roman" w:cs="Times New Roman"/>
          <w:sz w:val="24"/>
          <w:szCs w:val="24"/>
        </w:rPr>
        <w:t xml:space="preserve">retroletivo de abordagem </w:t>
      </w:r>
      <w:r w:rsidR="0091485B">
        <w:rPr>
          <w:rFonts w:ascii="Times New Roman" w:hAnsi="Times New Roman" w:cs="Times New Roman"/>
          <w:sz w:val="24"/>
          <w:szCs w:val="24"/>
        </w:rPr>
        <w:t xml:space="preserve">qualitativa e </w:t>
      </w:r>
      <w:r w:rsidR="00F5638B">
        <w:rPr>
          <w:rFonts w:ascii="Times New Roman" w:hAnsi="Times New Roman" w:cs="Times New Roman"/>
          <w:sz w:val="24"/>
          <w:szCs w:val="24"/>
        </w:rPr>
        <w:t xml:space="preserve">quantitativasobre o </w:t>
      </w:r>
      <w:r w:rsidR="00F5638B" w:rsidRPr="00FA5F14">
        <w:rPr>
          <w:rFonts w:ascii="Times New Roman" w:hAnsi="Times New Roman" w:cs="Times New Roman"/>
          <w:sz w:val="24"/>
          <w:szCs w:val="24"/>
        </w:rPr>
        <w:t xml:space="preserve">perfil laboratorial dos exames de febre tifoide </w:t>
      </w:r>
      <w:r w:rsidR="00F5638B">
        <w:rPr>
          <w:rFonts w:ascii="Times New Roman" w:hAnsi="Times New Roman" w:cs="Times New Roman"/>
          <w:sz w:val="24"/>
          <w:szCs w:val="24"/>
        </w:rPr>
        <w:t xml:space="preserve">solicitados </w:t>
      </w:r>
      <w:r w:rsidR="00F5638B" w:rsidRPr="00FA5F14">
        <w:rPr>
          <w:rFonts w:ascii="Times New Roman" w:hAnsi="Times New Roman" w:cs="Times New Roman"/>
          <w:sz w:val="24"/>
          <w:szCs w:val="24"/>
        </w:rPr>
        <w:t>em crianç</w:t>
      </w:r>
      <w:r>
        <w:rPr>
          <w:rFonts w:ascii="Times New Roman" w:hAnsi="Times New Roman" w:cs="Times New Roman"/>
          <w:sz w:val="24"/>
          <w:szCs w:val="24"/>
        </w:rPr>
        <w:t>as dos 5 aos 14 anos</w:t>
      </w:r>
      <w:r w:rsidR="00F5638B">
        <w:rPr>
          <w:rFonts w:ascii="Times New Roman" w:hAnsi="Times New Roman" w:cs="Times New Roman"/>
          <w:sz w:val="24"/>
          <w:szCs w:val="24"/>
        </w:rPr>
        <w:t xml:space="preserve"> internadas no Serviço de Pediatria do H</w:t>
      </w:r>
      <w:r w:rsidR="00F5638B" w:rsidRPr="00FA5F14">
        <w:rPr>
          <w:rFonts w:ascii="Times New Roman" w:hAnsi="Times New Roman" w:cs="Times New Roman"/>
          <w:sz w:val="24"/>
          <w:szCs w:val="24"/>
        </w:rPr>
        <w:t xml:space="preserve">ospital </w:t>
      </w:r>
      <w:r w:rsidR="00F5638B">
        <w:rPr>
          <w:rFonts w:ascii="Times New Roman" w:hAnsi="Times New Roman" w:cs="Times New Roman"/>
          <w:sz w:val="24"/>
          <w:szCs w:val="24"/>
        </w:rPr>
        <w:t>G</w:t>
      </w:r>
      <w:r w:rsidR="00F5638B" w:rsidRPr="00FA5F14">
        <w:rPr>
          <w:rFonts w:ascii="Times New Roman" w:hAnsi="Times New Roman" w:cs="Times New Roman"/>
          <w:sz w:val="24"/>
          <w:szCs w:val="24"/>
        </w:rPr>
        <w:t xml:space="preserve">eral de </w:t>
      </w:r>
      <w:r w:rsidR="00F5638B">
        <w:rPr>
          <w:rFonts w:ascii="Times New Roman" w:hAnsi="Times New Roman" w:cs="Times New Roman"/>
          <w:sz w:val="24"/>
          <w:szCs w:val="24"/>
        </w:rPr>
        <w:t>L</w:t>
      </w:r>
      <w:r w:rsidR="00F5638B" w:rsidRPr="00FA5F14">
        <w:rPr>
          <w:rFonts w:ascii="Times New Roman" w:hAnsi="Times New Roman" w:cs="Times New Roman"/>
          <w:sz w:val="24"/>
          <w:szCs w:val="24"/>
        </w:rPr>
        <w:t>uanda</w:t>
      </w:r>
      <w:r>
        <w:rPr>
          <w:rFonts w:ascii="Times New Roman" w:hAnsi="Times New Roman" w:cs="Times New Roman"/>
          <w:sz w:val="24"/>
          <w:szCs w:val="24"/>
        </w:rPr>
        <w:t xml:space="preserve"> Junho a Novembro </w:t>
      </w:r>
      <w:r w:rsidR="00F5638B">
        <w:rPr>
          <w:rFonts w:ascii="Times New Roman" w:hAnsi="Times New Roman" w:cs="Times New Roman"/>
          <w:sz w:val="24"/>
          <w:szCs w:val="24"/>
        </w:rPr>
        <w:t>2017.</w:t>
      </w:r>
    </w:p>
    <w:p w:rsidR="004D17C0" w:rsidRDefault="00AA2173" w:rsidP="004D17C0">
      <w:pPr>
        <w:spacing w:before="240" w:line="360" w:lineRule="auto"/>
        <w:ind w:firstLine="709"/>
        <w:jc w:val="both"/>
        <w:rPr>
          <w:rFonts w:ascii="Times New Roman" w:hAnsi="Times New Roman" w:cs="Times New Roman"/>
          <w:sz w:val="24"/>
          <w:szCs w:val="24"/>
        </w:rPr>
      </w:pPr>
      <w:r>
        <w:rPr>
          <w:rFonts w:ascii="Times New Roman" w:hAnsi="Times New Roman" w:cs="Times New Roman"/>
          <w:sz w:val="24"/>
          <w:szCs w:val="24"/>
        </w:rPr>
        <w:t>E</w:t>
      </w:r>
      <w:r w:rsidR="00497F88">
        <w:rPr>
          <w:rFonts w:ascii="Times New Roman" w:hAnsi="Times New Roman" w:cs="Times New Roman"/>
          <w:sz w:val="24"/>
          <w:szCs w:val="24"/>
        </w:rPr>
        <w:t xml:space="preserve">studo descritivo é a descrição do estado de coisas como elas existem, </w:t>
      </w:r>
      <w:r w:rsidR="00BF7FED">
        <w:rPr>
          <w:rFonts w:ascii="Times New Roman" w:hAnsi="Times New Roman" w:cs="Times New Roman"/>
          <w:sz w:val="24"/>
          <w:szCs w:val="24"/>
        </w:rPr>
        <w:t xml:space="preserve">o pesquisador relata as descobertas. </w:t>
      </w:r>
      <w:r w:rsidR="009854BB">
        <w:rPr>
          <w:rFonts w:ascii="Times New Roman" w:hAnsi="Times New Roman" w:cs="Times New Roman"/>
          <w:sz w:val="24"/>
          <w:szCs w:val="24"/>
        </w:rPr>
        <w:t>Não</w:t>
      </w:r>
      <w:r w:rsidR="004C4004">
        <w:rPr>
          <w:rFonts w:ascii="Times New Roman" w:hAnsi="Times New Roman" w:cs="Times New Roman"/>
          <w:sz w:val="24"/>
          <w:szCs w:val="24"/>
        </w:rPr>
        <w:t>está</w:t>
      </w:r>
      <w:r w:rsidR="00497F88">
        <w:rPr>
          <w:rFonts w:ascii="Times New Roman" w:hAnsi="Times New Roman" w:cs="Times New Roman"/>
          <w:sz w:val="24"/>
          <w:szCs w:val="24"/>
        </w:rPr>
        <w:t xml:space="preserve"> restrito apenas aos achados, mas</w:t>
      </w:r>
      <w:r w:rsidR="00596BAC">
        <w:rPr>
          <w:rFonts w:ascii="Times New Roman" w:hAnsi="Times New Roman" w:cs="Times New Roman"/>
          <w:sz w:val="24"/>
          <w:szCs w:val="24"/>
        </w:rPr>
        <w:t xml:space="preserve"> podem muitas vezes resultar na formulação de princípios importantes de conhecimentos e na solução de problemas significativos</w:t>
      </w:r>
      <w:r w:rsidR="00497F88">
        <w:rPr>
          <w:rFonts w:ascii="Times New Roman" w:hAnsi="Times New Roman" w:cs="Times New Roman"/>
          <w:sz w:val="24"/>
          <w:szCs w:val="24"/>
        </w:rPr>
        <w:t xml:space="preserve"> (...) elas envolvem medição, classificação, análise, comparação e interpretação dos dados. </w:t>
      </w:r>
      <w:r w:rsidR="004C4004">
        <w:rPr>
          <w:rFonts w:ascii="Times New Roman" w:hAnsi="Times New Roman" w:cs="Times New Roman"/>
          <w:sz w:val="24"/>
          <w:szCs w:val="24"/>
        </w:rPr>
        <w:t xml:space="preserve">(...) Este tipo de estudo pode ser usado para a coleção de informações sobre atitudes das pessoas, opiniões, hábitos ou qualquer um da variedade </w:t>
      </w:r>
      <w:r w:rsidR="004D17C0">
        <w:rPr>
          <w:rFonts w:ascii="Times New Roman" w:hAnsi="Times New Roman" w:cs="Times New Roman"/>
          <w:sz w:val="24"/>
          <w:szCs w:val="24"/>
        </w:rPr>
        <w:t>de educação ou questões sociais</w:t>
      </w:r>
      <w:sdt>
        <w:sdtPr>
          <w:rPr>
            <w:rFonts w:ascii="Times New Roman" w:hAnsi="Times New Roman" w:cs="Times New Roman"/>
            <w:sz w:val="24"/>
            <w:szCs w:val="24"/>
          </w:rPr>
          <w:id w:val="-1746103453"/>
          <w:citation/>
        </w:sdtPr>
        <w:sdtContent>
          <w:r w:rsidR="000B7D07">
            <w:rPr>
              <w:rFonts w:ascii="Times New Roman" w:hAnsi="Times New Roman" w:cs="Times New Roman"/>
              <w:sz w:val="24"/>
              <w:szCs w:val="24"/>
            </w:rPr>
            <w:fldChar w:fldCharType="begin"/>
          </w:r>
          <w:r>
            <w:rPr>
              <w:rFonts w:ascii="Times New Roman" w:hAnsi="Times New Roman" w:cs="Times New Roman"/>
              <w:sz w:val="24"/>
              <w:szCs w:val="24"/>
              <w:lang w:val="pt-PT"/>
            </w:rPr>
            <w:instrText xml:space="preserve"> CITATION Fil16 \l 2070 </w:instrText>
          </w:r>
          <w:r w:rsidR="000B7D07">
            <w:rPr>
              <w:rFonts w:ascii="Times New Roman" w:hAnsi="Times New Roman" w:cs="Times New Roman"/>
              <w:sz w:val="24"/>
              <w:szCs w:val="24"/>
            </w:rPr>
            <w:fldChar w:fldCharType="separate"/>
          </w:r>
          <w:r w:rsidRPr="00AA2173">
            <w:rPr>
              <w:rFonts w:ascii="Times New Roman" w:hAnsi="Times New Roman" w:cs="Times New Roman"/>
              <w:noProof/>
              <w:sz w:val="24"/>
              <w:szCs w:val="24"/>
              <w:lang w:val="pt-PT"/>
            </w:rPr>
            <w:t>(PANGE, 2016)</w:t>
          </w:r>
          <w:r w:rsidR="000B7D07">
            <w:rPr>
              <w:rFonts w:ascii="Times New Roman" w:hAnsi="Times New Roman" w:cs="Times New Roman"/>
              <w:sz w:val="24"/>
              <w:szCs w:val="24"/>
            </w:rPr>
            <w:fldChar w:fldCharType="end"/>
          </w:r>
        </w:sdtContent>
      </w:sdt>
      <w:r w:rsidR="004D17C0">
        <w:rPr>
          <w:rFonts w:ascii="Times New Roman" w:hAnsi="Times New Roman" w:cs="Times New Roman"/>
          <w:sz w:val="24"/>
          <w:szCs w:val="24"/>
        </w:rPr>
        <w:t>.</w:t>
      </w:r>
    </w:p>
    <w:p w:rsidR="004D17C0" w:rsidRDefault="00AA2173" w:rsidP="004D17C0">
      <w:pPr>
        <w:spacing w:before="240" w:line="360" w:lineRule="auto"/>
        <w:ind w:firstLine="709"/>
        <w:jc w:val="both"/>
        <w:rPr>
          <w:rFonts w:ascii="Times New Roman" w:hAnsi="Times New Roman" w:cs="Times New Roman"/>
          <w:sz w:val="24"/>
          <w:szCs w:val="24"/>
          <w:lang w:val="pt-PT"/>
        </w:rPr>
      </w:pPr>
      <w:r>
        <w:rPr>
          <w:rFonts w:ascii="Times New Roman" w:hAnsi="Times New Roman" w:cs="Times New Roman"/>
          <w:bCs/>
          <w:sz w:val="24"/>
          <w:szCs w:val="24"/>
          <w:lang w:val="pt-PT"/>
        </w:rPr>
        <w:t>E</w:t>
      </w:r>
      <w:r w:rsidR="009854BB" w:rsidRPr="00E70F6C">
        <w:rPr>
          <w:rFonts w:ascii="Times New Roman" w:hAnsi="Times New Roman" w:cs="Times New Roman"/>
          <w:bCs/>
          <w:sz w:val="24"/>
          <w:szCs w:val="24"/>
          <w:lang w:val="pt-PT"/>
        </w:rPr>
        <w:t>m função do tipo e momento da recolha de dados</w:t>
      </w:r>
      <w:r w:rsidR="009854BB" w:rsidRPr="00E70F6C">
        <w:rPr>
          <w:rFonts w:ascii="Times New Roman" w:hAnsi="Times New Roman" w:cs="Times New Roman"/>
          <w:sz w:val="24"/>
          <w:szCs w:val="24"/>
          <w:lang w:val="pt-PT"/>
        </w:rPr>
        <w:t>,</w:t>
      </w:r>
      <w:r w:rsidR="009854BB">
        <w:rPr>
          <w:rFonts w:ascii="Times New Roman" w:hAnsi="Times New Roman" w:cs="Times New Roman"/>
          <w:sz w:val="24"/>
          <w:szCs w:val="24"/>
          <w:lang w:val="pt-PT"/>
        </w:rPr>
        <w:t>e</w:t>
      </w:r>
      <w:r w:rsidR="009854BB" w:rsidRPr="009854BB">
        <w:rPr>
          <w:rFonts w:ascii="Times New Roman" w:hAnsi="Times New Roman" w:cs="Times New Roman"/>
          <w:sz w:val="24"/>
          <w:szCs w:val="24"/>
          <w:lang w:val="pt-PT"/>
        </w:rPr>
        <w:t>studos retrospectivos</w:t>
      </w:r>
      <w:r w:rsidR="009854BB">
        <w:rPr>
          <w:rFonts w:ascii="Times New Roman" w:hAnsi="Times New Roman" w:cs="Times New Roman"/>
          <w:sz w:val="24"/>
          <w:szCs w:val="24"/>
          <w:lang w:val="pt-PT"/>
        </w:rPr>
        <w:t xml:space="preserve"> ou retroletivo</w:t>
      </w:r>
      <w:r w:rsidR="00E70F6C">
        <w:rPr>
          <w:rFonts w:ascii="Times New Roman" w:hAnsi="Times New Roman" w:cs="Times New Roman"/>
          <w:sz w:val="24"/>
          <w:szCs w:val="24"/>
          <w:lang w:val="pt-PT"/>
        </w:rPr>
        <w:t>s</w:t>
      </w:r>
      <w:r w:rsidR="009854BB">
        <w:rPr>
          <w:rFonts w:ascii="Times New Roman" w:hAnsi="Times New Roman" w:cs="Times New Roman"/>
          <w:sz w:val="24"/>
          <w:szCs w:val="24"/>
          <w:lang w:val="pt-PT"/>
        </w:rPr>
        <w:t>,</w:t>
      </w:r>
      <w:r w:rsidR="009854BB" w:rsidRPr="009854BB">
        <w:rPr>
          <w:rFonts w:ascii="Times New Roman" w:hAnsi="Times New Roman" w:cs="Times New Roman"/>
          <w:sz w:val="24"/>
          <w:szCs w:val="24"/>
          <w:lang w:val="pt-PT"/>
        </w:rPr>
        <w:t xml:space="preserve"> quando o investigadorrecolhe </w:t>
      </w:r>
      <w:r w:rsidR="009854BB">
        <w:rPr>
          <w:rFonts w:ascii="Times New Roman" w:hAnsi="Times New Roman" w:cs="Times New Roman"/>
          <w:sz w:val="24"/>
          <w:szCs w:val="24"/>
          <w:lang w:val="pt-PT"/>
        </w:rPr>
        <w:t xml:space="preserve">os </w:t>
      </w:r>
      <w:r w:rsidR="009854BB" w:rsidRPr="009854BB">
        <w:rPr>
          <w:rFonts w:ascii="Times New Roman" w:hAnsi="Times New Roman" w:cs="Times New Roman"/>
          <w:sz w:val="24"/>
          <w:szCs w:val="24"/>
          <w:lang w:val="pt-PT"/>
        </w:rPr>
        <w:t>dados de eventos já</w:t>
      </w:r>
      <w:r w:rsidR="004D17C0">
        <w:rPr>
          <w:rFonts w:ascii="Times New Roman" w:hAnsi="Times New Roman" w:cs="Times New Roman"/>
          <w:sz w:val="24"/>
          <w:szCs w:val="24"/>
          <w:lang w:val="pt-PT"/>
        </w:rPr>
        <w:t xml:space="preserve"> passados</w:t>
      </w:r>
      <w:sdt>
        <w:sdtPr>
          <w:rPr>
            <w:rFonts w:ascii="Times New Roman" w:hAnsi="Times New Roman" w:cs="Times New Roman"/>
            <w:sz w:val="24"/>
            <w:szCs w:val="24"/>
            <w:lang w:val="pt-PT"/>
          </w:rPr>
          <w:id w:val="1330481576"/>
          <w:citation/>
        </w:sdtPr>
        <w:sdtContent>
          <w:r w:rsidR="000B7D07">
            <w:rPr>
              <w:rFonts w:ascii="Times New Roman" w:hAnsi="Times New Roman" w:cs="Times New Roman"/>
              <w:sz w:val="24"/>
              <w:szCs w:val="24"/>
              <w:lang w:val="pt-PT"/>
            </w:rPr>
            <w:fldChar w:fldCharType="begin"/>
          </w:r>
          <w:r w:rsidR="0091217C">
            <w:rPr>
              <w:rFonts w:ascii="Times New Roman" w:hAnsi="Times New Roman" w:cs="Times New Roman"/>
              <w:sz w:val="24"/>
              <w:szCs w:val="24"/>
              <w:lang w:val="pt-PT"/>
            </w:rPr>
            <w:instrText xml:space="preserve"> CITATION Vat16 \l 2070 </w:instrText>
          </w:r>
          <w:r w:rsidR="000B7D07">
            <w:rPr>
              <w:rFonts w:ascii="Times New Roman" w:hAnsi="Times New Roman" w:cs="Times New Roman"/>
              <w:sz w:val="24"/>
              <w:szCs w:val="24"/>
              <w:lang w:val="pt-PT"/>
            </w:rPr>
            <w:fldChar w:fldCharType="separate"/>
          </w:r>
          <w:r w:rsidR="0091217C" w:rsidRPr="0091217C">
            <w:rPr>
              <w:rFonts w:ascii="Times New Roman" w:hAnsi="Times New Roman" w:cs="Times New Roman"/>
              <w:noProof/>
              <w:sz w:val="24"/>
              <w:szCs w:val="24"/>
              <w:lang w:val="pt-PT"/>
            </w:rPr>
            <w:t>(GIDEÃO, 2016)</w:t>
          </w:r>
          <w:r w:rsidR="000B7D07">
            <w:rPr>
              <w:rFonts w:ascii="Times New Roman" w:hAnsi="Times New Roman" w:cs="Times New Roman"/>
              <w:sz w:val="24"/>
              <w:szCs w:val="24"/>
              <w:lang w:val="pt-PT"/>
            </w:rPr>
            <w:fldChar w:fldCharType="end"/>
          </w:r>
        </w:sdtContent>
      </w:sdt>
      <w:r w:rsidR="004D17C0">
        <w:rPr>
          <w:rFonts w:ascii="Times New Roman" w:hAnsi="Times New Roman" w:cs="Times New Roman"/>
          <w:sz w:val="24"/>
          <w:szCs w:val="24"/>
          <w:lang w:val="pt-PT"/>
        </w:rPr>
        <w:t>.</w:t>
      </w:r>
    </w:p>
    <w:p w:rsidR="00BF7FED" w:rsidRPr="00355981" w:rsidRDefault="0091217C" w:rsidP="004D17C0">
      <w:pPr>
        <w:spacing w:before="240" w:line="360" w:lineRule="auto"/>
        <w:ind w:firstLine="709"/>
        <w:jc w:val="both"/>
        <w:rPr>
          <w:rFonts w:ascii="Times New Roman" w:hAnsi="Times New Roman" w:cs="Times New Roman"/>
          <w:sz w:val="24"/>
          <w:szCs w:val="24"/>
          <w:vertAlign w:val="superscript"/>
          <w:lang w:val="pt-PT"/>
        </w:rPr>
      </w:pPr>
      <w:r>
        <w:rPr>
          <w:rFonts w:ascii="Times New Roman" w:hAnsi="Times New Roman" w:cs="Times New Roman"/>
          <w:sz w:val="24"/>
          <w:szCs w:val="24"/>
          <w:lang w:val="pt-PT"/>
        </w:rPr>
        <w:t>A</w:t>
      </w:r>
      <w:r w:rsidR="002A017C">
        <w:rPr>
          <w:rFonts w:ascii="Times New Roman" w:hAnsi="Times New Roman" w:cs="Times New Roman"/>
          <w:sz w:val="24"/>
          <w:szCs w:val="24"/>
          <w:lang w:val="pt-PT"/>
        </w:rPr>
        <w:t xml:space="preserve"> pesquisa quantitativa</w:t>
      </w:r>
      <w:r w:rsidR="001712A2">
        <w:rPr>
          <w:rFonts w:ascii="Times New Roman" w:hAnsi="Times New Roman" w:cs="Times New Roman"/>
          <w:sz w:val="24"/>
          <w:szCs w:val="24"/>
          <w:lang w:val="pt-PT"/>
        </w:rPr>
        <w:t xml:space="preserve"> baseia-se</w:t>
      </w:r>
      <w:r w:rsidR="002A017C">
        <w:rPr>
          <w:rFonts w:ascii="Times New Roman" w:hAnsi="Times New Roman" w:cs="Times New Roman"/>
          <w:sz w:val="24"/>
          <w:szCs w:val="24"/>
          <w:lang w:val="pt-PT"/>
        </w:rPr>
        <w:t xml:space="preserve"> no principio da verificabilidade, da confirmação ou da comprovação.</w:t>
      </w:r>
      <w:r w:rsidR="002A017C">
        <w:rPr>
          <w:rFonts w:ascii="Times New Roman" w:hAnsi="Times New Roman" w:cs="Times New Roman"/>
          <w:sz w:val="24"/>
          <w:szCs w:val="24"/>
        </w:rPr>
        <w:t>(...) ela centra-se na medição</w:t>
      </w:r>
      <w:r w:rsidR="00E70F6C">
        <w:rPr>
          <w:rFonts w:ascii="Times New Roman" w:hAnsi="Times New Roman" w:cs="Times New Roman"/>
          <w:sz w:val="24"/>
          <w:szCs w:val="24"/>
        </w:rPr>
        <w:t>, ou seja</w:t>
      </w:r>
      <w:r w:rsidR="002A017C">
        <w:rPr>
          <w:rFonts w:ascii="Times New Roman" w:hAnsi="Times New Roman" w:cs="Times New Roman"/>
          <w:sz w:val="24"/>
          <w:szCs w:val="24"/>
        </w:rPr>
        <w:t xml:space="preserve">, na atribuição de eventos numéricos de acordo com as regras. Os números são específicos, </w:t>
      </w:r>
      <w:r w:rsidR="00E70F6C">
        <w:rPr>
          <w:rFonts w:ascii="Times New Roman" w:hAnsi="Times New Roman" w:cs="Times New Roman"/>
          <w:sz w:val="24"/>
          <w:szCs w:val="24"/>
        </w:rPr>
        <w:t>por exemplo,</w:t>
      </w:r>
      <w:r w:rsidR="002A017C">
        <w:rPr>
          <w:rFonts w:ascii="Times New Roman" w:hAnsi="Times New Roman" w:cs="Times New Roman"/>
          <w:sz w:val="24"/>
          <w:szCs w:val="24"/>
        </w:rPr>
        <w:t xml:space="preserve"> sexo feminino ou masculino. Esta pesquisa é aplicável quando incorpora </w:t>
      </w:r>
      <w:r w:rsidR="004D17C0">
        <w:rPr>
          <w:rFonts w:ascii="Times New Roman" w:hAnsi="Times New Roman" w:cs="Times New Roman"/>
          <w:sz w:val="24"/>
          <w:szCs w:val="24"/>
        </w:rPr>
        <w:t>o elemento estatístico</w:t>
      </w:r>
      <w:sdt>
        <w:sdtPr>
          <w:rPr>
            <w:rFonts w:ascii="Times New Roman" w:hAnsi="Times New Roman" w:cs="Times New Roman"/>
            <w:sz w:val="24"/>
            <w:szCs w:val="24"/>
          </w:rPr>
          <w:id w:val="-1989622316"/>
          <w:citation/>
        </w:sdtPr>
        <w:sdtContent>
          <w:r w:rsidR="000B7D07">
            <w:rPr>
              <w:rFonts w:ascii="Times New Roman" w:hAnsi="Times New Roman" w:cs="Times New Roman"/>
              <w:sz w:val="24"/>
              <w:szCs w:val="24"/>
            </w:rPr>
            <w:fldChar w:fldCharType="begin"/>
          </w:r>
          <w:r>
            <w:rPr>
              <w:rFonts w:ascii="Times New Roman" w:hAnsi="Times New Roman" w:cs="Times New Roman"/>
              <w:sz w:val="24"/>
              <w:szCs w:val="24"/>
              <w:lang w:val="pt-PT"/>
            </w:rPr>
            <w:instrText xml:space="preserve"> CITATION Fil16 \l 2070 </w:instrText>
          </w:r>
          <w:r w:rsidR="000B7D07">
            <w:rPr>
              <w:rFonts w:ascii="Times New Roman" w:hAnsi="Times New Roman" w:cs="Times New Roman"/>
              <w:sz w:val="24"/>
              <w:szCs w:val="24"/>
            </w:rPr>
            <w:fldChar w:fldCharType="separate"/>
          </w:r>
          <w:r w:rsidRPr="0091217C">
            <w:rPr>
              <w:rFonts w:ascii="Times New Roman" w:hAnsi="Times New Roman" w:cs="Times New Roman"/>
              <w:noProof/>
              <w:sz w:val="24"/>
              <w:szCs w:val="24"/>
              <w:lang w:val="pt-PT"/>
            </w:rPr>
            <w:t>(PANGE, 2016)</w:t>
          </w:r>
          <w:r w:rsidR="000B7D07">
            <w:rPr>
              <w:rFonts w:ascii="Times New Roman" w:hAnsi="Times New Roman" w:cs="Times New Roman"/>
              <w:sz w:val="24"/>
              <w:szCs w:val="24"/>
            </w:rPr>
            <w:fldChar w:fldCharType="end"/>
          </w:r>
        </w:sdtContent>
      </w:sdt>
      <w:r w:rsidR="004D17C0">
        <w:rPr>
          <w:rFonts w:ascii="Times New Roman" w:hAnsi="Times New Roman" w:cs="Times New Roman"/>
          <w:sz w:val="24"/>
          <w:szCs w:val="24"/>
        </w:rPr>
        <w:t>.</w:t>
      </w:r>
    </w:p>
    <w:p w:rsidR="00C00C03" w:rsidRPr="004D17C0" w:rsidRDefault="004D17C0" w:rsidP="004D17C0">
      <w:pPr>
        <w:pStyle w:val="PargrafodaLista"/>
        <w:numPr>
          <w:ilvl w:val="1"/>
          <w:numId w:val="4"/>
        </w:numPr>
        <w:spacing w:before="240" w:line="360" w:lineRule="auto"/>
        <w:ind w:hanging="11"/>
        <w:jc w:val="both"/>
        <w:outlineLvl w:val="1"/>
        <w:rPr>
          <w:rFonts w:ascii="Times New Roman" w:hAnsi="Times New Roman" w:cs="Times New Roman"/>
          <w:sz w:val="24"/>
          <w:szCs w:val="24"/>
        </w:rPr>
      </w:pPr>
      <w:bookmarkStart w:id="177" w:name="_Toc512128921"/>
      <w:r w:rsidRPr="004D17C0">
        <w:rPr>
          <w:rFonts w:ascii="Times New Roman" w:hAnsi="Times New Roman" w:cs="Times New Roman"/>
          <w:sz w:val="24"/>
          <w:szCs w:val="24"/>
        </w:rPr>
        <w:t>UNIVERSO</w:t>
      </w:r>
      <w:bookmarkEnd w:id="177"/>
    </w:p>
    <w:p w:rsidR="00480FAF" w:rsidRDefault="00C00C03" w:rsidP="00480FAF">
      <w:pPr>
        <w:spacing w:before="240" w:after="240" w:line="360" w:lineRule="auto"/>
        <w:ind w:firstLine="709"/>
        <w:jc w:val="both"/>
        <w:rPr>
          <w:rFonts w:ascii="Times New Roman" w:hAnsi="Times New Roman" w:cs="Times New Roman"/>
          <w:sz w:val="24"/>
          <w:szCs w:val="24"/>
        </w:rPr>
      </w:pPr>
      <w:r w:rsidRPr="00A77BBC">
        <w:rPr>
          <w:rFonts w:ascii="Times New Roman" w:hAnsi="Times New Roman" w:cs="Times New Roman"/>
          <w:sz w:val="24"/>
          <w:szCs w:val="24"/>
        </w:rPr>
        <w:t xml:space="preserve">O </w:t>
      </w:r>
      <w:r w:rsidR="008C17EC">
        <w:rPr>
          <w:rFonts w:ascii="Times New Roman" w:hAnsi="Times New Roman" w:cs="Times New Roman"/>
          <w:sz w:val="24"/>
          <w:szCs w:val="24"/>
        </w:rPr>
        <w:t>Universo</w:t>
      </w:r>
      <w:r w:rsidR="00B93CBB">
        <w:rPr>
          <w:rFonts w:ascii="Times New Roman" w:hAnsi="Times New Roman" w:cs="Times New Roman"/>
          <w:sz w:val="24"/>
          <w:szCs w:val="24"/>
        </w:rPr>
        <w:t xml:space="preserve"> foi</w:t>
      </w:r>
      <w:r w:rsidRPr="00A77BBC">
        <w:rPr>
          <w:rFonts w:ascii="Times New Roman" w:hAnsi="Times New Roman" w:cs="Times New Roman"/>
          <w:sz w:val="24"/>
          <w:szCs w:val="24"/>
        </w:rPr>
        <w:t xml:space="preserve"> constituído </w:t>
      </w:r>
      <w:r w:rsidR="00B61744">
        <w:rPr>
          <w:rFonts w:ascii="Times New Roman" w:hAnsi="Times New Roman" w:cs="Times New Roman"/>
          <w:sz w:val="24"/>
          <w:szCs w:val="24"/>
        </w:rPr>
        <w:t xml:space="preserve">por </w:t>
      </w:r>
      <w:r w:rsidR="002704A5">
        <w:rPr>
          <w:rFonts w:ascii="Times New Roman" w:hAnsi="Times New Roman" w:cs="Times New Roman"/>
          <w:sz w:val="24"/>
          <w:szCs w:val="24"/>
        </w:rPr>
        <w:t xml:space="preserve">150 </w:t>
      </w:r>
      <w:r w:rsidR="00B61744">
        <w:rPr>
          <w:rFonts w:ascii="Times New Roman" w:hAnsi="Times New Roman" w:cs="Times New Roman"/>
          <w:sz w:val="24"/>
          <w:szCs w:val="24"/>
        </w:rPr>
        <w:t>processos de crianças dos 5 a 14 anos de idade, atendidas e internadas com diagnóstico de febre tifoide, no Serviço de Pediatria do Hospital Geral de Luanda, de Junho a Novembro de 2017.</w:t>
      </w:r>
    </w:p>
    <w:p w:rsidR="00480FAF" w:rsidRDefault="0038785E" w:rsidP="00480FAF">
      <w:pPr>
        <w:spacing w:before="240" w:after="240" w:line="360" w:lineRule="auto"/>
        <w:ind w:firstLine="709"/>
        <w:jc w:val="both"/>
        <w:rPr>
          <w:rFonts w:ascii="Times New Roman" w:hAnsi="Times New Roman" w:cs="Times New Roman"/>
          <w:sz w:val="24"/>
          <w:szCs w:val="24"/>
        </w:rPr>
      </w:pPr>
      <w:r>
        <w:rPr>
          <w:rFonts w:ascii="Times New Roman" w:hAnsi="Times New Roman" w:cs="Times New Roman"/>
          <w:sz w:val="24"/>
          <w:szCs w:val="24"/>
        </w:rPr>
        <w:t>Vale realçar que, nos processos decrianças internadas no Serviço de Pediatria do Hospital Geral de Luanda, de J</w:t>
      </w:r>
      <w:r w:rsidRPr="001E0BCE">
        <w:rPr>
          <w:rFonts w:ascii="Times New Roman" w:hAnsi="Times New Roman" w:cs="Times New Roman"/>
          <w:sz w:val="24"/>
          <w:szCs w:val="24"/>
        </w:rPr>
        <w:t xml:space="preserve">unho </w:t>
      </w:r>
      <w:r>
        <w:rPr>
          <w:rFonts w:ascii="Times New Roman" w:hAnsi="Times New Roman" w:cs="Times New Roman"/>
          <w:sz w:val="24"/>
          <w:szCs w:val="24"/>
        </w:rPr>
        <w:t xml:space="preserve">a </w:t>
      </w:r>
      <w:r w:rsidRPr="001E0BCE">
        <w:rPr>
          <w:rFonts w:ascii="Times New Roman" w:hAnsi="Times New Roman" w:cs="Times New Roman"/>
          <w:sz w:val="24"/>
          <w:szCs w:val="24"/>
        </w:rPr>
        <w:t>Novembro</w:t>
      </w:r>
      <w:r>
        <w:rPr>
          <w:rFonts w:ascii="Times New Roman" w:hAnsi="Times New Roman" w:cs="Times New Roman"/>
          <w:sz w:val="24"/>
          <w:szCs w:val="24"/>
        </w:rPr>
        <w:t xml:space="preserve"> 2017, houve um total de 253 processos de crianças arquivadas, destes, 103 foram excluídos, porque durante a </w:t>
      </w:r>
      <w:r w:rsidRPr="00C17626">
        <w:rPr>
          <w:rFonts w:ascii="Times New Roman" w:hAnsi="Times New Roman" w:cs="Times New Roman"/>
          <w:sz w:val="24"/>
          <w:szCs w:val="24"/>
        </w:rPr>
        <w:t>verificação da</w:t>
      </w:r>
      <w:r>
        <w:rPr>
          <w:rFonts w:ascii="Times New Roman" w:hAnsi="Times New Roman" w:cs="Times New Roman"/>
          <w:sz w:val="24"/>
          <w:szCs w:val="24"/>
        </w:rPr>
        <w:t>s informações</w:t>
      </w:r>
      <w:r w:rsidRPr="00C17626">
        <w:rPr>
          <w:rFonts w:ascii="Times New Roman" w:hAnsi="Times New Roman" w:cs="Times New Roman"/>
          <w:sz w:val="24"/>
          <w:szCs w:val="24"/>
        </w:rPr>
        <w:t xml:space="preserve"> regist</w:t>
      </w:r>
      <w:r>
        <w:rPr>
          <w:rFonts w:ascii="Times New Roman" w:hAnsi="Times New Roman" w:cs="Times New Roman"/>
          <w:sz w:val="24"/>
          <w:szCs w:val="24"/>
        </w:rPr>
        <w:t xml:space="preserve">adas nestesprocessos para serem incluídas no estudo das crianças dos 5 a 14 anos de idades, atendidas e internadas com diagnóstico de febre tifoide </w:t>
      </w:r>
      <w:r w:rsidRPr="00C17626">
        <w:rPr>
          <w:rFonts w:ascii="Times New Roman" w:hAnsi="Times New Roman" w:cs="Times New Roman"/>
          <w:sz w:val="24"/>
          <w:szCs w:val="24"/>
        </w:rPr>
        <w:t>a fim de</w:t>
      </w:r>
      <w:r>
        <w:rPr>
          <w:rFonts w:ascii="Times New Roman" w:hAnsi="Times New Roman" w:cs="Times New Roman"/>
          <w:sz w:val="24"/>
          <w:szCs w:val="24"/>
        </w:rPr>
        <w:t xml:space="preserve"> responderem </w:t>
      </w:r>
      <w:r w:rsidRPr="00C17626">
        <w:rPr>
          <w:rFonts w:ascii="Times New Roman" w:hAnsi="Times New Roman" w:cs="Times New Roman"/>
          <w:sz w:val="24"/>
          <w:szCs w:val="24"/>
        </w:rPr>
        <w:t xml:space="preserve">retroletivamente os objetivos </w:t>
      </w:r>
      <w:r>
        <w:rPr>
          <w:rFonts w:ascii="Times New Roman" w:hAnsi="Times New Roman" w:cs="Times New Roman"/>
          <w:sz w:val="24"/>
          <w:szCs w:val="24"/>
        </w:rPr>
        <w:t xml:space="preserve">do estudo, não apresentaram os critérios de inclusão por várias razões: 1 – a falta de muitas informações nos processos para o estudo, como por exemplo, a </w:t>
      </w:r>
      <w:r>
        <w:rPr>
          <w:rFonts w:ascii="Times New Roman" w:hAnsi="Times New Roman" w:cs="Times New Roman"/>
          <w:sz w:val="24"/>
          <w:szCs w:val="24"/>
        </w:rPr>
        <w:lastRenderedPageBreak/>
        <w:t xml:space="preserve">falta de exames de diagnósticos; 2 – alguns processos eram de recém-nascidos; 3 – alguns foram declarados óbitos logo após a entrada no Banco de Urgência; 4 – outros tinham malária e outros diagnósticos, sem fazer referencia a febre tifoide, etc. </w:t>
      </w:r>
    </w:p>
    <w:p w:rsidR="00316053" w:rsidRDefault="00FC7247" w:rsidP="00480FAF">
      <w:pPr>
        <w:spacing w:before="240" w:after="24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Para </w:t>
      </w:r>
      <w:r w:rsidR="00B7233C">
        <w:rPr>
          <w:rFonts w:ascii="Times New Roman" w:hAnsi="Times New Roman" w:cs="Times New Roman"/>
          <w:sz w:val="24"/>
          <w:szCs w:val="24"/>
        </w:rPr>
        <w:t>os dados</w:t>
      </w:r>
      <w:r w:rsidR="00B93CBB">
        <w:rPr>
          <w:rFonts w:ascii="Times New Roman" w:hAnsi="Times New Roman" w:cs="Times New Roman"/>
          <w:sz w:val="24"/>
          <w:szCs w:val="24"/>
        </w:rPr>
        <w:t>usou-se</w:t>
      </w:r>
      <w:r w:rsidR="00B61744">
        <w:rPr>
          <w:rFonts w:ascii="Times New Roman" w:hAnsi="Times New Roman" w:cs="Times New Roman"/>
          <w:sz w:val="24"/>
          <w:szCs w:val="24"/>
        </w:rPr>
        <w:t xml:space="preserve"> uma </w:t>
      </w:r>
      <w:r w:rsidR="00D87A52">
        <w:rPr>
          <w:rFonts w:ascii="Times New Roman" w:hAnsi="Times New Roman" w:cs="Times New Roman"/>
          <w:sz w:val="24"/>
          <w:szCs w:val="24"/>
        </w:rPr>
        <w:t xml:space="preserve">folha </w:t>
      </w:r>
      <w:r w:rsidR="00B7233C">
        <w:rPr>
          <w:rFonts w:ascii="Times New Roman" w:hAnsi="Times New Roman" w:cs="Times New Roman"/>
          <w:sz w:val="24"/>
          <w:szCs w:val="24"/>
        </w:rPr>
        <w:t>parasua recolha,</w:t>
      </w:r>
      <w:r w:rsidR="00D87A52">
        <w:rPr>
          <w:rFonts w:ascii="Times New Roman" w:hAnsi="Times New Roman" w:cs="Times New Roman"/>
          <w:sz w:val="24"/>
          <w:szCs w:val="24"/>
        </w:rPr>
        <w:t xml:space="preserve"> previamente e</w:t>
      </w:r>
      <w:r w:rsidR="00B61744">
        <w:rPr>
          <w:rFonts w:ascii="Times New Roman" w:hAnsi="Times New Roman" w:cs="Times New Roman"/>
          <w:sz w:val="24"/>
          <w:szCs w:val="24"/>
        </w:rPr>
        <w:t>laborada e aprovada</w:t>
      </w:r>
      <w:r w:rsidR="00D87A52">
        <w:rPr>
          <w:rFonts w:ascii="Times New Roman" w:hAnsi="Times New Roman" w:cs="Times New Roman"/>
          <w:sz w:val="24"/>
          <w:szCs w:val="24"/>
        </w:rPr>
        <w:t>.</w:t>
      </w:r>
      <w:r>
        <w:rPr>
          <w:rFonts w:ascii="Times New Roman" w:hAnsi="Times New Roman" w:cs="Times New Roman"/>
          <w:sz w:val="24"/>
          <w:szCs w:val="24"/>
        </w:rPr>
        <w:t xml:space="preserve"> As folhas </w:t>
      </w:r>
      <w:r w:rsidR="00B7233C">
        <w:rPr>
          <w:rFonts w:ascii="Times New Roman" w:hAnsi="Times New Roman" w:cs="Times New Roman"/>
          <w:sz w:val="24"/>
          <w:szCs w:val="24"/>
        </w:rPr>
        <w:t>para</w:t>
      </w:r>
      <w:r w:rsidR="00B61744">
        <w:rPr>
          <w:rFonts w:ascii="Times New Roman" w:hAnsi="Times New Roman" w:cs="Times New Roman"/>
          <w:sz w:val="24"/>
          <w:szCs w:val="24"/>
        </w:rPr>
        <w:t xml:space="preserve"> recolha de dados </w:t>
      </w:r>
      <w:r w:rsidR="00B93CBB">
        <w:rPr>
          <w:rFonts w:ascii="Times New Roman" w:hAnsi="Times New Roman" w:cs="Times New Roman"/>
          <w:sz w:val="24"/>
          <w:szCs w:val="24"/>
        </w:rPr>
        <w:t>foram numeradas e continham</w:t>
      </w:r>
      <w:r>
        <w:rPr>
          <w:rFonts w:ascii="Times New Roman" w:hAnsi="Times New Roman" w:cs="Times New Roman"/>
          <w:sz w:val="24"/>
          <w:szCs w:val="24"/>
        </w:rPr>
        <w:t xml:space="preserve"> as variáveis para este estudo</w:t>
      </w:r>
      <w:r w:rsidR="00B7233C">
        <w:rPr>
          <w:rFonts w:ascii="Times New Roman" w:hAnsi="Times New Roman" w:cs="Times New Roman"/>
          <w:sz w:val="24"/>
          <w:szCs w:val="24"/>
        </w:rPr>
        <w:t>, de modo a responder o</w:t>
      </w:r>
      <w:r w:rsidR="0038785E">
        <w:rPr>
          <w:rFonts w:ascii="Times New Roman" w:hAnsi="Times New Roman" w:cs="Times New Roman"/>
          <w:sz w:val="24"/>
          <w:szCs w:val="24"/>
        </w:rPr>
        <w:t>s objetivos deste estudo</w:t>
      </w:r>
      <w:r w:rsidR="00B7233C">
        <w:rPr>
          <w:rFonts w:ascii="Times New Roman" w:hAnsi="Times New Roman" w:cs="Times New Roman"/>
          <w:sz w:val="24"/>
          <w:szCs w:val="24"/>
        </w:rPr>
        <w:t>.</w:t>
      </w:r>
    </w:p>
    <w:p w:rsidR="00866EF4" w:rsidRPr="004D17C0" w:rsidRDefault="004D17C0" w:rsidP="00480FAF">
      <w:pPr>
        <w:pStyle w:val="PargrafodaLista"/>
        <w:numPr>
          <w:ilvl w:val="1"/>
          <w:numId w:val="4"/>
        </w:numPr>
        <w:spacing w:before="240" w:after="240" w:line="360" w:lineRule="auto"/>
        <w:ind w:hanging="11"/>
        <w:jc w:val="both"/>
        <w:outlineLvl w:val="1"/>
        <w:rPr>
          <w:rFonts w:ascii="Times New Roman" w:hAnsi="Times New Roman" w:cs="Times New Roman"/>
          <w:sz w:val="24"/>
          <w:szCs w:val="24"/>
        </w:rPr>
      </w:pPr>
      <w:bookmarkStart w:id="178" w:name="_Toc512128922"/>
      <w:r w:rsidRPr="004D17C0">
        <w:rPr>
          <w:rFonts w:ascii="Times New Roman" w:hAnsi="Times New Roman" w:cs="Times New Roman"/>
          <w:sz w:val="24"/>
          <w:szCs w:val="24"/>
        </w:rPr>
        <w:t>AMOSTRA</w:t>
      </w:r>
      <w:bookmarkEnd w:id="178"/>
    </w:p>
    <w:p w:rsidR="00097966" w:rsidRDefault="00B93CBB" w:rsidP="00097966">
      <w:pPr>
        <w:spacing w:after="240" w:line="360" w:lineRule="auto"/>
        <w:ind w:firstLine="709"/>
        <w:jc w:val="both"/>
        <w:rPr>
          <w:rFonts w:ascii="Times New Roman" w:hAnsi="Times New Roman" w:cs="Times New Roman"/>
          <w:sz w:val="24"/>
          <w:szCs w:val="24"/>
        </w:rPr>
      </w:pPr>
      <w:r>
        <w:rPr>
          <w:rFonts w:ascii="Times New Roman" w:hAnsi="Times New Roman" w:cs="Times New Roman"/>
          <w:sz w:val="24"/>
          <w:szCs w:val="24"/>
        </w:rPr>
        <w:t>Para a seleção da amostra, foi</w:t>
      </w:r>
      <w:r w:rsidR="00DC59BE">
        <w:rPr>
          <w:rFonts w:ascii="Times New Roman" w:hAnsi="Times New Roman" w:cs="Times New Roman"/>
          <w:sz w:val="24"/>
          <w:szCs w:val="24"/>
        </w:rPr>
        <w:t xml:space="preserve"> utilizada a</w:t>
      </w:r>
      <w:r>
        <w:rPr>
          <w:rFonts w:ascii="Times New Roman" w:hAnsi="Times New Roman" w:cs="Times New Roman"/>
          <w:sz w:val="24"/>
          <w:szCs w:val="24"/>
        </w:rPr>
        <w:t xml:space="preserve"> técnica da</w:t>
      </w:r>
      <w:r w:rsidR="00DC59BE">
        <w:rPr>
          <w:rFonts w:ascii="Times New Roman" w:hAnsi="Times New Roman" w:cs="Times New Roman"/>
          <w:sz w:val="24"/>
          <w:szCs w:val="24"/>
        </w:rPr>
        <w:t xml:space="preserve"> amostragem aleatór</w:t>
      </w:r>
      <w:r w:rsidR="00B7233C">
        <w:rPr>
          <w:rFonts w:ascii="Times New Roman" w:hAnsi="Times New Roman" w:cs="Times New Roman"/>
          <w:sz w:val="24"/>
          <w:szCs w:val="24"/>
        </w:rPr>
        <w:t xml:space="preserve">ia estratificada, </w:t>
      </w:r>
      <w:r w:rsidR="00F902B0">
        <w:rPr>
          <w:rFonts w:ascii="Times New Roman" w:hAnsi="Times New Roman" w:cs="Times New Roman"/>
          <w:sz w:val="24"/>
          <w:szCs w:val="24"/>
        </w:rPr>
        <w:t>foram</w:t>
      </w:r>
      <w:r w:rsidR="00DF7412">
        <w:rPr>
          <w:rFonts w:ascii="Times New Roman" w:hAnsi="Times New Roman" w:cs="Times New Roman"/>
          <w:sz w:val="24"/>
          <w:szCs w:val="24"/>
        </w:rPr>
        <w:t xml:space="preserve"> sorteados 60 processos (</w:t>
      </w:r>
      <w:r w:rsidR="00B7233C">
        <w:rPr>
          <w:rFonts w:ascii="Times New Roman" w:hAnsi="Times New Roman" w:cs="Times New Roman"/>
          <w:sz w:val="24"/>
          <w:szCs w:val="24"/>
        </w:rPr>
        <w:t>4</w:t>
      </w:r>
      <w:r w:rsidR="00DC59BE">
        <w:rPr>
          <w:rFonts w:ascii="Times New Roman" w:hAnsi="Times New Roman" w:cs="Times New Roman"/>
          <w:sz w:val="24"/>
          <w:szCs w:val="24"/>
        </w:rPr>
        <w:t>0%</w:t>
      </w:r>
      <w:r w:rsidR="00DF7412">
        <w:rPr>
          <w:rFonts w:ascii="Times New Roman" w:hAnsi="Times New Roman" w:cs="Times New Roman"/>
          <w:sz w:val="24"/>
          <w:szCs w:val="24"/>
        </w:rPr>
        <w:t>)</w:t>
      </w:r>
      <w:r w:rsidR="00DC59BE">
        <w:rPr>
          <w:rFonts w:ascii="Times New Roman" w:hAnsi="Times New Roman" w:cs="Times New Roman"/>
          <w:sz w:val="24"/>
          <w:szCs w:val="24"/>
        </w:rPr>
        <w:t xml:space="preserve"> do total </w:t>
      </w:r>
      <w:r w:rsidR="00B7233C">
        <w:rPr>
          <w:rFonts w:ascii="Times New Roman" w:hAnsi="Times New Roman" w:cs="Times New Roman"/>
          <w:sz w:val="24"/>
          <w:szCs w:val="24"/>
        </w:rPr>
        <w:t xml:space="preserve">da </w:t>
      </w:r>
      <w:r w:rsidR="00DC59BE">
        <w:rPr>
          <w:rFonts w:ascii="Times New Roman" w:hAnsi="Times New Roman" w:cs="Times New Roman"/>
          <w:sz w:val="24"/>
          <w:szCs w:val="24"/>
        </w:rPr>
        <w:t>população</w:t>
      </w:r>
      <w:r w:rsidR="00DF7412">
        <w:rPr>
          <w:rFonts w:ascii="Times New Roman" w:hAnsi="Times New Roman" w:cs="Times New Roman"/>
          <w:sz w:val="24"/>
          <w:szCs w:val="24"/>
        </w:rPr>
        <w:t xml:space="preserve"> que foi de 150</w:t>
      </w:r>
      <w:r w:rsidR="00DC59BE">
        <w:rPr>
          <w:rFonts w:ascii="Times New Roman" w:hAnsi="Times New Roman" w:cs="Times New Roman"/>
          <w:sz w:val="24"/>
          <w:szCs w:val="24"/>
        </w:rPr>
        <w:t xml:space="preserve"> e </w:t>
      </w:r>
      <w:r>
        <w:rPr>
          <w:rFonts w:ascii="Times New Roman" w:hAnsi="Times New Roman" w:cs="Times New Roman"/>
          <w:sz w:val="24"/>
          <w:szCs w:val="24"/>
        </w:rPr>
        <w:t>também</w:t>
      </w:r>
      <w:r w:rsidR="00DF7412">
        <w:rPr>
          <w:rFonts w:ascii="Times New Roman" w:hAnsi="Times New Roman" w:cs="Times New Roman"/>
          <w:sz w:val="24"/>
          <w:szCs w:val="24"/>
        </w:rPr>
        <w:t xml:space="preserve"> sorteados </w:t>
      </w:r>
      <w:r w:rsidR="00B7233C">
        <w:rPr>
          <w:rFonts w:ascii="Times New Roman" w:hAnsi="Times New Roman" w:cs="Times New Roman"/>
          <w:sz w:val="24"/>
          <w:szCs w:val="24"/>
        </w:rPr>
        <w:t>4</w:t>
      </w:r>
      <w:r>
        <w:rPr>
          <w:rFonts w:ascii="Times New Roman" w:hAnsi="Times New Roman" w:cs="Times New Roman"/>
          <w:sz w:val="24"/>
          <w:szCs w:val="24"/>
        </w:rPr>
        <w:t>0%</w:t>
      </w:r>
      <w:r w:rsidR="0038785E">
        <w:rPr>
          <w:rFonts w:ascii="Times New Roman" w:hAnsi="Times New Roman" w:cs="Times New Roman"/>
          <w:sz w:val="24"/>
          <w:szCs w:val="24"/>
        </w:rPr>
        <w:t xml:space="preserve"> de processos</w:t>
      </w:r>
      <w:r>
        <w:rPr>
          <w:rFonts w:ascii="Times New Roman" w:hAnsi="Times New Roman" w:cs="Times New Roman"/>
          <w:sz w:val="24"/>
          <w:szCs w:val="24"/>
        </w:rPr>
        <w:t xml:space="preserve"> em cada estrato que </w:t>
      </w:r>
      <w:r w:rsidR="00F902B0">
        <w:rPr>
          <w:rFonts w:ascii="Times New Roman" w:hAnsi="Times New Roman" w:cs="Times New Roman"/>
          <w:sz w:val="24"/>
          <w:szCs w:val="24"/>
        </w:rPr>
        <w:t>foi formado</w:t>
      </w:r>
      <w:r w:rsidR="00B7233C">
        <w:rPr>
          <w:rFonts w:ascii="Times New Roman" w:hAnsi="Times New Roman" w:cs="Times New Roman"/>
          <w:sz w:val="24"/>
          <w:szCs w:val="24"/>
        </w:rPr>
        <w:t xml:space="preserve"> por duas</w:t>
      </w:r>
      <w:r w:rsidR="007425CE">
        <w:rPr>
          <w:rFonts w:ascii="Times New Roman" w:hAnsi="Times New Roman" w:cs="Times New Roman"/>
          <w:sz w:val="24"/>
          <w:szCs w:val="24"/>
        </w:rPr>
        <w:t xml:space="preserve">faixas etárias de </w:t>
      </w:r>
      <w:r w:rsidR="00B7233C">
        <w:rPr>
          <w:rFonts w:ascii="Times New Roman" w:hAnsi="Times New Roman" w:cs="Times New Roman"/>
          <w:sz w:val="24"/>
          <w:szCs w:val="24"/>
        </w:rPr>
        <w:t>c</w:t>
      </w:r>
      <w:r w:rsidR="00925A3B">
        <w:rPr>
          <w:rFonts w:ascii="Times New Roman" w:hAnsi="Times New Roman" w:cs="Times New Roman"/>
          <w:sz w:val="24"/>
          <w:szCs w:val="24"/>
        </w:rPr>
        <w:t>inco</w:t>
      </w:r>
      <w:r w:rsidR="00B7233C">
        <w:rPr>
          <w:rFonts w:ascii="Times New Roman" w:hAnsi="Times New Roman" w:cs="Times New Roman"/>
          <w:sz w:val="24"/>
          <w:szCs w:val="24"/>
        </w:rPr>
        <w:t xml:space="preserve"> anos</w:t>
      </w:r>
      <w:r w:rsidR="007425CE">
        <w:rPr>
          <w:rFonts w:ascii="Times New Roman" w:hAnsi="Times New Roman" w:cs="Times New Roman"/>
          <w:sz w:val="24"/>
          <w:szCs w:val="24"/>
        </w:rPr>
        <w:t xml:space="preserve"> cada</w:t>
      </w:r>
      <w:r w:rsidR="00B7233C">
        <w:rPr>
          <w:rFonts w:ascii="Times New Roman" w:hAnsi="Times New Roman" w:cs="Times New Roman"/>
          <w:sz w:val="24"/>
          <w:szCs w:val="24"/>
        </w:rPr>
        <w:t>,</w:t>
      </w:r>
      <w:r w:rsidR="007425CE">
        <w:rPr>
          <w:rFonts w:ascii="Times New Roman" w:hAnsi="Times New Roman" w:cs="Times New Roman"/>
          <w:sz w:val="24"/>
          <w:szCs w:val="24"/>
        </w:rPr>
        <w:t xml:space="preserve"> respetivamente.</w:t>
      </w:r>
      <w:r w:rsidR="00B7233C">
        <w:rPr>
          <w:rFonts w:ascii="Times New Roman" w:hAnsi="Times New Roman" w:cs="Times New Roman"/>
          <w:sz w:val="24"/>
          <w:szCs w:val="24"/>
        </w:rPr>
        <w:t xml:space="preserve"> Faixas etárias: 5 a 9 anos</w:t>
      </w:r>
      <w:r w:rsidR="00DF7412">
        <w:rPr>
          <w:rFonts w:ascii="Times New Roman" w:hAnsi="Times New Roman" w:cs="Times New Roman"/>
          <w:sz w:val="24"/>
          <w:szCs w:val="24"/>
        </w:rPr>
        <w:t xml:space="preserve"> de idade 26 processos e dos</w:t>
      </w:r>
      <w:r w:rsidR="00B7233C">
        <w:rPr>
          <w:rFonts w:ascii="Times New Roman" w:hAnsi="Times New Roman" w:cs="Times New Roman"/>
          <w:sz w:val="24"/>
          <w:szCs w:val="24"/>
        </w:rPr>
        <w:t xml:space="preserve"> 10 a 14</w:t>
      </w:r>
      <w:r w:rsidR="006E656E">
        <w:rPr>
          <w:rFonts w:ascii="Times New Roman" w:hAnsi="Times New Roman" w:cs="Times New Roman"/>
          <w:sz w:val="24"/>
          <w:szCs w:val="24"/>
        </w:rPr>
        <w:t xml:space="preserve"> anos</w:t>
      </w:r>
      <w:r w:rsidR="00DF7412">
        <w:rPr>
          <w:rFonts w:ascii="Times New Roman" w:hAnsi="Times New Roman" w:cs="Times New Roman"/>
          <w:sz w:val="24"/>
          <w:szCs w:val="24"/>
        </w:rPr>
        <w:t xml:space="preserve"> de idade 34 processos</w:t>
      </w:r>
      <w:r>
        <w:rPr>
          <w:rFonts w:ascii="Times New Roman" w:hAnsi="Times New Roman" w:cs="Times New Roman"/>
          <w:sz w:val="24"/>
          <w:szCs w:val="24"/>
        </w:rPr>
        <w:t xml:space="preserve">, </w:t>
      </w:r>
      <w:r w:rsidR="00B36ED9">
        <w:rPr>
          <w:rFonts w:ascii="Times New Roman" w:hAnsi="Times New Roman" w:cs="Times New Roman"/>
          <w:sz w:val="24"/>
          <w:szCs w:val="24"/>
        </w:rPr>
        <w:t>pela técnica da amostragem aleatória simples.</w:t>
      </w:r>
    </w:p>
    <w:p w:rsidR="00DC1A43" w:rsidRDefault="0091217C" w:rsidP="00097966">
      <w:pPr>
        <w:spacing w:after="240" w:line="360" w:lineRule="auto"/>
        <w:ind w:firstLine="709"/>
        <w:jc w:val="both"/>
        <w:rPr>
          <w:rFonts w:ascii="Times New Roman" w:hAnsi="Times New Roman" w:cs="Times New Roman"/>
          <w:sz w:val="24"/>
          <w:szCs w:val="24"/>
          <w:vertAlign w:val="superscript"/>
        </w:rPr>
      </w:pPr>
      <w:r>
        <w:rPr>
          <w:rFonts w:ascii="Times New Roman" w:hAnsi="Times New Roman" w:cs="Times New Roman"/>
          <w:sz w:val="24"/>
          <w:szCs w:val="24"/>
        </w:rPr>
        <w:t xml:space="preserve">A </w:t>
      </w:r>
      <w:r w:rsidR="00DC1A43">
        <w:rPr>
          <w:rFonts w:ascii="Times New Roman" w:hAnsi="Times New Roman" w:cs="Times New Roman"/>
          <w:sz w:val="24"/>
          <w:szCs w:val="24"/>
        </w:rPr>
        <w:t xml:space="preserve">amostragem aleatória estratificada envolve dividir sua população em subgrupos </w:t>
      </w:r>
      <w:r w:rsidR="001F3E76">
        <w:rPr>
          <w:rFonts w:ascii="Times New Roman" w:hAnsi="Times New Roman" w:cs="Times New Roman"/>
          <w:sz w:val="24"/>
          <w:szCs w:val="24"/>
        </w:rPr>
        <w:t>homogêneos e, em seguida, tomar uma amostra aleatória simples em cada subgrupo. A amostra é selecionada de tal forma que garanta que determinados subgrupos da população sejam representados na amostra em proporção com o seu numero da população. Este método é adequado quando o pesquisador está interessado</w:t>
      </w:r>
      <w:r w:rsidR="009951E6">
        <w:rPr>
          <w:rFonts w:ascii="Times New Roman" w:hAnsi="Times New Roman" w:cs="Times New Roman"/>
          <w:sz w:val="24"/>
          <w:szCs w:val="24"/>
        </w:rPr>
        <w:t xml:space="preserve"> em questões relacionadas ao género, disparidade de raça ou idade na população.</w:t>
      </w:r>
      <w:sdt>
        <w:sdtPr>
          <w:rPr>
            <w:rFonts w:ascii="Times New Roman" w:hAnsi="Times New Roman" w:cs="Times New Roman"/>
            <w:sz w:val="24"/>
            <w:szCs w:val="24"/>
          </w:rPr>
          <w:id w:val="-713735449"/>
          <w:citation/>
        </w:sdtPr>
        <w:sdtContent>
          <w:r w:rsidR="000B7D07">
            <w:rPr>
              <w:rFonts w:ascii="Times New Roman" w:hAnsi="Times New Roman" w:cs="Times New Roman"/>
              <w:sz w:val="24"/>
              <w:szCs w:val="24"/>
            </w:rPr>
            <w:fldChar w:fldCharType="begin"/>
          </w:r>
          <w:r>
            <w:rPr>
              <w:rFonts w:ascii="Times New Roman" w:hAnsi="Times New Roman" w:cs="Times New Roman"/>
              <w:sz w:val="24"/>
              <w:szCs w:val="24"/>
              <w:lang w:val="pt-PT"/>
            </w:rPr>
            <w:instrText xml:space="preserve"> CITATION Fil16 \l 2070 </w:instrText>
          </w:r>
          <w:r w:rsidR="000B7D07">
            <w:rPr>
              <w:rFonts w:ascii="Times New Roman" w:hAnsi="Times New Roman" w:cs="Times New Roman"/>
              <w:sz w:val="24"/>
              <w:szCs w:val="24"/>
            </w:rPr>
            <w:fldChar w:fldCharType="separate"/>
          </w:r>
          <w:r w:rsidRPr="0091217C">
            <w:rPr>
              <w:rFonts w:ascii="Times New Roman" w:hAnsi="Times New Roman" w:cs="Times New Roman"/>
              <w:noProof/>
              <w:sz w:val="24"/>
              <w:szCs w:val="24"/>
              <w:lang w:val="pt-PT"/>
            </w:rPr>
            <w:t>(PANGE, 2016)</w:t>
          </w:r>
          <w:r w:rsidR="000B7D07">
            <w:rPr>
              <w:rFonts w:ascii="Times New Roman" w:hAnsi="Times New Roman" w:cs="Times New Roman"/>
              <w:sz w:val="24"/>
              <w:szCs w:val="24"/>
            </w:rPr>
            <w:fldChar w:fldCharType="end"/>
          </w:r>
        </w:sdtContent>
      </w:sdt>
    </w:p>
    <w:p w:rsidR="00C00C03" w:rsidRPr="00097966" w:rsidRDefault="00097966" w:rsidP="00097966">
      <w:pPr>
        <w:pStyle w:val="PargrafodaLista"/>
        <w:numPr>
          <w:ilvl w:val="1"/>
          <w:numId w:val="4"/>
        </w:numPr>
        <w:spacing w:before="240" w:after="0" w:line="360" w:lineRule="auto"/>
        <w:ind w:hanging="11"/>
        <w:outlineLvl w:val="1"/>
        <w:rPr>
          <w:rFonts w:ascii="Times New Roman" w:hAnsi="Times New Roman" w:cs="Times New Roman"/>
          <w:sz w:val="24"/>
          <w:szCs w:val="24"/>
        </w:rPr>
      </w:pPr>
      <w:bookmarkStart w:id="179" w:name="_Toc512128923"/>
      <w:r w:rsidRPr="00097966">
        <w:rPr>
          <w:rFonts w:ascii="Times New Roman" w:hAnsi="Times New Roman" w:cs="Times New Roman"/>
          <w:sz w:val="24"/>
          <w:szCs w:val="24"/>
        </w:rPr>
        <w:t>LOCAL DE ESTUDO</w:t>
      </w:r>
      <w:bookmarkEnd w:id="179"/>
    </w:p>
    <w:p w:rsidR="00097966" w:rsidRDefault="00B36ED9" w:rsidP="00097966">
      <w:pPr>
        <w:autoSpaceDE w:val="0"/>
        <w:autoSpaceDN w:val="0"/>
        <w:adjustRightInd w:val="0"/>
        <w:spacing w:before="240" w:after="0" w:line="360" w:lineRule="auto"/>
        <w:ind w:firstLine="709"/>
        <w:jc w:val="both"/>
        <w:rPr>
          <w:rFonts w:ascii="Times New Roman" w:hAnsi="Times New Roman" w:cs="Times New Roman"/>
          <w:color w:val="000000"/>
          <w:sz w:val="24"/>
          <w:szCs w:val="24"/>
        </w:rPr>
      </w:pPr>
      <w:r>
        <w:rPr>
          <w:rFonts w:ascii="Times New Roman" w:hAnsi="Times New Roman" w:cs="Times New Roman"/>
          <w:color w:val="000000"/>
          <w:sz w:val="24"/>
          <w:szCs w:val="24"/>
        </w:rPr>
        <w:t>O estudo foi</w:t>
      </w:r>
      <w:r w:rsidR="009951E6">
        <w:rPr>
          <w:rFonts w:ascii="Times New Roman" w:hAnsi="Times New Roman" w:cs="Times New Roman"/>
          <w:color w:val="000000"/>
          <w:sz w:val="24"/>
          <w:szCs w:val="24"/>
        </w:rPr>
        <w:t xml:space="preserve"> realizado</w:t>
      </w:r>
      <w:r w:rsidR="00C00C03" w:rsidRPr="006B73D9">
        <w:rPr>
          <w:rFonts w:ascii="Times New Roman" w:hAnsi="Times New Roman" w:cs="Times New Roman"/>
          <w:sz w:val="24"/>
          <w:szCs w:val="24"/>
        </w:rPr>
        <w:t xml:space="preserve">no </w:t>
      </w:r>
      <w:r w:rsidR="000B302E">
        <w:rPr>
          <w:rFonts w:ascii="Times New Roman" w:hAnsi="Times New Roman" w:cs="Times New Roman"/>
          <w:sz w:val="24"/>
          <w:szCs w:val="24"/>
        </w:rPr>
        <w:t>Serviço de Pediatria</w:t>
      </w:r>
      <w:r>
        <w:rPr>
          <w:rFonts w:ascii="Times New Roman" w:hAnsi="Times New Roman" w:cs="Times New Roman"/>
          <w:color w:val="000000"/>
          <w:sz w:val="24"/>
          <w:szCs w:val="24"/>
        </w:rPr>
        <w:t xml:space="preserve"> do</w:t>
      </w:r>
      <w:r w:rsidRPr="006B73D9">
        <w:rPr>
          <w:rFonts w:ascii="Times New Roman" w:hAnsi="Times New Roman" w:cs="Times New Roman"/>
          <w:sz w:val="24"/>
          <w:szCs w:val="24"/>
        </w:rPr>
        <w:t>Hospital</w:t>
      </w:r>
      <w:r>
        <w:rPr>
          <w:rFonts w:ascii="Times New Roman" w:hAnsi="Times New Roman" w:cs="Times New Roman"/>
          <w:sz w:val="24"/>
          <w:szCs w:val="24"/>
        </w:rPr>
        <w:t xml:space="preserve"> Geral de Luanda. </w:t>
      </w:r>
      <w:r>
        <w:rPr>
          <w:rFonts w:ascii="Times New Roman" w:hAnsi="Times New Roman" w:cs="Times New Roman"/>
          <w:color w:val="000000"/>
          <w:sz w:val="24"/>
          <w:szCs w:val="24"/>
        </w:rPr>
        <w:t>Esta unidade sanitária é considerada</w:t>
      </w:r>
      <w:r w:rsidR="006F238A" w:rsidRPr="006F238A">
        <w:rPr>
          <w:rFonts w:ascii="Times New Roman" w:hAnsi="Times New Roman" w:cs="Times New Roman"/>
          <w:color w:val="000000"/>
          <w:sz w:val="24"/>
          <w:szCs w:val="24"/>
        </w:rPr>
        <w:t xml:space="preserve"> de referencia visando à </w:t>
      </w:r>
      <w:r w:rsidR="006F238A">
        <w:rPr>
          <w:rFonts w:ascii="Times New Roman" w:hAnsi="Times New Roman" w:cs="Times New Roman"/>
          <w:color w:val="000000"/>
          <w:sz w:val="24"/>
          <w:szCs w:val="24"/>
        </w:rPr>
        <w:t>a</w:t>
      </w:r>
      <w:r w:rsidR="000B302E">
        <w:rPr>
          <w:rFonts w:ascii="Times New Roman" w:hAnsi="Times New Roman" w:cs="Times New Roman"/>
          <w:color w:val="000000"/>
          <w:sz w:val="24"/>
          <w:szCs w:val="24"/>
        </w:rPr>
        <w:t>tenção primária,</w:t>
      </w:r>
      <w:r w:rsidR="006F238A" w:rsidRPr="006F238A">
        <w:rPr>
          <w:rFonts w:ascii="Times New Roman" w:hAnsi="Times New Roman" w:cs="Times New Roman"/>
          <w:color w:val="000000"/>
          <w:sz w:val="24"/>
          <w:szCs w:val="24"/>
        </w:rPr>
        <w:t xml:space="preserve"> secundaria</w:t>
      </w:r>
      <w:r w:rsidR="000B302E">
        <w:rPr>
          <w:rFonts w:ascii="Times New Roman" w:hAnsi="Times New Roman" w:cs="Times New Roman"/>
          <w:color w:val="000000"/>
          <w:sz w:val="24"/>
          <w:szCs w:val="24"/>
        </w:rPr>
        <w:t xml:space="preserve"> e terciária</w:t>
      </w:r>
      <w:r>
        <w:rPr>
          <w:rFonts w:ascii="Times New Roman" w:hAnsi="Times New Roman" w:cs="Times New Roman"/>
          <w:color w:val="000000"/>
          <w:sz w:val="24"/>
          <w:szCs w:val="24"/>
        </w:rPr>
        <w:t xml:space="preserve"> de cuidados de saúde</w:t>
      </w:r>
      <w:r w:rsidR="000B302E">
        <w:rPr>
          <w:rFonts w:ascii="Times New Roman" w:hAnsi="Times New Roman" w:cs="Times New Roman"/>
          <w:color w:val="000000"/>
          <w:sz w:val="24"/>
          <w:szCs w:val="24"/>
        </w:rPr>
        <w:t>, também, é de caráter provincial, localiz</w:t>
      </w:r>
      <w:r>
        <w:rPr>
          <w:rFonts w:ascii="Times New Roman" w:hAnsi="Times New Roman" w:cs="Times New Roman"/>
          <w:color w:val="000000"/>
          <w:sz w:val="24"/>
          <w:szCs w:val="24"/>
        </w:rPr>
        <w:t>ado no Distrito Urbano da Sapú, Município de Kilamba Kiaxi</w:t>
      </w:r>
      <w:r w:rsidR="000B302E">
        <w:rPr>
          <w:rFonts w:ascii="Times New Roman" w:hAnsi="Times New Roman" w:cs="Times New Roman"/>
          <w:color w:val="000000"/>
          <w:sz w:val="24"/>
          <w:szCs w:val="24"/>
        </w:rPr>
        <w:t>.</w:t>
      </w:r>
    </w:p>
    <w:p w:rsidR="00987B66" w:rsidRPr="006F238A" w:rsidRDefault="000B302E" w:rsidP="00097966">
      <w:pPr>
        <w:autoSpaceDE w:val="0"/>
        <w:autoSpaceDN w:val="0"/>
        <w:adjustRightInd w:val="0"/>
        <w:spacing w:before="240" w:after="0" w:line="360" w:lineRule="auto"/>
        <w:ind w:firstLine="709"/>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O Hospital possui </w:t>
      </w:r>
      <w:r w:rsidR="006F238A" w:rsidRPr="006F238A">
        <w:rPr>
          <w:rFonts w:ascii="Times New Roman" w:hAnsi="Times New Roman" w:cs="Times New Roman"/>
          <w:color w:val="000000"/>
          <w:sz w:val="24"/>
          <w:szCs w:val="24"/>
        </w:rPr>
        <w:t>os seguintes serviços:Ge</w:t>
      </w:r>
      <w:r w:rsidR="006F238A">
        <w:rPr>
          <w:rFonts w:ascii="Times New Roman" w:hAnsi="Times New Roman" w:cs="Times New Roman"/>
          <w:color w:val="000000"/>
          <w:sz w:val="24"/>
          <w:szCs w:val="24"/>
        </w:rPr>
        <w:t>necologia/obstetrícia,</w:t>
      </w:r>
      <w:r w:rsidR="006F238A" w:rsidRPr="006F238A">
        <w:rPr>
          <w:rFonts w:ascii="Times New Roman" w:hAnsi="Times New Roman" w:cs="Times New Roman"/>
          <w:color w:val="000000"/>
          <w:sz w:val="24"/>
          <w:szCs w:val="24"/>
        </w:rPr>
        <w:t xml:space="preserve"> Medicina, </w:t>
      </w:r>
      <w:r>
        <w:rPr>
          <w:rFonts w:ascii="Times New Roman" w:hAnsi="Times New Roman" w:cs="Times New Roman"/>
          <w:color w:val="000000"/>
          <w:sz w:val="24"/>
          <w:szCs w:val="24"/>
        </w:rPr>
        <w:t>maternidade,</w:t>
      </w:r>
      <w:r w:rsidR="006F238A" w:rsidRPr="006F238A">
        <w:rPr>
          <w:rFonts w:ascii="Times New Roman" w:hAnsi="Times New Roman" w:cs="Times New Roman"/>
          <w:color w:val="000000"/>
          <w:sz w:val="24"/>
          <w:szCs w:val="24"/>
        </w:rPr>
        <w:t xml:space="preserve"> urgências e consultas externa</w:t>
      </w:r>
      <w:r w:rsidR="006F238A">
        <w:rPr>
          <w:rFonts w:ascii="Times New Roman" w:hAnsi="Times New Roman" w:cs="Times New Roman"/>
          <w:color w:val="000000"/>
          <w:sz w:val="24"/>
          <w:szCs w:val="24"/>
        </w:rPr>
        <w:t>s</w:t>
      </w:r>
      <w:r w:rsidR="006F238A" w:rsidRPr="006F238A">
        <w:rPr>
          <w:rFonts w:ascii="Times New Roman" w:hAnsi="Times New Roman" w:cs="Times New Roman"/>
          <w:color w:val="000000"/>
          <w:sz w:val="24"/>
          <w:szCs w:val="24"/>
        </w:rPr>
        <w:t>,</w:t>
      </w:r>
      <w:r w:rsidR="006F238A">
        <w:rPr>
          <w:rFonts w:ascii="Times New Roman" w:hAnsi="Times New Roman" w:cs="Times New Roman"/>
          <w:color w:val="000000"/>
          <w:sz w:val="24"/>
          <w:szCs w:val="24"/>
        </w:rPr>
        <w:t xml:space="preserve"> b</w:t>
      </w:r>
      <w:r w:rsidR="006F238A" w:rsidRPr="006F238A">
        <w:rPr>
          <w:rFonts w:ascii="Times New Roman" w:hAnsi="Times New Roman" w:cs="Times New Roman"/>
          <w:color w:val="000000"/>
          <w:sz w:val="24"/>
          <w:szCs w:val="24"/>
        </w:rPr>
        <w:t>loco operatório</w:t>
      </w:r>
      <w:r w:rsidR="006F238A">
        <w:rPr>
          <w:rFonts w:ascii="Times New Roman" w:hAnsi="Times New Roman" w:cs="Times New Roman"/>
          <w:color w:val="000000"/>
          <w:sz w:val="24"/>
          <w:szCs w:val="24"/>
        </w:rPr>
        <w:t>, serviços de imagiologia</w:t>
      </w:r>
      <w:r w:rsidR="006F238A" w:rsidRPr="006F238A">
        <w:rPr>
          <w:rFonts w:ascii="Times New Roman" w:hAnsi="Times New Roman" w:cs="Times New Roman"/>
          <w:color w:val="000000"/>
          <w:sz w:val="24"/>
          <w:szCs w:val="24"/>
        </w:rPr>
        <w:t xml:space="preserve">, </w:t>
      </w:r>
      <w:r w:rsidR="006F238A">
        <w:rPr>
          <w:rFonts w:ascii="Times New Roman" w:hAnsi="Times New Roman" w:cs="Times New Roman"/>
          <w:color w:val="000000"/>
          <w:sz w:val="24"/>
          <w:szCs w:val="24"/>
        </w:rPr>
        <w:t>f</w:t>
      </w:r>
      <w:r w:rsidR="006F238A" w:rsidRPr="006F238A">
        <w:rPr>
          <w:rFonts w:ascii="Times New Roman" w:hAnsi="Times New Roman" w:cs="Times New Roman"/>
          <w:color w:val="000000"/>
          <w:sz w:val="24"/>
          <w:szCs w:val="24"/>
        </w:rPr>
        <w:t>armácia, laboratório de análises clínicas</w:t>
      </w:r>
      <w:r w:rsidR="006F238A">
        <w:rPr>
          <w:rFonts w:ascii="Times New Roman" w:hAnsi="Times New Roman" w:cs="Times New Roman"/>
          <w:color w:val="000000"/>
          <w:sz w:val="24"/>
          <w:szCs w:val="24"/>
        </w:rPr>
        <w:t>, pediatria e neonatologia, infecciologia, e</w:t>
      </w:r>
      <w:r w:rsidR="006F238A" w:rsidRPr="006F238A">
        <w:rPr>
          <w:rFonts w:ascii="Times New Roman" w:hAnsi="Times New Roman" w:cs="Times New Roman"/>
          <w:color w:val="000000"/>
          <w:sz w:val="24"/>
          <w:szCs w:val="24"/>
        </w:rPr>
        <w:t>stomatologia</w:t>
      </w:r>
      <w:r w:rsidR="006F238A">
        <w:rPr>
          <w:rFonts w:ascii="Times New Roman" w:hAnsi="Times New Roman" w:cs="Times New Roman"/>
          <w:color w:val="000000"/>
          <w:sz w:val="24"/>
          <w:szCs w:val="24"/>
        </w:rPr>
        <w:t>. Também, tem serviço de apoio social, serviço de admiss</w:t>
      </w:r>
      <w:r w:rsidR="006F238A" w:rsidRPr="006F238A">
        <w:rPr>
          <w:rFonts w:ascii="Times New Roman" w:hAnsi="Times New Roman" w:cs="Times New Roman"/>
          <w:color w:val="000000"/>
          <w:sz w:val="24"/>
          <w:szCs w:val="24"/>
        </w:rPr>
        <w:t>ão e estatística, contabilidade e gestão</w:t>
      </w:r>
      <w:r w:rsidR="006F238A">
        <w:rPr>
          <w:rFonts w:ascii="Times New Roman" w:hAnsi="Times New Roman" w:cs="Times New Roman"/>
          <w:color w:val="000000"/>
          <w:sz w:val="24"/>
          <w:szCs w:val="24"/>
        </w:rPr>
        <w:t>,</w:t>
      </w:r>
      <w:r w:rsidR="006F238A" w:rsidRPr="006F238A">
        <w:rPr>
          <w:rFonts w:ascii="Times New Roman" w:hAnsi="Times New Roman" w:cs="Times New Roman"/>
          <w:color w:val="000000"/>
          <w:sz w:val="24"/>
          <w:szCs w:val="24"/>
        </w:rPr>
        <w:t xml:space="preserve"> d</w:t>
      </w:r>
      <w:r w:rsidR="00987B66">
        <w:rPr>
          <w:rFonts w:ascii="Times New Roman" w:hAnsi="Times New Roman" w:cs="Times New Roman"/>
          <w:color w:val="000000"/>
          <w:sz w:val="24"/>
          <w:szCs w:val="24"/>
        </w:rPr>
        <w:t>epartamento de recursos humanos e</w:t>
      </w:r>
      <w:r w:rsidR="006F238A">
        <w:rPr>
          <w:rFonts w:ascii="Times New Roman" w:hAnsi="Times New Roman" w:cs="Times New Roman"/>
          <w:color w:val="000000"/>
          <w:sz w:val="24"/>
          <w:szCs w:val="24"/>
        </w:rPr>
        <w:t xml:space="preserve"> serviços gerais.</w:t>
      </w:r>
      <w:r w:rsidR="00987B66">
        <w:rPr>
          <w:rFonts w:ascii="Times New Roman" w:hAnsi="Times New Roman" w:cs="Times New Roman"/>
          <w:color w:val="000000"/>
          <w:sz w:val="24"/>
          <w:szCs w:val="24"/>
        </w:rPr>
        <w:t>O Serviço de Pediatria</w:t>
      </w:r>
      <w:r w:rsidR="00507AC3">
        <w:rPr>
          <w:rFonts w:ascii="Times New Roman" w:hAnsi="Times New Roman" w:cs="Times New Roman"/>
          <w:color w:val="000000"/>
          <w:sz w:val="24"/>
          <w:szCs w:val="24"/>
        </w:rPr>
        <w:t xml:space="preserve"> possui</w:t>
      </w:r>
      <w:r w:rsidR="00987B66">
        <w:rPr>
          <w:rFonts w:ascii="Times New Roman" w:hAnsi="Times New Roman" w:cs="Times New Roman"/>
          <w:color w:val="000000"/>
          <w:sz w:val="24"/>
          <w:szCs w:val="24"/>
        </w:rPr>
        <w:t xml:space="preserve"> consultas externas, Banco de </w:t>
      </w:r>
      <w:r w:rsidR="00865BD3">
        <w:rPr>
          <w:rFonts w:ascii="Times New Roman" w:hAnsi="Times New Roman" w:cs="Times New Roman"/>
          <w:color w:val="000000"/>
          <w:sz w:val="24"/>
          <w:szCs w:val="24"/>
        </w:rPr>
        <w:t>Urgência</w:t>
      </w:r>
      <w:r w:rsidR="00987B66">
        <w:rPr>
          <w:rFonts w:ascii="Times New Roman" w:hAnsi="Times New Roman" w:cs="Times New Roman"/>
          <w:color w:val="000000"/>
          <w:sz w:val="24"/>
          <w:szCs w:val="24"/>
        </w:rPr>
        <w:t xml:space="preserve">, internamento </w:t>
      </w:r>
      <w:r w:rsidR="00507AC3">
        <w:rPr>
          <w:rFonts w:ascii="Times New Roman" w:hAnsi="Times New Roman" w:cs="Times New Roman"/>
          <w:color w:val="000000"/>
          <w:sz w:val="24"/>
          <w:szCs w:val="24"/>
        </w:rPr>
        <w:t>Raios-X</w:t>
      </w:r>
      <w:r w:rsidR="00987B66">
        <w:rPr>
          <w:rFonts w:ascii="Times New Roman" w:hAnsi="Times New Roman" w:cs="Times New Roman"/>
          <w:color w:val="000000"/>
          <w:sz w:val="24"/>
          <w:szCs w:val="24"/>
        </w:rPr>
        <w:t xml:space="preserve"> e um laboratório.</w:t>
      </w:r>
    </w:p>
    <w:p w:rsidR="00C00C03" w:rsidRPr="00097966" w:rsidRDefault="00097966" w:rsidP="00097966">
      <w:pPr>
        <w:pStyle w:val="PargrafodaLista"/>
        <w:numPr>
          <w:ilvl w:val="1"/>
          <w:numId w:val="4"/>
        </w:numPr>
        <w:spacing w:before="240" w:after="0" w:line="360" w:lineRule="auto"/>
        <w:ind w:hanging="11"/>
        <w:outlineLvl w:val="1"/>
        <w:rPr>
          <w:rFonts w:ascii="Times New Roman" w:hAnsi="Times New Roman" w:cs="Times New Roman"/>
          <w:sz w:val="24"/>
          <w:szCs w:val="24"/>
        </w:rPr>
      </w:pPr>
      <w:bookmarkStart w:id="180" w:name="_Toc512128924"/>
      <w:r w:rsidRPr="00097966">
        <w:rPr>
          <w:rFonts w:ascii="Times New Roman" w:hAnsi="Times New Roman" w:cs="Times New Roman"/>
          <w:sz w:val="24"/>
          <w:szCs w:val="24"/>
        </w:rPr>
        <w:lastRenderedPageBreak/>
        <w:t>VARIÁVEIS EM ESTUDO</w:t>
      </w:r>
      <w:bookmarkEnd w:id="180"/>
    </w:p>
    <w:p w:rsidR="009951E6" w:rsidRDefault="009951E6" w:rsidP="00097966">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No presente </w:t>
      </w:r>
      <w:r w:rsidR="00BE27C0">
        <w:rPr>
          <w:rFonts w:ascii="Times New Roman" w:hAnsi="Times New Roman" w:cs="Times New Roman"/>
          <w:sz w:val="24"/>
          <w:szCs w:val="24"/>
        </w:rPr>
        <w:t>estudo, serão utiliz</w:t>
      </w:r>
      <w:r w:rsidR="00987B66">
        <w:rPr>
          <w:rFonts w:ascii="Times New Roman" w:hAnsi="Times New Roman" w:cs="Times New Roman"/>
          <w:sz w:val="24"/>
          <w:szCs w:val="24"/>
        </w:rPr>
        <w:t>adas as seguintes variáveis</w:t>
      </w:r>
      <w:r w:rsidR="00BE27C0">
        <w:rPr>
          <w:rFonts w:ascii="Times New Roman" w:hAnsi="Times New Roman" w:cs="Times New Roman"/>
          <w:sz w:val="24"/>
          <w:szCs w:val="24"/>
        </w:rPr>
        <w:t>:</w:t>
      </w:r>
    </w:p>
    <w:p w:rsidR="00836D56" w:rsidRDefault="00836D56" w:rsidP="00507AC3">
      <w:pPr>
        <w:pStyle w:val="PargrafodaLista"/>
        <w:widowControl w:val="0"/>
        <w:numPr>
          <w:ilvl w:val="0"/>
          <w:numId w:val="1"/>
        </w:numPr>
        <w:spacing w:after="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Idade,</w:t>
      </w:r>
      <w:r w:rsidR="00987B66">
        <w:rPr>
          <w:rFonts w:ascii="Times New Roman" w:hAnsi="Times New Roman" w:cs="Times New Roman"/>
          <w:sz w:val="24"/>
          <w:szCs w:val="24"/>
        </w:rPr>
        <w:t xml:space="preserve"> sexo, </w:t>
      </w:r>
      <w:r>
        <w:rPr>
          <w:rFonts w:ascii="Times New Roman" w:hAnsi="Times New Roman" w:cs="Times New Roman"/>
          <w:sz w:val="24"/>
          <w:szCs w:val="24"/>
        </w:rPr>
        <w:t>prov</w:t>
      </w:r>
      <w:r w:rsidR="00987B66">
        <w:rPr>
          <w:rFonts w:ascii="Times New Roman" w:hAnsi="Times New Roman" w:cs="Times New Roman"/>
          <w:sz w:val="24"/>
          <w:szCs w:val="24"/>
        </w:rPr>
        <w:t xml:space="preserve">eniência </w:t>
      </w:r>
      <w:r>
        <w:rPr>
          <w:rFonts w:ascii="Times New Roman" w:hAnsi="Times New Roman" w:cs="Times New Roman"/>
          <w:sz w:val="24"/>
          <w:szCs w:val="24"/>
        </w:rPr>
        <w:t>e escolaridade.</w:t>
      </w:r>
    </w:p>
    <w:p w:rsidR="00987B66" w:rsidRDefault="00987B66" w:rsidP="00507AC3">
      <w:pPr>
        <w:pStyle w:val="PargrafodaLista"/>
        <w:widowControl w:val="0"/>
        <w:numPr>
          <w:ilvl w:val="0"/>
          <w:numId w:val="1"/>
        </w:numPr>
        <w:spacing w:after="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Sinais e sintomas para o diagnóstico</w:t>
      </w:r>
    </w:p>
    <w:p w:rsidR="00B81D6C" w:rsidRPr="00B81D6C" w:rsidRDefault="00B81D6C" w:rsidP="00B81D6C">
      <w:pPr>
        <w:pStyle w:val="PargrafodaLista"/>
        <w:widowControl w:val="0"/>
        <w:numPr>
          <w:ilvl w:val="0"/>
          <w:numId w:val="1"/>
        </w:numPr>
        <w:spacing w:after="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 xml:space="preserve">Descrever os exames </w:t>
      </w:r>
      <w:r w:rsidR="005D2D82">
        <w:rPr>
          <w:rFonts w:ascii="Times New Roman" w:hAnsi="Times New Roman" w:cs="Times New Roman"/>
          <w:sz w:val="24"/>
          <w:szCs w:val="24"/>
        </w:rPr>
        <w:t xml:space="preserve">e os resultados </w:t>
      </w:r>
      <w:r>
        <w:rPr>
          <w:rFonts w:ascii="Times New Roman" w:hAnsi="Times New Roman" w:cs="Times New Roman"/>
          <w:sz w:val="24"/>
          <w:szCs w:val="24"/>
        </w:rPr>
        <w:t>solicitados</w:t>
      </w:r>
    </w:p>
    <w:p w:rsidR="004E5828" w:rsidRPr="00097966" w:rsidRDefault="00B81D6C" w:rsidP="00097966">
      <w:pPr>
        <w:pStyle w:val="PargrafodaLista"/>
        <w:widowControl w:val="0"/>
        <w:numPr>
          <w:ilvl w:val="0"/>
          <w:numId w:val="1"/>
        </w:numPr>
        <w:spacing w:before="120" w:after="240" w:line="360" w:lineRule="auto"/>
        <w:ind w:left="714" w:hanging="357"/>
        <w:contextualSpacing w:val="0"/>
        <w:jc w:val="both"/>
        <w:rPr>
          <w:rFonts w:ascii="Times New Roman" w:hAnsi="Times New Roman" w:cs="Times New Roman"/>
          <w:sz w:val="24"/>
          <w:szCs w:val="24"/>
        </w:rPr>
      </w:pPr>
      <w:r>
        <w:rPr>
          <w:rFonts w:ascii="Times New Roman" w:hAnsi="Times New Roman" w:cs="Times New Roman"/>
          <w:sz w:val="24"/>
          <w:szCs w:val="24"/>
        </w:rPr>
        <w:t xml:space="preserve">Perfil dos exames laboratoriais solicitados </w:t>
      </w:r>
      <w:r w:rsidRPr="00097966">
        <w:rPr>
          <w:rFonts w:ascii="Times New Roman" w:hAnsi="Times New Roman" w:cs="Times New Roman"/>
          <w:sz w:val="24"/>
          <w:szCs w:val="24"/>
        </w:rPr>
        <w:t>(variável dependente)</w:t>
      </w:r>
    </w:p>
    <w:p w:rsidR="00C00C03" w:rsidRPr="00097966" w:rsidRDefault="00097966" w:rsidP="00097966">
      <w:pPr>
        <w:pStyle w:val="PargrafodaLista"/>
        <w:numPr>
          <w:ilvl w:val="1"/>
          <w:numId w:val="4"/>
        </w:numPr>
        <w:spacing w:before="240" w:after="0" w:line="360" w:lineRule="auto"/>
        <w:ind w:left="714" w:hanging="5"/>
        <w:outlineLvl w:val="1"/>
        <w:rPr>
          <w:rFonts w:ascii="Times New Roman" w:hAnsi="Times New Roman" w:cs="Times New Roman"/>
          <w:sz w:val="24"/>
          <w:szCs w:val="24"/>
        </w:rPr>
      </w:pPr>
      <w:bookmarkStart w:id="181" w:name="_Toc512128925"/>
      <w:r w:rsidRPr="00097966">
        <w:rPr>
          <w:rFonts w:ascii="Times New Roman" w:hAnsi="Times New Roman" w:cs="Times New Roman"/>
          <w:sz w:val="24"/>
          <w:szCs w:val="24"/>
        </w:rPr>
        <w:t>CONSIDERAÇÕES ÉTICAS</w:t>
      </w:r>
      <w:bookmarkEnd w:id="181"/>
    </w:p>
    <w:p w:rsidR="00097966" w:rsidRDefault="00B36ED9" w:rsidP="00097966">
      <w:pPr>
        <w:spacing w:before="240"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0086290D">
        <w:rPr>
          <w:rFonts w:ascii="Times New Roman" w:hAnsi="Times New Roman" w:cs="Times New Roman"/>
          <w:sz w:val="24"/>
          <w:szCs w:val="24"/>
        </w:rPr>
        <w:t>realização deste</w:t>
      </w:r>
      <w:r w:rsidR="00C00C03" w:rsidRPr="00853791">
        <w:rPr>
          <w:rFonts w:ascii="Times New Roman" w:hAnsi="Times New Roman" w:cs="Times New Roman"/>
          <w:sz w:val="24"/>
          <w:szCs w:val="24"/>
        </w:rPr>
        <w:t xml:space="preserve"> estudo</w:t>
      </w:r>
      <w:r w:rsidR="00C64C19">
        <w:rPr>
          <w:rFonts w:ascii="Times New Roman" w:hAnsi="Times New Roman" w:cs="Times New Roman"/>
          <w:sz w:val="24"/>
          <w:szCs w:val="24"/>
        </w:rPr>
        <w:t xml:space="preserve"> ret</w:t>
      </w:r>
      <w:r w:rsidR="009A1348">
        <w:rPr>
          <w:rFonts w:ascii="Times New Roman" w:hAnsi="Times New Roman" w:cs="Times New Roman"/>
          <w:sz w:val="24"/>
          <w:szCs w:val="24"/>
        </w:rPr>
        <w:t>roletivo</w:t>
      </w:r>
      <w:r w:rsidR="00C00C03" w:rsidRPr="00853791">
        <w:rPr>
          <w:rFonts w:ascii="Times New Roman" w:hAnsi="Times New Roman" w:cs="Times New Roman"/>
          <w:sz w:val="24"/>
          <w:szCs w:val="24"/>
        </w:rPr>
        <w:t>,</w:t>
      </w:r>
      <w:r>
        <w:rPr>
          <w:rFonts w:ascii="Times New Roman" w:hAnsi="Times New Roman" w:cs="Times New Roman"/>
          <w:sz w:val="24"/>
          <w:szCs w:val="24"/>
        </w:rPr>
        <w:t>teve a autorização da Direção</w:t>
      </w:r>
      <w:r w:rsidR="00752748">
        <w:rPr>
          <w:rFonts w:ascii="Times New Roman" w:hAnsi="Times New Roman" w:cs="Times New Roman"/>
          <w:sz w:val="24"/>
          <w:szCs w:val="24"/>
        </w:rPr>
        <w:t xml:space="preserve">de </w:t>
      </w:r>
      <w:r w:rsidR="0086290D">
        <w:rPr>
          <w:rFonts w:ascii="Times New Roman" w:hAnsi="Times New Roman" w:cs="Times New Roman"/>
          <w:sz w:val="24"/>
          <w:szCs w:val="24"/>
        </w:rPr>
        <w:t>investigação cientifica</w:t>
      </w:r>
      <w:r w:rsidR="00F902B0">
        <w:rPr>
          <w:rFonts w:ascii="Times New Roman" w:hAnsi="Times New Roman" w:cs="Times New Roman"/>
          <w:sz w:val="24"/>
          <w:szCs w:val="24"/>
        </w:rPr>
        <w:t xml:space="preserve"> e Pós-Graduação doISPEKA e, este último redigiu</w:t>
      </w:r>
      <w:r w:rsidR="00E450D3">
        <w:rPr>
          <w:rFonts w:ascii="Times New Roman" w:hAnsi="Times New Roman" w:cs="Times New Roman"/>
          <w:sz w:val="24"/>
          <w:szCs w:val="24"/>
        </w:rPr>
        <w:t xml:space="preserve"> um</w:t>
      </w:r>
      <w:r w:rsidR="009A1348">
        <w:rPr>
          <w:rFonts w:ascii="Times New Roman" w:hAnsi="Times New Roman" w:cs="Times New Roman"/>
          <w:sz w:val="24"/>
          <w:szCs w:val="24"/>
        </w:rPr>
        <w:t>a carta solicitando a recolha de dados</w:t>
      </w:r>
      <w:r w:rsidR="00E450D3">
        <w:rPr>
          <w:rFonts w:ascii="Times New Roman" w:hAnsi="Times New Roman" w:cs="Times New Roman"/>
          <w:sz w:val="24"/>
          <w:szCs w:val="24"/>
        </w:rPr>
        <w:t xml:space="preserve"> a Direção do </w:t>
      </w:r>
      <w:r w:rsidR="00C00C03" w:rsidRPr="00853791">
        <w:rPr>
          <w:rFonts w:ascii="Times New Roman" w:hAnsi="Times New Roman" w:cs="Times New Roman"/>
          <w:sz w:val="24"/>
          <w:szCs w:val="24"/>
        </w:rPr>
        <w:t>Hospita</w:t>
      </w:r>
      <w:r w:rsidR="00E450D3">
        <w:rPr>
          <w:rFonts w:ascii="Times New Roman" w:hAnsi="Times New Roman" w:cs="Times New Roman"/>
          <w:sz w:val="24"/>
          <w:szCs w:val="24"/>
        </w:rPr>
        <w:t>l</w:t>
      </w:r>
      <w:r w:rsidR="009A1348">
        <w:rPr>
          <w:rFonts w:ascii="Times New Roman" w:hAnsi="Times New Roman" w:cs="Times New Roman"/>
          <w:sz w:val="24"/>
          <w:szCs w:val="24"/>
        </w:rPr>
        <w:t>Geral de Luanda</w:t>
      </w:r>
      <w:r w:rsidR="00752748">
        <w:rPr>
          <w:rFonts w:ascii="Times New Roman" w:hAnsi="Times New Roman" w:cs="Times New Roman"/>
          <w:sz w:val="24"/>
          <w:szCs w:val="24"/>
        </w:rPr>
        <w:t xml:space="preserve"> que, por sua vez respondeu favoravelmente.</w:t>
      </w:r>
    </w:p>
    <w:p w:rsidR="00097966" w:rsidRDefault="00F902B0" w:rsidP="00097966">
      <w:pPr>
        <w:spacing w:before="240"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Para a colheita de dados foi usada</w:t>
      </w:r>
      <w:r w:rsidR="00C64C19">
        <w:rPr>
          <w:rFonts w:ascii="Times New Roman" w:hAnsi="Times New Roman" w:cs="Times New Roman"/>
          <w:sz w:val="24"/>
          <w:szCs w:val="24"/>
        </w:rPr>
        <w:t xml:space="preserve"> um modelo para sua recolha, previamente elaborada e aprovada. As fo</w:t>
      </w:r>
      <w:r>
        <w:rPr>
          <w:rFonts w:ascii="Times New Roman" w:hAnsi="Times New Roman" w:cs="Times New Roman"/>
          <w:sz w:val="24"/>
          <w:szCs w:val="24"/>
        </w:rPr>
        <w:t>lhas para recolha foram</w:t>
      </w:r>
      <w:r w:rsidR="00C64C19">
        <w:rPr>
          <w:rFonts w:ascii="Times New Roman" w:hAnsi="Times New Roman" w:cs="Times New Roman"/>
          <w:sz w:val="24"/>
          <w:szCs w:val="24"/>
        </w:rPr>
        <w:t xml:space="preserve"> nu</w:t>
      </w:r>
      <w:r>
        <w:rPr>
          <w:rFonts w:ascii="Times New Roman" w:hAnsi="Times New Roman" w:cs="Times New Roman"/>
          <w:sz w:val="24"/>
          <w:szCs w:val="24"/>
        </w:rPr>
        <w:t>meradas e continham</w:t>
      </w:r>
      <w:r w:rsidR="00C64C19">
        <w:rPr>
          <w:rFonts w:ascii="Times New Roman" w:hAnsi="Times New Roman" w:cs="Times New Roman"/>
          <w:sz w:val="24"/>
          <w:szCs w:val="24"/>
        </w:rPr>
        <w:t xml:space="preserve"> as variáveis para este estudo.</w:t>
      </w:r>
    </w:p>
    <w:p w:rsidR="00C64C19" w:rsidRPr="00C64C19" w:rsidRDefault="00F902B0" w:rsidP="00097966">
      <w:pPr>
        <w:spacing w:before="240" w:after="0" w:line="360" w:lineRule="auto"/>
        <w:ind w:firstLine="709"/>
        <w:jc w:val="both"/>
        <w:rPr>
          <w:rFonts w:ascii="Times New Roman" w:hAnsi="Times New Roman" w:cs="Times New Roman"/>
          <w:sz w:val="24"/>
          <w:szCs w:val="24"/>
        </w:rPr>
      </w:pPr>
      <w:r w:rsidRPr="00C17626">
        <w:rPr>
          <w:rFonts w:ascii="Times New Roman" w:hAnsi="Times New Roman" w:cs="Times New Roman"/>
          <w:sz w:val="24"/>
          <w:szCs w:val="24"/>
        </w:rPr>
        <w:t>Para tal, fez-se uma verificação da</w:t>
      </w:r>
      <w:r w:rsidR="007050B6">
        <w:rPr>
          <w:rFonts w:ascii="Times New Roman" w:hAnsi="Times New Roman" w:cs="Times New Roman"/>
          <w:sz w:val="24"/>
          <w:szCs w:val="24"/>
        </w:rPr>
        <w:t>s informações</w:t>
      </w:r>
      <w:r w:rsidRPr="00C17626">
        <w:rPr>
          <w:rFonts w:ascii="Times New Roman" w:hAnsi="Times New Roman" w:cs="Times New Roman"/>
          <w:sz w:val="24"/>
          <w:szCs w:val="24"/>
        </w:rPr>
        <w:t xml:space="preserve"> regist</w:t>
      </w:r>
      <w:r w:rsidR="007050B6">
        <w:rPr>
          <w:rFonts w:ascii="Times New Roman" w:hAnsi="Times New Roman" w:cs="Times New Roman"/>
          <w:sz w:val="24"/>
          <w:szCs w:val="24"/>
        </w:rPr>
        <w:t xml:space="preserve">adas nosprocessos de crianças dos 5 a 14 anos de idades, atendidas e internadas com diagnóstico de febre tifoide </w:t>
      </w:r>
      <w:r w:rsidRPr="00C17626">
        <w:rPr>
          <w:rFonts w:ascii="Times New Roman" w:hAnsi="Times New Roman" w:cs="Times New Roman"/>
          <w:sz w:val="24"/>
          <w:szCs w:val="24"/>
        </w:rPr>
        <w:t>a fim de</w:t>
      </w:r>
      <w:r w:rsidR="007050B6">
        <w:rPr>
          <w:rFonts w:ascii="Times New Roman" w:hAnsi="Times New Roman" w:cs="Times New Roman"/>
          <w:sz w:val="24"/>
          <w:szCs w:val="24"/>
        </w:rPr>
        <w:t xml:space="preserve"> responderem</w:t>
      </w:r>
      <w:r w:rsidRPr="00C17626">
        <w:rPr>
          <w:rFonts w:ascii="Times New Roman" w:hAnsi="Times New Roman" w:cs="Times New Roman"/>
          <w:sz w:val="24"/>
          <w:szCs w:val="24"/>
        </w:rPr>
        <w:t xml:space="preserve">retroletivamente os objetivos </w:t>
      </w:r>
      <w:r w:rsidR="007050B6">
        <w:rPr>
          <w:rFonts w:ascii="Times New Roman" w:hAnsi="Times New Roman" w:cs="Times New Roman"/>
          <w:sz w:val="24"/>
          <w:szCs w:val="24"/>
        </w:rPr>
        <w:t>do estudo</w:t>
      </w:r>
      <w:r w:rsidRPr="00C17626">
        <w:rPr>
          <w:rFonts w:ascii="Times New Roman" w:hAnsi="Times New Roman" w:cs="Times New Roman"/>
          <w:sz w:val="24"/>
          <w:szCs w:val="24"/>
        </w:rPr>
        <w:t>.</w:t>
      </w:r>
    </w:p>
    <w:p w:rsidR="00C00C03" w:rsidRPr="00097966" w:rsidRDefault="00097966" w:rsidP="00097966">
      <w:pPr>
        <w:pStyle w:val="PargrafodaLista"/>
        <w:numPr>
          <w:ilvl w:val="1"/>
          <w:numId w:val="4"/>
        </w:numPr>
        <w:spacing w:before="240" w:after="0" w:line="360" w:lineRule="auto"/>
        <w:ind w:left="714" w:hanging="5"/>
        <w:jc w:val="both"/>
        <w:outlineLvl w:val="1"/>
        <w:rPr>
          <w:rFonts w:ascii="Times New Roman" w:hAnsi="Times New Roman" w:cs="Times New Roman"/>
          <w:sz w:val="24"/>
          <w:szCs w:val="24"/>
        </w:rPr>
      </w:pPr>
      <w:bookmarkStart w:id="182" w:name="_Toc512128926"/>
      <w:r w:rsidRPr="00097966">
        <w:rPr>
          <w:rFonts w:ascii="Times New Roman" w:hAnsi="Times New Roman" w:cs="Times New Roman"/>
          <w:sz w:val="24"/>
          <w:szCs w:val="24"/>
        </w:rPr>
        <w:t>INSTRUMENTOS</w:t>
      </w:r>
      <w:r>
        <w:rPr>
          <w:rFonts w:ascii="Times New Roman" w:hAnsi="Times New Roman" w:cs="Times New Roman"/>
          <w:sz w:val="24"/>
          <w:szCs w:val="24"/>
        </w:rPr>
        <w:t xml:space="preserve"> DE RECOLHA, TRATAMENTO</w:t>
      </w:r>
      <w:r w:rsidRPr="00097966">
        <w:rPr>
          <w:rFonts w:ascii="Times New Roman" w:hAnsi="Times New Roman" w:cs="Times New Roman"/>
          <w:sz w:val="24"/>
          <w:szCs w:val="24"/>
        </w:rPr>
        <w:t xml:space="preserve"> E </w:t>
      </w:r>
      <w:r>
        <w:rPr>
          <w:rFonts w:ascii="Times New Roman" w:hAnsi="Times New Roman" w:cs="Times New Roman"/>
          <w:sz w:val="24"/>
          <w:szCs w:val="24"/>
        </w:rPr>
        <w:t>A</w:t>
      </w:r>
      <w:r w:rsidRPr="00097966">
        <w:rPr>
          <w:rFonts w:ascii="Times New Roman" w:hAnsi="Times New Roman" w:cs="Times New Roman"/>
          <w:sz w:val="24"/>
          <w:szCs w:val="24"/>
        </w:rPr>
        <w:t>PRESENTAÇÃO DE DADOS.</w:t>
      </w:r>
      <w:bookmarkEnd w:id="182"/>
    </w:p>
    <w:p w:rsidR="00865BD3" w:rsidRDefault="00865BD3" w:rsidP="00097966">
      <w:pPr>
        <w:spacing w:before="240"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R</w:t>
      </w:r>
      <w:r w:rsidR="007050B6">
        <w:rPr>
          <w:rFonts w:ascii="Times New Roman" w:hAnsi="Times New Roman" w:cs="Times New Roman"/>
          <w:sz w:val="24"/>
          <w:szCs w:val="24"/>
        </w:rPr>
        <w:t>ecolha de dados foi</w:t>
      </w:r>
      <w:r w:rsidR="00291761">
        <w:rPr>
          <w:rFonts w:ascii="Times New Roman" w:hAnsi="Times New Roman" w:cs="Times New Roman"/>
          <w:sz w:val="24"/>
          <w:szCs w:val="24"/>
        </w:rPr>
        <w:t xml:space="preserve"> feita manualmente</w:t>
      </w:r>
      <w:r w:rsidR="007050B6">
        <w:rPr>
          <w:rFonts w:ascii="Times New Roman" w:hAnsi="Times New Roman" w:cs="Times New Roman"/>
          <w:sz w:val="24"/>
          <w:szCs w:val="24"/>
        </w:rPr>
        <w:t>, preenchendo o formulário</w:t>
      </w:r>
      <w:r>
        <w:rPr>
          <w:rFonts w:ascii="Times New Roman" w:hAnsi="Times New Roman" w:cs="Times New Roman"/>
          <w:sz w:val="24"/>
          <w:szCs w:val="24"/>
        </w:rPr>
        <w:t xml:space="preserve"> previamente elaborado,</w:t>
      </w:r>
      <w:r w:rsidR="00C17209">
        <w:rPr>
          <w:rFonts w:ascii="Times New Roman" w:hAnsi="Times New Roman" w:cs="Times New Roman"/>
          <w:sz w:val="24"/>
          <w:szCs w:val="24"/>
        </w:rPr>
        <w:t xml:space="preserve">retirando os dados a partir dos processos de crianças doentes que foram internadas. </w:t>
      </w:r>
    </w:p>
    <w:p w:rsidR="006C3057" w:rsidRDefault="007050B6" w:rsidP="00B71A5D">
      <w:pPr>
        <w:spacing w:before="240"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Os dados fo</w:t>
      </w:r>
      <w:r w:rsidR="006D2620">
        <w:rPr>
          <w:rFonts w:ascii="Times New Roman" w:hAnsi="Times New Roman" w:cs="Times New Roman"/>
          <w:sz w:val="24"/>
          <w:szCs w:val="24"/>
        </w:rPr>
        <w:t>ram</w:t>
      </w:r>
      <w:r w:rsidR="00865BD3">
        <w:rPr>
          <w:rFonts w:ascii="Times New Roman" w:hAnsi="Times New Roman" w:cs="Times New Roman"/>
          <w:sz w:val="24"/>
          <w:szCs w:val="24"/>
        </w:rPr>
        <w:t>introduzidosno</w:t>
      </w:r>
      <w:r>
        <w:rPr>
          <w:rFonts w:ascii="Times New Roman" w:eastAsia="Times New Roman" w:hAnsi="Times New Roman" w:cs="Times New Roman"/>
          <w:sz w:val="24"/>
          <w:szCs w:val="24"/>
        </w:rPr>
        <w:t>programa Microsoft Word para elaboração das tabelas,</w:t>
      </w:r>
      <w:r w:rsidR="00C17209" w:rsidRPr="00DC7258">
        <w:rPr>
          <w:rFonts w:ascii="Times New Roman" w:eastAsia="Times New Roman" w:hAnsi="Times New Roman" w:cs="Times New Roman"/>
          <w:sz w:val="24"/>
          <w:szCs w:val="24"/>
        </w:rPr>
        <w:t xml:space="preserve"> analisados com base </w:t>
      </w:r>
      <w:r w:rsidR="00C17209">
        <w:rPr>
          <w:rFonts w:ascii="Times New Roman" w:eastAsia="Times New Roman" w:hAnsi="Times New Roman" w:cs="Times New Roman"/>
          <w:sz w:val="24"/>
          <w:szCs w:val="24"/>
        </w:rPr>
        <w:t>n</w:t>
      </w:r>
      <w:r w:rsidR="00C17209" w:rsidRPr="00DC7258">
        <w:rPr>
          <w:rFonts w:ascii="Times New Roman" w:eastAsia="Times New Roman" w:hAnsi="Times New Roman" w:cs="Times New Roman"/>
          <w:sz w:val="24"/>
          <w:szCs w:val="24"/>
        </w:rPr>
        <w:t>a estatística descritiva</w:t>
      </w:r>
      <w:r w:rsidR="00C17209">
        <w:rPr>
          <w:rFonts w:ascii="Times New Roman" w:eastAsia="Times New Roman" w:hAnsi="Times New Roman" w:cs="Times New Roman"/>
          <w:sz w:val="24"/>
          <w:szCs w:val="24"/>
        </w:rPr>
        <w:t xml:space="preserve"> com </w:t>
      </w:r>
      <w:r w:rsidR="00C17209" w:rsidRPr="00DC7258">
        <w:rPr>
          <w:rFonts w:ascii="Times New Roman" w:eastAsia="Times New Roman" w:hAnsi="Times New Roman" w:cs="Times New Roman"/>
          <w:sz w:val="24"/>
          <w:szCs w:val="24"/>
        </w:rPr>
        <w:t>frequência absoluta e relativa</w:t>
      </w:r>
      <w:r w:rsidR="00C17209">
        <w:rPr>
          <w:rFonts w:ascii="Times New Roman" w:eastAsia="Times New Roman" w:hAnsi="Times New Roman" w:cs="Times New Roman"/>
          <w:sz w:val="24"/>
          <w:szCs w:val="24"/>
        </w:rPr>
        <w:t xml:space="preserve">, </w:t>
      </w:r>
      <w:r w:rsidR="006D2620">
        <w:rPr>
          <w:rFonts w:ascii="Times New Roman" w:hAnsi="Times New Roman" w:cs="Times New Roman"/>
          <w:sz w:val="24"/>
          <w:szCs w:val="24"/>
        </w:rPr>
        <w:t>o texto foi</w:t>
      </w:r>
      <w:r w:rsidR="00C17209">
        <w:rPr>
          <w:rFonts w:ascii="Times New Roman" w:hAnsi="Times New Roman" w:cs="Times New Roman"/>
          <w:sz w:val="24"/>
          <w:szCs w:val="24"/>
        </w:rPr>
        <w:t xml:space="preserve"> redigido no progra</w:t>
      </w:r>
      <w:r w:rsidR="00865BD3">
        <w:rPr>
          <w:rFonts w:ascii="Times New Roman" w:hAnsi="Times New Roman" w:cs="Times New Roman"/>
          <w:sz w:val="24"/>
          <w:szCs w:val="24"/>
        </w:rPr>
        <w:t>ma Microsoft Office Word 2010em ambiente Windows 10.</w:t>
      </w:r>
      <w:r w:rsidR="00865BD3">
        <w:rPr>
          <w:rFonts w:ascii="Times New Roman" w:eastAsia="Times New Roman" w:hAnsi="Times New Roman" w:cs="Times New Roman"/>
          <w:sz w:val="24"/>
          <w:szCs w:val="24"/>
        </w:rPr>
        <w:t>A</w:t>
      </w:r>
      <w:r w:rsidR="001D415B">
        <w:rPr>
          <w:rFonts w:ascii="Times New Roman" w:hAnsi="Times New Roman" w:cs="Times New Roman"/>
          <w:sz w:val="24"/>
          <w:szCs w:val="24"/>
        </w:rPr>
        <w:t xml:space="preserve"> apres</w:t>
      </w:r>
      <w:r w:rsidR="006D2620">
        <w:rPr>
          <w:rFonts w:ascii="Times New Roman" w:hAnsi="Times New Roman" w:cs="Times New Roman"/>
          <w:sz w:val="24"/>
          <w:szCs w:val="24"/>
        </w:rPr>
        <w:t>entação pública do trabalho</w:t>
      </w:r>
      <w:r w:rsidR="00FA47E3">
        <w:rPr>
          <w:rFonts w:ascii="Times New Roman" w:hAnsi="Times New Roman" w:cs="Times New Roman"/>
          <w:sz w:val="24"/>
          <w:szCs w:val="24"/>
        </w:rPr>
        <w:t>em</w:t>
      </w:r>
      <w:r w:rsidR="001D415B">
        <w:rPr>
          <w:rFonts w:ascii="Times New Roman" w:hAnsi="Times New Roman" w:cs="Times New Roman"/>
          <w:sz w:val="24"/>
          <w:szCs w:val="24"/>
        </w:rPr>
        <w:t xml:space="preserve"> Microsoft Offi</w:t>
      </w:r>
      <w:r w:rsidR="00865BD3">
        <w:rPr>
          <w:rFonts w:ascii="Times New Roman" w:hAnsi="Times New Roman" w:cs="Times New Roman"/>
          <w:sz w:val="24"/>
          <w:szCs w:val="24"/>
        </w:rPr>
        <w:t>ce PowerPoint 2010 em português.</w:t>
      </w:r>
    </w:p>
    <w:p w:rsidR="00B71A5D" w:rsidRDefault="00B71A5D" w:rsidP="00B71A5D">
      <w:pPr>
        <w:spacing w:before="240" w:after="0" w:line="360" w:lineRule="auto"/>
        <w:ind w:firstLine="709"/>
        <w:jc w:val="both"/>
        <w:rPr>
          <w:rFonts w:ascii="Times New Roman" w:hAnsi="Times New Roman" w:cs="Times New Roman"/>
          <w:sz w:val="24"/>
          <w:szCs w:val="24"/>
        </w:rPr>
      </w:pPr>
    </w:p>
    <w:p w:rsidR="00B71A5D" w:rsidRDefault="00B71A5D" w:rsidP="00B71A5D">
      <w:pPr>
        <w:spacing w:before="240" w:after="0" w:line="360" w:lineRule="auto"/>
        <w:ind w:firstLine="709"/>
        <w:jc w:val="both"/>
        <w:rPr>
          <w:rFonts w:ascii="Times New Roman" w:hAnsi="Times New Roman" w:cs="Times New Roman"/>
          <w:sz w:val="24"/>
          <w:szCs w:val="24"/>
        </w:rPr>
      </w:pPr>
    </w:p>
    <w:p w:rsidR="00B71A5D" w:rsidRDefault="00B71A5D" w:rsidP="00B71A5D">
      <w:pPr>
        <w:spacing w:before="240" w:after="0" w:line="360" w:lineRule="auto"/>
        <w:ind w:firstLine="709"/>
        <w:jc w:val="both"/>
        <w:rPr>
          <w:rFonts w:ascii="Times New Roman" w:hAnsi="Times New Roman" w:cs="Times New Roman"/>
          <w:sz w:val="24"/>
          <w:szCs w:val="24"/>
        </w:rPr>
      </w:pPr>
    </w:p>
    <w:p w:rsidR="00B71A5D" w:rsidRDefault="00B71A5D" w:rsidP="00B71A5D">
      <w:pPr>
        <w:spacing w:before="240" w:after="0" w:line="360" w:lineRule="auto"/>
        <w:ind w:firstLine="709"/>
        <w:jc w:val="both"/>
        <w:rPr>
          <w:rFonts w:ascii="Times New Roman" w:hAnsi="Times New Roman" w:cs="Times New Roman"/>
          <w:sz w:val="24"/>
          <w:szCs w:val="24"/>
        </w:rPr>
      </w:pPr>
    </w:p>
    <w:p w:rsidR="006D2620" w:rsidRPr="00B71A5D" w:rsidRDefault="00B71A5D" w:rsidP="00B71A5D">
      <w:pPr>
        <w:pStyle w:val="PargrafodaLista"/>
        <w:numPr>
          <w:ilvl w:val="1"/>
          <w:numId w:val="4"/>
        </w:numPr>
        <w:spacing w:before="240" w:after="0" w:line="360" w:lineRule="auto"/>
        <w:ind w:hanging="11"/>
        <w:outlineLvl w:val="1"/>
        <w:rPr>
          <w:rFonts w:ascii="Times New Roman" w:hAnsi="Times New Roman" w:cs="Times New Roman"/>
          <w:sz w:val="24"/>
          <w:szCs w:val="24"/>
        </w:rPr>
      </w:pPr>
      <w:bookmarkStart w:id="183" w:name="_Toc512128927"/>
      <w:r w:rsidRPr="00B71A5D">
        <w:rPr>
          <w:rFonts w:ascii="Times New Roman" w:hAnsi="Times New Roman" w:cs="Times New Roman"/>
          <w:sz w:val="24"/>
          <w:szCs w:val="24"/>
        </w:rPr>
        <w:lastRenderedPageBreak/>
        <w:t>CONSTRANGIMENTOS ENCONTRADOS</w:t>
      </w:r>
      <w:bookmarkEnd w:id="183"/>
    </w:p>
    <w:p w:rsidR="00B81D6C" w:rsidRPr="00B81D6C" w:rsidRDefault="00B81D6C" w:rsidP="00B71A5D">
      <w:pPr>
        <w:keepNext/>
        <w:keepLines/>
        <w:spacing w:before="240" w:after="120" w:line="360" w:lineRule="auto"/>
        <w:ind w:firstLine="709"/>
        <w:jc w:val="both"/>
        <w:outlineLvl w:val="1"/>
        <w:rPr>
          <w:rFonts w:ascii="Times New Roman" w:eastAsia="MS Gothic" w:hAnsi="Times New Roman" w:cs="Times New Roman"/>
          <w:bCs/>
          <w:sz w:val="24"/>
          <w:szCs w:val="24"/>
        </w:rPr>
      </w:pPr>
      <w:bookmarkStart w:id="184" w:name="_Toc509261895"/>
      <w:bookmarkStart w:id="185" w:name="_Toc510220605"/>
      <w:bookmarkStart w:id="186" w:name="_Toc511130267"/>
      <w:bookmarkStart w:id="187" w:name="_Toc511130953"/>
      <w:bookmarkStart w:id="188" w:name="_Toc512128928"/>
      <w:r>
        <w:rPr>
          <w:rFonts w:ascii="Times New Roman" w:eastAsia="MS Gothic" w:hAnsi="Times New Roman" w:cs="Times New Roman"/>
          <w:bCs/>
          <w:sz w:val="24"/>
          <w:szCs w:val="24"/>
        </w:rPr>
        <w:t xml:space="preserve">A </w:t>
      </w:r>
      <w:r w:rsidRPr="00B81D6C">
        <w:rPr>
          <w:rFonts w:ascii="Times New Roman" w:eastAsia="MS Gothic" w:hAnsi="Times New Roman" w:cs="Times New Roman"/>
          <w:bCs/>
          <w:sz w:val="24"/>
          <w:szCs w:val="24"/>
        </w:rPr>
        <w:t>maior dificuldade restringiu-se pela falta de tempo suficiente na execução deste trabalho</w:t>
      </w:r>
      <w:bookmarkEnd w:id="184"/>
      <w:r w:rsidRPr="00B81D6C">
        <w:rPr>
          <w:rFonts w:ascii="Times New Roman" w:eastAsia="MS Gothic" w:hAnsi="Times New Roman" w:cs="Times New Roman"/>
          <w:bCs/>
          <w:sz w:val="24"/>
          <w:szCs w:val="24"/>
        </w:rPr>
        <w:t>,</w:t>
      </w:r>
      <w:r>
        <w:rPr>
          <w:rFonts w:ascii="Times New Roman" w:eastAsia="MS Gothic" w:hAnsi="Times New Roman" w:cs="Times New Roman"/>
          <w:bCs/>
          <w:sz w:val="24"/>
          <w:szCs w:val="24"/>
        </w:rPr>
        <w:t xml:space="preserve"> dificuldade em encontrar programas informáticos para a análise estatística</w:t>
      </w:r>
      <w:r w:rsidRPr="00B81D6C">
        <w:rPr>
          <w:rFonts w:ascii="Times New Roman" w:eastAsia="MS Gothic" w:hAnsi="Times New Roman" w:cs="Times New Roman"/>
          <w:bCs/>
          <w:sz w:val="24"/>
          <w:szCs w:val="24"/>
        </w:rPr>
        <w:t>,</w:t>
      </w:r>
      <w:r>
        <w:rPr>
          <w:rFonts w:ascii="Times New Roman" w:eastAsia="MS Gothic" w:hAnsi="Times New Roman" w:cs="Times New Roman"/>
          <w:bCs/>
          <w:sz w:val="24"/>
          <w:szCs w:val="24"/>
        </w:rPr>
        <w:t xml:space="preserve"> como por exemplo “Epi-info ou SPSS”, fez com que a organização dos dados e</w:t>
      </w:r>
      <w:r w:rsidR="00B71A5D">
        <w:rPr>
          <w:rFonts w:ascii="Times New Roman" w:eastAsia="MS Gothic" w:hAnsi="Times New Roman" w:cs="Times New Roman"/>
          <w:bCs/>
          <w:sz w:val="24"/>
          <w:szCs w:val="24"/>
        </w:rPr>
        <w:t xml:space="preserve"> o seu tratamento</w:t>
      </w:r>
      <w:r>
        <w:rPr>
          <w:rFonts w:ascii="Times New Roman" w:eastAsia="MS Gothic" w:hAnsi="Times New Roman" w:cs="Times New Roman"/>
          <w:bCs/>
          <w:sz w:val="24"/>
          <w:szCs w:val="24"/>
        </w:rPr>
        <w:t xml:space="preserve"> fosse feita manualmente,</w:t>
      </w:r>
      <w:r w:rsidRPr="00B81D6C">
        <w:rPr>
          <w:rFonts w:ascii="Times New Roman" w:eastAsia="MS Gothic" w:hAnsi="Times New Roman" w:cs="Times New Roman"/>
          <w:bCs/>
          <w:sz w:val="24"/>
          <w:szCs w:val="24"/>
        </w:rPr>
        <w:t xml:space="preserve"> falta de internet</w:t>
      </w:r>
      <w:bookmarkEnd w:id="185"/>
      <w:r>
        <w:rPr>
          <w:rFonts w:ascii="Times New Roman" w:eastAsia="MS Gothic" w:hAnsi="Times New Roman" w:cs="Times New Roman"/>
          <w:bCs/>
          <w:sz w:val="24"/>
          <w:szCs w:val="24"/>
        </w:rPr>
        <w:t>, etc.</w:t>
      </w:r>
      <w:bookmarkEnd w:id="186"/>
      <w:bookmarkEnd w:id="187"/>
      <w:bookmarkEnd w:id="188"/>
    </w:p>
    <w:p w:rsidR="00B81D6C" w:rsidRDefault="00B81D6C" w:rsidP="009567D5">
      <w:pPr>
        <w:spacing w:after="0" w:line="240" w:lineRule="auto"/>
        <w:jc w:val="both"/>
        <w:rPr>
          <w:rFonts w:ascii="Times New Roman" w:hAnsi="Times New Roman" w:cs="Times New Roman"/>
          <w:sz w:val="24"/>
          <w:szCs w:val="24"/>
        </w:rPr>
      </w:pPr>
    </w:p>
    <w:p w:rsidR="00316053" w:rsidRDefault="00316053" w:rsidP="009567D5">
      <w:pPr>
        <w:spacing w:after="0" w:line="240" w:lineRule="auto"/>
        <w:jc w:val="both"/>
        <w:rPr>
          <w:rFonts w:ascii="Times New Roman" w:hAnsi="Times New Roman" w:cs="Times New Roman"/>
          <w:sz w:val="24"/>
          <w:szCs w:val="24"/>
        </w:rPr>
      </w:pPr>
    </w:p>
    <w:p w:rsidR="00316053" w:rsidRDefault="00316053" w:rsidP="009567D5">
      <w:pPr>
        <w:spacing w:after="0" w:line="240" w:lineRule="auto"/>
        <w:jc w:val="both"/>
        <w:rPr>
          <w:rFonts w:ascii="Times New Roman" w:hAnsi="Times New Roman" w:cs="Times New Roman"/>
          <w:sz w:val="24"/>
          <w:szCs w:val="24"/>
        </w:rPr>
      </w:pPr>
    </w:p>
    <w:p w:rsidR="00B004F7" w:rsidRDefault="00B004F7" w:rsidP="009567D5">
      <w:pPr>
        <w:spacing w:after="0" w:line="240" w:lineRule="auto"/>
        <w:jc w:val="both"/>
        <w:rPr>
          <w:rFonts w:ascii="Times New Roman" w:hAnsi="Times New Roman" w:cs="Times New Roman"/>
          <w:sz w:val="24"/>
          <w:szCs w:val="24"/>
        </w:rPr>
      </w:pPr>
    </w:p>
    <w:p w:rsidR="00B004F7" w:rsidRDefault="00B004F7" w:rsidP="009567D5">
      <w:pPr>
        <w:spacing w:after="0" w:line="240" w:lineRule="auto"/>
        <w:jc w:val="both"/>
        <w:rPr>
          <w:rFonts w:ascii="Times New Roman" w:hAnsi="Times New Roman" w:cs="Times New Roman"/>
          <w:sz w:val="24"/>
          <w:szCs w:val="24"/>
        </w:rPr>
      </w:pPr>
    </w:p>
    <w:p w:rsidR="00B004F7" w:rsidRDefault="00B004F7" w:rsidP="009567D5">
      <w:pPr>
        <w:spacing w:after="0" w:line="240" w:lineRule="auto"/>
        <w:jc w:val="both"/>
        <w:rPr>
          <w:rFonts w:ascii="Times New Roman" w:hAnsi="Times New Roman" w:cs="Times New Roman"/>
          <w:sz w:val="24"/>
          <w:szCs w:val="24"/>
        </w:rPr>
      </w:pPr>
    </w:p>
    <w:p w:rsidR="00B004F7" w:rsidRDefault="00B004F7" w:rsidP="009567D5">
      <w:pPr>
        <w:spacing w:after="0" w:line="240" w:lineRule="auto"/>
        <w:jc w:val="both"/>
        <w:rPr>
          <w:rFonts w:ascii="Times New Roman" w:hAnsi="Times New Roman" w:cs="Times New Roman"/>
          <w:sz w:val="24"/>
          <w:szCs w:val="24"/>
        </w:rPr>
      </w:pPr>
    </w:p>
    <w:p w:rsidR="00B004F7" w:rsidRDefault="00B004F7" w:rsidP="009567D5">
      <w:pPr>
        <w:spacing w:after="0" w:line="240" w:lineRule="auto"/>
        <w:jc w:val="both"/>
        <w:rPr>
          <w:rFonts w:ascii="Times New Roman" w:hAnsi="Times New Roman" w:cs="Times New Roman"/>
          <w:sz w:val="24"/>
          <w:szCs w:val="24"/>
        </w:rPr>
      </w:pPr>
    </w:p>
    <w:p w:rsidR="00B004F7" w:rsidRDefault="00B004F7" w:rsidP="009567D5">
      <w:pPr>
        <w:spacing w:after="0" w:line="240" w:lineRule="auto"/>
        <w:jc w:val="both"/>
        <w:rPr>
          <w:rFonts w:ascii="Times New Roman" w:hAnsi="Times New Roman" w:cs="Times New Roman"/>
          <w:sz w:val="24"/>
          <w:szCs w:val="24"/>
        </w:rPr>
      </w:pPr>
    </w:p>
    <w:p w:rsidR="00B004F7" w:rsidRDefault="00B004F7" w:rsidP="009567D5">
      <w:pPr>
        <w:spacing w:after="0" w:line="240" w:lineRule="auto"/>
        <w:jc w:val="both"/>
        <w:rPr>
          <w:rFonts w:ascii="Times New Roman" w:hAnsi="Times New Roman" w:cs="Times New Roman"/>
          <w:sz w:val="24"/>
          <w:szCs w:val="24"/>
        </w:rPr>
      </w:pPr>
    </w:p>
    <w:p w:rsidR="00B004F7" w:rsidRDefault="00B004F7" w:rsidP="009567D5">
      <w:pPr>
        <w:spacing w:after="0" w:line="240" w:lineRule="auto"/>
        <w:jc w:val="both"/>
        <w:rPr>
          <w:rFonts w:ascii="Times New Roman" w:hAnsi="Times New Roman" w:cs="Times New Roman"/>
          <w:sz w:val="24"/>
          <w:szCs w:val="24"/>
        </w:rPr>
      </w:pPr>
    </w:p>
    <w:p w:rsidR="00B004F7" w:rsidRDefault="00B004F7" w:rsidP="009567D5">
      <w:pPr>
        <w:spacing w:after="0" w:line="240" w:lineRule="auto"/>
        <w:jc w:val="both"/>
        <w:rPr>
          <w:rFonts w:ascii="Times New Roman" w:hAnsi="Times New Roman" w:cs="Times New Roman"/>
          <w:sz w:val="24"/>
          <w:szCs w:val="24"/>
        </w:rPr>
      </w:pPr>
    </w:p>
    <w:p w:rsidR="00B004F7" w:rsidRDefault="00B004F7" w:rsidP="009567D5">
      <w:pPr>
        <w:spacing w:after="0" w:line="240" w:lineRule="auto"/>
        <w:jc w:val="both"/>
        <w:rPr>
          <w:rFonts w:ascii="Times New Roman" w:hAnsi="Times New Roman" w:cs="Times New Roman"/>
          <w:sz w:val="24"/>
          <w:szCs w:val="24"/>
        </w:rPr>
      </w:pPr>
    </w:p>
    <w:p w:rsidR="00B004F7" w:rsidRDefault="00B004F7" w:rsidP="009567D5">
      <w:pPr>
        <w:spacing w:after="0" w:line="240" w:lineRule="auto"/>
        <w:jc w:val="both"/>
        <w:rPr>
          <w:rFonts w:ascii="Times New Roman" w:hAnsi="Times New Roman" w:cs="Times New Roman"/>
          <w:sz w:val="24"/>
          <w:szCs w:val="24"/>
        </w:rPr>
      </w:pPr>
    </w:p>
    <w:p w:rsidR="00B004F7" w:rsidRDefault="00B004F7" w:rsidP="009567D5">
      <w:pPr>
        <w:spacing w:after="0" w:line="240" w:lineRule="auto"/>
        <w:jc w:val="both"/>
        <w:rPr>
          <w:rFonts w:ascii="Times New Roman" w:hAnsi="Times New Roman" w:cs="Times New Roman"/>
          <w:sz w:val="24"/>
          <w:szCs w:val="24"/>
        </w:rPr>
      </w:pPr>
    </w:p>
    <w:p w:rsidR="00B004F7" w:rsidRDefault="00B004F7" w:rsidP="009567D5">
      <w:pPr>
        <w:spacing w:after="0" w:line="240" w:lineRule="auto"/>
        <w:jc w:val="both"/>
        <w:rPr>
          <w:rFonts w:ascii="Times New Roman" w:hAnsi="Times New Roman" w:cs="Times New Roman"/>
          <w:sz w:val="24"/>
          <w:szCs w:val="24"/>
        </w:rPr>
      </w:pPr>
    </w:p>
    <w:p w:rsidR="00B004F7" w:rsidRDefault="00B004F7" w:rsidP="009567D5">
      <w:pPr>
        <w:spacing w:after="0" w:line="240" w:lineRule="auto"/>
        <w:jc w:val="both"/>
        <w:rPr>
          <w:rFonts w:ascii="Times New Roman" w:hAnsi="Times New Roman" w:cs="Times New Roman"/>
          <w:sz w:val="24"/>
          <w:szCs w:val="24"/>
        </w:rPr>
      </w:pPr>
    </w:p>
    <w:p w:rsidR="00B004F7" w:rsidRDefault="00B004F7" w:rsidP="009567D5">
      <w:pPr>
        <w:spacing w:after="0" w:line="240" w:lineRule="auto"/>
        <w:jc w:val="both"/>
        <w:rPr>
          <w:rFonts w:ascii="Times New Roman" w:hAnsi="Times New Roman" w:cs="Times New Roman"/>
          <w:sz w:val="24"/>
          <w:szCs w:val="24"/>
        </w:rPr>
      </w:pPr>
    </w:p>
    <w:p w:rsidR="00B004F7" w:rsidRDefault="00B004F7" w:rsidP="009567D5">
      <w:pPr>
        <w:spacing w:after="0" w:line="240" w:lineRule="auto"/>
        <w:jc w:val="both"/>
        <w:rPr>
          <w:rFonts w:ascii="Times New Roman" w:hAnsi="Times New Roman" w:cs="Times New Roman"/>
          <w:sz w:val="24"/>
          <w:szCs w:val="24"/>
        </w:rPr>
      </w:pPr>
    </w:p>
    <w:p w:rsidR="00B004F7" w:rsidRDefault="00B004F7" w:rsidP="009567D5">
      <w:pPr>
        <w:spacing w:after="0" w:line="240" w:lineRule="auto"/>
        <w:jc w:val="both"/>
        <w:rPr>
          <w:rFonts w:ascii="Times New Roman" w:hAnsi="Times New Roman" w:cs="Times New Roman"/>
          <w:sz w:val="24"/>
          <w:szCs w:val="24"/>
        </w:rPr>
      </w:pPr>
    </w:p>
    <w:p w:rsidR="00B004F7" w:rsidRDefault="00B004F7" w:rsidP="009567D5">
      <w:pPr>
        <w:spacing w:after="0" w:line="240" w:lineRule="auto"/>
        <w:jc w:val="both"/>
        <w:rPr>
          <w:rFonts w:ascii="Times New Roman" w:hAnsi="Times New Roman" w:cs="Times New Roman"/>
          <w:sz w:val="24"/>
          <w:szCs w:val="24"/>
        </w:rPr>
      </w:pPr>
    </w:p>
    <w:p w:rsidR="00B004F7" w:rsidRDefault="00B004F7" w:rsidP="009567D5">
      <w:pPr>
        <w:spacing w:after="0" w:line="240" w:lineRule="auto"/>
        <w:jc w:val="both"/>
        <w:rPr>
          <w:rFonts w:ascii="Times New Roman" w:hAnsi="Times New Roman" w:cs="Times New Roman"/>
          <w:sz w:val="24"/>
          <w:szCs w:val="24"/>
        </w:rPr>
      </w:pPr>
    </w:p>
    <w:p w:rsidR="00B004F7" w:rsidRDefault="00B004F7" w:rsidP="009567D5">
      <w:pPr>
        <w:spacing w:after="0" w:line="240" w:lineRule="auto"/>
        <w:jc w:val="both"/>
        <w:rPr>
          <w:rFonts w:ascii="Times New Roman" w:hAnsi="Times New Roman" w:cs="Times New Roman"/>
          <w:sz w:val="24"/>
          <w:szCs w:val="24"/>
        </w:rPr>
      </w:pPr>
    </w:p>
    <w:p w:rsidR="00B004F7" w:rsidRDefault="00B004F7" w:rsidP="009567D5">
      <w:pPr>
        <w:spacing w:after="0" w:line="240" w:lineRule="auto"/>
        <w:jc w:val="both"/>
        <w:rPr>
          <w:rFonts w:ascii="Times New Roman" w:hAnsi="Times New Roman" w:cs="Times New Roman"/>
          <w:sz w:val="24"/>
          <w:szCs w:val="24"/>
        </w:rPr>
      </w:pPr>
    </w:p>
    <w:p w:rsidR="00B004F7" w:rsidRDefault="00B004F7" w:rsidP="009567D5">
      <w:pPr>
        <w:spacing w:after="0" w:line="240" w:lineRule="auto"/>
        <w:jc w:val="both"/>
        <w:rPr>
          <w:rFonts w:ascii="Times New Roman" w:hAnsi="Times New Roman" w:cs="Times New Roman"/>
          <w:sz w:val="24"/>
          <w:szCs w:val="24"/>
        </w:rPr>
      </w:pPr>
    </w:p>
    <w:p w:rsidR="00B004F7" w:rsidRDefault="00B004F7" w:rsidP="009567D5">
      <w:pPr>
        <w:spacing w:after="0" w:line="240" w:lineRule="auto"/>
        <w:jc w:val="both"/>
        <w:rPr>
          <w:rFonts w:ascii="Times New Roman" w:hAnsi="Times New Roman" w:cs="Times New Roman"/>
          <w:sz w:val="24"/>
          <w:szCs w:val="24"/>
        </w:rPr>
      </w:pPr>
    </w:p>
    <w:p w:rsidR="00B004F7" w:rsidRDefault="00B004F7" w:rsidP="009567D5">
      <w:pPr>
        <w:spacing w:after="0" w:line="240" w:lineRule="auto"/>
        <w:jc w:val="both"/>
        <w:rPr>
          <w:rFonts w:ascii="Times New Roman" w:hAnsi="Times New Roman" w:cs="Times New Roman"/>
          <w:sz w:val="24"/>
          <w:szCs w:val="24"/>
        </w:rPr>
      </w:pPr>
    </w:p>
    <w:p w:rsidR="00B004F7" w:rsidRDefault="00B004F7" w:rsidP="009567D5">
      <w:pPr>
        <w:spacing w:after="0" w:line="240" w:lineRule="auto"/>
        <w:jc w:val="both"/>
        <w:rPr>
          <w:rFonts w:ascii="Times New Roman" w:hAnsi="Times New Roman" w:cs="Times New Roman"/>
          <w:sz w:val="24"/>
          <w:szCs w:val="24"/>
        </w:rPr>
      </w:pPr>
    </w:p>
    <w:p w:rsidR="00B004F7" w:rsidRDefault="00B004F7" w:rsidP="009567D5">
      <w:pPr>
        <w:spacing w:after="0" w:line="240" w:lineRule="auto"/>
        <w:jc w:val="both"/>
        <w:rPr>
          <w:rFonts w:ascii="Times New Roman" w:hAnsi="Times New Roman" w:cs="Times New Roman"/>
          <w:sz w:val="24"/>
          <w:szCs w:val="24"/>
        </w:rPr>
      </w:pPr>
    </w:p>
    <w:p w:rsidR="00B004F7" w:rsidRDefault="00B004F7" w:rsidP="009567D5">
      <w:pPr>
        <w:spacing w:after="0" w:line="240" w:lineRule="auto"/>
        <w:jc w:val="both"/>
        <w:rPr>
          <w:rFonts w:ascii="Times New Roman" w:hAnsi="Times New Roman" w:cs="Times New Roman"/>
          <w:sz w:val="24"/>
          <w:szCs w:val="24"/>
        </w:rPr>
      </w:pPr>
    </w:p>
    <w:p w:rsidR="00B004F7" w:rsidRDefault="00B004F7" w:rsidP="009567D5">
      <w:pPr>
        <w:spacing w:after="0" w:line="240" w:lineRule="auto"/>
        <w:jc w:val="both"/>
        <w:rPr>
          <w:rFonts w:ascii="Times New Roman" w:hAnsi="Times New Roman" w:cs="Times New Roman"/>
          <w:sz w:val="24"/>
          <w:szCs w:val="24"/>
        </w:rPr>
      </w:pPr>
    </w:p>
    <w:p w:rsidR="00B004F7" w:rsidRDefault="00B004F7" w:rsidP="009567D5">
      <w:pPr>
        <w:spacing w:after="0" w:line="240" w:lineRule="auto"/>
        <w:jc w:val="both"/>
        <w:rPr>
          <w:rFonts w:ascii="Times New Roman" w:hAnsi="Times New Roman" w:cs="Times New Roman"/>
          <w:sz w:val="24"/>
          <w:szCs w:val="24"/>
        </w:rPr>
      </w:pPr>
    </w:p>
    <w:p w:rsidR="00B004F7" w:rsidRDefault="00B004F7" w:rsidP="009567D5">
      <w:pPr>
        <w:spacing w:after="0" w:line="240" w:lineRule="auto"/>
        <w:jc w:val="both"/>
        <w:rPr>
          <w:rFonts w:ascii="Times New Roman" w:hAnsi="Times New Roman" w:cs="Times New Roman"/>
          <w:sz w:val="24"/>
          <w:szCs w:val="24"/>
        </w:rPr>
      </w:pPr>
    </w:p>
    <w:p w:rsidR="00B004F7" w:rsidRDefault="00B004F7" w:rsidP="009567D5">
      <w:pPr>
        <w:spacing w:after="0" w:line="240" w:lineRule="auto"/>
        <w:jc w:val="both"/>
        <w:rPr>
          <w:rFonts w:ascii="Times New Roman" w:hAnsi="Times New Roman" w:cs="Times New Roman"/>
          <w:sz w:val="24"/>
          <w:szCs w:val="24"/>
        </w:rPr>
      </w:pPr>
    </w:p>
    <w:p w:rsidR="00B004F7" w:rsidRDefault="00B004F7" w:rsidP="009567D5">
      <w:pPr>
        <w:spacing w:after="0" w:line="240" w:lineRule="auto"/>
        <w:jc w:val="both"/>
        <w:rPr>
          <w:rFonts w:ascii="Times New Roman" w:hAnsi="Times New Roman" w:cs="Times New Roman"/>
          <w:sz w:val="24"/>
          <w:szCs w:val="24"/>
        </w:rPr>
      </w:pPr>
    </w:p>
    <w:p w:rsidR="00B004F7" w:rsidRDefault="00B004F7" w:rsidP="009567D5">
      <w:pPr>
        <w:spacing w:after="0" w:line="240" w:lineRule="auto"/>
        <w:jc w:val="both"/>
        <w:rPr>
          <w:rFonts w:ascii="Times New Roman" w:hAnsi="Times New Roman" w:cs="Times New Roman"/>
          <w:sz w:val="24"/>
          <w:szCs w:val="24"/>
        </w:rPr>
      </w:pPr>
    </w:p>
    <w:p w:rsidR="00B004F7" w:rsidRDefault="00B004F7" w:rsidP="009567D5">
      <w:pPr>
        <w:spacing w:after="0" w:line="240" w:lineRule="auto"/>
        <w:jc w:val="both"/>
        <w:rPr>
          <w:rFonts w:ascii="Times New Roman" w:hAnsi="Times New Roman" w:cs="Times New Roman"/>
          <w:sz w:val="24"/>
          <w:szCs w:val="24"/>
        </w:rPr>
      </w:pPr>
    </w:p>
    <w:p w:rsidR="00B004F7" w:rsidRDefault="00B004F7" w:rsidP="009567D5">
      <w:pPr>
        <w:spacing w:after="0" w:line="240" w:lineRule="auto"/>
        <w:jc w:val="both"/>
        <w:rPr>
          <w:rFonts w:ascii="Times New Roman" w:hAnsi="Times New Roman" w:cs="Times New Roman"/>
          <w:sz w:val="24"/>
          <w:szCs w:val="24"/>
        </w:rPr>
      </w:pPr>
    </w:p>
    <w:p w:rsidR="00B004F7" w:rsidRDefault="00B004F7" w:rsidP="009567D5">
      <w:pPr>
        <w:spacing w:after="0" w:line="240" w:lineRule="auto"/>
        <w:jc w:val="both"/>
        <w:rPr>
          <w:rFonts w:ascii="Times New Roman" w:hAnsi="Times New Roman" w:cs="Times New Roman"/>
          <w:sz w:val="24"/>
          <w:szCs w:val="24"/>
        </w:rPr>
      </w:pPr>
    </w:p>
    <w:p w:rsidR="00B004F7" w:rsidRDefault="00B004F7" w:rsidP="009567D5">
      <w:pPr>
        <w:spacing w:after="0" w:line="240" w:lineRule="auto"/>
        <w:jc w:val="both"/>
        <w:rPr>
          <w:rFonts w:ascii="Times New Roman" w:hAnsi="Times New Roman" w:cs="Times New Roman"/>
          <w:sz w:val="24"/>
          <w:szCs w:val="24"/>
        </w:rPr>
      </w:pPr>
    </w:p>
    <w:p w:rsidR="00B004F7" w:rsidRDefault="00B004F7" w:rsidP="009567D5">
      <w:pPr>
        <w:spacing w:after="0" w:line="240" w:lineRule="auto"/>
        <w:jc w:val="both"/>
        <w:rPr>
          <w:rFonts w:ascii="Times New Roman" w:hAnsi="Times New Roman" w:cs="Times New Roman"/>
          <w:sz w:val="24"/>
          <w:szCs w:val="24"/>
        </w:rPr>
      </w:pPr>
    </w:p>
    <w:p w:rsidR="00B004F7" w:rsidRDefault="00B004F7" w:rsidP="009567D5">
      <w:pPr>
        <w:spacing w:after="0" w:line="240" w:lineRule="auto"/>
        <w:jc w:val="both"/>
        <w:rPr>
          <w:rFonts w:ascii="Times New Roman" w:hAnsi="Times New Roman" w:cs="Times New Roman"/>
          <w:sz w:val="24"/>
          <w:szCs w:val="24"/>
        </w:rPr>
      </w:pPr>
    </w:p>
    <w:p w:rsidR="00B004F7" w:rsidRDefault="00B004F7" w:rsidP="009567D5">
      <w:pPr>
        <w:spacing w:after="0" w:line="240" w:lineRule="auto"/>
        <w:jc w:val="both"/>
        <w:rPr>
          <w:rFonts w:ascii="Times New Roman" w:hAnsi="Times New Roman" w:cs="Times New Roman"/>
          <w:sz w:val="24"/>
          <w:szCs w:val="24"/>
        </w:rPr>
      </w:pPr>
    </w:p>
    <w:p w:rsidR="009632C9" w:rsidRPr="00683D6A" w:rsidRDefault="009632C9" w:rsidP="00B004F7">
      <w:pPr>
        <w:pStyle w:val="Ttulo1"/>
        <w:numPr>
          <w:ilvl w:val="0"/>
          <w:numId w:val="0"/>
        </w:numPr>
        <w:spacing w:before="120" w:after="240"/>
        <w:ind w:left="432" w:hanging="432"/>
        <w:rPr>
          <w:rFonts w:eastAsia="MS Gothic"/>
          <w:bCs w:val="0"/>
          <w:sz w:val="28"/>
          <w:szCs w:val="28"/>
        </w:rPr>
      </w:pPr>
      <w:bookmarkStart w:id="189" w:name="_Toc510220609"/>
      <w:bookmarkStart w:id="190" w:name="_Toc512128929"/>
      <w:bookmarkEnd w:id="171"/>
      <w:bookmarkEnd w:id="172"/>
      <w:bookmarkEnd w:id="173"/>
      <w:bookmarkEnd w:id="174"/>
      <w:bookmarkEnd w:id="175"/>
      <w:r w:rsidRPr="00683D6A">
        <w:rPr>
          <w:sz w:val="28"/>
          <w:szCs w:val="28"/>
        </w:rPr>
        <w:lastRenderedPageBreak/>
        <w:t xml:space="preserve">CAPITULO </w:t>
      </w:r>
      <w:r w:rsidRPr="00683D6A">
        <w:rPr>
          <w:rFonts w:eastAsia="MS Gothic"/>
          <w:bCs w:val="0"/>
          <w:sz w:val="28"/>
          <w:szCs w:val="28"/>
        </w:rPr>
        <w:t>IV: APRESENTAÇÃO E DISCUSSÃO DOS RESULTADOS</w:t>
      </w:r>
      <w:bookmarkEnd w:id="189"/>
      <w:bookmarkEnd w:id="190"/>
    </w:p>
    <w:p w:rsidR="00F75078" w:rsidRPr="0001265C" w:rsidRDefault="00F75078" w:rsidP="00683D6A">
      <w:pPr>
        <w:spacing w:before="240" w:after="240" w:line="360" w:lineRule="auto"/>
        <w:ind w:firstLine="709"/>
        <w:jc w:val="both"/>
        <w:rPr>
          <w:rFonts w:ascii="Times New Roman" w:hAnsi="Times New Roman" w:cs="Times New Roman"/>
          <w:sz w:val="24"/>
          <w:szCs w:val="24"/>
        </w:rPr>
      </w:pPr>
      <w:r w:rsidRPr="007E3E7B">
        <w:rPr>
          <w:rFonts w:ascii="Times New Roman" w:hAnsi="Times New Roman" w:cs="Times New Roman"/>
          <w:b/>
          <w:sz w:val="24"/>
          <w:szCs w:val="24"/>
        </w:rPr>
        <w:t xml:space="preserve">Tabela nº 1 – </w:t>
      </w:r>
      <w:r>
        <w:rPr>
          <w:rFonts w:ascii="Times New Roman" w:hAnsi="Times New Roman" w:cs="Times New Roman"/>
          <w:sz w:val="24"/>
          <w:szCs w:val="24"/>
        </w:rPr>
        <w:t>Distribuição das crianças internadas com febre tifoide, no Serviço de Pediatria do Hospital Geral de</w:t>
      </w:r>
      <w:r w:rsidR="00BC447F">
        <w:rPr>
          <w:rFonts w:ascii="Times New Roman" w:hAnsi="Times New Roman" w:cs="Times New Roman"/>
          <w:sz w:val="24"/>
          <w:szCs w:val="24"/>
        </w:rPr>
        <w:t xml:space="preserve"> Luanda, de Junho a Novembro </w:t>
      </w:r>
      <w:r>
        <w:rPr>
          <w:rFonts w:ascii="Times New Roman" w:hAnsi="Times New Roman" w:cs="Times New Roman"/>
          <w:sz w:val="24"/>
          <w:szCs w:val="24"/>
        </w:rPr>
        <w:t>2017, segundo faixa etária e sexo.</w:t>
      </w:r>
    </w:p>
    <w:tbl>
      <w:tblPr>
        <w:tblStyle w:val="SombreamentoClaro"/>
        <w:tblW w:w="0" w:type="auto"/>
        <w:tblLook w:val="04A0" w:firstRow="1" w:lastRow="0" w:firstColumn="1" w:lastColumn="0" w:noHBand="0" w:noVBand="1"/>
      </w:tblPr>
      <w:tblGrid>
        <w:gridCol w:w="1842"/>
        <w:gridCol w:w="1842"/>
        <w:gridCol w:w="1842"/>
        <w:gridCol w:w="1842"/>
        <w:gridCol w:w="1843"/>
      </w:tblGrid>
      <w:tr w:rsidR="00F75078" w:rsidTr="00F673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vMerge w:val="restart"/>
            <w:shd w:val="clear" w:color="auto" w:fill="D9D9D9" w:themeFill="background1" w:themeFillShade="D9"/>
          </w:tcPr>
          <w:p w:rsidR="00F75078" w:rsidRDefault="00F75078" w:rsidP="0011333A">
            <w:pPr>
              <w:spacing w:line="360" w:lineRule="auto"/>
              <w:jc w:val="center"/>
              <w:rPr>
                <w:rFonts w:ascii="Times New Roman" w:hAnsi="Times New Roman" w:cs="Times New Roman"/>
                <w:b w:val="0"/>
                <w:sz w:val="24"/>
                <w:szCs w:val="24"/>
              </w:rPr>
            </w:pPr>
            <w:r>
              <w:rPr>
                <w:rFonts w:ascii="Times New Roman" w:hAnsi="Times New Roman" w:cs="Times New Roman"/>
                <w:sz w:val="24"/>
                <w:szCs w:val="24"/>
              </w:rPr>
              <w:t>Faixa etária</w:t>
            </w:r>
          </w:p>
          <w:p w:rsidR="00F75078" w:rsidRPr="00C27BCE" w:rsidRDefault="00F673C1" w:rsidP="0011333A">
            <w:pPr>
              <w:spacing w:line="360" w:lineRule="auto"/>
              <w:jc w:val="center"/>
              <w:rPr>
                <w:rFonts w:ascii="Times New Roman" w:hAnsi="Times New Roman" w:cs="Times New Roman"/>
                <w:b w:val="0"/>
                <w:sz w:val="24"/>
                <w:szCs w:val="24"/>
              </w:rPr>
            </w:pPr>
            <w:r>
              <w:rPr>
                <w:rFonts w:ascii="Times New Roman" w:hAnsi="Times New Roman" w:cs="Times New Roman"/>
                <w:sz w:val="24"/>
                <w:szCs w:val="24"/>
              </w:rPr>
              <w:t>(a</w:t>
            </w:r>
            <w:r w:rsidR="00F75078">
              <w:rPr>
                <w:rFonts w:ascii="Times New Roman" w:hAnsi="Times New Roman" w:cs="Times New Roman"/>
                <w:sz w:val="24"/>
                <w:szCs w:val="24"/>
              </w:rPr>
              <w:t>nos</w:t>
            </w:r>
            <w:r>
              <w:rPr>
                <w:rFonts w:ascii="Times New Roman" w:hAnsi="Times New Roman" w:cs="Times New Roman"/>
                <w:sz w:val="24"/>
                <w:szCs w:val="24"/>
              </w:rPr>
              <w:t>)</w:t>
            </w:r>
          </w:p>
        </w:tc>
        <w:tc>
          <w:tcPr>
            <w:tcW w:w="3684" w:type="dxa"/>
            <w:gridSpan w:val="2"/>
            <w:shd w:val="clear" w:color="auto" w:fill="D9D9D9" w:themeFill="background1" w:themeFillShade="D9"/>
          </w:tcPr>
          <w:p w:rsidR="00F75078" w:rsidRPr="00C27BCE" w:rsidRDefault="00F75078" w:rsidP="0011333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sz w:val="24"/>
                <w:szCs w:val="24"/>
              </w:rPr>
              <w:t>Sexo</w:t>
            </w:r>
          </w:p>
        </w:tc>
        <w:tc>
          <w:tcPr>
            <w:tcW w:w="1842" w:type="dxa"/>
            <w:vMerge w:val="restart"/>
            <w:shd w:val="clear" w:color="auto" w:fill="D9D9D9" w:themeFill="background1" w:themeFillShade="D9"/>
          </w:tcPr>
          <w:p w:rsidR="00F75078" w:rsidRDefault="00F75078" w:rsidP="0011333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p>
          <w:p w:rsidR="00F75078" w:rsidRPr="00C27BCE" w:rsidRDefault="00F75078" w:rsidP="0011333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sz w:val="24"/>
                <w:szCs w:val="24"/>
              </w:rPr>
              <w:t>Total</w:t>
            </w:r>
          </w:p>
        </w:tc>
        <w:tc>
          <w:tcPr>
            <w:tcW w:w="1843" w:type="dxa"/>
            <w:vMerge w:val="restart"/>
            <w:shd w:val="clear" w:color="auto" w:fill="D9D9D9" w:themeFill="background1" w:themeFillShade="D9"/>
          </w:tcPr>
          <w:p w:rsidR="00F75078" w:rsidRDefault="00F75078" w:rsidP="0011333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p>
          <w:p w:rsidR="00F75078" w:rsidRPr="00C27BCE" w:rsidRDefault="00F75078" w:rsidP="0011333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sz w:val="24"/>
                <w:szCs w:val="24"/>
              </w:rPr>
              <w:t>%</w:t>
            </w:r>
          </w:p>
        </w:tc>
      </w:tr>
      <w:tr w:rsidR="00F75078" w:rsidTr="00113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vMerge/>
          </w:tcPr>
          <w:p w:rsidR="00F75078" w:rsidRPr="00C27BCE" w:rsidRDefault="00F75078" w:rsidP="0011333A">
            <w:pPr>
              <w:spacing w:line="360" w:lineRule="auto"/>
              <w:jc w:val="center"/>
              <w:rPr>
                <w:rFonts w:ascii="Times New Roman" w:hAnsi="Times New Roman" w:cs="Times New Roman"/>
                <w:b w:val="0"/>
                <w:sz w:val="24"/>
                <w:szCs w:val="24"/>
              </w:rPr>
            </w:pPr>
          </w:p>
        </w:tc>
        <w:tc>
          <w:tcPr>
            <w:tcW w:w="1842" w:type="dxa"/>
          </w:tcPr>
          <w:p w:rsidR="00F75078" w:rsidRPr="00C27BCE" w:rsidRDefault="00F75078" w:rsidP="0011333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Feminino</w:t>
            </w:r>
          </w:p>
        </w:tc>
        <w:tc>
          <w:tcPr>
            <w:tcW w:w="1842" w:type="dxa"/>
          </w:tcPr>
          <w:p w:rsidR="00F75078" w:rsidRPr="00C27BCE" w:rsidRDefault="00F75078" w:rsidP="0011333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Masculino</w:t>
            </w:r>
          </w:p>
        </w:tc>
        <w:tc>
          <w:tcPr>
            <w:tcW w:w="1842" w:type="dxa"/>
            <w:vMerge/>
          </w:tcPr>
          <w:p w:rsidR="00F75078" w:rsidRPr="00C27BCE" w:rsidRDefault="00F75078" w:rsidP="0011333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1843" w:type="dxa"/>
            <w:vMerge/>
          </w:tcPr>
          <w:p w:rsidR="00F75078" w:rsidRPr="00C27BCE" w:rsidRDefault="00F75078" w:rsidP="0011333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r>
      <w:tr w:rsidR="00F75078" w:rsidTr="0011333A">
        <w:tc>
          <w:tcPr>
            <w:cnfStyle w:val="001000000000" w:firstRow="0" w:lastRow="0" w:firstColumn="1" w:lastColumn="0" w:oddVBand="0" w:evenVBand="0" w:oddHBand="0" w:evenHBand="0" w:firstRowFirstColumn="0" w:firstRowLastColumn="0" w:lastRowFirstColumn="0" w:lastRowLastColumn="0"/>
            <w:tcW w:w="1842" w:type="dxa"/>
          </w:tcPr>
          <w:p w:rsidR="00F75078" w:rsidRPr="00F673C1" w:rsidRDefault="00F75078" w:rsidP="0011333A">
            <w:pPr>
              <w:spacing w:line="360" w:lineRule="auto"/>
              <w:jc w:val="center"/>
              <w:rPr>
                <w:rFonts w:ascii="Times New Roman" w:hAnsi="Times New Roman" w:cs="Times New Roman"/>
                <w:b w:val="0"/>
                <w:sz w:val="24"/>
                <w:szCs w:val="24"/>
              </w:rPr>
            </w:pPr>
            <w:r w:rsidRPr="00F673C1">
              <w:rPr>
                <w:rFonts w:ascii="Times New Roman" w:hAnsi="Times New Roman" w:cs="Times New Roman"/>
                <w:b w:val="0"/>
                <w:sz w:val="24"/>
                <w:szCs w:val="24"/>
              </w:rPr>
              <w:t xml:space="preserve">05 – 09 </w:t>
            </w:r>
          </w:p>
        </w:tc>
        <w:tc>
          <w:tcPr>
            <w:tcW w:w="1842" w:type="dxa"/>
          </w:tcPr>
          <w:p w:rsidR="00F75078" w:rsidRDefault="00F75078" w:rsidP="0011333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tc>
        <w:tc>
          <w:tcPr>
            <w:tcW w:w="1842" w:type="dxa"/>
          </w:tcPr>
          <w:p w:rsidR="00F75078" w:rsidRDefault="00F75078" w:rsidP="0011333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c>
          <w:tcPr>
            <w:tcW w:w="1842" w:type="dxa"/>
          </w:tcPr>
          <w:p w:rsidR="00F75078" w:rsidRDefault="00F75078" w:rsidP="0011333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26</w:t>
            </w:r>
          </w:p>
        </w:tc>
        <w:tc>
          <w:tcPr>
            <w:tcW w:w="1843" w:type="dxa"/>
          </w:tcPr>
          <w:p w:rsidR="00F75078" w:rsidRDefault="00F75078" w:rsidP="0011333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43</w:t>
            </w:r>
          </w:p>
        </w:tc>
      </w:tr>
      <w:tr w:rsidR="00F75078" w:rsidTr="00F673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shd w:val="clear" w:color="auto" w:fill="FFFFFF" w:themeFill="background1"/>
          </w:tcPr>
          <w:p w:rsidR="00F75078" w:rsidRPr="00F673C1" w:rsidRDefault="00F75078" w:rsidP="0011333A">
            <w:pPr>
              <w:spacing w:line="360" w:lineRule="auto"/>
              <w:jc w:val="center"/>
              <w:rPr>
                <w:rFonts w:ascii="Times New Roman" w:hAnsi="Times New Roman" w:cs="Times New Roman"/>
                <w:b w:val="0"/>
                <w:sz w:val="24"/>
                <w:szCs w:val="24"/>
              </w:rPr>
            </w:pPr>
            <w:r w:rsidRPr="00F673C1">
              <w:rPr>
                <w:rFonts w:ascii="Times New Roman" w:hAnsi="Times New Roman" w:cs="Times New Roman"/>
                <w:b w:val="0"/>
                <w:sz w:val="24"/>
                <w:szCs w:val="24"/>
              </w:rPr>
              <w:t xml:space="preserve">10 – 14 </w:t>
            </w:r>
          </w:p>
        </w:tc>
        <w:tc>
          <w:tcPr>
            <w:tcW w:w="1842" w:type="dxa"/>
            <w:shd w:val="clear" w:color="auto" w:fill="FFFFFF" w:themeFill="background1"/>
          </w:tcPr>
          <w:p w:rsidR="00F75078" w:rsidRDefault="00F75078" w:rsidP="0011333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w:t>
            </w:r>
          </w:p>
        </w:tc>
        <w:tc>
          <w:tcPr>
            <w:tcW w:w="1842" w:type="dxa"/>
            <w:shd w:val="clear" w:color="auto" w:fill="FFFFFF" w:themeFill="background1"/>
          </w:tcPr>
          <w:p w:rsidR="00F75078" w:rsidRDefault="00F75078" w:rsidP="0011333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14</w:t>
            </w:r>
          </w:p>
        </w:tc>
        <w:tc>
          <w:tcPr>
            <w:tcW w:w="1842" w:type="dxa"/>
            <w:shd w:val="clear" w:color="auto" w:fill="FFFFFF" w:themeFill="background1"/>
          </w:tcPr>
          <w:p w:rsidR="00F75078" w:rsidRPr="00296AD9" w:rsidRDefault="00F75078" w:rsidP="0011333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296AD9">
              <w:rPr>
                <w:rFonts w:ascii="Times New Roman" w:hAnsi="Times New Roman" w:cs="Times New Roman"/>
                <w:b/>
                <w:sz w:val="24"/>
                <w:szCs w:val="24"/>
              </w:rPr>
              <w:t>34</w:t>
            </w:r>
          </w:p>
        </w:tc>
        <w:tc>
          <w:tcPr>
            <w:tcW w:w="1843" w:type="dxa"/>
            <w:shd w:val="clear" w:color="auto" w:fill="FFFFFF" w:themeFill="background1"/>
          </w:tcPr>
          <w:p w:rsidR="00F75078" w:rsidRPr="00296AD9" w:rsidRDefault="00F75078" w:rsidP="0011333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296AD9">
              <w:rPr>
                <w:rFonts w:ascii="Times New Roman" w:hAnsi="Times New Roman" w:cs="Times New Roman"/>
                <w:b/>
                <w:sz w:val="24"/>
                <w:szCs w:val="24"/>
              </w:rPr>
              <w:t>57</w:t>
            </w:r>
          </w:p>
        </w:tc>
      </w:tr>
      <w:tr w:rsidR="00F75078" w:rsidTr="0011333A">
        <w:tc>
          <w:tcPr>
            <w:cnfStyle w:val="001000000000" w:firstRow="0" w:lastRow="0" w:firstColumn="1" w:lastColumn="0" w:oddVBand="0" w:evenVBand="0" w:oddHBand="0" w:evenHBand="0" w:firstRowFirstColumn="0" w:firstRowLastColumn="0" w:lastRowFirstColumn="0" w:lastRowLastColumn="0"/>
            <w:tcW w:w="1842" w:type="dxa"/>
          </w:tcPr>
          <w:p w:rsidR="00F75078" w:rsidRPr="00F673C1" w:rsidRDefault="00F75078" w:rsidP="0011333A">
            <w:pPr>
              <w:spacing w:line="360" w:lineRule="auto"/>
              <w:jc w:val="center"/>
              <w:rPr>
                <w:rFonts w:ascii="Times New Roman" w:hAnsi="Times New Roman" w:cs="Times New Roman"/>
                <w:b w:val="0"/>
                <w:sz w:val="24"/>
                <w:szCs w:val="24"/>
              </w:rPr>
            </w:pPr>
            <w:r w:rsidRPr="00F673C1">
              <w:rPr>
                <w:rFonts w:ascii="Times New Roman" w:hAnsi="Times New Roman" w:cs="Times New Roman"/>
                <w:b w:val="0"/>
                <w:sz w:val="24"/>
                <w:szCs w:val="24"/>
              </w:rPr>
              <w:t>Total</w:t>
            </w:r>
          </w:p>
        </w:tc>
        <w:tc>
          <w:tcPr>
            <w:tcW w:w="1842" w:type="dxa"/>
          </w:tcPr>
          <w:p w:rsidR="00F75078" w:rsidRPr="00296AD9" w:rsidRDefault="00F75078" w:rsidP="0011333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296AD9">
              <w:rPr>
                <w:rFonts w:ascii="Times New Roman" w:hAnsi="Times New Roman" w:cs="Times New Roman"/>
                <w:b/>
                <w:sz w:val="24"/>
                <w:szCs w:val="24"/>
              </w:rPr>
              <w:t>35</w:t>
            </w:r>
          </w:p>
        </w:tc>
        <w:tc>
          <w:tcPr>
            <w:tcW w:w="1842" w:type="dxa"/>
          </w:tcPr>
          <w:p w:rsidR="00F75078" w:rsidRPr="00296AD9" w:rsidRDefault="00F75078" w:rsidP="0011333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296AD9">
              <w:rPr>
                <w:rFonts w:ascii="Times New Roman" w:hAnsi="Times New Roman" w:cs="Times New Roman"/>
                <w:b/>
                <w:sz w:val="24"/>
                <w:szCs w:val="24"/>
              </w:rPr>
              <w:t>25</w:t>
            </w:r>
          </w:p>
        </w:tc>
        <w:tc>
          <w:tcPr>
            <w:tcW w:w="1842" w:type="dxa"/>
          </w:tcPr>
          <w:p w:rsidR="00F75078" w:rsidRDefault="00F75078" w:rsidP="0011333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60</w:t>
            </w:r>
          </w:p>
        </w:tc>
        <w:tc>
          <w:tcPr>
            <w:tcW w:w="1843" w:type="dxa"/>
          </w:tcPr>
          <w:p w:rsidR="00F75078" w:rsidRDefault="00F75078" w:rsidP="0011333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r>
      <w:tr w:rsidR="00F75078" w:rsidTr="00113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F75078" w:rsidRPr="00C27BCE" w:rsidRDefault="00F75078" w:rsidP="0011333A">
            <w:pPr>
              <w:spacing w:line="360" w:lineRule="auto"/>
              <w:jc w:val="center"/>
              <w:rPr>
                <w:rFonts w:ascii="Times New Roman" w:hAnsi="Times New Roman" w:cs="Times New Roman"/>
                <w:b w:val="0"/>
                <w:sz w:val="24"/>
                <w:szCs w:val="24"/>
              </w:rPr>
            </w:pPr>
            <w:r>
              <w:rPr>
                <w:rFonts w:ascii="Times New Roman" w:hAnsi="Times New Roman" w:cs="Times New Roman"/>
                <w:sz w:val="24"/>
                <w:szCs w:val="24"/>
              </w:rPr>
              <w:t>%</w:t>
            </w:r>
          </w:p>
        </w:tc>
        <w:tc>
          <w:tcPr>
            <w:tcW w:w="1842" w:type="dxa"/>
          </w:tcPr>
          <w:p w:rsidR="00F75078" w:rsidRPr="00296AD9" w:rsidRDefault="00F75078" w:rsidP="0011333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296AD9">
              <w:rPr>
                <w:rFonts w:ascii="Times New Roman" w:hAnsi="Times New Roman" w:cs="Times New Roman"/>
                <w:b/>
                <w:sz w:val="24"/>
                <w:szCs w:val="24"/>
              </w:rPr>
              <w:t>58</w:t>
            </w:r>
          </w:p>
        </w:tc>
        <w:tc>
          <w:tcPr>
            <w:tcW w:w="1842" w:type="dxa"/>
          </w:tcPr>
          <w:p w:rsidR="00F75078" w:rsidRPr="00296AD9" w:rsidRDefault="00F75078" w:rsidP="0011333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296AD9">
              <w:rPr>
                <w:rFonts w:ascii="Times New Roman" w:hAnsi="Times New Roman" w:cs="Times New Roman"/>
                <w:b/>
                <w:sz w:val="24"/>
                <w:szCs w:val="24"/>
              </w:rPr>
              <w:t>42</w:t>
            </w:r>
          </w:p>
        </w:tc>
        <w:tc>
          <w:tcPr>
            <w:tcW w:w="1842" w:type="dxa"/>
          </w:tcPr>
          <w:p w:rsidR="00F75078" w:rsidRDefault="00F75078" w:rsidP="0011333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43" w:type="dxa"/>
          </w:tcPr>
          <w:p w:rsidR="00F75078" w:rsidRDefault="00F75078" w:rsidP="0011333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F75078" w:rsidRDefault="00F75078" w:rsidP="00F75078">
      <w:pPr>
        <w:spacing w:line="360" w:lineRule="auto"/>
        <w:jc w:val="both"/>
        <w:rPr>
          <w:rFonts w:ascii="Times New Roman" w:hAnsi="Times New Roman" w:cs="Times New Roman"/>
          <w:sz w:val="20"/>
          <w:szCs w:val="20"/>
        </w:rPr>
      </w:pPr>
      <w:r>
        <w:rPr>
          <w:rFonts w:ascii="Times New Roman" w:hAnsi="Times New Roman" w:cs="Times New Roman"/>
          <w:b/>
          <w:sz w:val="20"/>
          <w:szCs w:val="20"/>
        </w:rPr>
        <w:t xml:space="preserve">Fonte: </w:t>
      </w:r>
      <w:r>
        <w:rPr>
          <w:rFonts w:ascii="Times New Roman" w:hAnsi="Times New Roman" w:cs="Times New Roman"/>
          <w:sz w:val="20"/>
          <w:szCs w:val="20"/>
        </w:rPr>
        <w:t>Formulário da recolha de dados</w:t>
      </w:r>
    </w:p>
    <w:p w:rsidR="00683D6A" w:rsidRDefault="002704A5" w:rsidP="00683D6A">
      <w:pPr>
        <w:spacing w:before="240" w:after="240" w:line="360" w:lineRule="auto"/>
        <w:ind w:firstLine="709"/>
        <w:jc w:val="both"/>
        <w:rPr>
          <w:rFonts w:ascii="Times New Roman" w:hAnsi="Times New Roman" w:cs="Times New Roman"/>
          <w:b/>
          <w:sz w:val="24"/>
          <w:szCs w:val="24"/>
        </w:rPr>
      </w:pPr>
      <w:r>
        <w:rPr>
          <w:rFonts w:ascii="Times New Roman" w:hAnsi="Times New Roman" w:cs="Times New Roman"/>
          <w:sz w:val="24"/>
          <w:szCs w:val="24"/>
        </w:rPr>
        <w:t>De</w:t>
      </w:r>
      <w:r w:rsidR="006C3057">
        <w:rPr>
          <w:rFonts w:ascii="Times New Roman" w:hAnsi="Times New Roman" w:cs="Times New Roman"/>
          <w:sz w:val="24"/>
          <w:szCs w:val="24"/>
        </w:rPr>
        <w:t>um Universo</w:t>
      </w:r>
      <w:r>
        <w:rPr>
          <w:rFonts w:ascii="Times New Roman" w:hAnsi="Times New Roman" w:cs="Times New Roman"/>
          <w:sz w:val="24"/>
          <w:szCs w:val="24"/>
        </w:rPr>
        <w:t xml:space="preserve"> de 150 </w:t>
      </w:r>
      <w:r w:rsidR="00F75078">
        <w:rPr>
          <w:rFonts w:ascii="Times New Roman" w:hAnsi="Times New Roman" w:cs="Times New Roman"/>
          <w:sz w:val="24"/>
          <w:szCs w:val="24"/>
        </w:rPr>
        <w:t>processos</w:t>
      </w:r>
      <w:r>
        <w:rPr>
          <w:rFonts w:ascii="Times New Roman" w:hAnsi="Times New Roman" w:cs="Times New Roman"/>
          <w:sz w:val="24"/>
          <w:szCs w:val="24"/>
        </w:rPr>
        <w:t xml:space="preserve"> que apresentaram </w:t>
      </w:r>
      <w:r w:rsidR="006C3057">
        <w:rPr>
          <w:rFonts w:ascii="Times New Roman" w:hAnsi="Times New Roman" w:cs="Times New Roman"/>
          <w:sz w:val="24"/>
          <w:szCs w:val="24"/>
        </w:rPr>
        <w:t>nos seus regist</w:t>
      </w:r>
      <w:r>
        <w:rPr>
          <w:rFonts w:ascii="Times New Roman" w:hAnsi="Times New Roman" w:cs="Times New Roman"/>
          <w:sz w:val="24"/>
          <w:szCs w:val="24"/>
        </w:rPr>
        <w:t>os os elementos que correspondi</w:t>
      </w:r>
      <w:r w:rsidR="00FA2BB9">
        <w:rPr>
          <w:rFonts w:ascii="Times New Roman" w:hAnsi="Times New Roman" w:cs="Times New Roman"/>
          <w:sz w:val="24"/>
          <w:szCs w:val="24"/>
        </w:rPr>
        <w:t>am aos objetivos do estudo, obte</w:t>
      </w:r>
      <w:r>
        <w:rPr>
          <w:rFonts w:ascii="Times New Roman" w:hAnsi="Times New Roman" w:cs="Times New Roman"/>
          <w:sz w:val="24"/>
          <w:szCs w:val="24"/>
        </w:rPr>
        <w:t>ve-se</w:t>
      </w:r>
      <w:r w:rsidR="00F75078">
        <w:rPr>
          <w:rFonts w:ascii="Times New Roman" w:hAnsi="Times New Roman" w:cs="Times New Roman"/>
          <w:sz w:val="24"/>
          <w:szCs w:val="24"/>
        </w:rPr>
        <w:t xml:space="preserve"> uma amostra de</w:t>
      </w:r>
      <w:r w:rsidR="00F75078" w:rsidRPr="001E0BCE">
        <w:rPr>
          <w:rFonts w:ascii="Times New Roman" w:hAnsi="Times New Roman" w:cs="Times New Roman"/>
          <w:sz w:val="24"/>
          <w:szCs w:val="24"/>
        </w:rPr>
        <w:t xml:space="preserve"> 60</w:t>
      </w:r>
      <w:r>
        <w:rPr>
          <w:rFonts w:ascii="Times New Roman" w:hAnsi="Times New Roman" w:cs="Times New Roman"/>
          <w:sz w:val="24"/>
          <w:szCs w:val="24"/>
        </w:rPr>
        <w:t xml:space="preserve"> processos</w:t>
      </w:r>
      <w:r w:rsidR="006C3057">
        <w:rPr>
          <w:rFonts w:ascii="Times New Roman" w:hAnsi="Times New Roman" w:cs="Times New Roman"/>
          <w:sz w:val="24"/>
          <w:szCs w:val="24"/>
        </w:rPr>
        <w:t>.</w:t>
      </w:r>
      <w:r w:rsidR="00F75078">
        <w:rPr>
          <w:rFonts w:ascii="Times New Roman" w:hAnsi="Times New Roman" w:cs="Times New Roman"/>
          <w:sz w:val="24"/>
          <w:szCs w:val="24"/>
        </w:rPr>
        <w:t xml:space="preserve"> Des</w:t>
      </w:r>
      <w:r w:rsidR="00F75078" w:rsidRPr="001E0BCE">
        <w:rPr>
          <w:rFonts w:ascii="Times New Roman" w:hAnsi="Times New Roman" w:cs="Times New Roman"/>
          <w:sz w:val="24"/>
          <w:szCs w:val="24"/>
        </w:rPr>
        <w:t>tes</w:t>
      </w:r>
      <w:r w:rsidR="00F75078">
        <w:rPr>
          <w:rFonts w:ascii="Times New Roman" w:hAnsi="Times New Roman" w:cs="Times New Roman"/>
          <w:sz w:val="24"/>
          <w:szCs w:val="24"/>
        </w:rPr>
        <w:t xml:space="preserve">, 35 </w:t>
      </w:r>
      <w:r w:rsidR="00FA2BB9">
        <w:rPr>
          <w:rFonts w:ascii="Times New Roman" w:hAnsi="Times New Roman" w:cs="Times New Roman"/>
          <w:sz w:val="24"/>
          <w:szCs w:val="24"/>
        </w:rPr>
        <w:t>pacientes que corresponde a 58%</w:t>
      </w:r>
      <w:r w:rsidR="00F75078">
        <w:rPr>
          <w:rFonts w:ascii="Times New Roman" w:hAnsi="Times New Roman" w:cs="Times New Roman"/>
          <w:sz w:val="24"/>
          <w:szCs w:val="24"/>
        </w:rPr>
        <w:t xml:space="preserve"> foram de sexo feminino e 25 pacientes que corresponde a 42% foram de sexo masculino. </w:t>
      </w:r>
      <w:bookmarkStart w:id="191" w:name="_Hlk118571349"/>
      <w:r w:rsidR="00F75078">
        <w:rPr>
          <w:rFonts w:ascii="Times New Roman" w:hAnsi="Times New Roman" w:cs="Times New Roman"/>
          <w:sz w:val="24"/>
          <w:szCs w:val="24"/>
        </w:rPr>
        <w:t>Quanto a faixa etária, dos 10 aos 14 anos de idade, foram 34 pacientes que correspondeu a 57%</w:t>
      </w:r>
      <w:bookmarkEnd w:id="191"/>
      <w:r w:rsidR="00F75078">
        <w:rPr>
          <w:rFonts w:ascii="Times New Roman" w:hAnsi="Times New Roman" w:cs="Times New Roman"/>
          <w:sz w:val="24"/>
          <w:szCs w:val="24"/>
        </w:rPr>
        <w:t xml:space="preserve"> e dos 5</w:t>
      </w:r>
      <w:r w:rsidR="006C3057">
        <w:rPr>
          <w:rFonts w:ascii="Times New Roman" w:hAnsi="Times New Roman" w:cs="Times New Roman"/>
          <w:sz w:val="24"/>
          <w:szCs w:val="24"/>
        </w:rPr>
        <w:t xml:space="preserve"> aos 9 anos de idade, foram 26 </w:t>
      </w:r>
      <w:r w:rsidR="00683D6A">
        <w:rPr>
          <w:rFonts w:ascii="Times New Roman" w:hAnsi="Times New Roman" w:cs="Times New Roman"/>
          <w:sz w:val="24"/>
          <w:szCs w:val="24"/>
        </w:rPr>
        <w:t>pacientes que corresponde a 43%</w:t>
      </w:r>
      <w:r w:rsidR="00F75078" w:rsidRPr="006C3057">
        <w:rPr>
          <w:rFonts w:ascii="Times New Roman" w:hAnsi="Times New Roman" w:cs="Times New Roman"/>
          <w:b/>
          <w:sz w:val="24"/>
          <w:szCs w:val="24"/>
        </w:rPr>
        <w:t>(Tabela nº 1)</w:t>
      </w:r>
      <w:r w:rsidR="00683D6A">
        <w:rPr>
          <w:rFonts w:ascii="Times New Roman" w:hAnsi="Times New Roman" w:cs="Times New Roman"/>
          <w:b/>
          <w:sz w:val="24"/>
          <w:szCs w:val="24"/>
        </w:rPr>
        <w:t>.</w:t>
      </w:r>
    </w:p>
    <w:p w:rsidR="00683D6A" w:rsidRDefault="001A59BE" w:rsidP="00683D6A">
      <w:pPr>
        <w:spacing w:before="240" w:after="240" w:line="360" w:lineRule="auto"/>
        <w:ind w:firstLine="709"/>
        <w:jc w:val="both"/>
        <w:rPr>
          <w:rFonts w:ascii="Times New Roman" w:hAnsi="Times New Roman" w:cs="Times New Roman"/>
          <w:sz w:val="24"/>
          <w:szCs w:val="24"/>
        </w:rPr>
      </w:pPr>
      <w:bookmarkStart w:id="192" w:name="_Hlk118572027"/>
      <w:r>
        <w:rPr>
          <w:rFonts w:ascii="Times New Roman" w:hAnsi="Times New Roman" w:cs="Times New Roman"/>
          <w:sz w:val="24"/>
          <w:szCs w:val="24"/>
        </w:rPr>
        <w:t xml:space="preserve">Segundo a literatura internacional consultada, não foi </w:t>
      </w:r>
      <w:r w:rsidR="00A57E0B">
        <w:rPr>
          <w:rFonts w:ascii="Times New Roman" w:hAnsi="Times New Roman" w:cs="Times New Roman"/>
          <w:sz w:val="24"/>
          <w:szCs w:val="24"/>
        </w:rPr>
        <w:t>encontrado estudos ou mesmo razõ</w:t>
      </w:r>
      <w:r>
        <w:rPr>
          <w:rFonts w:ascii="Times New Roman" w:hAnsi="Times New Roman" w:cs="Times New Roman"/>
          <w:sz w:val="24"/>
          <w:szCs w:val="24"/>
        </w:rPr>
        <w:t>es epi</w:t>
      </w:r>
      <w:r w:rsidR="00683D6A">
        <w:rPr>
          <w:rFonts w:ascii="Times New Roman" w:hAnsi="Times New Roman" w:cs="Times New Roman"/>
          <w:sz w:val="24"/>
          <w:szCs w:val="24"/>
        </w:rPr>
        <w:t>demiológicas que faz referencia</w:t>
      </w:r>
      <w:r>
        <w:rPr>
          <w:rFonts w:ascii="Times New Roman" w:hAnsi="Times New Roman" w:cs="Times New Roman"/>
          <w:sz w:val="24"/>
          <w:szCs w:val="24"/>
        </w:rPr>
        <w:t>ao sexo mais acometido na febre tifoide</w:t>
      </w:r>
      <w:r w:rsidR="00E451C0">
        <w:rPr>
          <w:rFonts w:ascii="Times New Roman" w:hAnsi="Times New Roman" w:cs="Times New Roman"/>
          <w:sz w:val="24"/>
          <w:szCs w:val="24"/>
        </w:rPr>
        <w:t xml:space="preserve"> tanto</w:t>
      </w:r>
      <w:r>
        <w:rPr>
          <w:rFonts w:ascii="Times New Roman" w:hAnsi="Times New Roman" w:cs="Times New Roman"/>
          <w:sz w:val="24"/>
          <w:szCs w:val="24"/>
        </w:rPr>
        <w:t xml:space="preserve"> em crianças</w:t>
      </w:r>
      <w:r w:rsidR="00E451C0">
        <w:rPr>
          <w:rFonts w:ascii="Times New Roman" w:hAnsi="Times New Roman" w:cs="Times New Roman"/>
          <w:sz w:val="24"/>
          <w:szCs w:val="24"/>
        </w:rPr>
        <w:t xml:space="preserve"> como em</w:t>
      </w:r>
      <w:r>
        <w:rPr>
          <w:rFonts w:ascii="Times New Roman" w:hAnsi="Times New Roman" w:cs="Times New Roman"/>
          <w:sz w:val="24"/>
          <w:szCs w:val="24"/>
        </w:rPr>
        <w:t xml:space="preserve"> adultos. </w:t>
      </w:r>
      <w:r w:rsidR="00683D6A">
        <w:rPr>
          <w:rFonts w:ascii="Times New Roman" w:hAnsi="Times New Roman" w:cs="Times New Roman"/>
          <w:sz w:val="24"/>
          <w:szCs w:val="24"/>
        </w:rPr>
        <w:t xml:space="preserve">Este estudo apresenta o sexo feminino com maior </w:t>
      </w:r>
      <w:r w:rsidR="00FF2030">
        <w:rPr>
          <w:rFonts w:ascii="Times New Roman" w:hAnsi="Times New Roman" w:cs="Times New Roman"/>
          <w:sz w:val="24"/>
          <w:szCs w:val="24"/>
        </w:rPr>
        <w:t xml:space="preserve">frequência. </w:t>
      </w:r>
      <w:r w:rsidR="00414D62">
        <w:rPr>
          <w:rFonts w:ascii="Times New Roman" w:hAnsi="Times New Roman" w:cs="Times New Roman"/>
          <w:sz w:val="24"/>
          <w:szCs w:val="24"/>
        </w:rPr>
        <w:t>Muitos estudos têm indicado</w:t>
      </w:r>
      <w:r w:rsidR="00FF2030">
        <w:rPr>
          <w:rFonts w:ascii="Times New Roman" w:hAnsi="Times New Roman" w:cs="Times New Roman"/>
          <w:sz w:val="24"/>
          <w:szCs w:val="24"/>
        </w:rPr>
        <w:t xml:space="preserve"> que, o sexo feminino é mais representativo em relação ao masculino</w:t>
      </w:r>
      <w:sdt>
        <w:sdtPr>
          <w:rPr>
            <w:rFonts w:ascii="Times New Roman" w:hAnsi="Times New Roman" w:cs="Times New Roman"/>
            <w:sz w:val="24"/>
            <w:szCs w:val="24"/>
          </w:rPr>
          <w:id w:val="1123504531"/>
          <w:citation/>
        </w:sdtPr>
        <w:sdtContent>
          <w:r w:rsidR="000B7D07">
            <w:rPr>
              <w:rFonts w:ascii="Times New Roman" w:hAnsi="Times New Roman" w:cs="Times New Roman"/>
              <w:sz w:val="24"/>
              <w:szCs w:val="24"/>
            </w:rPr>
            <w:fldChar w:fldCharType="begin"/>
          </w:r>
          <w:r w:rsidR="00414D62">
            <w:rPr>
              <w:rFonts w:ascii="Times New Roman" w:hAnsi="Times New Roman" w:cs="Times New Roman"/>
              <w:sz w:val="24"/>
              <w:szCs w:val="24"/>
              <w:lang w:val="pt-PT"/>
            </w:rPr>
            <w:instrText xml:space="preserve"> CITATION APé12 \l 2070 </w:instrText>
          </w:r>
          <w:r w:rsidR="000B7D07">
            <w:rPr>
              <w:rFonts w:ascii="Times New Roman" w:hAnsi="Times New Roman" w:cs="Times New Roman"/>
              <w:sz w:val="24"/>
              <w:szCs w:val="24"/>
            </w:rPr>
            <w:fldChar w:fldCharType="separate"/>
          </w:r>
          <w:r w:rsidR="00414D62" w:rsidRPr="00414D62">
            <w:rPr>
              <w:rFonts w:ascii="Times New Roman" w:hAnsi="Times New Roman" w:cs="Times New Roman"/>
              <w:noProof/>
              <w:sz w:val="24"/>
              <w:szCs w:val="24"/>
              <w:lang w:val="pt-PT"/>
            </w:rPr>
            <w:t>(PÉREZ e AGUILAR, 2012)</w:t>
          </w:r>
          <w:r w:rsidR="000B7D07">
            <w:rPr>
              <w:rFonts w:ascii="Times New Roman" w:hAnsi="Times New Roman" w:cs="Times New Roman"/>
              <w:sz w:val="24"/>
              <w:szCs w:val="24"/>
            </w:rPr>
            <w:fldChar w:fldCharType="end"/>
          </w:r>
        </w:sdtContent>
      </w:sdt>
      <w:r w:rsidR="00414D62">
        <w:rPr>
          <w:rFonts w:ascii="Times New Roman" w:hAnsi="Times New Roman" w:cs="Times New Roman"/>
          <w:sz w:val="24"/>
          <w:szCs w:val="24"/>
        </w:rPr>
        <w:t>.</w:t>
      </w:r>
    </w:p>
    <w:p w:rsidR="00414D62" w:rsidRDefault="00A57E0B" w:rsidP="00414D62">
      <w:pPr>
        <w:spacing w:before="240" w:after="240" w:line="360" w:lineRule="auto"/>
        <w:ind w:firstLine="709"/>
        <w:jc w:val="both"/>
        <w:rPr>
          <w:rFonts w:ascii="Times New Roman" w:eastAsiaTheme="minorHAnsi" w:hAnsi="Times New Roman" w:cs="Times New Roman"/>
          <w:color w:val="000000" w:themeColor="text1"/>
          <w:sz w:val="24"/>
          <w:szCs w:val="24"/>
          <w:lang w:eastAsia="en-US"/>
        </w:rPr>
      </w:pPr>
      <w:bookmarkStart w:id="193" w:name="_Hlk118572181"/>
      <w:bookmarkEnd w:id="192"/>
      <w:r>
        <w:rPr>
          <w:rFonts w:ascii="Times New Roman" w:hAnsi="Times New Roman" w:cs="Times New Roman"/>
          <w:sz w:val="24"/>
          <w:szCs w:val="24"/>
        </w:rPr>
        <w:t xml:space="preserve">Quanto </w:t>
      </w:r>
      <w:r w:rsidR="00A610B8">
        <w:rPr>
          <w:rFonts w:ascii="Times New Roman" w:hAnsi="Times New Roman" w:cs="Times New Roman"/>
          <w:sz w:val="24"/>
          <w:szCs w:val="24"/>
        </w:rPr>
        <w:t>à</w:t>
      </w:r>
      <w:r>
        <w:rPr>
          <w:rFonts w:ascii="Times New Roman" w:hAnsi="Times New Roman" w:cs="Times New Roman"/>
          <w:sz w:val="24"/>
          <w:szCs w:val="24"/>
        </w:rPr>
        <w:t xml:space="preserve"> idade, f</w:t>
      </w:r>
      <w:r w:rsidR="00E451C0">
        <w:rPr>
          <w:rFonts w:ascii="Times New Roman" w:hAnsi="Times New Roman" w:cs="Times New Roman"/>
          <w:sz w:val="24"/>
          <w:szCs w:val="24"/>
        </w:rPr>
        <w:t>oi observada</w:t>
      </w:r>
      <w:r w:rsidR="00F75078" w:rsidRPr="00451DAC">
        <w:rPr>
          <w:rFonts w:ascii="Times New Roman" w:hAnsi="Times New Roman" w:cs="Times New Roman"/>
          <w:sz w:val="24"/>
          <w:szCs w:val="24"/>
        </w:rPr>
        <w:t xml:space="preserve"> concordância </w:t>
      </w:r>
      <w:r w:rsidR="001A59BE">
        <w:rPr>
          <w:rFonts w:ascii="Times New Roman" w:hAnsi="Times New Roman" w:cs="Times New Roman"/>
          <w:sz w:val="24"/>
          <w:szCs w:val="24"/>
        </w:rPr>
        <w:t xml:space="preserve">com </w:t>
      </w:r>
      <w:sdt>
        <w:sdtPr>
          <w:rPr>
            <w:rFonts w:ascii="Times New Roman" w:eastAsiaTheme="minorHAnsi" w:hAnsi="Times New Roman" w:cs="Times New Roman"/>
            <w:color w:val="000000" w:themeColor="text1"/>
            <w:sz w:val="24"/>
            <w:szCs w:val="24"/>
            <w:lang w:eastAsia="en-US"/>
          </w:rPr>
          <w:id w:val="-545994949"/>
          <w:citation/>
        </w:sdtPr>
        <w:sdtContent>
          <w:r w:rsidR="000B7D07">
            <w:rPr>
              <w:rFonts w:ascii="Times New Roman" w:eastAsiaTheme="minorHAnsi" w:hAnsi="Times New Roman" w:cs="Times New Roman"/>
              <w:color w:val="000000" w:themeColor="text1"/>
              <w:sz w:val="24"/>
              <w:szCs w:val="24"/>
              <w:lang w:eastAsia="en-US"/>
            </w:rPr>
            <w:fldChar w:fldCharType="begin"/>
          </w:r>
          <w:r w:rsidR="001A59BE">
            <w:rPr>
              <w:rFonts w:ascii="Times New Roman" w:eastAsiaTheme="minorHAnsi" w:hAnsi="Times New Roman" w:cs="Times New Roman"/>
              <w:color w:val="000000" w:themeColor="text1"/>
              <w:sz w:val="24"/>
              <w:szCs w:val="24"/>
              <w:lang w:val="pt-PT" w:eastAsia="en-US"/>
            </w:rPr>
            <w:instrText xml:space="preserve"> CITATION Lui14 \l 2070 </w:instrText>
          </w:r>
          <w:r w:rsidR="000B7D07">
            <w:rPr>
              <w:rFonts w:ascii="Times New Roman" w:eastAsiaTheme="minorHAnsi" w:hAnsi="Times New Roman" w:cs="Times New Roman"/>
              <w:color w:val="000000" w:themeColor="text1"/>
              <w:sz w:val="24"/>
              <w:szCs w:val="24"/>
              <w:lang w:eastAsia="en-US"/>
            </w:rPr>
            <w:fldChar w:fldCharType="separate"/>
          </w:r>
          <w:r w:rsidR="001A59BE" w:rsidRPr="00262D00">
            <w:rPr>
              <w:rFonts w:ascii="Times New Roman" w:eastAsiaTheme="minorHAnsi" w:hAnsi="Times New Roman" w:cs="Times New Roman"/>
              <w:noProof/>
              <w:color w:val="000000" w:themeColor="text1"/>
              <w:sz w:val="24"/>
              <w:szCs w:val="24"/>
              <w:lang w:val="pt-PT" w:eastAsia="en-US"/>
            </w:rPr>
            <w:t>(LUIS VARANDAS, 2014)</w:t>
          </w:r>
          <w:r w:rsidR="000B7D07">
            <w:rPr>
              <w:rFonts w:ascii="Times New Roman" w:eastAsiaTheme="minorHAnsi" w:hAnsi="Times New Roman" w:cs="Times New Roman"/>
              <w:color w:val="000000" w:themeColor="text1"/>
              <w:sz w:val="24"/>
              <w:szCs w:val="24"/>
              <w:lang w:eastAsia="en-US"/>
            </w:rPr>
            <w:fldChar w:fldCharType="end"/>
          </w:r>
        </w:sdtContent>
      </w:sdt>
      <w:r w:rsidR="00E451C0">
        <w:rPr>
          <w:rFonts w:ascii="Times New Roman" w:hAnsi="Times New Roman" w:cs="Times New Roman"/>
          <w:sz w:val="24"/>
          <w:szCs w:val="24"/>
        </w:rPr>
        <w:t>explica</w:t>
      </w:r>
      <w:r w:rsidR="00E451C0">
        <w:rPr>
          <w:rFonts w:ascii="Times New Roman" w:eastAsiaTheme="minorHAnsi" w:hAnsi="Times New Roman" w:cs="Times New Roman"/>
          <w:color w:val="000000" w:themeColor="text1"/>
          <w:sz w:val="24"/>
          <w:szCs w:val="24"/>
          <w:lang w:eastAsia="en-US"/>
        </w:rPr>
        <w:t xml:space="preserve">que a </w:t>
      </w:r>
      <w:r w:rsidR="00450A66">
        <w:rPr>
          <w:rFonts w:ascii="Times New Roman" w:eastAsiaTheme="minorHAnsi" w:hAnsi="Times New Roman" w:cs="Times New Roman"/>
          <w:color w:val="000000" w:themeColor="text1"/>
          <w:sz w:val="24"/>
          <w:szCs w:val="24"/>
          <w:lang w:eastAsia="en-US"/>
        </w:rPr>
        <w:t xml:space="preserve">OMS estima que ocorre entre 16 a </w:t>
      </w:r>
      <w:r w:rsidR="00450A66" w:rsidRPr="006B09A1">
        <w:rPr>
          <w:rFonts w:ascii="Times New Roman" w:eastAsiaTheme="minorHAnsi" w:hAnsi="Times New Roman" w:cs="Times New Roman"/>
          <w:color w:val="000000" w:themeColor="text1"/>
          <w:sz w:val="24"/>
          <w:szCs w:val="24"/>
          <w:lang w:eastAsia="en-US"/>
        </w:rPr>
        <w:t>33 milhões de</w:t>
      </w:r>
      <w:r w:rsidR="00450A66">
        <w:rPr>
          <w:rFonts w:ascii="Times New Roman" w:eastAsiaTheme="minorHAnsi" w:hAnsi="Times New Roman" w:cs="Times New Roman"/>
          <w:color w:val="000000" w:themeColor="text1"/>
          <w:sz w:val="24"/>
          <w:szCs w:val="24"/>
          <w:lang w:eastAsia="en-US"/>
        </w:rPr>
        <w:t xml:space="preserve"> casos da febre tifoide por ano e</w:t>
      </w:r>
      <w:r w:rsidR="00450A66" w:rsidRPr="006B09A1">
        <w:rPr>
          <w:rFonts w:ascii="Times New Roman" w:eastAsiaTheme="minorHAnsi" w:hAnsi="Times New Roman" w:cs="Times New Roman"/>
          <w:color w:val="000000" w:themeColor="text1"/>
          <w:sz w:val="24"/>
          <w:szCs w:val="24"/>
          <w:lang w:eastAsia="en-US"/>
        </w:rPr>
        <w:t xml:space="preserve"> resultando</w:t>
      </w:r>
      <w:r w:rsidR="00450A66">
        <w:rPr>
          <w:rFonts w:ascii="Times New Roman" w:eastAsiaTheme="minorHAnsi" w:hAnsi="Times New Roman" w:cs="Times New Roman"/>
          <w:color w:val="000000" w:themeColor="text1"/>
          <w:sz w:val="24"/>
          <w:szCs w:val="24"/>
          <w:lang w:eastAsia="en-US"/>
        </w:rPr>
        <w:t xml:space="preserve"> aproximadamente</w:t>
      </w:r>
      <w:r w:rsidR="00450A66" w:rsidRPr="006B09A1">
        <w:rPr>
          <w:rFonts w:ascii="Times New Roman" w:eastAsiaTheme="minorHAnsi" w:hAnsi="Times New Roman" w:cs="Times New Roman"/>
          <w:color w:val="000000" w:themeColor="text1"/>
          <w:sz w:val="24"/>
          <w:szCs w:val="24"/>
          <w:lang w:eastAsia="en-US"/>
        </w:rPr>
        <w:t xml:space="preserve"> em 216.000 mortes em áreas endêmicas. Sua incidênc</w:t>
      </w:r>
      <w:r w:rsidR="00450A66">
        <w:rPr>
          <w:rFonts w:ascii="Times New Roman" w:eastAsiaTheme="minorHAnsi" w:hAnsi="Times New Roman" w:cs="Times New Roman"/>
          <w:color w:val="000000" w:themeColor="text1"/>
          <w:sz w:val="24"/>
          <w:szCs w:val="24"/>
          <w:lang w:eastAsia="en-US"/>
        </w:rPr>
        <w:t>ia é maior em criança, entre 5 aos 14</w:t>
      </w:r>
      <w:r w:rsidR="00450A66" w:rsidRPr="006B09A1">
        <w:rPr>
          <w:rFonts w:ascii="Times New Roman" w:eastAsiaTheme="minorHAnsi" w:hAnsi="Times New Roman" w:cs="Times New Roman"/>
          <w:color w:val="000000" w:themeColor="text1"/>
          <w:sz w:val="24"/>
          <w:szCs w:val="24"/>
          <w:lang w:eastAsia="en-US"/>
        </w:rPr>
        <w:t xml:space="preserve"> anos</w:t>
      </w:r>
      <w:r w:rsidR="00450A66">
        <w:rPr>
          <w:rFonts w:ascii="Times New Roman" w:eastAsiaTheme="minorHAnsi" w:hAnsi="Times New Roman" w:cs="Times New Roman"/>
          <w:color w:val="000000" w:themeColor="text1"/>
          <w:sz w:val="24"/>
          <w:szCs w:val="24"/>
          <w:lang w:eastAsia="en-US"/>
        </w:rPr>
        <w:t xml:space="preserve"> de idade.</w:t>
      </w:r>
      <w:sdt>
        <w:sdtPr>
          <w:rPr>
            <w:rFonts w:ascii="Times New Roman" w:eastAsiaTheme="minorHAnsi" w:hAnsi="Times New Roman" w:cs="Times New Roman"/>
            <w:color w:val="000000" w:themeColor="text1"/>
            <w:sz w:val="24"/>
            <w:szCs w:val="24"/>
            <w:lang w:eastAsia="en-US"/>
          </w:rPr>
          <w:id w:val="-1178653930"/>
          <w:citation/>
        </w:sdtPr>
        <w:sdtContent>
          <w:r w:rsidR="000B7D07">
            <w:rPr>
              <w:rFonts w:ascii="Times New Roman" w:eastAsiaTheme="minorHAnsi" w:hAnsi="Times New Roman" w:cs="Times New Roman"/>
              <w:color w:val="000000" w:themeColor="text1"/>
              <w:sz w:val="24"/>
              <w:szCs w:val="24"/>
              <w:lang w:eastAsia="en-US"/>
            </w:rPr>
            <w:fldChar w:fldCharType="begin"/>
          </w:r>
          <w:r w:rsidR="00414D62">
            <w:rPr>
              <w:rFonts w:ascii="Times New Roman" w:eastAsiaTheme="minorHAnsi" w:hAnsi="Times New Roman" w:cs="Times New Roman"/>
              <w:color w:val="000000" w:themeColor="text1"/>
              <w:sz w:val="24"/>
              <w:szCs w:val="24"/>
              <w:lang w:val="pt-PT" w:eastAsia="en-US"/>
            </w:rPr>
            <w:instrText xml:space="preserve"> CITATION Kar12 \l 2070 </w:instrText>
          </w:r>
          <w:r w:rsidR="000B7D07">
            <w:rPr>
              <w:rFonts w:ascii="Times New Roman" w:eastAsiaTheme="minorHAnsi" w:hAnsi="Times New Roman" w:cs="Times New Roman"/>
              <w:color w:val="000000" w:themeColor="text1"/>
              <w:sz w:val="24"/>
              <w:szCs w:val="24"/>
              <w:lang w:eastAsia="en-US"/>
            </w:rPr>
            <w:fldChar w:fldCharType="separate"/>
          </w:r>
          <w:r w:rsidR="00414D62" w:rsidRPr="00414D62">
            <w:rPr>
              <w:rFonts w:ascii="Times New Roman" w:eastAsiaTheme="minorHAnsi" w:hAnsi="Times New Roman" w:cs="Times New Roman"/>
              <w:noProof/>
              <w:color w:val="000000" w:themeColor="text1"/>
              <w:sz w:val="24"/>
              <w:szCs w:val="24"/>
              <w:lang w:val="pt-PT" w:eastAsia="en-US"/>
            </w:rPr>
            <w:t>(GENTIL, LEITÃO e FERREIRA, 2012)</w:t>
          </w:r>
          <w:r w:rsidR="000B7D07">
            <w:rPr>
              <w:rFonts w:ascii="Times New Roman" w:eastAsiaTheme="minorHAnsi" w:hAnsi="Times New Roman" w:cs="Times New Roman"/>
              <w:color w:val="000000" w:themeColor="text1"/>
              <w:sz w:val="24"/>
              <w:szCs w:val="24"/>
              <w:lang w:eastAsia="en-US"/>
            </w:rPr>
            <w:fldChar w:fldCharType="end"/>
          </w:r>
        </w:sdtContent>
      </w:sdt>
      <w:r w:rsidR="00414D62">
        <w:rPr>
          <w:rFonts w:ascii="Times New Roman" w:eastAsiaTheme="minorHAnsi" w:hAnsi="Times New Roman" w:cs="Times New Roman"/>
          <w:color w:val="000000" w:themeColor="text1"/>
          <w:sz w:val="24"/>
          <w:szCs w:val="24"/>
          <w:lang w:eastAsia="en-US"/>
        </w:rPr>
        <w:t xml:space="preserve"> refere que a febre tifoide acomete mais pessoas nas faixas etárias dos 15 aos 45 anos.</w:t>
      </w:r>
    </w:p>
    <w:bookmarkEnd w:id="193"/>
    <w:p w:rsidR="00414D62" w:rsidRDefault="00414D62" w:rsidP="00414D62">
      <w:pPr>
        <w:spacing w:before="240" w:after="240" w:line="360" w:lineRule="auto"/>
        <w:ind w:firstLine="709"/>
        <w:jc w:val="both"/>
        <w:rPr>
          <w:rFonts w:ascii="Times New Roman" w:eastAsiaTheme="minorHAnsi" w:hAnsi="Times New Roman" w:cs="Times New Roman"/>
          <w:color w:val="000000" w:themeColor="text1"/>
          <w:sz w:val="24"/>
          <w:szCs w:val="24"/>
          <w:lang w:eastAsia="en-US"/>
        </w:rPr>
      </w:pPr>
    </w:p>
    <w:p w:rsidR="00414D62" w:rsidRDefault="00414D62" w:rsidP="00414D62">
      <w:pPr>
        <w:spacing w:before="240" w:after="240" w:line="360" w:lineRule="auto"/>
        <w:ind w:firstLine="709"/>
        <w:jc w:val="both"/>
        <w:rPr>
          <w:rFonts w:ascii="Times New Roman" w:eastAsiaTheme="minorHAnsi" w:hAnsi="Times New Roman" w:cs="Times New Roman"/>
          <w:color w:val="000000" w:themeColor="text1"/>
          <w:sz w:val="24"/>
          <w:szCs w:val="24"/>
          <w:lang w:eastAsia="en-US"/>
        </w:rPr>
      </w:pPr>
    </w:p>
    <w:p w:rsidR="00414D62" w:rsidRDefault="00A647C5" w:rsidP="00414D62">
      <w:pPr>
        <w:spacing w:before="240" w:after="240" w:line="360" w:lineRule="auto"/>
        <w:ind w:firstLine="709"/>
        <w:jc w:val="both"/>
        <w:rPr>
          <w:rFonts w:ascii="Times New Roman" w:eastAsiaTheme="minorHAnsi" w:hAnsi="Times New Roman" w:cs="Times New Roman"/>
          <w:color w:val="000000" w:themeColor="text1"/>
          <w:sz w:val="24"/>
          <w:szCs w:val="24"/>
          <w:lang w:eastAsia="en-US"/>
        </w:rPr>
      </w:pPr>
      <w:r>
        <w:rPr>
          <w:rFonts w:ascii="Times New Roman" w:eastAsiaTheme="minorHAnsi" w:hAnsi="Times New Roman" w:cs="Times New Roman"/>
          <w:color w:val="000000" w:themeColor="text1"/>
          <w:sz w:val="24"/>
          <w:szCs w:val="24"/>
          <w:lang w:eastAsia="en-US"/>
        </w:rPr>
        <w:lastRenderedPageBreak/>
        <w:t xml:space="preserve">A Salmonela typhi é </w:t>
      </w:r>
      <w:r w:rsidR="00A57E0B">
        <w:rPr>
          <w:rFonts w:ascii="Times New Roman" w:eastAsiaTheme="minorHAnsi" w:hAnsi="Times New Roman" w:cs="Times New Roman"/>
          <w:color w:val="000000" w:themeColor="text1"/>
          <w:sz w:val="24"/>
          <w:szCs w:val="24"/>
          <w:lang w:eastAsia="en-US"/>
        </w:rPr>
        <w:t>disseminada</w:t>
      </w:r>
      <w:r>
        <w:rPr>
          <w:rFonts w:ascii="Times New Roman" w:eastAsiaTheme="minorHAnsi" w:hAnsi="Times New Roman" w:cs="Times New Roman"/>
          <w:color w:val="000000" w:themeColor="text1"/>
          <w:sz w:val="24"/>
          <w:szCs w:val="24"/>
          <w:lang w:eastAsia="en-US"/>
        </w:rPr>
        <w:t xml:space="preserve"> nas fezes ou urina de </w:t>
      </w:r>
      <w:r w:rsidR="00A57E0B">
        <w:rPr>
          <w:rFonts w:ascii="Times New Roman" w:eastAsiaTheme="minorHAnsi" w:hAnsi="Times New Roman" w:cs="Times New Roman"/>
          <w:color w:val="000000" w:themeColor="text1"/>
          <w:sz w:val="24"/>
          <w:szCs w:val="24"/>
          <w:lang w:eastAsia="en-US"/>
        </w:rPr>
        <w:t>pessoas portadoras assintomáticas</w:t>
      </w:r>
      <w:r w:rsidR="00FA2BB9">
        <w:rPr>
          <w:rFonts w:ascii="Times New Roman" w:eastAsiaTheme="minorHAnsi" w:hAnsi="Times New Roman" w:cs="Times New Roman"/>
          <w:color w:val="000000" w:themeColor="text1"/>
          <w:sz w:val="24"/>
          <w:szCs w:val="24"/>
          <w:lang w:eastAsia="en-US"/>
        </w:rPr>
        <w:t xml:space="preserve"> ou daquela</w:t>
      </w:r>
      <w:r>
        <w:rPr>
          <w:rFonts w:ascii="Times New Roman" w:eastAsiaTheme="minorHAnsi" w:hAnsi="Times New Roman" w:cs="Times New Roman"/>
          <w:color w:val="000000" w:themeColor="text1"/>
          <w:sz w:val="24"/>
          <w:szCs w:val="24"/>
          <w:lang w:eastAsia="en-US"/>
        </w:rPr>
        <w:t xml:space="preserve">s com doença ativa. </w:t>
      </w:r>
      <w:r w:rsidR="00A57E0B">
        <w:rPr>
          <w:rFonts w:ascii="Times New Roman" w:eastAsiaTheme="minorHAnsi" w:hAnsi="Times New Roman" w:cs="Times New Roman"/>
          <w:color w:val="000000" w:themeColor="text1"/>
          <w:sz w:val="24"/>
          <w:szCs w:val="24"/>
          <w:lang w:eastAsia="en-US"/>
        </w:rPr>
        <w:t>Higiene inadequada</w:t>
      </w:r>
      <w:r>
        <w:rPr>
          <w:rFonts w:ascii="Times New Roman" w:eastAsiaTheme="minorHAnsi" w:hAnsi="Times New Roman" w:cs="Times New Roman"/>
          <w:color w:val="000000" w:themeColor="text1"/>
          <w:sz w:val="24"/>
          <w:szCs w:val="24"/>
          <w:lang w:eastAsia="en-US"/>
        </w:rPr>
        <w:t xml:space="preserve"> pode disseminar nos alimentos ou suprimento de água na comunidade</w:t>
      </w:r>
      <w:r w:rsidR="00A57E0B">
        <w:rPr>
          <w:rFonts w:ascii="Times New Roman" w:eastAsiaTheme="minorHAnsi" w:hAnsi="Times New Roman" w:cs="Times New Roman"/>
          <w:color w:val="000000" w:themeColor="text1"/>
          <w:sz w:val="24"/>
          <w:szCs w:val="24"/>
          <w:lang w:eastAsia="en-US"/>
        </w:rPr>
        <w:t xml:space="preserve"> em áreas endémicas onde medidas sanitárias são inadequadas. Moscas podem disseminar os microrganismos das fezes para os alimentos e, </w:t>
      </w:r>
      <w:r w:rsidR="00A57E0B" w:rsidRPr="00FA2BB9">
        <w:rPr>
          <w:rFonts w:ascii="Times New Roman" w:eastAsiaTheme="minorHAnsi" w:hAnsi="Times New Roman" w:cs="Times New Roman"/>
          <w:color w:val="000000" w:themeColor="text1"/>
          <w:sz w:val="24"/>
          <w:szCs w:val="24"/>
          <w:u w:val="single"/>
          <w:lang w:eastAsia="en-US"/>
        </w:rPr>
        <w:t xml:space="preserve">em crianças acorre </w:t>
      </w:r>
      <w:r w:rsidR="00A610B8" w:rsidRPr="00FA2BB9">
        <w:rPr>
          <w:rFonts w:ascii="Times New Roman" w:eastAsiaTheme="minorHAnsi" w:hAnsi="Times New Roman" w:cs="Times New Roman"/>
          <w:color w:val="000000" w:themeColor="text1"/>
          <w:sz w:val="24"/>
          <w:szCs w:val="24"/>
          <w:u w:val="single"/>
          <w:lang w:eastAsia="en-US"/>
        </w:rPr>
        <w:t>à</w:t>
      </w:r>
      <w:r w:rsidR="00A57E0B" w:rsidRPr="00FA2BB9">
        <w:rPr>
          <w:rFonts w:ascii="Times New Roman" w:eastAsiaTheme="minorHAnsi" w:hAnsi="Times New Roman" w:cs="Times New Roman"/>
          <w:color w:val="000000" w:themeColor="text1"/>
          <w:sz w:val="24"/>
          <w:szCs w:val="24"/>
          <w:u w:val="single"/>
          <w:lang w:eastAsia="en-US"/>
        </w:rPr>
        <w:t xml:space="preserve"> contaminação mais durante as brincadeiras</w:t>
      </w:r>
      <w:sdt>
        <w:sdtPr>
          <w:rPr>
            <w:rFonts w:ascii="Times New Roman" w:eastAsiaTheme="minorHAnsi" w:hAnsi="Times New Roman" w:cs="Times New Roman"/>
            <w:color w:val="000000" w:themeColor="text1"/>
            <w:sz w:val="24"/>
            <w:szCs w:val="24"/>
            <w:lang w:eastAsia="en-US"/>
          </w:rPr>
          <w:id w:val="-1898429688"/>
          <w:citation/>
        </w:sdtPr>
        <w:sdtContent>
          <w:r w:rsidR="000B7D07">
            <w:rPr>
              <w:rFonts w:ascii="Times New Roman" w:eastAsiaTheme="minorHAnsi" w:hAnsi="Times New Roman" w:cs="Times New Roman"/>
              <w:color w:val="000000" w:themeColor="text1"/>
              <w:sz w:val="24"/>
              <w:szCs w:val="24"/>
              <w:lang w:eastAsia="en-US"/>
            </w:rPr>
            <w:fldChar w:fldCharType="begin"/>
          </w:r>
          <w:r w:rsidR="00A57E0B">
            <w:rPr>
              <w:rFonts w:ascii="Times New Roman" w:eastAsiaTheme="minorHAnsi" w:hAnsi="Times New Roman" w:cs="Times New Roman"/>
              <w:color w:val="000000" w:themeColor="text1"/>
              <w:sz w:val="24"/>
              <w:szCs w:val="24"/>
              <w:lang w:val="pt-PT" w:eastAsia="en-US"/>
            </w:rPr>
            <w:instrText xml:space="preserve"> CITATION Bee08 \l 2070 </w:instrText>
          </w:r>
          <w:r w:rsidR="000B7D07">
            <w:rPr>
              <w:rFonts w:ascii="Times New Roman" w:eastAsiaTheme="minorHAnsi" w:hAnsi="Times New Roman" w:cs="Times New Roman"/>
              <w:color w:val="000000" w:themeColor="text1"/>
              <w:sz w:val="24"/>
              <w:szCs w:val="24"/>
              <w:lang w:eastAsia="en-US"/>
            </w:rPr>
            <w:fldChar w:fldCharType="separate"/>
          </w:r>
          <w:r w:rsidR="00A57E0B" w:rsidRPr="00A57E0B">
            <w:rPr>
              <w:rFonts w:ascii="Times New Roman" w:eastAsiaTheme="minorHAnsi" w:hAnsi="Times New Roman" w:cs="Times New Roman"/>
              <w:noProof/>
              <w:color w:val="000000" w:themeColor="text1"/>
              <w:sz w:val="24"/>
              <w:szCs w:val="24"/>
              <w:lang w:val="pt-PT" w:eastAsia="en-US"/>
            </w:rPr>
            <w:t xml:space="preserve">(MARK, MARJORIE, </w:t>
          </w:r>
          <w:r w:rsidR="00A57E0B" w:rsidRPr="00A57E0B">
            <w:rPr>
              <w:rFonts w:ascii="Times New Roman" w:eastAsiaTheme="minorHAnsi" w:hAnsi="Times New Roman" w:cs="Times New Roman"/>
              <w:i/>
              <w:iCs/>
              <w:noProof/>
              <w:color w:val="000000" w:themeColor="text1"/>
              <w:sz w:val="24"/>
              <w:szCs w:val="24"/>
              <w:lang w:val="pt-PT" w:eastAsia="en-US"/>
            </w:rPr>
            <w:t>et al.</w:t>
          </w:r>
          <w:r w:rsidR="00A57E0B" w:rsidRPr="00A57E0B">
            <w:rPr>
              <w:rFonts w:ascii="Times New Roman" w:eastAsiaTheme="minorHAnsi" w:hAnsi="Times New Roman" w:cs="Times New Roman"/>
              <w:noProof/>
              <w:color w:val="000000" w:themeColor="text1"/>
              <w:sz w:val="24"/>
              <w:szCs w:val="24"/>
              <w:lang w:val="pt-PT" w:eastAsia="en-US"/>
            </w:rPr>
            <w:t>, 2008)</w:t>
          </w:r>
          <w:r w:rsidR="000B7D07">
            <w:rPr>
              <w:rFonts w:ascii="Times New Roman" w:eastAsiaTheme="minorHAnsi" w:hAnsi="Times New Roman" w:cs="Times New Roman"/>
              <w:color w:val="000000" w:themeColor="text1"/>
              <w:sz w:val="24"/>
              <w:szCs w:val="24"/>
              <w:lang w:eastAsia="en-US"/>
            </w:rPr>
            <w:fldChar w:fldCharType="end"/>
          </w:r>
        </w:sdtContent>
      </w:sdt>
      <w:r w:rsidR="00414D62">
        <w:rPr>
          <w:rFonts w:ascii="Times New Roman" w:eastAsiaTheme="minorHAnsi" w:hAnsi="Times New Roman" w:cs="Times New Roman"/>
          <w:color w:val="000000" w:themeColor="text1"/>
          <w:sz w:val="24"/>
          <w:szCs w:val="24"/>
          <w:lang w:eastAsia="en-US"/>
        </w:rPr>
        <w:t>.</w:t>
      </w:r>
    </w:p>
    <w:p w:rsidR="00F75078" w:rsidRPr="0001265C" w:rsidRDefault="00F75078" w:rsidP="00414D62">
      <w:pPr>
        <w:spacing w:before="240" w:after="240" w:line="360" w:lineRule="auto"/>
        <w:ind w:firstLine="709"/>
        <w:jc w:val="both"/>
        <w:rPr>
          <w:rFonts w:ascii="Times New Roman" w:hAnsi="Times New Roman" w:cs="Times New Roman"/>
          <w:sz w:val="24"/>
          <w:szCs w:val="24"/>
        </w:rPr>
      </w:pPr>
      <w:r>
        <w:rPr>
          <w:rFonts w:ascii="Times New Roman" w:hAnsi="Times New Roman" w:cs="Times New Roman"/>
          <w:b/>
          <w:sz w:val="24"/>
          <w:szCs w:val="24"/>
        </w:rPr>
        <w:t>Tabela nº 2</w:t>
      </w:r>
      <w:r w:rsidRPr="007E3E7B">
        <w:rPr>
          <w:rFonts w:ascii="Times New Roman" w:hAnsi="Times New Roman" w:cs="Times New Roman"/>
          <w:b/>
          <w:sz w:val="24"/>
          <w:szCs w:val="24"/>
        </w:rPr>
        <w:t xml:space="preserve"> – </w:t>
      </w:r>
      <w:r>
        <w:rPr>
          <w:rFonts w:ascii="Times New Roman" w:hAnsi="Times New Roman" w:cs="Times New Roman"/>
          <w:sz w:val="24"/>
          <w:szCs w:val="24"/>
        </w:rPr>
        <w:t>Distribuição das crianças internadas com febre tifoide, no Serviço de Pediatria do Hospital Geral de Luanda, de Junho a Novembro de 2017, segundo as proveniências.</w:t>
      </w:r>
    </w:p>
    <w:tbl>
      <w:tblPr>
        <w:tblStyle w:val="SombreamentoClaro1"/>
        <w:tblW w:w="0" w:type="auto"/>
        <w:jc w:val="center"/>
        <w:tblLook w:val="04A0" w:firstRow="1" w:lastRow="0" w:firstColumn="1" w:lastColumn="0" w:noHBand="0" w:noVBand="1"/>
      </w:tblPr>
      <w:tblGrid>
        <w:gridCol w:w="2410"/>
        <w:gridCol w:w="1559"/>
        <w:gridCol w:w="1276"/>
      </w:tblGrid>
      <w:tr w:rsidR="00F75078" w:rsidTr="0030523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BFBFBF" w:themeFill="background1" w:themeFillShade="BF"/>
          </w:tcPr>
          <w:p w:rsidR="00F75078" w:rsidRPr="0027671C" w:rsidRDefault="00F75078" w:rsidP="0011333A">
            <w:pPr>
              <w:widowControl w:val="0"/>
              <w:spacing w:line="360" w:lineRule="auto"/>
              <w:jc w:val="center"/>
              <w:rPr>
                <w:rFonts w:ascii="Times New Roman" w:hAnsi="Times New Roman" w:cs="Times New Roman"/>
                <w:sz w:val="24"/>
                <w:szCs w:val="24"/>
              </w:rPr>
            </w:pPr>
            <w:r w:rsidRPr="0027671C">
              <w:rPr>
                <w:rFonts w:ascii="Times New Roman" w:hAnsi="Times New Roman" w:cs="Times New Roman"/>
                <w:sz w:val="24"/>
                <w:szCs w:val="24"/>
              </w:rPr>
              <w:t>Proveniências</w:t>
            </w:r>
          </w:p>
        </w:tc>
        <w:tc>
          <w:tcPr>
            <w:tcW w:w="1559" w:type="dxa"/>
            <w:shd w:val="clear" w:color="auto" w:fill="BFBFBF" w:themeFill="background1" w:themeFillShade="BF"/>
          </w:tcPr>
          <w:p w:rsidR="00F75078" w:rsidRPr="00101F45" w:rsidRDefault="00F75078" w:rsidP="0011333A">
            <w:pPr>
              <w:widowControl w:val="0"/>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101F45">
              <w:rPr>
                <w:rFonts w:ascii="Times New Roman" w:hAnsi="Times New Roman" w:cs="Times New Roman"/>
                <w:b w:val="0"/>
                <w:sz w:val="24"/>
                <w:szCs w:val="24"/>
              </w:rPr>
              <w:t>N</w:t>
            </w:r>
          </w:p>
        </w:tc>
        <w:tc>
          <w:tcPr>
            <w:tcW w:w="1276" w:type="dxa"/>
            <w:shd w:val="clear" w:color="auto" w:fill="BFBFBF" w:themeFill="background1" w:themeFillShade="BF"/>
          </w:tcPr>
          <w:p w:rsidR="00F75078" w:rsidRPr="00101F45" w:rsidRDefault="00F75078" w:rsidP="0011333A">
            <w:pPr>
              <w:widowControl w:val="0"/>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101F45">
              <w:rPr>
                <w:rFonts w:ascii="Times New Roman" w:hAnsi="Times New Roman" w:cs="Times New Roman"/>
                <w:b w:val="0"/>
                <w:sz w:val="24"/>
                <w:szCs w:val="24"/>
              </w:rPr>
              <w:t>%</w:t>
            </w:r>
          </w:p>
        </w:tc>
      </w:tr>
      <w:tr w:rsidR="00F75078" w:rsidTr="00F673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FFFFFF" w:themeFill="background1"/>
          </w:tcPr>
          <w:p w:rsidR="00F75078" w:rsidRPr="0027671C" w:rsidRDefault="00F75078" w:rsidP="0011333A">
            <w:pPr>
              <w:widowControl w:val="0"/>
              <w:spacing w:line="360" w:lineRule="auto"/>
              <w:jc w:val="both"/>
              <w:rPr>
                <w:rFonts w:ascii="Times New Roman" w:hAnsi="Times New Roman" w:cs="Times New Roman"/>
                <w:b w:val="0"/>
                <w:sz w:val="24"/>
                <w:szCs w:val="24"/>
              </w:rPr>
            </w:pPr>
            <w:r w:rsidRPr="0027671C">
              <w:rPr>
                <w:rFonts w:ascii="Times New Roman" w:hAnsi="Times New Roman" w:cs="Times New Roman"/>
                <w:b w:val="0"/>
                <w:sz w:val="24"/>
                <w:szCs w:val="24"/>
              </w:rPr>
              <w:t>Bita</w:t>
            </w:r>
            <w:r w:rsidR="00D8517A">
              <w:rPr>
                <w:rFonts w:ascii="Times New Roman" w:hAnsi="Times New Roman" w:cs="Times New Roman"/>
                <w:b w:val="0"/>
                <w:sz w:val="24"/>
                <w:szCs w:val="24"/>
              </w:rPr>
              <w:t xml:space="preserve"> Sapú</w:t>
            </w:r>
          </w:p>
        </w:tc>
        <w:tc>
          <w:tcPr>
            <w:tcW w:w="1559" w:type="dxa"/>
            <w:shd w:val="clear" w:color="auto" w:fill="FFFFFF" w:themeFill="background1"/>
          </w:tcPr>
          <w:p w:rsidR="00F75078" w:rsidRPr="00F673C1" w:rsidRDefault="00D8517A" w:rsidP="0011333A">
            <w:pPr>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19</w:t>
            </w:r>
          </w:p>
        </w:tc>
        <w:tc>
          <w:tcPr>
            <w:tcW w:w="1276" w:type="dxa"/>
            <w:shd w:val="clear" w:color="auto" w:fill="FFFFFF" w:themeFill="background1"/>
          </w:tcPr>
          <w:p w:rsidR="00F75078" w:rsidRPr="00F673C1" w:rsidRDefault="00891932" w:rsidP="0011333A">
            <w:pPr>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32</w:t>
            </w:r>
          </w:p>
        </w:tc>
      </w:tr>
      <w:tr w:rsidR="00F75078" w:rsidTr="00F673C1">
        <w:trPr>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FFFFFF" w:themeFill="background1"/>
          </w:tcPr>
          <w:p w:rsidR="00F75078" w:rsidRPr="0027671C" w:rsidRDefault="00F75078" w:rsidP="0011333A">
            <w:pPr>
              <w:widowControl w:val="0"/>
              <w:spacing w:line="360" w:lineRule="auto"/>
              <w:jc w:val="both"/>
              <w:rPr>
                <w:rFonts w:ascii="Times New Roman" w:hAnsi="Times New Roman" w:cs="Times New Roman"/>
                <w:b w:val="0"/>
                <w:sz w:val="24"/>
                <w:szCs w:val="24"/>
              </w:rPr>
            </w:pPr>
            <w:r w:rsidRPr="0027671C">
              <w:rPr>
                <w:rFonts w:ascii="Times New Roman" w:hAnsi="Times New Roman" w:cs="Times New Roman"/>
                <w:b w:val="0"/>
                <w:sz w:val="24"/>
                <w:szCs w:val="24"/>
              </w:rPr>
              <w:t>Bita Tanque</w:t>
            </w:r>
          </w:p>
        </w:tc>
        <w:tc>
          <w:tcPr>
            <w:tcW w:w="1559" w:type="dxa"/>
            <w:shd w:val="clear" w:color="auto" w:fill="FFFFFF" w:themeFill="background1"/>
          </w:tcPr>
          <w:p w:rsidR="00F75078" w:rsidRPr="00F673C1" w:rsidRDefault="00D8517A" w:rsidP="0011333A">
            <w:pPr>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16</w:t>
            </w:r>
          </w:p>
        </w:tc>
        <w:tc>
          <w:tcPr>
            <w:tcW w:w="1276" w:type="dxa"/>
            <w:shd w:val="clear" w:color="auto" w:fill="FFFFFF" w:themeFill="background1"/>
          </w:tcPr>
          <w:p w:rsidR="00F75078" w:rsidRPr="00F673C1" w:rsidRDefault="003D663F" w:rsidP="0011333A">
            <w:pPr>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26</w:t>
            </w:r>
          </w:p>
        </w:tc>
      </w:tr>
      <w:tr w:rsidR="00F75078" w:rsidTr="00F673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FFFFFF" w:themeFill="background1"/>
          </w:tcPr>
          <w:p w:rsidR="00F75078" w:rsidRPr="0027671C" w:rsidRDefault="00F75078" w:rsidP="0011333A">
            <w:pPr>
              <w:widowControl w:val="0"/>
              <w:spacing w:line="360" w:lineRule="auto"/>
              <w:jc w:val="both"/>
              <w:rPr>
                <w:rFonts w:ascii="Times New Roman" w:hAnsi="Times New Roman" w:cs="Times New Roman"/>
                <w:b w:val="0"/>
                <w:sz w:val="24"/>
                <w:szCs w:val="24"/>
              </w:rPr>
            </w:pPr>
            <w:r w:rsidRPr="0027671C">
              <w:rPr>
                <w:rFonts w:ascii="Times New Roman" w:hAnsi="Times New Roman" w:cs="Times New Roman"/>
                <w:b w:val="0"/>
                <w:sz w:val="24"/>
                <w:szCs w:val="24"/>
              </w:rPr>
              <w:t>Camama I</w:t>
            </w:r>
          </w:p>
        </w:tc>
        <w:tc>
          <w:tcPr>
            <w:tcW w:w="1559" w:type="dxa"/>
            <w:shd w:val="clear" w:color="auto" w:fill="FFFFFF" w:themeFill="background1"/>
          </w:tcPr>
          <w:p w:rsidR="00F75078" w:rsidRPr="00101F45" w:rsidRDefault="00F673C1" w:rsidP="0011333A">
            <w:pPr>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r w:rsidR="00F75078">
              <w:rPr>
                <w:rFonts w:ascii="Times New Roman" w:hAnsi="Times New Roman" w:cs="Times New Roman"/>
                <w:sz w:val="24"/>
                <w:szCs w:val="24"/>
              </w:rPr>
              <w:t>5</w:t>
            </w:r>
          </w:p>
        </w:tc>
        <w:tc>
          <w:tcPr>
            <w:tcW w:w="1276" w:type="dxa"/>
            <w:shd w:val="clear" w:color="auto" w:fill="FFFFFF" w:themeFill="background1"/>
          </w:tcPr>
          <w:p w:rsidR="00F75078" w:rsidRPr="00101F45" w:rsidRDefault="00891932" w:rsidP="0011333A">
            <w:pPr>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08</w:t>
            </w:r>
          </w:p>
        </w:tc>
      </w:tr>
      <w:tr w:rsidR="00F75078" w:rsidTr="00F673C1">
        <w:trPr>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FFFFFF" w:themeFill="background1"/>
          </w:tcPr>
          <w:p w:rsidR="00F75078" w:rsidRPr="0027671C" w:rsidRDefault="00F75078" w:rsidP="0011333A">
            <w:pPr>
              <w:widowControl w:val="0"/>
              <w:spacing w:line="360" w:lineRule="auto"/>
              <w:jc w:val="both"/>
              <w:rPr>
                <w:rFonts w:ascii="Times New Roman" w:hAnsi="Times New Roman" w:cs="Times New Roman"/>
                <w:b w:val="0"/>
                <w:sz w:val="24"/>
                <w:szCs w:val="24"/>
              </w:rPr>
            </w:pPr>
            <w:r w:rsidRPr="0027671C">
              <w:rPr>
                <w:rFonts w:ascii="Times New Roman" w:hAnsi="Times New Roman" w:cs="Times New Roman"/>
                <w:b w:val="0"/>
                <w:sz w:val="24"/>
                <w:szCs w:val="24"/>
              </w:rPr>
              <w:t>Calemba II</w:t>
            </w:r>
          </w:p>
        </w:tc>
        <w:tc>
          <w:tcPr>
            <w:tcW w:w="1559" w:type="dxa"/>
            <w:shd w:val="clear" w:color="auto" w:fill="FFFFFF" w:themeFill="background1"/>
          </w:tcPr>
          <w:p w:rsidR="00F75078" w:rsidRPr="00F673C1" w:rsidRDefault="00F75078" w:rsidP="0011333A">
            <w:pPr>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F673C1">
              <w:rPr>
                <w:rFonts w:ascii="Times New Roman" w:hAnsi="Times New Roman" w:cs="Times New Roman"/>
                <w:b/>
                <w:sz w:val="24"/>
                <w:szCs w:val="24"/>
              </w:rPr>
              <w:t>10</w:t>
            </w:r>
          </w:p>
        </w:tc>
        <w:tc>
          <w:tcPr>
            <w:tcW w:w="1276" w:type="dxa"/>
            <w:shd w:val="clear" w:color="auto" w:fill="FFFFFF" w:themeFill="background1"/>
          </w:tcPr>
          <w:p w:rsidR="00F75078" w:rsidRPr="00F673C1" w:rsidRDefault="00F75078" w:rsidP="0011333A">
            <w:pPr>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F673C1">
              <w:rPr>
                <w:rFonts w:ascii="Times New Roman" w:hAnsi="Times New Roman" w:cs="Times New Roman"/>
                <w:b/>
                <w:sz w:val="24"/>
                <w:szCs w:val="24"/>
              </w:rPr>
              <w:t>17</w:t>
            </w:r>
          </w:p>
        </w:tc>
      </w:tr>
      <w:tr w:rsidR="00F75078" w:rsidTr="00F673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FFFFFF" w:themeFill="background1"/>
          </w:tcPr>
          <w:p w:rsidR="00F75078" w:rsidRPr="0027671C" w:rsidRDefault="00F75078" w:rsidP="0011333A">
            <w:pPr>
              <w:widowControl w:val="0"/>
              <w:spacing w:line="360" w:lineRule="auto"/>
              <w:jc w:val="both"/>
              <w:rPr>
                <w:rFonts w:ascii="Times New Roman" w:hAnsi="Times New Roman" w:cs="Times New Roman"/>
                <w:b w:val="0"/>
                <w:sz w:val="24"/>
                <w:szCs w:val="24"/>
              </w:rPr>
            </w:pPr>
            <w:r w:rsidRPr="0027671C">
              <w:rPr>
                <w:rFonts w:ascii="Times New Roman" w:hAnsi="Times New Roman" w:cs="Times New Roman"/>
                <w:b w:val="0"/>
                <w:sz w:val="24"/>
                <w:szCs w:val="24"/>
              </w:rPr>
              <w:t>Chimbicado</w:t>
            </w:r>
          </w:p>
        </w:tc>
        <w:tc>
          <w:tcPr>
            <w:tcW w:w="1559" w:type="dxa"/>
            <w:shd w:val="clear" w:color="auto" w:fill="FFFFFF" w:themeFill="background1"/>
          </w:tcPr>
          <w:p w:rsidR="00F75078" w:rsidRPr="00101F45" w:rsidRDefault="00F673C1" w:rsidP="0011333A">
            <w:pPr>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r w:rsidR="00F75078">
              <w:rPr>
                <w:rFonts w:ascii="Times New Roman" w:hAnsi="Times New Roman" w:cs="Times New Roman"/>
                <w:sz w:val="24"/>
                <w:szCs w:val="24"/>
              </w:rPr>
              <w:t>6</w:t>
            </w:r>
          </w:p>
        </w:tc>
        <w:tc>
          <w:tcPr>
            <w:tcW w:w="1276" w:type="dxa"/>
            <w:shd w:val="clear" w:color="auto" w:fill="FFFFFF" w:themeFill="background1"/>
          </w:tcPr>
          <w:p w:rsidR="00F75078" w:rsidRPr="00101F45" w:rsidRDefault="00F75078" w:rsidP="0011333A">
            <w:pPr>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r w:rsidR="00F75078" w:rsidTr="00F673C1">
        <w:trPr>
          <w:jc w:val="center"/>
        </w:trPr>
        <w:tc>
          <w:tcPr>
            <w:cnfStyle w:val="001000000000" w:firstRow="0" w:lastRow="0" w:firstColumn="1" w:lastColumn="0" w:oddVBand="0" w:evenVBand="0" w:oddHBand="0" w:evenHBand="0" w:firstRowFirstColumn="0" w:firstRowLastColumn="0" w:lastRowFirstColumn="0" w:lastRowLastColumn="0"/>
            <w:tcW w:w="2410" w:type="dxa"/>
          </w:tcPr>
          <w:p w:rsidR="00F75078" w:rsidRPr="0027671C" w:rsidRDefault="001F1D66" w:rsidP="0011333A">
            <w:pPr>
              <w:widowControl w:val="0"/>
              <w:spacing w:line="360" w:lineRule="auto"/>
              <w:jc w:val="both"/>
              <w:rPr>
                <w:rFonts w:ascii="Times New Roman" w:hAnsi="Times New Roman" w:cs="Times New Roman"/>
                <w:b w:val="0"/>
                <w:sz w:val="24"/>
                <w:szCs w:val="24"/>
              </w:rPr>
            </w:pPr>
            <w:r>
              <w:rPr>
                <w:rFonts w:ascii="Times New Roman" w:hAnsi="Times New Roman" w:cs="Times New Roman"/>
                <w:b w:val="0"/>
                <w:sz w:val="24"/>
                <w:szCs w:val="24"/>
              </w:rPr>
              <w:t>Golfo II</w:t>
            </w:r>
          </w:p>
        </w:tc>
        <w:tc>
          <w:tcPr>
            <w:tcW w:w="1559" w:type="dxa"/>
          </w:tcPr>
          <w:p w:rsidR="00F75078" w:rsidRPr="00101F45" w:rsidRDefault="00D8517A" w:rsidP="0011333A">
            <w:pPr>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r w:rsidR="00891932">
              <w:rPr>
                <w:rFonts w:ascii="Times New Roman" w:hAnsi="Times New Roman" w:cs="Times New Roman"/>
                <w:sz w:val="24"/>
                <w:szCs w:val="24"/>
              </w:rPr>
              <w:t xml:space="preserve">4 </w:t>
            </w:r>
          </w:p>
        </w:tc>
        <w:tc>
          <w:tcPr>
            <w:tcW w:w="1276" w:type="dxa"/>
          </w:tcPr>
          <w:p w:rsidR="00F75078" w:rsidRPr="00101F45" w:rsidRDefault="003D663F" w:rsidP="0011333A">
            <w:pPr>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w:t>
            </w:r>
          </w:p>
        </w:tc>
      </w:tr>
      <w:tr w:rsidR="00F75078" w:rsidTr="0030523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BFBFBF" w:themeFill="background1" w:themeFillShade="BF"/>
          </w:tcPr>
          <w:p w:rsidR="00F75078" w:rsidRPr="0027671C" w:rsidRDefault="00F75078" w:rsidP="0011333A">
            <w:pPr>
              <w:widowControl w:val="0"/>
              <w:spacing w:line="360" w:lineRule="auto"/>
              <w:jc w:val="center"/>
              <w:rPr>
                <w:rFonts w:ascii="Times New Roman" w:hAnsi="Times New Roman" w:cs="Times New Roman"/>
                <w:sz w:val="24"/>
                <w:szCs w:val="24"/>
              </w:rPr>
            </w:pPr>
            <w:r w:rsidRPr="0027671C">
              <w:rPr>
                <w:rFonts w:ascii="Times New Roman" w:hAnsi="Times New Roman" w:cs="Times New Roman"/>
                <w:sz w:val="24"/>
                <w:szCs w:val="24"/>
              </w:rPr>
              <w:t>Total</w:t>
            </w:r>
          </w:p>
        </w:tc>
        <w:tc>
          <w:tcPr>
            <w:tcW w:w="1559" w:type="dxa"/>
            <w:shd w:val="clear" w:color="auto" w:fill="BFBFBF" w:themeFill="background1" w:themeFillShade="BF"/>
          </w:tcPr>
          <w:p w:rsidR="00F75078" w:rsidRPr="005710A2" w:rsidRDefault="00F75078" w:rsidP="0011333A">
            <w:pPr>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60</w:t>
            </w:r>
          </w:p>
        </w:tc>
        <w:tc>
          <w:tcPr>
            <w:tcW w:w="1276" w:type="dxa"/>
            <w:shd w:val="clear" w:color="auto" w:fill="BFBFBF" w:themeFill="background1" w:themeFillShade="BF"/>
          </w:tcPr>
          <w:p w:rsidR="00F75078" w:rsidRPr="005710A2" w:rsidRDefault="00F75078" w:rsidP="0011333A">
            <w:pPr>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100</w:t>
            </w:r>
          </w:p>
        </w:tc>
      </w:tr>
    </w:tbl>
    <w:p w:rsidR="00F75078" w:rsidRDefault="00F75078" w:rsidP="00F75078">
      <w:pPr>
        <w:spacing w:line="360" w:lineRule="auto"/>
        <w:jc w:val="both"/>
        <w:rPr>
          <w:rFonts w:ascii="Times New Roman" w:hAnsi="Times New Roman" w:cs="Times New Roman"/>
          <w:sz w:val="20"/>
          <w:szCs w:val="20"/>
        </w:rPr>
      </w:pPr>
      <w:r>
        <w:rPr>
          <w:rFonts w:ascii="Times New Roman" w:hAnsi="Times New Roman" w:cs="Times New Roman"/>
          <w:b/>
          <w:sz w:val="20"/>
          <w:szCs w:val="20"/>
        </w:rPr>
        <w:t xml:space="preserve">Fonte: </w:t>
      </w:r>
      <w:r>
        <w:rPr>
          <w:rFonts w:ascii="Times New Roman" w:hAnsi="Times New Roman" w:cs="Times New Roman"/>
          <w:sz w:val="20"/>
          <w:szCs w:val="20"/>
        </w:rPr>
        <w:t>Formulário da recolha de dados</w:t>
      </w:r>
      <w:r w:rsidR="00627A4E">
        <w:rPr>
          <w:rFonts w:ascii="Times New Roman" w:hAnsi="Times New Roman" w:cs="Times New Roman"/>
          <w:sz w:val="20"/>
          <w:szCs w:val="20"/>
        </w:rPr>
        <w:t xml:space="preserve"> (</w:t>
      </w:r>
      <w:r w:rsidR="00F673C1">
        <w:rPr>
          <w:rFonts w:ascii="Times New Roman" w:hAnsi="Times New Roman" w:cs="Times New Roman"/>
          <w:sz w:val="20"/>
          <w:szCs w:val="20"/>
        </w:rPr>
        <w:t xml:space="preserve">N = Número de casos) </w:t>
      </w:r>
    </w:p>
    <w:p w:rsidR="00414D62" w:rsidRDefault="00797913" w:rsidP="00414D62">
      <w:pPr>
        <w:spacing w:line="360" w:lineRule="auto"/>
        <w:ind w:firstLine="709"/>
        <w:jc w:val="both"/>
        <w:rPr>
          <w:rFonts w:ascii="Times New Roman" w:hAnsi="Times New Roman" w:cs="Times New Roman"/>
          <w:b/>
          <w:sz w:val="24"/>
          <w:szCs w:val="24"/>
        </w:rPr>
      </w:pPr>
      <w:r>
        <w:rPr>
          <w:rFonts w:ascii="Times New Roman" w:hAnsi="Times New Roman" w:cs="Times New Roman"/>
          <w:sz w:val="24"/>
          <w:szCs w:val="24"/>
        </w:rPr>
        <w:t xml:space="preserve">Quanto </w:t>
      </w:r>
      <w:r w:rsidR="00414D62">
        <w:rPr>
          <w:rFonts w:ascii="Times New Roman" w:hAnsi="Times New Roman" w:cs="Times New Roman"/>
          <w:sz w:val="24"/>
          <w:szCs w:val="24"/>
        </w:rPr>
        <w:t>à</w:t>
      </w:r>
      <w:r>
        <w:rPr>
          <w:rFonts w:ascii="Times New Roman" w:hAnsi="Times New Roman" w:cs="Times New Roman"/>
          <w:sz w:val="24"/>
          <w:szCs w:val="24"/>
        </w:rPr>
        <w:t xml:space="preserve"> proveniência d</w:t>
      </w:r>
      <w:r w:rsidR="006C3057">
        <w:rPr>
          <w:rFonts w:ascii="Times New Roman" w:hAnsi="Times New Roman" w:cs="Times New Roman"/>
          <w:sz w:val="24"/>
          <w:szCs w:val="24"/>
        </w:rPr>
        <w:t>os 60 pacientes re</w:t>
      </w:r>
      <w:r>
        <w:rPr>
          <w:rFonts w:ascii="Times New Roman" w:hAnsi="Times New Roman" w:cs="Times New Roman"/>
          <w:sz w:val="24"/>
          <w:szCs w:val="24"/>
        </w:rPr>
        <w:t>gi</w:t>
      </w:r>
      <w:r w:rsidR="006C3057">
        <w:rPr>
          <w:rFonts w:ascii="Times New Roman" w:hAnsi="Times New Roman" w:cs="Times New Roman"/>
          <w:sz w:val="24"/>
          <w:szCs w:val="24"/>
        </w:rPr>
        <w:t>stados nos processos, que corresponde a amostra</w:t>
      </w:r>
      <w:r w:rsidR="003D663F">
        <w:rPr>
          <w:rFonts w:ascii="Times New Roman" w:hAnsi="Times New Roman" w:cs="Times New Roman"/>
          <w:sz w:val="24"/>
          <w:szCs w:val="24"/>
        </w:rPr>
        <w:t xml:space="preserve"> com em estudo, </w:t>
      </w:r>
      <w:r w:rsidR="00F75078" w:rsidRPr="00F75078">
        <w:rPr>
          <w:rFonts w:ascii="Times New Roman" w:hAnsi="Times New Roman" w:cs="Times New Roman"/>
          <w:sz w:val="24"/>
          <w:szCs w:val="24"/>
        </w:rPr>
        <w:t>o</w:t>
      </w:r>
      <w:r w:rsidR="003D663F">
        <w:rPr>
          <w:rFonts w:ascii="Times New Roman" w:hAnsi="Times New Roman" w:cs="Times New Roman"/>
          <w:sz w:val="24"/>
          <w:szCs w:val="24"/>
        </w:rPr>
        <w:t>s Bairros Bita Sapú e Bita Tanque, apresentaram 19 pacientes (32%) e 16 pacientes (26%), respetivamente, apresentaram-se em grande número e, os bairros Camama I com 5 pacientes (8%), Chimbicado com 6 pacientes (10%) e Golfo II com 4 pacientes (7%)</w:t>
      </w:r>
      <w:r w:rsidR="00347E7F">
        <w:rPr>
          <w:rFonts w:ascii="Times New Roman" w:hAnsi="Times New Roman" w:cs="Times New Roman"/>
          <w:sz w:val="24"/>
          <w:szCs w:val="24"/>
        </w:rPr>
        <w:t>. O Bairro Calemba II apresentou um total de 10 pacientes que correspondeu a</w:t>
      </w:r>
      <w:r w:rsidR="00414D62">
        <w:rPr>
          <w:rFonts w:ascii="Times New Roman" w:hAnsi="Times New Roman" w:cs="Times New Roman"/>
          <w:sz w:val="24"/>
          <w:szCs w:val="24"/>
        </w:rPr>
        <w:t xml:space="preserve"> 17%</w:t>
      </w:r>
      <w:r w:rsidR="00347E7F">
        <w:rPr>
          <w:rFonts w:ascii="Times New Roman" w:hAnsi="Times New Roman" w:cs="Times New Roman"/>
          <w:b/>
          <w:sz w:val="24"/>
          <w:szCs w:val="24"/>
        </w:rPr>
        <w:t>(Tabela nº 2</w:t>
      </w:r>
      <w:r w:rsidR="00347E7F" w:rsidRPr="006C3057">
        <w:rPr>
          <w:rFonts w:ascii="Times New Roman" w:hAnsi="Times New Roman" w:cs="Times New Roman"/>
          <w:b/>
          <w:sz w:val="24"/>
          <w:szCs w:val="24"/>
        </w:rPr>
        <w:t>)</w:t>
      </w:r>
      <w:r w:rsidR="00414D62">
        <w:rPr>
          <w:rFonts w:ascii="Times New Roman" w:hAnsi="Times New Roman" w:cs="Times New Roman"/>
          <w:b/>
          <w:sz w:val="24"/>
          <w:szCs w:val="24"/>
        </w:rPr>
        <w:t>.</w:t>
      </w:r>
    </w:p>
    <w:p w:rsidR="00BD124B" w:rsidRDefault="00A610B8" w:rsidP="00BD124B">
      <w:pPr>
        <w:spacing w:line="360" w:lineRule="auto"/>
        <w:ind w:firstLine="709"/>
        <w:jc w:val="both"/>
        <w:rPr>
          <w:rFonts w:ascii="Times New Roman" w:eastAsiaTheme="minorHAnsi" w:hAnsi="Times New Roman" w:cs="Times New Roman"/>
          <w:color w:val="000000" w:themeColor="text1"/>
          <w:sz w:val="24"/>
          <w:szCs w:val="24"/>
          <w:lang w:eastAsia="en-US"/>
        </w:rPr>
      </w:pPr>
      <w:r>
        <w:rPr>
          <w:rFonts w:ascii="Times New Roman" w:eastAsiaTheme="minorHAnsi" w:hAnsi="Times New Roman" w:cs="Times New Roman"/>
          <w:color w:val="000000" w:themeColor="text1"/>
          <w:sz w:val="24"/>
          <w:szCs w:val="24"/>
          <w:lang w:eastAsia="en-US"/>
        </w:rPr>
        <w:t>Os resultados</w:t>
      </w:r>
      <w:r w:rsidR="008B53E3">
        <w:rPr>
          <w:rFonts w:ascii="Times New Roman" w:eastAsiaTheme="minorHAnsi" w:hAnsi="Times New Roman" w:cs="Times New Roman"/>
          <w:color w:val="000000" w:themeColor="text1"/>
          <w:sz w:val="24"/>
          <w:szCs w:val="24"/>
          <w:lang w:eastAsia="en-US"/>
        </w:rPr>
        <w:t xml:space="preserve"> do estudo</w:t>
      </w:r>
      <w:r>
        <w:rPr>
          <w:rFonts w:ascii="Times New Roman" w:eastAsiaTheme="minorHAnsi" w:hAnsi="Times New Roman" w:cs="Times New Roman"/>
          <w:color w:val="000000" w:themeColor="text1"/>
          <w:sz w:val="24"/>
          <w:szCs w:val="24"/>
          <w:lang w:eastAsia="en-US"/>
        </w:rPr>
        <w:t xml:space="preserve"> estão em concordância com a literatura </w:t>
      </w:r>
      <w:r w:rsidR="008B53E3">
        <w:rPr>
          <w:rFonts w:ascii="Times New Roman" w:eastAsiaTheme="minorHAnsi" w:hAnsi="Times New Roman" w:cs="Times New Roman"/>
          <w:color w:val="000000" w:themeColor="text1"/>
          <w:sz w:val="24"/>
          <w:szCs w:val="24"/>
          <w:lang w:eastAsia="en-US"/>
        </w:rPr>
        <w:t>consulta</w:t>
      </w:r>
      <w:r>
        <w:rPr>
          <w:rFonts w:ascii="Times New Roman" w:eastAsiaTheme="minorHAnsi" w:hAnsi="Times New Roman" w:cs="Times New Roman"/>
          <w:color w:val="000000" w:themeColor="text1"/>
          <w:sz w:val="24"/>
          <w:szCs w:val="24"/>
          <w:lang w:eastAsia="en-US"/>
        </w:rPr>
        <w:t xml:space="preserve"> em</w:t>
      </w:r>
      <w:r w:rsidR="00054D76">
        <w:rPr>
          <w:rFonts w:ascii="Times New Roman" w:eastAsiaTheme="minorHAnsi" w:hAnsi="Times New Roman" w:cs="Times New Roman"/>
          <w:color w:val="000000" w:themeColor="text1"/>
          <w:sz w:val="24"/>
          <w:szCs w:val="24"/>
          <w:lang w:eastAsia="en-US"/>
        </w:rPr>
        <w:t xml:space="preserve"> que</w:t>
      </w:r>
      <w:r w:rsidR="00FA2BB9">
        <w:rPr>
          <w:rFonts w:ascii="Times New Roman" w:eastAsiaTheme="minorHAnsi" w:hAnsi="Times New Roman" w:cs="Times New Roman"/>
          <w:color w:val="000000" w:themeColor="text1"/>
          <w:sz w:val="24"/>
          <w:szCs w:val="24"/>
          <w:lang w:eastAsia="en-US"/>
        </w:rPr>
        <w:t>,</w:t>
      </w:r>
      <w:r>
        <w:rPr>
          <w:rFonts w:ascii="Times New Roman" w:eastAsiaTheme="minorHAnsi" w:hAnsi="Times New Roman" w:cs="Times New Roman"/>
          <w:color w:val="000000" w:themeColor="text1"/>
          <w:sz w:val="24"/>
          <w:szCs w:val="24"/>
          <w:lang w:eastAsia="en-US"/>
        </w:rPr>
        <w:t xml:space="preserve"> vários estudos afirmam que a febre tifoide está associada principalmente as</w:t>
      </w:r>
      <w:r w:rsidRPr="00312970">
        <w:rPr>
          <w:rFonts w:ascii="Times New Roman" w:eastAsiaTheme="minorHAnsi" w:hAnsi="Times New Roman" w:cs="Times New Roman"/>
          <w:color w:val="000000" w:themeColor="text1"/>
          <w:sz w:val="24"/>
          <w:szCs w:val="24"/>
          <w:lang w:eastAsia="en-US"/>
        </w:rPr>
        <w:t xml:space="preserve"> condições </w:t>
      </w:r>
      <w:r>
        <w:rPr>
          <w:rFonts w:ascii="Times New Roman" w:eastAsiaTheme="minorHAnsi" w:hAnsi="Times New Roman" w:cs="Times New Roman"/>
          <w:color w:val="000000" w:themeColor="text1"/>
          <w:sz w:val="24"/>
          <w:szCs w:val="24"/>
          <w:lang w:eastAsia="en-US"/>
        </w:rPr>
        <w:t>socioeconômicas, saneamento básico,</w:t>
      </w:r>
      <w:r w:rsidRPr="00312970">
        <w:rPr>
          <w:rFonts w:ascii="Times New Roman" w:eastAsiaTheme="minorHAnsi" w:hAnsi="Times New Roman" w:cs="Times New Roman"/>
          <w:color w:val="000000" w:themeColor="text1"/>
          <w:sz w:val="24"/>
          <w:szCs w:val="24"/>
          <w:lang w:eastAsia="en-US"/>
        </w:rPr>
        <w:t xml:space="preserve"> higiene pessoal e ambiental</w:t>
      </w:r>
      <w:r>
        <w:rPr>
          <w:rFonts w:ascii="Times New Roman" w:eastAsiaTheme="minorHAnsi" w:hAnsi="Times New Roman" w:cs="Times New Roman"/>
          <w:color w:val="000000" w:themeColor="text1"/>
          <w:sz w:val="24"/>
          <w:szCs w:val="24"/>
          <w:lang w:eastAsia="en-US"/>
        </w:rPr>
        <w:t xml:space="preserve"> baixos. </w:t>
      </w:r>
      <w:sdt>
        <w:sdtPr>
          <w:rPr>
            <w:rFonts w:ascii="Times New Roman" w:eastAsiaTheme="minorHAnsi" w:hAnsi="Times New Roman" w:cs="Times New Roman"/>
            <w:color w:val="000000" w:themeColor="text1"/>
            <w:sz w:val="24"/>
            <w:szCs w:val="24"/>
            <w:lang w:eastAsia="en-US"/>
          </w:rPr>
          <w:id w:val="-553766503"/>
          <w:citation/>
        </w:sdtPr>
        <w:sdtContent>
          <w:r w:rsidR="000B7D07">
            <w:rPr>
              <w:rFonts w:ascii="Times New Roman" w:eastAsiaTheme="minorHAnsi" w:hAnsi="Times New Roman" w:cs="Times New Roman"/>
              <w:color w:val="000000" w:themeColor="text1"/>
              <w:sz w:val="24"/>
              <w:szCs w:val="24"/>
              <w:lang w:eastAsia="en-US"/>
            </w:rPr>
            <w:fldChar w:fldCharType="begin"/>
          </w:r>
          <w:r>
            <w:rPr>
              <w:rFonts w:ascii="Times New Roman" w:eastAsiaTheme="minorHAnsi" w:hAnsi="Times New Roman" w:cs="Times New Roman"/>
              <w:color w:val="000000" w:themeColor="text1"/>
              <w:sz w:val="24"/>
              <w:szCs w:val="24"/>
              <w:lang w:val="pt-PT" w:eastAsia="en-US"/>
            </w:rPr>
            <w:instrText xml:space="preserve"> CITATION Aus05 \l 2070 </w:instrText>
          </w:r>
          <w:r w:rsidR="000B7D07">
            <w:rPr>
              <w:rFonts w:ascii="Times New Roman" w:eastAsiaTheme="minorHAnsi" w:hAnsi="Times New Roman" w:cs="Times New Roman"/>
              <w:color w:val="000000" w:themeColor="text1"/>
              <w:sz w:val="24"/>
              <w:szCs w:val="24"/>
              <w:lang w:eastAsia="en-US"/>
            </w:rPr>
            <w:fldChar w:fldCharType="separate"/>
          </w:r>
          <w:r w:rsidRPr="00DF7769">
            <w:rPr>
              <w:rFonts w:ascii="Times New Roman" w:eastAsiaTheme="minorHAnsi" w:hAnsi="Times New Roman" w:cs="Times New Roman"/>
              <w:noProof/>
              <w:color w:val="000000" w:themeColor="text1"/>
              <w:sz w:val="24"/>
              <w:szCs w:val="24"/>
              <w:lang w:val="pt-PT" w:eastAsia="en-US"/>
            </w:rPr>
            <w:t>(AUSIELO D, 2005)</w:t>
          </w:r>
          <w:r w:rsidR="000B7D07">
            <w:rPr>
              <w:rFonts w:ascii="Times New Roman" w:eastAsiaTheme="minorHAnsi" w:hAnsi="Times New Roman" w:cs="Times New Roman"/>
              <w:color w:val="000000" w:themeColor="text1"/>
              <w:sz w:val="24"/>
              <w:szCs w:val="24"/>
              <w:lang w:eastAsia="en-US"/>
            </w:rPr>
            <w:fldChar w:fldCharType="end"/>
          </w:r>
        </w:sdtContent>
      </w:sdt>
      <w:sdt>
        <w:sdtPr>
          <w:rPr>
            <w:rFonts w:ascii="Times New Roman" w:eastAsiaTheme="minorHAnsi" w:hAnsi="Times New Roman" w:cs="Times New Roman"/>
            <w:color w:val="000000" w:themeColor="text1"/>
            <w:sz w:val="24"/>
            <w:szCs w:val="24"/>
            <w:lang w:eastAsia="en-US"/>
          </w:rPr>
          <w:id w:val="451830862"/>
          <w:citation/>
        </w:sdtPr>
        <w:sdtContent>
          <w:r w:rsidR="000B7D07">
            <w:rPr>
              <w:rFonts w:ascii="Times New Roman" w:eastAsiaTheme="minorHAnsi" w:hAnsi="Times New Roman" w:cs="Times New Roman"/>
              <w:color w:val="000000" w:themeColor="text1"/>
              <w:sz w:val="24"/>
              <w:szCs w:val="24"/>
              <w:lang w:eastAsia="en-US"/>
            </w:rPr>
            <w:fldChar w:fldCharType="begin"/>
          </w:r>
          <w:r>
            <w:rPr>
              <w:rFonts w:ascii="Times New Roman" w:eastAsiaTheme="minorHAnsi" w:hAnsi="Times New Roman" w:cs="Times New Roman"/>
              <w:color w:val="000000" w:themeColor="text1"/>
              <w:sz w:val="24"/>
              <w:szCs w:val="24"/>
              <w:lang w:val="pt-PT" w:eastAsia="en-US"/>
            </w:rPr>
            <w:instrText xml:space="preserve"> CITATION Con05 \l 2070 </w:instrText>
          </w:r>
          <w:r w:rsidR="000B7D07">
            <w:rPr>
              <w:rFonts w:ascii="Times New Roman" w:eastAsiaTheme="minorHAnsi" w:hAnsi="Times New Roman" w:cs="Times New Roman"/>
              <w:color w:val="000000" w:themeColor="text1"/>
              <w:sz w:val="24"/>
              <w:szCs w:val="24"/>
              <w:lang w:eastAsia="en-US"/>
            </w:rPr>
            <w:fldChar w:fldCharType="separate"/>
          </w:r>
          <w:r w:rsidRPr="00DF7769">
            <w:rPr>
              <w:rFonts w:ascii="Times New Roman" w:eastAsiaTheme="minorHAnsi" w:hAnsi="Times New Roman" w:cs="Times New Roman"/>
              <w:noProof/>
              <w:color w:val="000000" w:themeColor="text1"/>
              <w:sz w:val="24"/>
              <w:szCs w:val="24"/>
              <w:lang w:val="pt-PT" w:eastAsia="en-US"/>
            </w:rPr>
            <w:t>(CONTRAN, 2005)</w:t>
          </w:r>
          <w:r w:rsidR="000B7D07">
            <w:rPr>
              <w:rFonts w:ascii="Times New Roman" w:eastAsiaTheme="minorHAnsi" w:hAnsi="Times New Roman" w:cs="Times New Roman"/>
              <w:color w:val="000000" w:themeColor="text1"/>
              <w:sz w:val="24"/>
              <w:szCs w:val="24"/>
              <w:lang w:eastAsia="en-US"/>
            </w:rPr>
            <w:fldChar w:fldCharType="end"/>
          </w:r>
        </w:sdtContent>
      </w:sdt>
      <w:sdt>
        <w:sdtPr>
          <w:rPr>
            <w:rFonts w:ascii="Times New Roman" w:eastAsiaTheme="minorHAnsi" w:hAnsi="Times New Roman" w:cs="Times New Roman"/>
            <w:color w:val="000000" w:themeColor="text1"/>
            <w:sz w:val="24"/>
            <w:szCs w:val="24"/>
            <w:lang w:eastAsia="en-US"/>
          </w:rPr>
          <w:id w:val="1809360063"/>
          <w:citation/>
        </w:sdtPr>
        <w:sdtContent>
          <w:r w:rsidR="000B7D07">
            <w:rPr>
              <w:rFonts w:ascii="Times New Roman" w:eastAsiaTheme="minorHAnsi" w:hAnsi="Times New Roman" w:cs="Times New Roman"/>
              <w:color w:val="000000" w:themeColor="text1"/>
              <w:sz w:val="24"/>
              <w:szCs w:val="24"/>
              <w:lang w:eastAsia="en-US"/>
            </w:rPr>
            <w:fldChar w:fldCharType="begin"/>
          </w:r>
          <w:r>
            <w:rPr>
              <w:rFonts w:ascii="Times New Roman" w:eastAsiaTheme="minorHAnsi" w:hAnsi="Times New Roman" w:cs="Times New Roman"/>
              <w:color w:val="000000" w:themeColor="text1"/>
              <w:sz w:val="24"/>
              <w:szCs w:val="24"/>
              <w:lang w:val="pt-PT" w:eastAsia="en-US"/>
            </w:rPr>
            <w:instrText xml:space="preserve"> CITATION DHo14 \l 2070 </w:instrText>
          </w:r>
          <w:r w:rsidR="000B7D07">
            <w:rPr>
              <w:rFonts w:ascii="Times New Roman" w:eastAsiaTheme="minorHAnsi" w:hAnsi="Times New Roman" w:cs="Times New Roman"/>
              <w:color w:val="000000" w:themeColor="text1"/>
              <w:sz w:val="24"/>
              <w:szCs w:val="24"/>
              <w:lang w:eastAsia="en-US"/>
            </w:rPr>
            <w:fldChar w:fldCharType="separate"/>
          </w:r>
          <w:r w:rsidRPr="00262D00">
            <w:rPr>
              <w:rFonts w:ascii="Times New Roman" w:eastAsiaTheme="minorHAnsi" w:hAnsi="Times New Roman" w:cs="Times New Roman"/>
              <w:noProof/>
              <w:color w:val="000000" w:themeColor="text1"/>
              <w:sz w:val="24"/>
              <w:szCs w:val="24"/>
              <w:lang w:val="pt-PT" w:eastAsia="en-US"/>
            </w:rPr>
            <w:t>(HOUSE, BISHOP e PARRY, 2014)</w:t>
          </w:r>
          <w:r w:rsidR="000B7D07">
            <w:rPr>
              <w:rFonts w:ascii="Times New Roman" w:eastAsiaTheme="minorHAnsi" w:hAnsi="Times New Roman" w:cs="Times New Roman"/>
              <w:color w:val="000000" w:themeColor="text1"/>
              <w:sz w:val="24"/>
              <w:szCs w:val="24"/>
              <w:lang w:eastAsia="en-US"/>
            </w:rPr>
            <w:fldChar w:fldCharType="end"/>
          </w:r>
        </w:sdtContent>
      </w:sdt>
      <w:r w:rsidR="00E5094A">
        <w:rPr>
          <w:rFonts w:ascii="Times New Roman" w:eastAsiaTheme="minorHAnsi" w:hAnsi="Times New Roman" w:cs="Times New Roman"/>
          <w:color w:val="000000" w:themeColor="text1"/>
          <w:sz w:val="24"/>
          <w:szCs w:val="24"/>
          <w:lang w:eastAsia="en-US"/>
        </w:rPr>
        <w:t>. Prati</w:t>
      </w:r>
      <w:r w:rsidR="00BD124B">
        <w:rPr>
          <w:rFonts w:ascii="Times New Roman" w:eastAsiaTheme="minorHAnsi" w:hAnsi="Times New Roman" w:cs="Times New Roman"/>
          <w:color w:val="000000" w:themeColor="text1"/>
          <w:sz w:val="24"/>
          <w:szCs w:val="24"/>
          <w:lang w:eastAsia="en-US"/>
        </w:rPr>
        <w:t>camente a maiorias dos casos foramprovenientes de zonas suburbanas de Luanda</w:t>
      </w:r>
      <w:r w:rsidR="00E5094A">
        <w:rPr>
          <w:rFonts w:ascii="Times New Roman" w:eastAsiaTheme="minorHAnsi" w:hAnsi="Times New Roman" w:cs="Times New Roman"/>
          <w:color w:val="000000" w:themeColor="text1"/>
          <w:sz w:val="24"/>
          <w:szCs w:val="24"/>
          <w:lang w:eastAsia="en-US"/>
        </w:rPr>
        <w:t xml:space="preserve"> como, os bairros Bita Sap</w:t>
      </w:r>
      <w:r w:rsidR="00054D76">
        <w:rPr>
          <w:rFonts w:ascii="Times New Roman" w:eastAsiaTheme="minorHAnsi" w:hAnsi="Times New Roman" w:cs="Times New Roman"/>
          <w:color w:val="000000" w:themeColor="text1"/>
          <w:sz w:val="24"/>
          <w:szCs w:val="24"/>
          <w:lang w:eastAsia="en-US"/>
        </w:rPr>
        <w:t>ú, Bita Tanque e</w:t>
      </w:r>
      <w:r w:rsidR="00E5094A">
        <w:rPr>
          <w:rFonts w:ascii="Times New Roman" w:eastAsiaTheme="minorHAnsi" w:hAnsi="Times New Roman" w:cs="Times New Roman"/>
          <w:color w:val="000000" w:themeColor="text1"/>
          <w:sz w:val="24"/>
          <w:szCs w:val="24"/>
          <w:lang w:eastAsia="en-US"/>
        </w:rPr>
        <w:t xml:space="preserve"> Calemba II, onde as condições de saneamento básico são </w:t>
      </w:r>
      <w:r w:rsidR="00054D76">
        <w:rPr>
          <w:rFonts w:ascii="Times New Roman" w:eastAsiaTheme="minorHAnsi" w:hAnsi="Times New Roman" w:cs="Times New Roman"/>
          <w:color w:val="000000" w:themeColor="text1"/>
          <w:sz w:val="24"/>
          <w:szCs w:val="24"/>
          <w:lang w:eastAsia="en-US"/>
        </w:rPr>
        <w:t>precárias, onde a maioria da população são crianças e, muitas fezes defecam</w:t>
      </w:r>
      <w:r w:rsidR="00BD124B">
        <w:rPr>
          <w:rFonts w:ascii="Times New Roman" w:eastAsiaTheme="minorHAnsi" w:hAnsi="Times New Roman" w:cs="Times New Roman"/>
          <w:color w:val="000000" w:themeColor="text1"/>
          <w:sz w:val="24"/>
          <w:szCs w:val="24"/>
          <w:lang w:eastAsia="en-US"/>
        </w:rPr>
        <w:t xml:space="preserve"> e urinam</w:t>
      </w:r>
      <w:r w:rsidR="00054D76">
        <w:rPr>
          <w:rFonts w:ascii="Times New Roman" w:eastAsiaTheme="minorHAnsi" w:hAnsi="Times New Roman" w:cs="Times New Roman"/>
          <w:color w:val="000000" w:themeColor="text1"/>
          <w:sz w:val="24"/>
          <w:szCs w:val="24"/>
          <w:lang w:eastAsia="en-US"/>
        </w:rPr>
        <w:t xml:space="preserve"> ao ar livre, </w:t>
      </w:r>
      <w:r w:rsidR="00BD124B">
        <w:rPr>
          <w:rFonts w:ascii="Times New Roman" w:eastAsiaTheme="minorHAnsi" w:hAnsi="Times New Roman" w:cs="Times New Roman"/>
          <w:color w:val="000000" w:themeColor="text1"/>
          <w:sz w:val="24"/>
          <w:szCs w:val="24"/>
          <w:lang w:eastAsia="en-US"/>
        </w:rPr>
        <w:t xml:space="preserve">onde ha </w:t>
      </w:r>
      <w:r w:rsidR="00054D76">
        <w:rPr>
          <w:rFonts w:ascii="Times New Roman" w:eastAsiaTheme="minorHAnsi" w:hAnsi="Times New Roman" w:cs="Times New Roman"/>
          <w:color w:val="000000" w:themeColor="text1"/>
          <w:sz w:val="24"/>
          <w:szCs w:val="24"/>
          <w:lang w:eastAsia="en-US"/>
        </w:rPr>
        <w:t xml:space="preserve">muito lixo e </w:t>
      </w:r>
      <w:r w:rsidR="00BD124B">
        <w:rPr>
          <w:rFonts w:ascii="Times New Roman" w:eastAsiaTheme="minorHAnsi" w:hAnsi="Times New Roman" w:cs="Times New Roman"/>
          <w:color w:val="000000" w:themeColor="text1"/>
          <w:sz w:val="24"/>
          <w:szCs w:val="24"/>
          <w:lang w:eastAsia="en-US"/>
        </w:rPr>
        <w:t xml:space="preserve">consequentemente </w:t>
      </w:r>
      <w:r w:rsidR="00054D76">
        <w:rPr>
          <w:rFonts w:ascii="Times New Roman" w:eastAsiaTheme="minorHAnsi" w:hAnsi="Times New Roman" w:cs="Times New Roman"/>
          <w:color w:val="000000" w:themeColor="text1"/>
          <w:sz w:val="24"/>
          <w:szCs w:val="24"/>
          <w:lang w:eastAsia="en-US"/>
        </w:rPr>
        <w:t>muitas moscas.</w:t>
      </w:r>
    </w:p>
    <w:p w:rsidR="00BD124B" w:rsidRDefault="008B53E3" w:rsidP="00BD124B">
      <w:pPr>
        <w:spacing w:line="360" w:lineRule="auto"/>
        <w:ind w:firstLine="709"/>
        <w:jc w:val="both"/>
        <w:rPr>
          <w:rFonts w:ascii="Times New Roman" w:eastAsiaTheme="minorHAnsi" w:hAnsi="Times New Roman" w:cs="Times New Roman"/>
          <w:color w:val="000000" w:themeColor="text1"/>
          <w:sz w:val="24"/>
          <w:szCs w:val="24"/>
          <w:lang w:eastAsia="en-US"/>
        </w:rPr>
      </w:pPr>
      <w:r>
        <w:rPr>
          <w:rFonts w:ascii="Times New Roman" w:eastAsiaTheme="minorHAnsi" w:hAnsi="Times New Roman" w:cs="Times New Roman"/>
          <w:color w:val="000000" w:themeColor="text1"/>
          <w:sz w:val="24"/>
          <w:szCs w:val="24"/>
          <w:lang w:eastAsia="en-US"/>
        </w:rPr>
        <w:lastRenderedPageBreak/>
        <w:t>Os resultados</w:t>
      </w:r>
      <w:r w:rsidR="00054D76">
        <w:rPr>
          <w:rFonts w:ascii="Times New Roman" w:eastAsiaTheme="minorHAnsi" w:hAnsi="Times New Roman" w:cs="Times New Roman"/>
          <w:color w:val="000000" w:themeColor="text1"/>
          <w:sz w:val="24"/>
          <w:szCs w:val="24"/>
          <w:lang w:eastAsia="en-US"/>
        </w:rPr>
        <w:t xml:space="preserve"> quanto à proveniência dos casos</w:t>
      </w:r>
      <w:r>
        <w:rPr>
          <w:rFonts w:ascii="Times New Roman" w:eastAsiaTheme="minorHAnsi" w:hAnsi="Times New Roman" w:cs="Times New Roman"/>
          <w:color w:val="000000" w:themeColor="text1"/>
          <w:sz w:val="24"/>
          <w:szCs w:val="24"/>
          <w:lang w:eastAsia="en-US"/>
        </w:rPr>
        <w:t xml:space="preserve"> neste estudo</w:t>
      </w:r>
      <w:r w:rsidR="00054D76">
        <w:rPr>
          <w:rFonts w:ascii="Times New Roman" w:eastAsiaTheme="minorHAnsi" w:hAnsi="Times New Roman" w:cs="Times New Roman"/>
          <w:color w:val="000000" w:themeColor="text1"/>
          <w:sz w:val="24"/>
          <w:szCs w:val="24"/>
          <w:lang w:eastAsia="en-US"/>
        </w:rPr>
        <w:t>, está em harmonia com</w:t>
      </w:r>
      <w:r>
        <w:rPr>
          <w:rFonts w:ascii="Times New Roman" w:eastAsiaTheme="minorHAnsi" w:hAnsi="Times New Roman" w:cs="Times New Roman"/>
          <w:color w:val="000000" w:themeColor="text1"/>
          <w:sz w:val="24"/>
          <w:szCs w:val="24"/>
          <w:lang w:eastAsia="en-US"/>
        </w:rPr>
        <w:t xml:space="preserve"> o</w:t>
      </w:r>
      <w:sdt>
        <w:sdtPr>
          <w:rPr>
            <w:rFonts w:ascii="Times New Roman" w:eastAsiaTheme="minorHAnsi" w:hAnsi="Times New Roman" w:cs="Times New Roman"/>
            <w:color w:val="000000" w:themeColor="text1"/>
            <w:sz w:val="24"/>
            <w:szCs w:val="24"/>
            <w:lang w:eastAsia="en-US"/>
          </w:rPr>
          <w:id w:val="-542367460"/>
          <w:citation/>
        </w:sdtPr>
        <w:sdtContent>
          <w:r w:rsidR="000B7D07">
            <w:rPr>
              <w:rFonts w:ascii="Times New Roman" w:eastAsiaTheme="minorHAnsi" w:hAnsi="Times New Roman" w:cs="Times New Roman"/>
              <w:color w:val="000000" w:themeColor="text1"/>
              <w:sz w:val="24"/>
              <w:szCs w:val="24"/>
              <w:lang w:eastAsia="en-US"/>
            </w:rPr>
            <w:fldChar w:fldCharType="begin"/>
          </w:r>
          <w:r w:rsidR="00054D76">
            <w:rPr>
              <w:rFonts w:ascii="Times New Roman" w:eastAsiaTheme="minorHAnsi" w:hAnsi="Times New Roman" w:cs="Times New Roman"/>
              <w:color w:val="000000" w:themeColor="text1"/>
              <w:sz w:val="24"/>
              <w:szCs w:val="24"/>
              <w:lang w:val="pt-PT" w:eastAsia="en-US"/>
            </w:rPr>
            <w:instrText xml:space="preserve"> CITATION Min16 \l 2070 </w:instrText>
          </w:r>
          <w:r w:rsidR="000B7D07">
            <w:rPr>
              <w:rFonts w:ascii="Times New Roman" w:eastAsiaTheme="minorHAnsi" w:hAnsi="Times New Roman" w:cs="Times New Roman"/>
              <w:color w:val="000000" w:themeColor="text1"/>
              <w:sz w:val="24"/>
              <w:szCs w:val="24"/>
              <w:lang w:eastAsia="en-US"/>
            </w:rPr>
            <w:fldChar w:fldCharType="separate"/>
          </w:r>
          <w:r w:rsidR="00054D76" w:rsidRPr="00262D00">
            <w:rPr>
              <w:rFonts w:ascii="Times New Roman" w:eastAsiaTheme="minorHAnsi" w:hAnsi="Times New Roman" w:cs="Times New Roman"/>
              <w:noProof/>
              <w:color w:val="000000" w:themeColor="text1"/>
              <w:sz w:val="24"/>
              <w:szCs w:val="24"/>
              <w:lang w:val="pt-PT" w:eastAsia="en-US"/>
            </w:rPr>
            <w:t>(MINSA, 2016)</w:t>
          </w:r>
          <w:r w:rsidR="000B7D07">
            <w:rPr>
              <w:rFonts w:ascii="Times New Roman" w:eastAsiaTheme="minorHAnsi" w:hAnsi="Times New Roman" w:cs="Times New Roman"/>
              <w:color w:val="000000" w:themeColor="text1"/>
              <w:sz w:val="24"/>
              <w:szCs w:val="24"/>
              <w:lang w:eastAsia="en-US"/>
            </w:rPr>
            <w:fldChar w:fldCharType="end"/>
          </w:r>
        </w:sdtContent>
      </w:sdt>
      <w:r w:rsidR="00BD124B">
        <w:rPr>
          <w:rFonts w:ascii="Times New Roman" w:eastAsiaTheme="minorHAnsi" w:hAnsi="Times New Roman" w:cs="Times New Roman"/>
          <w:color w:val="000000" w:themeColor="text1"/>
          <w:sz w:val="24"/>
          <w:szCs w:val="24"/>
          <w:lang w:eastAsia="en-US"/>
        </w:rPr>
        <w:t xml:space="preserve"> e </w:t>
      </w:r>
      <w:sdt>
        <w:sdtPr>
          <w:rPr>
            <w:rFonts w:ascii="Times New Roman" w:eastAsiaTheme="minorHAnsi" w:hAnsi="Times New Roman" w:cs="Times New Roman"/>
            <w:color w:val="000000" w:themeColor="text1"/>
            <w:sz w:val="24"/>
            <w:szCs w:val="24"/>
            <w:lang w:eastAsia="en-US"/>
          </w:rPr>
          <w:id w:val="-765459457"/>
          <w:citation/>
        </w:sdtPr>
        <w:sdtContent>
          <w:r w:rsidR="000B7D07">
            <w:rPr>
              <w:rFonts w:ascii="Times New Roman" w:eastAsiaTheme="minorHAnsi" w:hAnsi="Times New Roman" w:cs="Times New Roman"/>
              <w:color w:val="000000" w:themeColor="text1"/>
              <w:sz w:val="24"/>
              <w:szCs w:val="24"/>
              <w:lang w:eastAsia="en-US"/>
            </w:rPr>
            <w:fldChar w:fldCharType="begin"/>
          </w:r>
          <w:r w:rsidR="00BD124B">
            <w:rPr>
              <w:rFonts w:ascii="Times New Roman" w:eastAsiaTheme="minorHAnsi" w:hAnsi="Times New Roman" w:cs="Times New Roman"/>
              <w:color w:val="000000" w:themeColor="text1"/>
              <w:sz w:val="24"/>
              <w:szCs w:val="24"/>
              <w:lang w:val="pt-PT" w:eastAsia="en-US"/>
            </w:rPr>
            <w:instrText xml:space="preserve"> CITATION Kar12 \l 2070 </w:instrText>
          </w:r>
          <w:r w:rsidR="000B7D07">
            <w:rPr>
              <w:rFonts w:ascii="Times New Roman" w:eastAsiaTheme="minorHAnsi" w:hAnsi="Times New Roman" w:cs="Times New Roman"/>
              <w:color w:val="000000" w:themeColor="text1"/>
              <w:sz w:val="24"/>
              <w:szCs w:val="24"/>
              <w:lang w:eastAsia="en-US"/>
            </w:rPr>
            <w:fldChar w:fldCharType="separate"/>
          </w:r>
          <w:r w:rsidR="00BD124B" w:rsidRPr="00BD124B">
            <w:rPr>
              <w:rFonts w:ascii="Times New Roman" w:eastAsiaTheme="minorHAnsi" w:hAnsi="Times New Roman" w:cs="Times New Roman"/>
              <w:noProof/>
              <w:color w:val="000000" w:themeColor="text1"/>
              <w:sz w:val="24"/>
              <w:szCs w:val="24"/>
              <w:lang w:val="pt-PT" w:eastAsia="en-US"/>
            </w:rPr>
            <w:t>(GENTIL, LEITÃO e FERREIRA, 2012)</w:t>
          </w:r>
          <w:r w:rsidR="000B7D07">
            <w:rPr>
              <w:rFonts w:ascii="Times New Roman" w:eastAsiaTheme="minorHAnsi" w:hAnsi="Times New Roman" w:cs="Times New Roman"/>
              <w:color w:val="000000" w:themeColor="text1"/>
              <w:sz w:val="24"/>
              <w:szCs w:val="24"/>
              <w:lang w:eastAsia="en-US"/>
            </w:rPr>
            <w:fldChar w:fldCharType="end"/>
          </w:r>
        </w:sdtContent>
      </w:sdt>
      <w:r w:rsidR="00054D76" w:rsidRPr="006B09A1">
        <w:rPr>
          <w:rFonts w:ascii="Times New Roman" w:eastAsiaTheme="minorHAnsi" w:hAnsi="Times New Roman" w:cs="Times New Roman"/>
          <w:color w:val="000000" w:themeColor="text1"/>
          <w:sz w:val="24"/>
          <w:szCs w:val="24"/>
          <w:lang w:eastAsia="en-US"/>
        </w:rPr>
        <w:t>O aumento acentuado de casos</w:t>
      </w:r>
      <w:r w:rsidR="00054D76">
        <w:rPr>
          <w:rFonts w:ascii="Times New Roman" w:eastAsiaTheme="minorHAnsi" w:hAnsi="Times New Roman" w:cs="Times New Roman"/>
          <w:color w:val="000000" w:themeColor="text1"/>
          <w:sz w:val="24"/>
          <w:szCs w:val="24"/>
          <w:lang w:eastAsia="en-US"/>
        </w:rPr>
        <w:t xml:space="preserve"> de febre tifoide</w:t>
      </w:r>
      <w:r w:rsidR="00BD124B">
        <w:rPr>
          <w:rFonts w:ascii="Times New Roman" w:eastAsiaTheme="minorHAnsi" w:hAnsi="Times New Roman" w:cs="Times New Roman"/>
          <w:color w:val="000000" w:themeColor="text1"/>
          <w:sz w:val="24"/>
          <w:szCs w:val="24"/>
          <w:lang w:eastAsia="en-US"/>
        </w:rPr>
        <w:t xml:space="preserve"> em</w:t>
      </w:r>
      <w:r w:rsidR="00054D76">
        <w:rPr>
          <w:rFonts w:ascii="Times New Roman" w:eastAsiaTheme="minorHAnsi" w:hAnsi="Times New Roman" w:cs="Times New Roman"/>
          <w:color w:val="000000" w:themeColor="text1"/>
          <w:sz w:val="24"/>
          <w:szCs w:val="24"/>
          <w:lang w:eastAsia="en-US"/>
        </w:rPr>
        <w:t>é devido a várias condições tais como:</w:t>
      </w:r>
      <w:r w:rsidR="00054D76" w:rsidRPr="006B09A1">
        <w:rPr>
          <w:rFonts w:ascii="Times New Roman" w:eastAsiaTheme="minorHAnsi" w:hAnsi="Times New Roman" w:cs="Times New Roman"/>
          <w:color w:val="000000" w:themeColor="text1"/>
          <w:sz w:val="24"/>
          <w:szCs w:val="24"/>
          <w:lang w:eastAsia="en-US"/>
        </w:rPr>
        <w:t xml:space="preserve"> o rápido crescimento populacional, aumento da urbanização, instalações ina</w:t>
      </w:r>
      <w:r w:rsidR="00054D76">
        <w:rPr>
          <w:rFonts w:ascii="Times New Roman" w:eastAsiaTheme="minorHAnsi" w:hAnsi="Times New Roman" w:cs="Times New Roman"/>
          <w:color w:val="000000" w:themeColor="text1"/>
          <w:sz w:val="24"/>
          <w:szCs w:val="24"/>
          <w:lang w:eastAsia="en-US"/>
        </w:rPr>
        <w:t>de</w:t>
      </w:r>
      <w:r w:rsidR="00054D76" w:rsidRPr="006B09A1">
        <w:rPr>
          <w:rFonts w:ascii="Times New Roman" w:eastAsiaTheme="minorHAnsi" w:hAnsi="Times New Roman" w:cs="Times New Roman"/>
          <w:color w:val="000000" w:themeColor="text1"/>
          <w:sz w:val="24"/>
          <w:szCs w:val="24"/>
          <w:lang w:eastAsia="en-US"/>
        </w:rPr>
        <w:t xml:space="preserve">quados para processamentos de resíduos humanos, diminuição </w:t>
      </w:r>
      <w:r w:rsidR="00BD124B">
        <w:rPr>
          <w:rFonts w:ascii="Times New Roman" w:eastAsiaTheme="minorHAnsi" w:hAnsi="Times New Roman" w:cs="Times New Roman"/>
          <w:color w:val="000000" w:themeColor="text1"/>
          <w:sz w:val="24"/>
          <w:szCs w:val="24"/>
          <w:lang w:eastAsia="en-US"/>
        </w:rPr>
        <w:t>d</w:t>
      </w:r>
      <w:r w:rsidR="00054D76">
        <w:rPr>
          <w:rFonts w:ascii="Times New Roman" w:eastAsiaTheme="minorHAnsi" w:hAnsi="Times New Roman" w:cs="Times New Roman"/>
          <w:color w:val="000000" w:themeColor="text1"/>
          <w:sz w:val="24"/>
          <w:szCs w:val="24"/>
          <w:lang w:eastAsia="en-US"/>
        </w:rPr>
        <w:t>a qualidade da água</w:t>
      </w:r>
      <w:r w:rsidR="00054D76" w:rsidRPr="006B09A1">
        <w:rPr>
          <w:rFonts w:ascii="Times New Roman" w:eastAsiaTheme="minorHAnsi" w:hAnsi="Times New Roman" w:cs="Times New Roman"/>
          <w:color w:val="000000" w:themeColor="text1"/>
          <w:sz w:val="24"/>
          <w:szCs w:val="24"/>
          <w:lang w:eastAsia="en-US"/>
        </w:rPr>
        <w:t xml:space="preserve">, o consumo de alimentos feitos com água contaminada e as pessoas em excesso para </w:t>
      </w:r>
      <w:r w:rsidR="00054D76">
        <w:rPr>
          <w:rFonts w:ascii="Times New Roman" w:eastAsiaTheme="minorHAnsi" w:hAnsi="Times New Roman" w:cs="Times New Roman"/>
          <w:color w:val="000000" w:themeColor="text1"/>
          <w:sz w:val="24"/>
          <w:szCs w:val="24"/>
          <w:lang w:eastAsia="en-US"/>
        </w:rPr>
        <w:t xml:space="preserve">servir nos serviços da saúde. </w:t>
      </w:r>
    </w:p>
    <w:p w:rsidR="00F75078" w:rsidRDefault="00F75078" w:rsidP="00BD124B">
      <w:pPr>
        <w:spacing w:line="360" w:lineRule="auto"/>
        <w:ind w:firstLine="709"/>
        <w:jc w:val="both"/>
        <w:rPr>
          <w:rFonts w:ascii="Times New Roman" w:hAnsi="Times New Roman" w:cs="Times New Roman"/>
          <w:sz w:val="24"/>
          <w:szCs w:val="24"/>
        </w:rPr>
      </w:pPr>
      <w:r>
        <w:rPr>
          <w:rFonts w:ascii="Times New Roman" w:hAnsi="Times New Roman" w:cs="Times New Roman"/>
          <w:b/>
          <w:sz w:val="24"/>
          <w:szCs w:val="24"/>
        </w:rPr>
        <w:t>Tabela nº 3</w:t>
      </w:r>
      <w:r w:rsidRPr="007E3E7B">
        <w:rPr>
          <w:rFonts w:ascii="Times New Roman" w:hAnsi="Times New Roman" w:cs="Times New Roman"/>
          <w:b/>
          <w:sz w:val="24"/>
          <w:szCs w:val="24"/>
        </w:rPr>
        <w:t xml:space="preserve"> – </w:t>
      </w:r>
      <w:r>
        <w:rPr>
          <w:rFonts w:ascii="Times New Roman" w:hAnsi="Times New Roman" w:cs="Times New Roman"/>
          <w:sz w:val="24"/>
          <w:szCs w:val="24"/>
        </w:rPr>
        <w:t xml:space="preserve">Distribuição dos </w:t>
      </w:r>
      <w:r w:rsidRPr="00F32957">
        <w:rPr>
          <w:rFonts w:ascii="Times New Roman" w:hAnsi="Times New Roman" w:cs="Times New Roman"/>
          <w:sz w:val="24"/>
          <w:szCs w:val="24"/>
        </w:rPr>
        <w:t xml:space="preserve">Sinais e Sintomas </w:t>
      </w:r>
      <w:r>
        <w:rPr>
          <w:rFonts w:ascii="Times New Roman" w:hAnsi="Times New Roman" w:cs="Times New Roman"/>
          <w:sz w:val="24"/>
          <w:szCs w:val="24"/>
        </w:rPr>
        <w:t>para o</w:t>
      </w:r>
      <w:r w:rsidRPr="00F32957">
        <w:rPr>
          <w:rFonts w:ascii="Times New Roman" w:hAnsi="Times New Roman" w:cs="Times New Roman"/>
          <w:sz w:val="24"/>
          <w:szCs w:val="24"/>
        </w:rPr>
        <w:t xml:space="preserve"> diagnóstico</w:t>
      </w:r>
      <w:r>
        <w:rPr>
          <w:rFonts w:ascii="Times New Roman" w:hAnsi="Times New Roman" w:cs="Times New Roman"/>
          <w:sz w:val="24"/>
          <w:szCs w:val="24"/>
        </w:rPr>
        <w:t xml:space="preserve"> da febre tifoide, no Serviço de Pediatria do Hospital Geral de Luanda, de Junho a Novembro de 2017.</w:t>
      </w:r>
    </w:p>
    <w:tbl>
      <w:tblPr>
        <w:tblStyle w:val="SombreamentoClaro"/>
        <w:tblW w:w="0" w:type="auto"/>
        <w:jc w:val="center"/>
        <w:tblLook w:val="04A0" w:firstRow="1" w:lastRow="0" w:firstColumn="1" w:lastColumn="0" w:noHBand="0" w:noVBand="1"/>
      </w:tblPr>
      <w:tblGrid>
        <w:gridCol w:w="3616"/>
        <w:gridCol w:w="1134"/>
        <w:gridCol w:w="850"/>
        <w:gridCol w:w="1134"/>
        <w:gridCol w:w="1063"/>
      </w:tblGrid>
      <w:tr w:rsidR="00F75078" w:rsidTr="00BF1049">
        <w:trPr>
          <w:cnfStyle w:val="100000000000" w:firstRow="1" w:lastRow="0" w:firstColumn="0" w:lastColumn="0" w:oddVBand="0" w:evenVBand="0" w:oddHBand="0" w:evenHBand="0" w:firstRowFirstColumn="0" w:firstRowLastColumn="0" w:lastRowFirstColumn="0" w:lastRowLastColumn="0"/>
          <w:trHeight w:val="414"/>
          <w:jc w:val="center"/>
        </w:trPr>
        <w:tc>
          <w:tcPr>
            <w:cnfStyle w:val="001000000000" w:firstRow="0" w:lastRow="0" w:firstColumn="1" w:lastColumn="0" w:oddVBand="0" w:evenVBand="0" w:oddHBand="0" w:evenHBand="0" w:firstRowFirstColumn="0" w:firstRowLastColumn="0" w:lastRowFirstColumn="0" w:lastRowLastColumn="0"/>
            <w:tcW w:w="3616" w:type="dxa"/>
            <w:shd w:val="clear" w:color="auto" w:fill="D9D9D9" w:themeFill="background1" w:themeFillShade="D9"/>
          </w:tcPr>
          <w:p w:rsidR="00F75078" w:rsidRPr="0027671C" w:rsidRDefault="00F75078" w:rsidP="0027671C">
            <w:pPr>
              <w:widowControl w:val="0"/>
              <w:spacing w:line="360" w:lineRule="auto"/>
              <w:jc w:val="center"/>
              <w:rPr>
                <w:rFonts w:ascii="Times New Roman" w:hAnsi="Times New Roman" w:cs="Times New Roman"/>
                <w:sz w:val="24"/>
                <w:szCs w:val="24"/>
              </w:rPr>
            </w:pPr>
            <w:r w:rsidRPr="0027671C">
              <w:rPr>
                <w:rFonts w:ascii="Times New Roman" w:hAnsi="Times New Roman" w:cs="Times New Roman"/>
                <w:sz w:val="24"/>
                <w:szCs w:val="24"/>
              </w:rPr>
              <w:t>Sinais e Sintomas</w:t>
            </w:r>
          </w:p>
        </w:tc>
        <w:tc>
          <w:tcPr>
            <w:tcW w:w="1134" w:type="dxa"/>
            <w:shd w:val="clear" w:color="auto" w:fill="D9D9D9" w:themeFill="background1" w:themeFillShade="D9"/>
          </w:tcPr>
          <w:p w:rsidR="00F75078" w:rsidRPr="0027671C" w:rsidRDefault="00F75078" w:rsidP="0027671C">
            <w:pPr>
              <w:widowControl w:val="0"/>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671C">
              <w:rPr>
                <w:rFonts w:ascii="Times New Roman" w:hAnsi="Times New Roman" w:cs="Times New Roman"/>
                <w:sz w:val="24"/>
                <w:szCs w:val="24"/>
              </w:rPr>
              <w:t>Sim</w:t>
            </w:r>
          </w:p>
        </w:tc>
        <w:tc>
          <w:tcPr>
            <w:tcW w:w="850" w:type="dxa"/>
            <w:shd w:val="clear" w:color="auto" w:fill="D9D9D9" w:themeFill="background1" w:themeFillShade="D9"/>
          </w:tcPr>
          <w:p w:rsidR="00F75078" w:rsidRPr="0027671C" w:rsidRDefault="00F75078" w:rsidP="0027671C">
            <w:pPr>
              <w:widowControl w:val="0"/>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671C">
              <w:rPr>
                <w:rFonts w:ascii="Times New Roman" w:hAnsi="Times New Roman" w:cs="Times New Roman"/>
                <w:sz w:val="24"/>
                <w:szCs w:val="24"/>
              </w:rPr>
              <w:t>%</w:t>
            </w:r>
          </w:p>
        </w:tc>
        <w:tc>
          <w:tcPr>
            <w:tcW w:w="1134" w:type="dxa"/>
            <w:shd w:val="clear" w:color="auto" w:fill="D9D9D9" w:themeFill="background1" w:themeFillShade="D9"/>
          </w:tcPr>
          <w:p w:rsidR="00F75078" w:rsidRPr="0027671C" w:rsidRDefault="00F75078" w:rsidP="0027671C">
            <w:pPr>
              <w:widowControl w:val="0"/>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671C">
              <w:rPr>
                <w:rFonts w:ascii="Times New Roman" w:hAnsi="Times New Roman" w:cs="Times New Roman"/>
                <w:sz w:val="24"/>
                <w:szCs w:val="24"/>
              </w:rPr>
              <w:t>Não</w:t>
            </w:r>
          </w:p>
        </w:tc>
        <w:tc>
          <w:tcPr>
            <w:tcW w:w="1063" w:type="dxa"/>
            <w:shd w:val="clear" w:color="auto" w:fill="D9D9D9" w:themeFill="background1" w:themeFillShade="D9"/>
          </w:tcPr>
          <w:p w:rsidR="00F75078" w:rsidRPr="0027671C" w:rsidRDefault="00F75078" w:rsidP="0027671C">
            <w:pPr>
              <w:widowControl w:val="0"/>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671C">
              <w:rPr>
                <w:rFonts w:ascii="Times New Roman" w:hAnsi="Times New Roman" w:cs="Times New Roman"/>
                <w:sz w:val="24"/>
                <w:szCs w:val="24"/>
              </w:rPr>
              <w:t>%</w:t>
            </w:r>
          </w:p>
        </w:tc>
      </w:tr>
      <w:tr w:rsidR="00BF1049" w:rsidTr="00BF1049">
        <w:trPr>
          <w:cnfStyle w:val="000000100000" w:firstRow="0" w:lastRow="0" w:firstColumn="0" w:lastColumn="0" w:oddVBand="0" w:evenVBand="0" w:oddHBand="1" w:evenHBand="0" w:firstRowFirstColumn="0" w:firstRowLastColumn="0" w:lastRowFirstColumn="0" w:lastRowLastColumn="0"/>
          <w:trHeight w:val="414"/>
          <w:jc w:val="center"/>
        </w:trPr>
        <w:tc>
          <w:tcPr>
            <w:cnfStyle w:val="001000000000" w:firstRow="0" w:lastRow="0" w:firstColumn="1" w:lastColumn="0" w:oddVBand="0" w:evenVBand="0" w:oddHBand="0" w:evenHBand="0" w:firstRowFirstColumn="0" w:firstRowLastColumn="0" w:lastRowFirstColumn="0" w:lastRowLastColumn="0"/>
            <w:tcW w:w="3616" w:type="dxa"/>
            <w:shd w:val="clear" w:color="auto" w:fill="F2F2F2" w:themeFill="background1" w:themeFillShade="F2"/>
          </w:tcPr>
          <w:p w:rsidR="00F75078" w:rsidRPr="0027671C" w:rsidRDefault="00F75078" w:rsidP="0027671C">
            <w:pPr>
              <w:widowControl w:val="0"/>
              <w:tabs>
                <w:tab w:val="right" w:pos="2194"/>
              </w:tabs>
              <w:spacing w:line="360" w:lineRule="auto"/>
              <w:rPr>
                <w:rFonts w:ascii="Times New Roman" w:hAnsi="Times New Roman" w:cs="Times New Roman"/>
                <w:b w:val="0"/>
                <w:sz w:val="24"/>
                <w:szCs w:val="24"/>
              </w:rPr>
            </w:pPr>
            <w:r w:rsidRPr="0027671C">
              <w:rPr>
                <w:rFonts w:ascii="Times New Roman" w:hAnsi="Times New Roman" w:cs="Times New Roman"/>
                <w:b w:val="0"/>
                <w:sz w:val="24"/>
                <w:szCs w:val="24"/>
              </w:rPr>
              <w:t>Febre</w:t>
            </w:r>
          </w:p>
        </w:tc>
        <w:tc>
          <w:tcPr>
            <w:tcW w:w="1134" w:type="dxa"/>
            <w:shd w:val="clear" w:color="auto" w:fill="F2F2F2" w:themeFill="background1" w:themeFillShade="F2"/>
          </w:tcPr>
          <w:p w:rsidR="00F75078" w:rsidRPr="0027671C" w:rsidRDefault="00F75078" w:rsidP="0027671C">
            <w:pPr>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27671C">
              <w:rPr>
                <w:rFonts w:ascii="Times New Roman" w:hAnsi="Times New Roman" w:cs="Times New Roman"/>
                <w:b/>
                <w:sz w:val="24"/>
                <w:szCs w:val="24"/>
              </w:rPr>
              <w:t>60</w:t>
            </w:r>
          </w:p>
        </w:tc>
        <w:tc>
          <w:tcPr>
            <w:tcW w:w="850" w:type="dxa"/>
            <w:shd w:val="clear" w:color="auto" w:fill="F2F2F2" w:themeFill="background1" w:themeFillShade="F2"/>
          </w:tcPr>
          <w:p w:rsidR="00F75078" w:rsidRPr="0027671C" w:rsidRDefault="00F75078" w:rsidP="0027671C">
            <w:pPr>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27671C">
              <w:rPr>
                <w:rFonts w:ascii="Times New Roman" w:hAnsi="Times New Roman" w:cs="Times New Roman"/>
                <w:b/>
                <w:sz w:val="24"/>
                <w:szCs w:val="24"/>
              </w:rPr>
              <w:t>100</w:t>
            </w:r>
          </w:p>
        </w:tc>
        <w:tc>
          <w:tcPr>
            <w:tcW w:w="1134" w:type="dxa"/>
            <w:shd w:val="clear" w:color="auto" w:fill="F2F2F2" w:themeFill="background1" w:themeFillShade="F2"/>
          </w:tcPr>
          <w:p w:rsidR="00F75078" w:rsidRPr="00101F45" w:rsidRDefault="00F45418" w:rsidP="0027671C">
            <w:pPr>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r w:rsidR="00F75078">
              <w:rPr>
                <w:rFonts w:ascii="Times New Roman" w:hAnsi="Times New Roman" w:cs="Times New Roman"/>
                <w:sz w:val="24"/>
                <w:szCs w:val="24"/>
              </w:rPr>
              <w:t>0</w:t>
            </w:r>
          </w:p>
        </w:tc>
        <w:tc>
          <w:tcPr>
            <w:tcW w:w="1063" w:type="dxa"/>
            <w:shd w:val="clear" w:color="auto" w:fill="F2F2F2" w:themeFill="background1" w:themeFillShade="F2"/>
          </w:tcPr>
          <w:p w:rsidR="00F75078" w:rsidRPr="00101F45" w:rsidRDefault="00F45418" w:rsidP="0027671C">
            <w:pPr>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r w:rsidR="00F75078">
              <w:rPr>
                <w:rFonts w:ascii="Times New Roman" w:hAnsi="Times New Roman" w:cs="Times New Roman"/>
                <w:sz w:val="24"/>
                <w:szCs w:val="24"/>
              </w:rPr>
              <w:t>0</w:t>
            </w:r>
          </w:p>
        </w:tc>
      </w:tr>
      <w:tr w:rsidR="00F75078" w:rsidTr="00BF1049">
        <w:trPr>
          <w:trHeight w:val="414"/>
          <w:jc w:val="center"/>
        </w:trPr>
        <w:tc>
          <w:tcPr>
            <w:cnfStyle w:val="001000000000" w:firstRow="0" w:lastRow="0" w:firstColumn="1" w:lastColumn="0" w:oddVBand="0" w:evenVBand="0" w:oddHBand="0" w:evenHBand="0" w:firstRowFirstColumn="0" w:firstRowLastColumn="0" w:lastRowFirstColumn="0" w:lastRowLastColumn="0"/>
            <w:tcW w:w="3616" w:type="dxa"/>
          </w:tcPr>
          <w:p w:rsidR="00F75078" w:rsidRPr="0027671C" w:rsidRDefault="00F75078" w:rsidP="0027671C">
            <w:pPr>
              <w:widowControl w:val="0"/>
              <w:spacing w:line="360" w:lineRule="auto"/>
              <w:rPr>
                <w:rFonts w:ascii="Times New Roman" w:hAnsi="Times New Roman" w:cs="Times New Roman"/>
                <w:b w:val="0"/>
                <w:sz w:val="24"/>
                <w:szCs w:val="24"/>
              </w:rPr>
            </w:pPr>
            <w:r w:rsidRPr="0027671C">
              <w:rPr>
                <w:rFonts w:ascii="Times New Roman" w:hAnsi="Times New Roman" w:cs="Times New Roman"/>
                <w:b w:val="0"/>
                <w:sz w:val="24"/>
                <w:szCs w:val="24"/>
              </w:rPr>
              <w:t>Cefaleia</w:t>
            </w:r>
          </w:p>
        </w:tc>
        <w:tc>
          <w:tcPr>
            <w:tcW w:w="1134" w:type="dxa"/>
          </w:tcPr>
          <w:p w:rsidR="00F75078" w:rsidRPr="0027671C" w:rsidRDefault="00F75078" w:rsidP="0027671C">
            <w:pPr>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27671C">
              <w:rPr>
                <w:rFonts w:ascii="Times New Roman" w:hAnsi="Times New Roman" w:cs="Times New Roman"/>
                <w:b/>
                <w:sz w:val="24"/>
                <w:szCs w:val="24"/>
              </w:rPr>
              <w:t>55</w:t>
            </w:r>
          </w:p>
        </w:tc>
        <w:tc>
          <w:tcPr>
            <w:tcW w:w="850" w:type="dxa"/>
          </w:tcPr>
          <w:p w:rsidR="00F75078" w:rsidRPr="0027671C" w:rsidRDefault="00F75078" w:rsidP="0027671C">
            <w:pPr>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27671C">
              <w:rPr>
                <w:rFonts w:ascii="Times New Roman" w:hAnsi="Times New Roman" w:cs="Times New Roman"/>
                <w:b/>
                <w:sz w:val="24"/>
                <w:szCs w:val="24"/>
              </w:rPr>
              <w:t>92</w:t>
            </w:r>
          </w:p>
        </w:tc>
        <w:tc>
          <w:tcPr>
            <w:tcW w:w="1134" w:type="dxa"/>
          </w:tcPr>
          <w:p w:rsidR="00F75078" w:rsidRPr="00101F45" w:rsidRDefault="00F45418" w:rsidP="0027671C">
            <w:pPr>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r w:rsidR="00F75078">
              <w:rPr>
                <w:rFonts w:ascii="Times New Roman" w:hAnsi="Times New Roman" w:cs="Times New Roman"/>
                <w:sz w:val="24"/>
                <w:szCs w:val="24"/>
              </w:rPr>
              <w:t>5</w:t>
            </w:r>
          </w:p>
        </w:tc>
        <w:tc>
          <w:tcPr>
            <w:tcW w:w="1063" w:type="dxa"/>
          </w:tcPr>
          <w:p w:rsidR="00F75078" w:rsidRPr="00101F45" w:rsidRDefault="00F45418" w:rsidP="0027671C">
            <w:pPr>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r w:rsidR="00F75078">
              <w:rPr>
                <w:rFonts w:ascii="Times New Roman" w:hAnsi="Times New Roman" w:cs="Times New Roman"/>
                <w:sz w:val="24"/>
                <w:szCs w:val="24"/>
              </w:rPr>
              <w:t>8</w:t>
            </w:r>
          </w:p>
        </w:tc>
      </w:tr>
      <w:tr w:rsidR="00BF1049" w:rsidTr="00BF1049">
        <w:trPr>
          <w:cnfStyle w:val="000000100000" w:firstRow="0" w:lastRow="0" w:firstColumn="0" w:lastColumn="0" w:oddVBand="0" w:evenVBand="0" w:oddHBand="1" w:evenHBand="0" w:firstRowFirstColumn="0" w:firstRowLastColumn="0" w:lastRowFirstColumn="0" w:lastRowLastColumn="0"/>
          <w:trHeight w:val="414"/>
          <w:jc w:val="center"/>
        </w:trPr>
        <w:tc>
          <w:tcPr>
            <w:cnfStyle w:val="001000000000" w:firstRow="0" w:lastRow="0" w:firstColumn="1" w:lastColumn="0" w:oddVBand="0" w:evenVBand="0" w:oddHBand="0" w:evenHBand="0" w:firstRowFirstColumn="0" w:firstRowLastColumn="0" w:lastRowFirstColumn="0" w:lastRowLastColumn="0"/>
            <w:tcW w:w="3616" w:type="dxa"/>
            <w:shd w:val="clear" w:color="auto" w:fill="F2F2F2" w:themeFill="background1" w:themeFillShade="F2"/>
          </w:tcPr>
          <w:p w:rsidR="00F75078" w:rsidRPr="0027671C" w:rsidRDefault="00F75078" w:rsidP="0027671C">
            <w:pPr>
              <w:widowControl w:val="0"/>
              <w:spacing w:line="360" w:lineRule="auto"/>
              <w:rPr>
                <w:rFonts w:ascii="Times New Roman" w:hAnsi="Times New Roman" w:cs="Times New Roman"/>
                <w:b w:val="0"/>
                <w:sz w:val="24"/>
                <w:szCs w:val="24"/>
              </w:rPr>
            </w:pPr>
            <w:r w:rsidRPr="0027671C">
              <w:rPr>
                <w:rFonts w:ascii="Times New Roman" w:hAnsi="Times New Roman" w:cs="Times New Roman"/>
                <w:b w:val="0"/>
                <w:sz w:val="24"/>
                <w:szCs w:val="24"/>
              </w:rPr>
              <w:t>Dor abdominal</w:t>
            </w:r>
          </w:p>
        </w:tc>
        <w:tc>
          <w:tcPr>
            <w:tcW w:w="1134" w:type="dxa"/>
            <w:shd w:val="clear" w:color="auto" w:fill="F2F2F2" w:themeFill="background1" w:themeFillShade="F2"/>
          </w:tcPr>
          <w:p w:rsidR="00F75078" w:rsidRPr="0027671C" w:rsidRDefault="00F75078" w:rsidP="0027671C">
            <w:pPr>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27671C">
              <w:rPr>
                <w:rFonts w:ascii="Times New Roman" w:hAnsi="Times New Roman" w:cs="Times New Roman"/>
                <w:b/>
                <w:sz w:val="24"/>
                <w:szCs w:val="24"/>
              </w:rPr>
              <w:t>53</w:t>
            </w:r>
          </w:p>
        </w:tc>
        <w:tc>
          <w:tcPr>
            <w:tcW w:w="850" w:type="dxa"/>
            <w:shd w:val="clear" w:color="auto" w:fill="F2F2F2" w:themeFill="background1" w:themeFillShade="F2"/>
          </w:tcPr>
          <w:p w:rsidR="00F75078" w:rsidRPr="0027671C" w:rsidRDefault="00F75078" w:rsidP="0027671C">
            <w:pPr>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27671C">
              <w:rPr>
                <w:rFonts w:ascii="Times New Roman" w:hAnsi="Times New Roman" w:cs="Times New Roman"/>
                <w:b/>
                <w:sz w:val="24"/>
                <w:szCs w:val="24"/>
              </w:rPr>
              <w:t>88</w:t>
            </w:r>
          </w:p>
        </w:tc>
        <w:tc>
          <w:tcPr>
            <w:tcW w:w="1134" w:type="dxa"/>
            <w:shd w:val="clear" w:color="auto" w:fill="F2F2F2" w:themeFill="background1" w:themeFillShade="F2"/>
          </w:tcPr>
          <w:p w:rsidR="00F75078" w:rsidRPr="00101F45" w:rsidRDefault="00F45418" w:rsidP="0027671C">
            <w:pPr>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r w:rsidR="00F75078">
              <w:rPr>
                <w:rFonts w:ascii="Times New Roman" w:hAnsi="Times New Roman" w:cs="Times New Roman"/>
                <w:sz w:val="24"/>
                <w:szCs w:val="24"/>
              </w:rPr>
              <w:t>7</w:t>
            </w:r>
          </w:p>
        </w:tc>
        <w:tc>
          <w:tcPr>
            <w:tcW w:w="1063" w:type="dxa"/>
            <w:shd w:val="clear" w:color="auto" w:fill="F2F2F2" w:themeFill="background1" w:themeFillShade="F2"/>
          </w:tcPr>
          <w:p w:rsidR="00F75078" w:rsidRPr="00101F45" w:rsidRDefault="00F45418" w:rsidP="0027671C">
            <w:pPr>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w:t>
            </w:r>
          </w:p>
        </w:tc>
      </w:tr>
      <w:tr w:rsidR="00F75078" w:rsidTr="00BF1049">
        <w:trPr>
          <w:trHeight w:val="414"/>
          <w:jc w:val="center"/>
        </w:trPr>
        <w:tc>
          <w:tcPr>
            <w:cnfStyle w:val="001000000000" w:firstRow="0" w:lastRow="0" w:firstColumn="1" w:lastColumn="0" w:oddVBand="0" w:evenVBand="0" w:oddHBand="0" w:evenHBand="0" w:firstRowFirstColumn="0" w:firstRowLastColumn="0" w:lastRowFirstColumn="0" w:lastRowLastColumn="0"/>
            <w:tcW w:w="3616" w:type="dxa"/>
          </w:tcPr>
          <w:p w:rsidR="00F75078" w:rsidRPr="0027671C" w:rsidRDefault="00F75078" w:rsidP="0027671C">
            <w:pPr>
              <w:widowControl w:val="0"/>
              <w:spacing w:line="360" w:lineRule="auto"/>
              <w:rPr>
                <w:rFonts w:ascii="Times New Roman" w:hAnsi="Times New Roman" w:cs="Times New Roman"/>
                <w:b w:val="0"/>
                <w:sz w:val="24"/>
                <w:szCs w:val="24"/>
              </w:rPr>
            </w:pPr>
            <w:r w:rsidRPr="0027671C">
              <w:rPr>
                <w:rFonts w:ascii="Times New Roman" w:hAnsi="Times New Roman" w:cs="Times New Roman"/>
                <w:b w:val="0"/>
                <w:sz w:val="24"/>
                <w:szCs w:val="24"/>
              </w:rPr>
              <w:t>Diarreia</w:t>
            </w:r>
          </w:p>
        </w:tc>
        <w:tc>
          <w:tcPr>
            <w:tcW w:w="1134" w:type="dxa"/>
          </w:tcPr>
          <w:p w:rsidR="00F75078" w:rsidRPr="00101F45" w:rsidRDefault="00F75078" w:rsidP="0027671C">
            <w:pPr>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28</w:t>
            </w:r>
          </w:p>
        </w:tc>
        <w:tc>
          <w:tcPr>
            <w:tcW w:w="850" w:type="dxa"/>
          </w:tcPr>
          <w:p w:rsidR="00F75078" w:rsidRPr="00101F45" w:rsidRDefault="00F75078" w:rsidP="0027671C">
            <w:pPr>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47</w:t>
            </w:r>
          </w:p>
        </w:tc>
        <w:tc>
          <w:tcPr>
            <w:tcW w:w="1134" w:type="dxa"/>
          </w:tcPr>
          <w:p w:rsidR="00F75078" w:rsidRPr="00101F45" w:rsidRDefault="00F75078" w:rsidP="0027671C">
            <w:pPr>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32</w:t>
            </w:r>
          </w:p>
        </w:tc>
        <w:tc>
          <w:tcPr>
            <w:tcW w:w="1063" w:type="dxa"/>
          </w:tcPr>
          <w:p w:rsidR="00F75078" w:rsidRPr="00101F45" w:rsidRDefault="00F45418" w:rsidP="0027671C">
            <w:pPr>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53</w:t>
            </w:r>
          </w:p>
        </w:tc>
      </w:tr>
      <w:tr w:rsidR="00BF1049" w:rsidTr="00BF1049">
        <w:trPr>
          <w:cnfStyle w:val="000000100000" w:firstRow="0" w:lastRow="0" w:firstColumn="0" w:lastColumn="0" w:oddVBand="0" w:evenVBand="0" w:oddHBand="1" w:evenHBand="0" w:firstRowFirstColumn="0" w:firstRowLastColumn="0" w:lastRowFirstColumn="0" w:lastRowLastColumn="0"/>
          <w:trHeight w:val="414"/>
          <w:jc w:val="center"/>
        </w:trPr>
        <w:tc>
          <w:tcPr>
            <w:cnfStyle w:val="001000000000" w:firstRow="0" w:lastRow="0" w:firstColumn="1" w:lastColumn="0" w:oddVBand="0" w:evenVBand="0" w:oddHBand="0" w:evenHBand="0" w:firstRowFirstColumn="0" w:firstRowLastColumn="0" w:lastRowFirstColumn="0" w:lastRowLastColumn="0"/>
            <w:tcW w:w="3616" w:type="dxa"/>
            <w:shd w:val="clear" w:color="auto" w:fill="F2F2F2" w:themeFill="background1" w:themeFillShade="F2"/>
          </w:tcPr>
          <w:p w:rsidR="00F75078" w:rsidRPr="0027671C" w:rsidRDefault="00F75078" w:rsidP="0027671C">
            <w:pPr>
              <w:widowControl w:val="0"/>
              <w:spacing w:line="360" w:lineRule="auto"/>
              <w:rPr>
                <w:rFonts w:ascii="Times New Roman" w:hAnsi="Times New Roman" w:cs="Times New Roman"/>
                <w:b w:val="0"/>
                <w:sz w:val="24"/>
                <w:szCs w:val="24"/>
              </w:rPr>
            </w:pPr>
            <w:r w:rsidRPr="0027671C">
              <w:rPr>
                <w:rFonts w:ascii="Times New Roman" w:hAnsi="Times New Roman" w:cs="Times New Roman"/>
                <w:b w:val="0"/>
                <w:sz w:val="24"/>
                <w:szCs w:val="24"/>
              </w:rPr>
              <w:t>Obstipação</w:t>
            </w:r>
          </w:p>
        </w:tc>
        <w:tc>
          <w:tcPr>
            <w:tcW w:w="1134" w:type="dxa"/>
            <w:shd w:val="clear" w:color="auto" w:fill="F2F2F2" w:themeFill="background1" w:themeFillShade="F2"/>
          </w:tcPr>
          <w:p w:rsidR="00F75078" w:rsidRPr="00101F45" w:rsidRDefault="00F75078" w:rsidP="0027671C">
            <w:pPr>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37</w:t>
            </w:r>
          </w:p>
        </w:tc>
        <w:tc>
          <w:tcPr>
            <w:tcW w:w="850" w:type="dxa"/>
            <w:shd w:val="clear" w:color="auto" w:fill="F2F2F2" w:themeFill="background1" w:themeFillShade="F2"/>
          </w:tcPr>
          <w:p w:rsidR="00F75078" w:rsidRPr="00101F45" w:rsidRDefault="00F75078" w:rsidP="0027671C">
            <w:pPr>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62</w:t>
            </w:r>
          </w:p>
        </w:tc>
        <w:tc>
          <w:tcPr>
            <w:tcW w:w="1134" w:type="dxa"/>
            <w:shd w:val="clear" w:color="auto" w:fill="F2F2F2" w:themeFill="background1" w:themeFillShade="F2"/>
          </w:tcPr>
          <w:p w:rsidR="00F75078" w:rsidRPr="00101F45" w:rsidRDefault="00F75078" w:rsidP="0027671C">
            <w:pPr>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23</w:t>
            </w:r>
          </w:p>
        </w:tc>
        <w:tc>
          <w:tcPr>
            <w:tcW w:w="1063" w:type="dxa"/>
            <w:shd w:val="clear" w:color="auto" w:fill="F2F2F2" w:themeFill="background1" w:themeFillShade="F2"/>
          </w:tcPr>
          <w:p w:rsidR="00F75078" w:rsidRPr="00101F45" w:rsidRDefault="00F45418" w:rsidP="0027671C">
            <w:pPr>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38</w:t>
            </w:r>
          </w:p>
        </w:tc>
      </w:tr>
      <w:tr w:rsidR="00BF1049" w:rsidTr="00BF1049">
        <w:trPr>
          <w:trHeight w:val="414"/>
          <w:jc w:val="center"/>
        </w:trPr>
        <w:tc>
          <w:tcPr>
            <w:cnfStyle w:val="001000000000" w:firstRow="0" w:lastRow="0" w:firstColumn="1" w:lastColumn="0" w:oddVBand="0" w:evenVBand="0" w:oddHBand="0" w:evenHBand="0" w:firstRowFirstColumn="0" w:firstRowLastColumn="0" w:lastRowFirstColumn="0" w:lastRowLastColumn="0"/>
            <w:tcW w:w="3616" w:type="dxa"/>
            <w:shd w:val="clear" w:color="auto" w:fill="F2F2F2" w:themeFill="background1" w:themeFillShade="F2"/>
          </w:tcPr>
          <w:p w:rsidR="00F75078" w:rsidRPr="0027671C" w:rsidRDefault="00F75078" w:rsidP="0027671C">
            <w:pPr>
              <w:widowControl w:val="0"/>
              <w:spacing w:line="360" w:lineRule="auto"/>
              <w:rPr>
                <w:rFonts w:ascii="Times New Roman" w:hAnsi="Times New Roman" w:cs="Times New Roman"/>
                <w:b w:val="0"/>
                <w:sz w:val="24"/>
                <w:szCs w:val="24"/>
              </w:rPr>
            </w:pPr>
            <w:r w:rsidRPr="0027671C">
              <w:rPr>
                <w:rFonts w:ascii="Times New Roman" w:hAnsi="Times New Roman" w:cs="Times New Roman"/>
                <w:b w:val="0"/>
                <w:sz w:val="24"/>
                <w:szCs w:val="24"/>
              </w:rPr>
              <w:t>Anorexia</w:t>
            </w:r>
          </w:p>
        </w:tc>
        <w:tc>
          <w:tcPr>
            <w:tcW w:w="1134" w:type="dxa"/>
            <w:shd w:val="clear" w:color="auto" w:fill="F2F2F2" w:themeFill="background1" w:themeFillShade="F2"/>
          </w:tcPr>
          <w:p w:rsidR="00F75078" w:rsidRPr="00101F45" w:rsidRDefault="00F75078" w:rsidP="0027671C">
            <w:pPr>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33</w:t>
            </w:r>
          </w:p>
        </w:tc>
        <w:tc>
          <w:tcPr>
            <w:tcW w:w="850" w:type="dxa"/>
            <w:shd w:val="clear" w:color="auto" w:fill="F2F2F2" w:themeFill="background1" w:themeFillShade="F2"/>
          </w:tcPr>
          <w:p w:rsidR="00F75078" w:rsidRPr="00101F45" w:rsidRDefault="00F75078" w:rsidP="0027671C">
            <w:pPr>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55</w:t>
            </w:r>
          </w:p>
        </w:tc>
        <w:tc>
          <w:tcPr>
            <w:tcW w:w="1134" w:type="dxa"/>
            <w:shd w:val="clear" w:color="auto" w:fill="F2F2F2" w:themeFill="background1" w:themeFillShade="F2"/>
          </w:tcPr>
          <w:p w:rsidR="00F75078" w:rsidRPr="00101F45" w:rsidRDefault="00F75078" w:rsidP="0027671C">
            <w:pPr>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27</w:t>
            </w:r>
          </w:p>
        </w:tc>
        <w:tc>
          <w:tcPr>
            <w:tcW w:w="1063" w:type="dxa"/>
            <w:shd w:val="clear" w:color="auto" w:fill="F2F2F2" w:themeFill="background1" w:themeFillShade="F2"/>
          </w:tcPr>
          <w:p w:rsidR="00F75078" w:rsidRPr="00101F45" w:rsidRDefault="00F45418" w:rsidP="0027671C">
            <w:pPr>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45</w:t>
            </w:r>
          </w:p>
        </w:tc>
      </w:tr>
      <w:tr w:rsidR="00BF1049" w:rsidTr="00BF1049">
        <w:trPr>
          <w:cnfStyle w:val="000000100000" w:firstRow="0" w:lastRow="0" w:firstColumn="0" w:lastColumn="0" w:oddVBand="0" w:evenVBand="0" w:oddHBand="1" w:evenHBand="0" w:firstRowFirstColumn="0" w:firstRowLastColumn="0" w:lastRowFirstColumn="0" w:lastRowLastColumn="0"/>
          <w:trHeight w:val="414"/>
          <w:jc w:val="center"/>
        </w:trPr>
        <w:tc>
          <w:tcPr>
            <w:cnfStyle w:val="001000000000" w:firstRow="0" w:lastRow="0" w:firstColumn="1" w:lastColumn="0" w:oddVBand="0" w:evenVBand="0" w:oddHBand="0" w:evenHBand="0" w:firstRowFirstColumn="0" w:firstRowLastColumn="0" w:lastRowFirstColumn="0" w:lastRowLastColumn="0"/>
            <w:tcW w:w="3616" w:type="dxa"/>
            <w:shd w:val="clear" w:color="auto" w:fill="F2F2F2" w:themeFill="background1" w:themeFillShade="F2"/>
          </w:tcPr>
          <w:p w:rsidR="00F75078" w:rsidRPr="0027671C" w:rsidRDefault="00F75078" w:rsidP="0027671C">
            <w:pPr>
              <w:widowControl w:val="0"/>
              <w:spacing w:line="360" w:lineRule="auto"/>
              <w:rPr>
                <w:rFonts w:ascii="Times New Roman" w:hAnsi="Times New Roman" w:cs="Times New Roman"/>
                <w:b w:val="0"/>
                <w:sz w:val="24"/>
                <w:szCs w:val="24"/>
              </w:rPr>
            </w:pPr>
            <w:r w:rsidRPr="0027671C">
              <w:rPr>
                <w:rFonts w:ascii="Times New Roman" w:hAnsi="Times New Roman" w:cs="Times New Roman"/>
                <w:b w:val="0"/>
                <w:sz w:val="24"/>
                <w:szCs w:val="24"/>
              </w:rPr>
              <w:t>Prostração</w:t>
            </w:r>
          </w:p>
        </w:tc>
        <w:tc>
          <w:tcPr>
            <w:tcW w:w="1134" w:type="dxa"/>
            <w:shd w:val="clear" w:color="auto" w:fill="F2F2F2" w:themeFill="background1" w:themeFillShade="F2"/>
          </w:tcPr>
          <w:p w:rsidR="00F75078" w:rsidRPr="0027671C" w:rsidRDefault="00F75078" w:rsidP="0027671C">
            <w:pPr>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27671C">
              <w:rPr>
                <w:rFonts w:ascii="Times New Roman" w:hAnsi="Times New Roman" w:cs="Times New Roman"/>
                <w:b/>
                <w:sz w:val="24"/>
                <w:szCs w:val="24"/>
              </w:rPr>
              <w:t>55</w:t>
            </w:r>
          </w:p>
        </w:tc>
        <w:tc>
          <w:tcPr>
            <w:tcW w:w="850" w:type="dxa"/>
            <w:shd w:val="clear" w:color="auto" w:fill="F2F2F2" w:themeFill="background1" w:themeFillShade="F2"/>
          </w:tcPr>
          <w:p w:rsidR="00F75078" w:rsidRPr="0027671C" w:rsidRDefault="00F45418" w:rsidP="0027671C">
            <w:pPr>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27671C">
              <w:rPr>
                <w:rFonts w:ascii="Times New Roman" w:hAnsi="Times New Roman" w:cs="Times New Roman"/>
                <w:b/>
                <w:sz w:val="24"/>
                <w:szCs w:val="24"/>
              </w:rPr>
              <w:t>92</w:t>
            </w:r>
          </w:p>
        </w:tc>
        <w:tc>
          <w:tcPr>
            <w:tcW w:w="1134" w:type="dxa"/>
            <w:shd w:val="clear" w:color="auto" w:fill="F2F2F2" w:themeFill="background1" w:themeFillShade="F2"/>
          </w:tcPr>
          <w:p w:rsidR="00F75078" w:rsidRPr="00101F45" w:rsidRDefault="00F45418" w:rsidP="0027671C">
            <w:pPr>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r w:rsidR="00F75078">
              <w:rPr>
                <w:rFonts w:ascii="Times New Roman" w:hAnsi="Times New Roman" w:cs="Times New Roman"/>
                <w:sz w:val="24"/>
                <w:szCs w:val="24"/>
              </w:rPr>
              <w:t>5</w:t>
            </w:r>
          </w:p>
        </w:tc>
        <w:tc>
          <w:tcPr>
            <w:tcW w:w="1063" w:type="dxa"/>
            <w:shd w:val="clear" w:color="auto" w:fill="F2F2F2" w:themeFill="background1" w:themeFillShade="F2"/>
          </w:tcPr>
          <w:p w:rsidR="00F75078" w:rsidRPr="00101F45" w:rsidRDefault="00F45418" w:rsidP="0027671C">
            <w:pPr>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08</w:t>
            </w:r>
          </w:p>
        </w:tc>
      </w:tr>
      <w:tr w:rsidR="00F75078" w:rsidTr="00BF1049">
        <w:trPr>
          <w:trHeight w:val="414"/>
          <w:jc w:val="center"/>
        </w:trPr>
        <w:tc>
          <w:tcPr>
            <w:cnfStyle w:val="001000000000" w:firstRow="0" w:lastRow="0" w:firstColumn="1" w:lastColumn="0" w:oddVBand="0" w:evenVBand="0" w:oddHBand="0" w:evenHBand="0" w:firstRowFirstColumn="0" w:firstRowLastColumn="0" w:lastRowFirstColumn="0" w:lastRowLastColumn="0"/>
            <w:tcW w:w="3616" w:type="dxa"/>
          </w:tcPr>
          <w:p w:rsidR="00F75078" w:rsidRPr="0027671C" w:rsidRDefault="00BF1049" w:rsidP="0027671C">
            <w:pPr>
              <w:widowControl w:val="0"/>
              <w:spacing w:line="360" w:lineRule="auto"/>
              <w:rPr>
                <w:rFonts w:ascii="Times New Roman" w:hAnsi="Times New Roman" w:cs="Times New Roman"/>
                <w:b w:val="0"/>
                <w:sz w:val="24"/>
                <w:szCs w:val="24"/>
              </w:rPr>
            </w:pPr>
            <w:r>
              <w:rPr>
                <w:rFonts w:ascii="Times New Roman" w:hAnsi="Times New Roman" w:cs="Times New Roman"/>
                <w:b w:val="0"/>
                <w:sz w:val="24"/>
                <w:szCs w:val="24"/>
              </w:rPr>
              <w:t>Dissociação pulso/temperatura</w:t>
            </w:r>
          </w:p>
        </w:tc>
        <w:tc>
          <w:tcPr>
            <w:tcW w:w="1134" w:type="dxa"/>
          </w:tcPr>
          <w:p w:rsidR="00F75078" w:rsidRPr="00101F45" w:rsidRDefault="00F75078" w:rsidP="0027671C">
            <w:pPr>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34</w:t>
            </w:r>
          </w:p>
        </w:tc>
        <w:tc>
          <w:tcPr>
            <w:tcW w:w="850" w:type="dxa"/>
          </w:tcPr>
          <w:p w:rsidR="00F75078" w:rsidRPr="00101F45" w:rsidRDefault="00F75078" w:rsidP="0027671C">
            <w:pPr>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57</w:t>
            </w:r>
          </w:p>
        </w:tc>
        <w:tc>
          <w:tcPr>
            <w:tcW w:w="1134" w:type="dxa"/>
          </w:tcPr>
          <w:p w:rsidR="00F75078" w:rsidRPr="00101F45" w:rsidRDefault="00F75078" w:rsidP="0027671C">
            <w:pPr>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26</w:t>
            </w:r>
          </w:p>
        </w:tc>
        <w:tc>
          <w:tcPr>
            <w:tcW w:w="1063" w:type="dxa"/>
          </w:tcPr>
          <w:p w:rsidR="00F75078" w:rsidRPr="00101F45" w:rsidRDefault="0027671C" w:rsidP="0027671C">
            <w:pPr>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43</w:t>
            </w:r>
          </w:p>
        </w:tc>
      </w:tr>
      <w:tr w:rsidR="00BF1049" w:rsidTr="00BF1049">
        <w:trPr>
          <w:cnfStyle w:val="000000100000" w:firstRow="0" w:lastRow="0" w:firstColumn="0" w:lastColumn="0" w:oddVBand="0" w:evenVBand="0" w:oddHBand="1" w:evenHBand="0" w:firstRowFirstColumn="0" w:firstRowLastColumn="0" w:lastRowFirstColumn="0" w:lastRowLastColumn="0"/>
          <w:trHeight w:val="414"/>
          <w:jc w:val="center"/>
        </w:trPr>
        <w:tc>
          <w:tcPr>
            <w:cnfStyle w:val="001000000000" w:firstRow="0" w:lastRow="0" w:firstColumn="1" w:lastColumn="0" w:oddVBand="0" w:evenVBand="0" w:oddHBand="0" w:evenHBand="0" w:firstRowFirstColumn="0" w:firstRowLastColumn="0" w:lastRowFirstColumn="0" w:lastRowLastColumn="0"/>
            <w:tcW w:w="3616" w:type="dxa"/>
            <w:shd w:val="clear" w:color="auto" w:fill="F2F2F2" w:themeFill="background1" w:themeFillShade="F2"/>
          </w:tcPr>
          <w:p w:rsidR="00F75078" w:rsidRPr="0027671C" w:rsidRDefault="00F75078" w:rsidP="0027671C">
            <w:pPr>
              <w:widowControl w:val="0"/>
              <w:spacing w:line="360" w:lineRule="auto"/>
              <w:rPr>
                <w:rFonts w:ascii="Times New Roman" w:hAnsi="Times New Roman" w:cs="Times New Roman"/>
                <w:b w:val="0"/>
                <w:sz w:val="24"/>
                <w:szCs w:val="24"/>
              </w:rPr>
            </w:pPr>
            <w:r w:rsidRPr="0027671C">
              <w:rPr>
                <w:rFonts w:ascii="Times New Roman" w:hAnsi="Times New Roman" w:cs="Times New Roman"/>
                <w:b w:val="0"/>
                <w:sz w:val="24"/>
                <w:szCs w:val="24"/>
              </w:rPr>
              <w:t>Roséolas tíficas</w:t>
            </w:r>
          </w:p>
        </w:tc>
        <w:tc>
          <w:tcPr>
            <w:tcW w:w="1134" w:type="dxa"/>
            <w:shd w:val="clear" w:color="auto" w:fill="F2F2F2" w:themeFill="background1" w:themeFillShade="F2"/>
          </w:tcPr>
          <w:p w:rsidR="00F75078" w:rsidRPr="0027671C" w:rsidRDefault="0027671C" w:rsidP="0027671C">
            <w:pPr>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27671C">
              <w:rPr>
                <w:rFonts w:ascii="Times New Roman" w:hAnsi="Times New Roman" w:cs="Times New Roman"/>
                <w:b/>
                <w:sz w:val="24"/>
                <w:szCs w:val="24"/>
              </w:rPr>
              <w:t>06</w:t>
            </w:r>
          </w:p>
        </w:tc>
        <w:tc>
          <w:tcPr>
            <w:tcW w:w="850" w:type="dxa"/>
            <w:shd w:val="clear" w:color="auto" w:fill="F2F2F2" w:themeFill="background1" w:themeFillShade="F2"/>
          </w:tcPr>
          <w:p w:rsidR="00F75078" w:rsidRPr="0027671C" w:rsidRDefault="0027671C" w:rsidP="0027671C">
            <w:pPr>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27671C">
              <w:rPr>
                <w:rFonts w:ascii="Times New Roman" w:hAnsi="Times New Roman" w:cs="Times New Roman"/>
                <w:b/>
                <w:sz w:val="24"/>
                <w:szCs w:val="24"/>
              </w:rPr>
              <w:t>10</w:t>
            </w:r>
          </w:p>
        </w:tc>
        <w:tc>
          <w:tcPr>
            <w:tcW w:w="1134" w:type="dxa"/>
            <w:shd w:val="clear" w:color="auto" w:fill="F2F2F2" w:themeFill="background1" w:themeFillShade="F2"/>
          </w:tcPr>
          <w:p w:rsidR="00F75078" w:rsidRPr="00101F45" w:rsidRDefault="0027671C" w:rsidP="0027671C">
            <w:pPr>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54</w:t>
            </w:r>
          </w:p>
        </w:tc>
        <w:tc>
          <w:tcPr>
            <w:tcW w:w="1063" w:type="dxa"/>
            <w:shd w:val="clear" w:color="auto" w:fill="F2F2F2" w:themeFill="background1" w:themeFillShade="F2"/>
          </w:tcPr>
          <w:p w:rsidR="00F75078" w:rsidRPr="00101F45" w:rsidRDefault="0027671C" w:rsidP="0027671C">
            <w:pPr>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90</w:t>
            </w:r>
          </w:p>
        </w:tc>
      </w:tr>
    </w:tbl>
    <w:p w:rsidR="00F75078" w:rsidRPr="00B224EE" w:rsidRDefault="00F75078" w:rsidP="00F75078">
      <w:pPr>
        <w:spacing w:line="360" w:lineRule="auto"/>
        <w:jc w:val="both"/>
        <w:rPr>
          <w:rFonts w:ascii="Times New Roman" w:hAnsi="Times New Roman" w:cs="Times New Roman"/>
          <w:sz w:val="20"/>
          <w:szCs w:val="20"/>
        </w:rPr>
      </w:pPr>
      <w:r>
        <w:rPr>
          <w:rFonts w:ascii="Times New Roman" w:hAnsi="Times New Roman" w:cs="Times New Roman"/>
          <w:b/>
          <w:sz w:val="20"/>
          <w:szCs w:val="20"/>
        </w:rPr>
        <w:t xml:space="preserve">Fonte: </w:t>
      </w:r>
      <w:r>
        <w:rPr>
          <w:rFonts w:ascii="Times New Roman" w:hAnsi="Times New Roman" w:cs="Times New Roman"/>
          <w:sz w:val="20"/>
          <w:szCs w:val="20"/>
        </w:rPr>
        <w:t>Formulário da recolha de dados</w:t>
      </w:r>
    </w:p>
    <w:p w:rsidR="00BD124B" w:rsidRDefault="00347E7F" w:rsidP="00BD124B">
      <w:pPr>
        <w:spacing w:before="240" w:after="240" w:line="360" w:lineRule="auto"/>
        <w:ind w:firstLine="709"/>
        <w:jc w:val="both"/>
        <w:rPr>
          <w:rFonts w:ascii="Times New Roman" w:hAnsi="Times New Roman" w:cs="Times New Roman"/>
          <w:b/>
          <w:sz w:val="24"/>
          <w:szCs w:val="24"/>
        </w:rPr>
      </w:pPr>
      <w:r>
        <w:rPr>
          <w:rFonts w:ascii="Times New Roman" w:hAnsi="Times New Roman" w:cs="Times New Roman"/>
          <w:sz w:val="24"/>
          <w:szCs w:val="24"/>
        </w:rPr>
        <w:t>No Serviço de Pediatria do Hospital Geral de Luanda</w:t>
      </w:r>
      <w:r w:rsidR="00526F46">
        <w:rPr>
          <w:rFonts w:ascii="Times New Roman" w:hAnsi="Times New Roman" w:cs="Times New Roman"/>
          <w:sz w:val="24"/>
          <w:szCs w:val="24"/>
        </w:rPr>
        <w:t xml:space="preserve">, são internados em média 45 pacientes mensalmente com o diagnóstico de febre tifoide. </w:t>
      </w:r>
      <w:bookmarkStart w:id="194" w:name="_Hlk118572711"/>
      <w:r w:rsidR="00526F46">
        <w:rPr>
          <w:rFonts w:ascii="Times New Roman" w:hAnsi="Times New Roman" w:cs="Times New Roman"/>
          <w:sz w:val="24"/>
          <w:szCs w:val="24"/>
        </w:rPr>
        <w:t>Dos 60 doentes da amostra, 100% apresentaram febre prolongada nos primeiros dias de internamento, Cefaleia com 55 casos (92%), dor abdominal com 53 casos (88%), prostração com 55 casos (92%), dissociação pulso temperatura 34 casos (57</w:t>
      </w:r>
      <w:r w:rsidR="00620EE2">
        <w:rPr>
          <w:rFonts w:ascii="Times New Roman" w:hAnsi="Times New Roman" w:cs="Times New Roman"/>
          <w:sz w:val="24"/>
          <w:szCs w:val="24"/>
        </w:rPr>
        <w:t>%)</w:t>
      </w:r>
      <w:r w:rsidR="00526F46">
        <w:rPr>
          <w:rFonts w:ascii="Times New Roman" w:hAnsi="Times New Roman" w:cs="Times New Roman"/>
          <w:sz w:val="24"/>
          <w:szCs w:val="24"/>
        </w:rPr>
        <w:t xml:space="preserve"> e ros</w:t>
      </w:r>
      <w:r w:rsidR="00BD124B">
        <w:rPr>
          <w:rFonts w:ascii="Times New Roman" w:hAnsi="Times New Roman" w:cs="Times New Roman"/>
          <w:sz w:val="24"/>
          <w:szCs w:val="24"/>
        </w:rPr>
        <w:t>éolas tíficas com 6 casos (10%)</w:t>
      </w:r>
      <w:r w:rsidR="00526F46">
        <w:rPr>
          <w:rFonts w:ascii="Times New Roman" w:hAnsi="Times New Roman" w:cs="Times New Roman"/>
          <w:b/>
          <w:sz w:val="24"/>
          <w:szCs w:val="24"/>
        </w:rPr>
        <w:t>(</w:t>
      </w:r>
      <w:bookmarkEnd w:id="194"/>
      <w:r w:rsidR="00526F46">
        <w:rPr>
          <w:rFonts w:ascii="Times New Roman" w:hAnsi="Times New Roman" w:cs="Times New Roman"/>
          <w:b/>
          <w:sz w:val="24"/>
          <w:szCs w:val="24"/>
        </w:rPr>
        <w:t>Tabela nº 3</w:t>
      </w:r>
      <w:r w:rsidR="00526F46" w:rsidRPr="006C3057">
        <w:rPr>
          <w:rFonts w:ascii="Times New Roman" w:hAnsi="Times New Roman" w:cs="Times New Roman"/>
          <w:b/>
          <w:sz w:val="24"/>
          <w:szCs w:val="24"/>
        </w:rPr>
        <w:t>)</w:t>
      </w:r>
      <w:r w:rsidR="00BD124B">
        <w:rPr>
          <w:rFonts w:ascii="Times New Roman" w:hAnsi="Times New Roman" w:cs="Times New Roman"/>
          <w:b/>
          <w:sz w:val="24"/>
          <w:szCs w:val="24"/>
        </w:rPr>
        <w:t>.</w:t>
      </w:r>
    </w:p>
    <w:p w:rsidR="00BD124B" w:rsidRDefault="00806B8C" w:rsidP="00BD124B">
      <w:pPr>
        <w:spacing w:before="240" w:after="240" w:line="360" w:lineRule="auto"/>
        <w:ind w:firstLine="709"/>
        <w:jc w:val="both"/>
        <w:rPr>
          <w:rFonts w:ascii="Times New Roman" w:hAnsi="Times New Roman" w:cs="Times New Roman"/>
          <w:sz w:val="24"/>
          <w:szCs w:val="24"/>
        </w:rPr>
      </w:pPr>
      <w:r>
        <w:rPr>
          <w:rFonts w:ascii="Times New Roman" w:hAnsi="Times New Roman" w:cs="Times New Roman"/>
          <w:sz w:val="24"/>
          <w:szCs w:val="24"/>
        </w:rPr>
        <w:t>Os sinais e sintomas que</w:t>
      </w:r>
      <w:r w:rsidR="008B53E3">
        <w:rPr>
          <w:rFonts w:ascii="Times New Roman" w:hAnsi="Times New Roman" w:cs="Times New Roman"/>
          <w:sz w:val="24"/>
          <w:szCs w:val="24"/>
        </w:rPr>
        <w:t xml:space="preserve"> se apresentaram para o diagnóstico da febre tifoide, em nada diverge</w:t>
      </w:r>
      <w:r>
        <w:rPr>
          <w:rFonts w:ascii="Times New Roman" w:hAnsi="Times New Roman" w:cs="Times New Roman"/>
          <w:sz w:val="24"/>
          <w:szCs w:val="24"/>
        </w:rPr>
        <w:t>m</w:t>
      </w:r>
      <w:r w:rsidR="008B53E3">
        <w:rPr>
          <w:rFonts w:ascii="Times New Roman" w:hAnsi="Times New Roman" w:cs="Times New Roman"/>
          <w:sz w:val="24"/>
          <w:szCs w:val="24"/>
        </w:rPr>
        <w:t xml:space="preserve"> com aquelas encontradas na literatura consultada, mas, em termos de percentagem na apresentaç</w:t>
      </w:r>
      <w:r>
        <w:rPr>
          <w:rFonts w:ascii="Times New Roman" w:hAnsi="Times New Roman" w:cs="Times New Roman"/>
          <w:sz w:val="24"/>
          <w:szCs w:val="24"/>
        </w:rPr>
        <w:t>ão em cada sinal ou sintoma, este estudo mostrou-se</w:t>
      </w:r>
      <w:r w:rsidR="008B53E3">
        <w:rPr>
          <w:rFonts w:ascii="Times New Roman" w:hAnsi="Times New Roman" w:cs="Times New Roman"/>
          <w:sz w:val="24"/>
          <w:szCs w:val="24"/>
        </w:rPr>
        <w:t xml:space="preserve"> um pouco acima em relação aquela da literatura.</w:t>
      </w:r>
      <w:sdt>
        <w:sdtPr>
          <w:rPr>
            <w:rFonts w:ascii="Times New Roman" w:hAnsi="Times New Roman" w:cs="Times New Roman"/>
            <w:sz w:val="24"/>
            <w:szCs w:val="24"/>
          </w:rPr>
          <w:id w:val="373047902"/>
          <w:citation/>
        </w:sdtPr>
        <w:sdtContent>
          <w:r w:rsidR="000B7D07">
            <w:rPr>
              <w:rFonts w:ascii="Times New Roman" w:hAnsi="Times New Roman" w:cs="Times New Roman"/>
              <w:sz w:val="24"/>
              <w:szCs w:val="24"/>
            </w:rPr>
            <w:fldChar w:fldCharType="begin"/>
          </w:r>
          <w:r>
            <w:rPr>
              <w:rFonts w:ascii="Times New Roman" w:hAnsi="Times New Roman" w:cs="Times New Roman"/>
              <w:sz w:val="24"/>
              <w:szCs w:val="24"/>
              <w:lang w:val="pt-PT"/>
            </w:rPr>
            <w:instrText xml:space="preserve"> CITATION Bee08 \l 2070 </w:instrText>
          </w:r>
          <w:r w:rsidR="000B7D07">
            <w:rPr>
              <w:rFonts w:ascii="Times New Roman" w:hAnsi="Times New Roman" w:cs="Times New Roman"/>
              <w:sz w:val="24"/>
              <w:szCs w:val="24"/>
            </w:rPr>
            <w:fldChar w:fldCharType="separate"/>
          </w:r>
          <w:r w:rsidRPr="00806B8C">
            <w:rPr>
              <w:rFonts w:ascii="Times New Roman" w:hAnsi="Times New Roman" w:cs="Times New Roman"/>
              <w:noProof/>
              <w:sz w:val="24"/>
              <w:szCs w:val="24"/>
              <w:lang w:val="pt-PT"/>
            </w:rPr>
            <w:t xml:space="preserve">(MARK, MARJORIE, </w:t>
          </w:r>
          <w:r w:rsidRPr="00806B8C">
            <w:rPr>
              <w:rFonts w:ascii="Times New Roman" w:hAnsi="Times New Roman" w:cs="Times New Roman"/>
              <w:i/>
              <w:iCs/>
              <w:noProof/>
              <w:sz w:val="24"/>
              <w:szCs w:val="24"/>
              <w:lang w:val="pt-PT"/>
            </w:rPr>
            <w:t>et al.</w:t>
          </w:r>
          <w:r w:rsidRPr="00806B8C">
            <w:rPr>
              <w:rFonts w:ascii="Times New Roman" w:hAnsi="Times New Roman" w:cs="Times New Roman"/>
              <w:noProof/>
              <w:sz w:val="24"/>
              <w:szCs w:val="24"/>
              <w:lang w:val="pt-PT"/>
            </w:rPr>
            <w:t>, 2008)</w:t>
          </w:r>
          <w:r w:rsidR="000B7D07">
            <w:rPr>
              <w:rFonts w:ascii="Times New Roman" w:hAnsi="Times New Roman" w:cs="Times New Roman"/>
              <w:sz w:val="24"/>
              <w:szCs w:val="24"/>
            </w:rPr>
            <w:fldChar w:fldCharType="end"/>
          </w:r>
        </w:sdtContent>
      </w:sdt>
      <w:r w:rsidR="00E2024D">
        <w:rPr>
          <w:rFonts w:ascii="Times New Roman" w:hAnsi="Times New Roman" w:cs="Times New Roman"/>
          <w:sz w:val="24"/>
          <w:szCs w:val="24"/>
        </w:rPr>
        <w:t>Afirma</w:t>
      </w:r>
      <w:r>
        <w:rPr>
          <w:rFonts w:ascii="Times New Roman" w:hAnsi="Times New Roman" w:cs="Times New Roman"/>
          <w:sz w:val="24"/>
          <w:szCs w:val="24"/>
        </w:rPr>
        <w:t xml:space="preserve">, o inicio é gradual com febre, cefaleia, anorexia e dor abdominal. A febre prolongada </w:t>
      </w:r>
      <w:r w:rsidR="00E2024D">
        <w:rPr>
          <w:rFonts w:ascii="Times New Roman" w:hAnsi="Times New Roman" w:cs="Times New Roman"/>
          <w:sz w:val="24"/>
          <w:szCs w:val="24"/>
        </w:rPr>
        <w:t>é acompanha</w:t>
      </w:r>
      <w:r>
        <w:rPr>
          <w:rFonts w:ascii="Times New Roman" w:hAnsi="Times New Roman" w:cs="Times New Roman"/>
          <w:sz w:val="24"/>
          <w:szCs w:val="24"/>
        </w:rPr>
        <w:t>da por bradicardia (</w:t>
      </w:r>
      <w:r w:rsidR="00E2024D">
        <w:rPr>
          <w:rFonts w:ascii="Times New Roman" w:hAnsi="Times New Roman" w:cs="Times New Roman"/>
          <w:sz w:val="24"/>
          <w:szCs w:val="24"/>
        </w:rPr>
        <w:t>d</w:t>
      </w:r>
      <w:r w:rsidR="00E2024D" w:rsidRPr="00E2024D">
        <w:rPr>
          <w:rFonts w:ascii="Times New Roman" w:hAnsi="Times New Roman" w:cs="Times New Roman"/>
          <w:sz w:val="24"/>
          <w:szCs w:val="24"/>
        </w:rPr>
        <w:t>issociação pulso/temperatura</w:t>
      </w:r>
      <w:r w:rsidR="00E2024D">
        <w:rPr>
          <w:rFonts w:ascii="Times New Roman" w:hAnsi="Times New Roman" w:cs="Times New Roman"/>
          <w:sz w:val="24"/>
          <w:szCs w:val="24"/>
        </w:rPr>
        <w:t>) e prostração. Em aproximadamente, 10% dos pacientes apresentam lesões cor-de-rosa no tórax e abdômen. A Diarreia ou prisão de ventre pode ocorrer em 30% dos pacientes.</w:t>
      </w:r>
    </w:p>
    <w:p w:rsidR="00BD124B" w:rsidRDefault="00CD5E37" w:rsidP="00BD124B">
      <w:pPr>
        <w:spacing w:before="240" w:after="240" w:line="360" w:lineRule="auto"/>
        <w:ind w:firstLine="709"/>
        <w:jc w:val="both"/>
        <w:rPr>
          <w:rFonts w:ascii="Times New Roman" w:hAnsi="Times New Roman" w:cs="Times New Roman"/>
          <w:sz w:val="24"/>
          <w:szCs w:val="24"/>
        </w:rPr>
      </w:pPr>
      <w:sdt>
        <w:sdtPr>
          <w:rPr>
            <w:rFonts w:ascii="Times New Roman" w:hAnsi="Times New Roman" w:cs="Times New Roman"/>
            <w:sz w:val="24"/>
            <w:szCs w:val="24"/>
          </w:rPr>
          <w:id w:val="-886182783"/>
          <w:citation/>
        </w:sdtPr>
        <w:sdtContent>
          <w:r w:rsidR="000B7D07">
            <w:rPr>
              <w:rFonts w:ascii="Times New Roman" w:hAnsi="Times New Roman" w:cs="Times New Roman"/>
              <w:sz w:val="24"/>
              <w:szCs w:val="24"/>
            </w:rPr>
            <w:fldChar w:fldCharType="begin"/>
          </w:r>
          <w:r w:rsidR="00E2024D">
            <w:rPr>
              <w:rFonts w:ascii="Times New Roman" w:hAnsi="Times New Roman" w:cs="Times New Roman"/>
              <w:sz w:val="24"/>
              <w:szCs w:val="24"/>
              <w:lang w:val="pt-PT"/>
            </w:rPr>
            <w:instrText xml:space="preserve"> CITATION Kas06 \l 2070 </w:instrText>
          </w:r>
          <w:r w:rsidR="000B7D07">
            <w:rPr>
              <w:rFonts w:ascii="Times New Roman" w:hAnsi="Times New Roman" w:cs="Times New Roman"/>
              <w:sz w:val="24"/>
              <w:szCs w:val="24"/>
            </w:rPr>
            <w:fldChar w:fldCharType="separate"/>
          </w:r>
          <w:r w:rsidR="00E2024D" w:rsidRPr="00E2024D">
            <w:rPr>
              <w:rFonts w:ascii="Times New Roman" w:hAnsi="Times New Roman" w:cs="Times New Roman"/>
              <w:noProof/>
              <w:sz w:val="24"/>
              <w:szCs w:val="24"/>
              <w:lang w:val="pt-PT"/>
            </w:rPr>
            <w:t>(KASPER D L, 2006)</w:t>
          </w:r>
          <w:r w:rsidR="000B7D07">
            <w:rPr>
              <w:rFonts w:ascii="Times New Roman" w:hAnsi="Times New Roman" w:cs="Times New Roman"/>
              <w:sz w:val="24"/>
              <w:szCs w:val="24"/>
            </w:rPr>
            <w:fldChar w:fldCharType="end"/>
          </w:r>
        </w:sdtContent>
      </w:sdt>
      <w:r w:rsidR="00BD124B">
        <w:rPr>
          <w:rFonts w:ascii="Times New Roman" w:hAnsi="Times New Roman" w:cs="Times New Roman"/>
          <w:sz w:val="24"/>
          <w:szCs w:val="24"/>
        </w:rPr>
        <w:t>e</w:t>
      </w:r>
      <w:sdt>
        <w:sdtPr>
          <w:rPr>
            <w:rFonts w:ascii="Times New Roman" w:hAnsi="Times New Roman" w:cs="Times New Roman"/>
            <w:sz w:val="24"/>
            <w:szCs w:val="24"/>
          </w:rPr>
          <w:id w:val="2007084716"/>
          <w:citation/>
        </w:sdtPr>
        <w:sdtContent>
          <w:r w:rsidR="000B7D07">
            <w:rPr>
              <w:rFonts w:ascii="Times New Roman" w:hAnsi="Times New Roman" w:cs="Times New Roman"/>
              <w:sz w:val="24"/>
              <w:szCs w:val="24"/>
            </w:rPr>
            <w:fldChar w:fldCharType="begin"/>
          </w:r>
          <w:r w:rsidR="00BD124B">
            <w:rPr>
              <w:rFonts w:ascii="Times New Roman" w:hAnsi="Times New Roman" w:cs="Times New Roman"/>
              <w:sz w:val="24"/>
              <w:szCs w:val="24"/>
              <w:lang w:val="pt-PT"/>
            </w:rPr>
            <w:instrText xml:space="preserve"> CITATION Kar12 \l 2070 </w:instrText>
          </w:r>
          <w:r w:rsidR="000B7D07">
            <w:rPr>
              <w:rFonts w:ascii="Times New Roman" w:hAnsi="Times New Roman" w:cs="Times New Roman"/>
              <w:sz w:val="24"/>
              <w:szCs w:val="24"/>
            </w:rPr>
            <w:fldChar w:fldCharType="separate"/>
          </w:r>
          <w:r w:rsidR="00BD124B" w:rsidRPr="00BD124B">
            <w:rPr>
              <w:rFonts w:ascii="Times New Roman" w:hAnsi="Times New Roman" w:cs="Times New Roman"/>
              <w:noProof/>
              <w:sz w:val="24"/>
              <w:szCs w:val="24"/>
              <w:lang w:val="pt-PT"/>
            </w:rPr>
            <w:t>(GENTIL, LEITÃO e FERREIRA, 2012)</w:t>
          </w:r>
          <w:r w:rsidR="000B7D07">
            <w:rPr>
              <w:rFonts w:ascii="Times New Roman" w:hAnsi="Times New Roman" w:cs="Times New Roman"/>
              <w:sz w:val="24"/>
              <w:szCs w:val="24"/>
            </w:rPr>
            <w:fldChar w:fldCharType="end"/>
          </w:r>
        </w:sdtContent>
      </w:sdt>
      <w:r w:rsidR="00E2024D">
        <w:rPr>
          <w:rFonts w:ascii="Times New Roman" w:hAnsi="Times New Roman" w:cs="Times New Roman"/>
          <w:sz w:val="24"/>
          <w:szCs w:val="24"/>
        </w:rPr>
        <w:t xml:space="preserve">A febre e cefaleia </w:t>
      </w:r>
      <w:r w:rsidR="00965965">
        <w:rPr>
          <w:rFonts w:ascii="Times New Roman" w:hAnsi="Times New Roman" w:cs="Times New Roman"/>
          <w:sz w:val="24"/>
          <w:szCs w:val="24"/>
        </w:rPr>
        <w:t>foram relatadas</w:t>
      </w:r>
      <w:r w:rsidR="00EF2A5A">
        <w:rPr>
          <w:rFonts w:ascii="Times New Roman" w:hAnsi="Times New Roman" w:cs="Times New Roman"/>
          <w:sz w:val="24"/>
          <w:szCs w:val="24"/>
        </w:rPr>
        <w:t xml:space="preserve">na </w:t>
      </w:r>
      <w:r w:rsidR="00E2024D">
        <w:rPr>
          <w:rFonts w:ascii="Times New Roman" w:hAnsi="Times New Roman" w:cs="Times New Roman"/>
          <w:sz w:val="24"/>
          <w:szCs w:val="24"/>
        </w:rPr>
        <w:t>apres</w:t>
      </w:r>
      <w:r w:rsidR="00EF2A5A">
        <w:rPr>
          <w:rFonts w:ascii="Times New Roman" w:hAnsi="Times New Roman" w:cs="Times New Roman"/>
          <w:sz w:val="24"/>
          <w:szCs w:val="24"/>
        </w:rPr>
        <w:t xml:space="preserve">entação acima dos 75%, enquanto que a dor abdominal foi relatada entre 20 a 40% dos casos.A Diarreia e prisão de ventre </w:t>
      </w:r>
      <w:r w:rsidR="00965965">
        <w:rPr>
          <w:rFonts w:ascii="Times New Roman" w:hAnsi="Times New Roman" w:cs="Times New Roman"/>
          <w:sz w:val="24"/>
          <w:szCs w:val="24"/>
        </w:rPr>
        <w:t>foram relatadas</w:t>
      </w:r>
      <w:r w:rsidR="00EF2A5A">
        <w:rPr>
          <w:rFonts w:ascii="Times New Roman" w:hAnsi="Times New Roman" w:cs="Times New Roman"/>
          <w:sz w:val="24"/>
          <w:szCs w:val="24"/>
        </w:rPr>
        <w:t xml:space="preserve"> em 30% dos pacientes. A diarreia foi o mais comum em pacientes com VIH/SIDA e crianças menores de 5 anos de idade.  </w:t>
      </w:r>
      <w:r w:rsidR="00965965">
        <w:rPr>
          <w:rFonts w:ascii="Times New Roman" w:hAnsi="Times New Roman" w:cs="Times New Roman"/>
          <w:sz w:val="24"/>
          <w:szCs w:val="24"/>
        </w:rPr>
        <w:t>O exantema roséola tíficas, foi relatado em 3</w:t>
      </w:r>
      <w:r w:rsidR="00EF2A5A">
        <w:rPr>
          <w:rFonts w:ascii="Times New Roman" w:hAnsi="Times New Roman" w:cs="Times New Roman"/>
          <w:sz w:val="24"/>
          <w:szCs w:val="24"/>
        </w:rPr>
        <w:t>0% dos pacientes lesões cor-de-rosa no tórax e abdômen</w:t>
      </w:r>
      <w:r w:rsidR="00965965">
        <w:rPr>
          <w:rFonts w:ascii="Times New Roman" w:hAnsi="Times New Roman" w:cs="Times New Roman"/>
          <w:sz w:val="24"/>
          <w:szCs w:val="24"/>
        </w:rPr>
        <w:t>, mas, torna-se difícil em detectar em pacientes de pele escura.</w:t>
      </w:r>
    </w:p>
    <w:p w:rsidR="00620EE2" w:rsidRPr="0001265C" w:rsidRDefault="00BF1049" w:rsidP="00BD124B">
      <w:pPr>
        <w:spacing w:before="240" w:after="240" w:line="360" w:lineRule="auto"/>
        <w:ind w:firstLine="709"/>
        <w:jc w:val="both"/>
        <w:rPr>
          <w:rFonts w:ascii="Times New Roman" w:hAnsi="Times New Roman" w:cs="Times New Roman"/>
          <w:sz w:val="24"/>
          <w:szCs w:val="24"/>
        </w:rPr>
      </w:pPr>
      <w:r>
        <w:rPr>
          <w:rFonts w:ascii="Times New Roman" w:hAnsi="Times New Roman" w:cs="Times New Roman"/>
          <w:b/>
          <w:sz w:val="24"/>
          <w:szCs w:val="24"/>
        </w:rPr>
        <w:t>Tabela nº 4</w:t>
      </w:r>
      <w:r w:rsidR="00620EE2" w:rsidRPr="007E3E7B">
        <w:rPr>
          <w:rFonts w:ascii="Times New Roman" w:hAnsi="Times New Roman" w:cs="Times New Roman"/>
          <w:b/>
          <w:sz w:val="24"/>
          <w:szCs w:val="24"/>
        </w:rPr>
        <w:t xml:space="preserve"> – </w:t>
      </w:r>
      <w:r w:rsidR="00620EE2">
        <w:rPr>
          <w:rFonts w:ascii="Times New Roman" w:hAnsi="Times New Roman" w:cs="Times New Roman"/>
          <w:sz w:val="24"/>
          <w:szCs w:val="24"/>
        </w:rPr>
        <w:t>Distribuição das crianças internadas com febre tifoide, no Serviço de Pediatria do Hospital Geral de Luanda, de Junho a Novembro de 2017, segundo sua evolução e resultado final.</w:t>
      </w:r>
    </w:p>
    <w:tbl>
      <w:tblPr>
        <w:tblStyle w:val="SombreamentoClaro1"/>
        <w:tblW w:w="0" w:type="auto"/>
        <w:jc w:val="center"/>
        <w:tblLook w:val="04A0" w:firstRow="1" w:lastRow="0" w:firstColumn="1" w:lastColumn="0" w:noHBand="0" w:noVBand="1"/>
      </w:tblPr>
      <w:tblGrid>
        <w:gridCol w:w="2410"/>
        <w:gridCol w:w="1559"/>
        <w:gridCol w:w="1276"/>
      </w:tblGrid>
      <w:tr w:rsidR="00620EE2" w:rsidTr="00B56BF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BFBFBF" w:themeFill="background1" w:themeFillShade="BF"/>
          </w:tcPr>
          <w:p w:rsidR="00620EE2" w:rsidRPr="0027671C" w:rsidRDefault="00BF1049" w:rsidP="00B56BF8">
            <w:pPr>
              <w:widowControl w:val="0"/>
              <w:spacing w:line="360" w:lineRule="auto"/>
              <w:jc w:val="center"/>
              <w:rPr>
                <w:rFonts w:ascii="Times New Roman" w:hAnsi="Times New Roman" w:cs="Times New Roman"/>
                <w:sz w:val="24"/>
                <w:szCs w:val="24"/>
              </w:rPr>
            </w:pPr>
            <w:r>
              <w:rPr>
                <w:rFonts w:ascii="Times New Roman" w:hAnsi="Times New Roman" w:cs="Times New Roman"/>
                <w:sz w:val="24"/>
                <w:szCs w:val="24"/>
              </w:rPr>
              <w:t>Evolução final</w:t>
            </w:r>
          </w:p>
        </w:tc>
        <w:tc>
          <w:tcPr>
            <w:tcW w:w="1559" w:type="dxa"/>
            <w:shd w:val="clear" w:color="auto" w:fill="BFBFBF" w:themeFill="background1" w:themeFillShade="BF"/>
          </w:tcPr>
          <w:p w:rsidR="00620EE2" w:rsidRPr="00101F45" w:rsidRDefault="00620EE2" w:rsidP="00B56BF8">
            <w:pPr>
              <w:widowControl w:val="0"/>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101F45">
              <w:rPr>
                <w:rFonts w:ascii="Times New Roman" w:hAnsi="Times New Roman" w:cs="Times New Roman"/>
                <w:b w:val="0"/>
                <w:sz w:val="24"/>
                <w:szCs w:val="24"/>
              </w:rPr>
              <w:t>N</w:t>
            </w:r>
          </w:p>
        </w:tc>
        <w:tc>
          <w:tcPr>
            <w:tcW w:w="1276" w:type="dxa"/>
            <w:shd w:val="clear" w:color="auto" w:fill="BFBFBF" w:themeFill="background1" w:themeFillShade="BF"/>
          </w:tcPr>
          <w:p w:rsidR="00620EE2" w:rsidRPr="00101F45" w:rsidRDefault="00620EE2" w:rsidP="00B56BF8">
            <w:pPr>
              <w:widowControl w:val="0"/>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101F45">
              <w:rPr>
                <w:rFonts w:ascii="Times New Roman" w:hAnsi="Times New Roman" w:cs="Times New Roman"/>
                <w:b w:val="0"/>
                <w:sz w:val="24"/>
                <w:szCs w:val="24"/>
              </w:rPr>
              <w:t>%</w:t>
            </w:r>
          </w:p>
        </w:tc>
      </w:tr>
      <w:tr w:rsidR="00620EE2" w:rsidTr="00B56B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FFFFFF" w:themeFill="background1"/>
          </w:tcPr>
          <w:p w:rsidR="00620EE2" w:rsidRPr="0027671C" w:rsidRDefault="00BF1049" w:rsidP="00B56BF8">
            <w:pPr>
              <w:widowControl w:val="0"/>
              <w:spacing w:line="360" w:lineRule="auto"/>
              <w:jc w:val="both"/>
              <w:rPr>
                <w:rFonts w:ascii="Times New Roman" w:hAnsi="Times New Roman" w:cs="Times New Roman"/>
                <w:b w:val="0"/>
                <w:sz w:val="24"/>
                <w:szCs w:val="24"/>
              </w:rPr>
            </w:pPr>
            <w:r>
              <w:rPr>
                <w:rFonts w:ascii="Times New Roman" w:hAnsi="Times New Roman" w:cs="Times New Roman"/>
                <w:b w:val="0"/>
                <w:sz w:val="24"/>
                <w:szCs w:val="24"/>
              </w:rPr>
              <w:t>Alta melhorada</w:t>
            </w:r>
          </w:p>
        </w:tc>
        <w:tc>
          <w:tcPr>
            <w:tcW w:w="1559" w:type="dxa"/>
            <w:shd w:val="clear" w:color="auto" w:fill="FFFFFF" w:themeFill="background1"/>
          </w:tcPr>
          <w:p w:rsidR="00620EE2" w:rsidRPr="00F673C1" w:rsidRDefault="00BF1049" w:rsidP="00B56BF8">
            <w:pPr>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38</w:t>
            </w:r>
          </w:p>
        </w:tc>
        <w:tc>
          <w:tcPr>
            <w:tcW w:w="1276" w:type="dxa"/>
            <w:shd w:val="clear" w:color="auto" w:fill="FFFFFF" w:themeFill="background1"/>
          </w:tcPr>
          <w:p w:rsidR="00620EE2" w:rsidRPr="00F673C1" w:rsidRDefault="00BF1049" w:rsidP="00B56BF8">
            <w:pPr>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63</w:t>
            </w:r>
          </w:p>
        </w:tc>
      </w:tr>
      <w:tr w:rsidR="00620EE2" w:rsidTr="00B56BF8">
        <w:trPr>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FFFFFF" w:themeFill="background1"/>
          </w:tcPr>
          <w:p w:rsidR="00620EE2" w:rsidRPr="0027671C" w:rsidRDefault="00620EE2" w:rsidP="00B56BF8">
            <w:pPr>
              <w:widowControl w:val="0"/>
              <w:spacing w:line="360" w:lineRule="auto"/>
              <w:jc w:val="both"/>
              <w:rPr>
                <w:rFonts w:ascii="Times New Roman" w:hAnsi="Times New Roman" w:cs="Times New Roman"/>
                <w:b w:val="0"/>
                <w:sz w:val="24"/>
                <w:szCs w:val="24"/>
              </w:rPr>
            </w:pPr>
            <w:r>
              <w:rPr>
                <w:rFonts w:ascii="Times New Roman" w:hAnsi="Times New Roman" w:cs="Times New Roman"/>
                <w:b w:val="0"/>
                <w:sz w:val="24"/>
                <w:szCs w:val="24"/>
              </w:rPr>
              <w:t>Cirurgia</w:t>
            </w:r>
          </w:p>
        </w:tc>
        <w:tc>
          <w:tcPr>
            <w:tcW w:w="1559" w:type="dxa"/>
            <w:shd w:val="clear" w:color="auto" w:fill="FFFFFF" w:themeFill="background1"/>
          </w:tcPr>
          <w:p w:rsidR="00620EE2" w:rsidRPr="00F673C1" w:rsidRDefault="00620EE2" w:rsidP="00B56BF8">
            <w:pPr>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w:t>
            </w:r>
            <w:r w:rsidR="00BF1049">
              <w:rPr>
                <w:rFonts w:ascii="Times New Roman" w:hAnsi="Times New Roman" w:cs="Times New Roman"/>
                <w:b/>
                <w:sz w:val="24"/>
                <w:szCs w:val="24"/>
              </w:rPr>
              <w:t>0</w:t>
            </w:r>
          </w:p>
        </w:tc>
        <w:tc>
          <w:tcPr>
            <w:tcW w:w="1276" w:type="dxa"/>
            <w:shd w:val="clear" w:color="auto" w:fill="FFFFFF" w:themeFill="background1"/>
          </w:tcPr>
          <w:p w:rsidR="00620EE2" w:rsidRPr="00F673C1" w:rsidRDefault="00BF1049" w:rsidP="00B56BF8">
            <w:pPr>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17</w:t>
            </w:r>
          </w:p>
        </w:tc>
      </w:tr>
      <w:tr w:rsidR="00620EE2" w:rsidTr="00B56B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FFFFFF" w:themeFill="background1"/>
          </w:tcPr>
          <w:p w:rsidR="00620EE2" w:rsidRPr="0027671C" w:rsidRDefault="00620EE2" w:rsidP="00B56BF8">
            <w:pPr>
              <w:widowControl w:val="0"/>
              <w:spacing w:line="360" w:lineRule="auto"/>
              <w:jc w:val="both"/>
              <w:rPr>
                <w:rFonts w:ascii="Times New Roman" w:hAnsi="Times New Roman" w:cs="Times New Roman"/>
                <w:b w:val="0"/>
                <w:sz w:val="24"/>
                <w:szCs w:val="24"/>
              </w:rPr>
            </w:pPr>
            <w:r>
              <w:rPr>
                <w:rFonts w:ascii="Times New Roman" w:hAnsi="Times New Roman" w:cs="Times New Roman"/>
                <w:b w:val="0"/>
                <w:sz w:val="24"/>
                <w:szCs w:val="24"/>
              </w:rPr>
              <w:t>Óbito</w:t>
            </w:r>
          </w:p>
        </w:tc>
        <w:tc>
          <w:tcPr>
            <w:tcW w:w="1559" w:type="dxa"/>
            <w:shd w:val="clear" w:color="auto" w:fill="FFFFFF" w:themeFill="background1"/>
          </w:tcPr>
          <w:p w:rsidR="00620EE2" w:rsidRPr="00101F45" w:rsidRDefault="00BF1049" w:rsidP="00B56BF8">
            <w:pPr>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w:t>
            </w:r>
          </w:p>
        </w:tc>
        <w:tc>
          <w:tcPr>
            <w:tcW w:w="1276" w:type="dxa"/>
            <w:shd w:val="clear" w:color="auto" w:fill="FFFFFF" w:themeFill="background1"/>
          </w:tcPr>
          <w:p w:rsidR="00620EE2" w:rsidRPr="00101F45" w:rsidRDefault="00BF1049" w:rsidP="00B56BF8">
            <w:pPr>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w:t>
            </w:r>
          </w:p>
        </w:tc>
      </w:tr>
      <w:tr w:rsidR="00620EE2" w:rsidTr="00B56BF8">
        <w:trPr>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BFBFBF" w:themeFill="background1" w:themeFillShade="BF"/>
          </w:tcPr>
          <w:p w:rsidR="00620EE2" w:rsidRPr="0027671C" w:rsidRDefault="00620EE2" w:rsidP="00B56BF8">
            <w:pPr>
              <w:widowControl w:val="0"/>
              <w:spacing w:line="360" w:lineRule="auto"/>
              <w:jc w:val="center"/>
              <w:rPr>
                <w:rFonts w:ascii="Times New Roman" w:hAnsi="Times New Roman" w:cs="Times New Roman"/>
                <w:sz w:val="24"/>
                <w:szCs w:val="24"/>
              </w:rPr>
            </w:pPr>
            <w:r w:rsidRPr="0027671C">
              <w:rPr>
                <w:rFonts w:ascii="Times New Roman" w:hAnsi="Times New Roman" w:cs="Times New Roman"/>
                <w:sz w:val="24"/>
                <w:szCs w:val="24"/>
              </w:rPr>
              <w:t>Total</w:t>
            </w:r>
          </w:p>
        </w:tc>
        <w:tc>
          <w:tcPr>
            <w:tcW w:w="1559" w:type="dxa"/>
            <w:shd w:val="clear" w:color="auto" w:fill="BFBFBF" w:themeFill="background1" w:themeFillShade="BF"/>
          </w:tcPr>
          <w:p w:rsidR="00620EE2" w:rsidRPr="005710A2" w:rsidRDefault="00620EE2" w:rsidP="00B56BF8">
            <w:pPr>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60</w:t>
            </w:r>
          </w:p>
        </w:tc>
        <w:tc>
          <w:tcPr>
            <w:tcW w:w="1276" w:type="dxa"/>
            <w:shd w:val="clear" w:color="auto" w:fill="BFBFBF" w:themeFill="background1" w:themeFillShade="BF"/>
          </w:tcPr>
          <w:p w:rsidR="00620EE2" w:rsidRPr="005710A2" w:rsidRDefault="00620EE2" w:rsidP="00B56BF8">
            <w:pPr>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100</w:t>
            </w:r>
          </w:p>
        </w:tc>
      </w:tr>
    </w:tbl>
    <w:p w:rsidR="00620EE2" w:rsidRDefault="00620EE2" w:rsidP="00620EE2">
      <w:pPr>
        <w:spacing w:line="360" w:lineRule="auto"/>
        <w:jc w:val="both"/>
        <w:rPr>
          <w:rFonts w:ascii="Times New Roman" w:hAnsi="Times New Roman" w:cs="Times New Roman"/>
          <w:sz w:val="20"/>
          <w:szCs w:val="20"/>
        </w:rPr>
      </w:pPr>
      <w:r>
        <w:rPr>
          <w:rFonts w:ascii="Times New Roman" w:hAnsi="Times New Roman" w:cs="Times New Roman"/>
          <w:b/>
          <w:sz w:val="20"/>
          <w:szCs w:val="20"/>
        </w:rPr>
        <w:t xml:space="preserve">                                      Fonte: </w:t>
      </w:r>
      <w:r>
        <w:rPr>
          <w:rFonts w:ascii="Times New Roman" w:hAnsi="Times New Roman" w:cs="Times New Roman"/>
          <w:sz w:val="20"/>
          <w:szCs w:val="20"/>
        </w:rPr>
        <w:t>Formulário da recolha de dados</w:t>
      </w:r>
      <w:r w:rsidR="00627A4E">
        <w:rPr>
          <w:rFonts w:ascii="Times New Roman" w:hAnsi="Times New Roman" w:cs="Times New Roman"/>
          <w:sz w:val="20"/>
          <w:szCs w:val="20"/>
        </w:rPr>
        <w:t xml:space="preserve"> (</w:t>
      </w:r>
      <w:r>
        <w:rPr>
          <w:rFonts w:ascii="Times New Roman" w:hAnsi="Times New Roman" w:cs="Times New Roman"/>
          <w:sz w:val="20"/>
          <w:szCs w:val="20"/>
        </w:rPr>
        <w:t xml:space="preserve">N = Número de casos) </w:t>
      </w:r>
    </w:p>
    <w:p w:rsidR="00BD124B" w:rsidRDefault="00BF1049" w:rsidP="00BD124B">
      <w:pPr>
        <w:spacing w:before="240" w:after="240" w:line="360" w:lineRule="auto"/>
        <w:ind w:firstLine="709"/>
        <w:jc w:val="both"/>
        <w:rPr>
          <w:rFonts w:ascii="Times New Roman" w:hAnsi="Times New Roman" w:cs="Times New Roman"/>
          <w:b/>
          <w:sz w:val="24"/>
          <w:szCs w:val="24"/>
        </w:rPr>
      </w:pPr>
      <w:r>
        <w:rPr>
          <w:rFonts w:ascii="Times New Roman" w:hAnsi="Times New Roman" w:cs="Times New Roman"/>
          <w:sz w:val="24"/>
          <w:szCs w:val="24"/>
        </w:rPr>
        <w:t>Apesar de não ser objetivo deste trabalho, ap</w:t>
      </w:r>
      <w:r w:rsidR="001D1A8F">
        <w:rPr>
          <w:rFonts w:ascii="Times New Roman" w:hAnsi="Times New Roman" w:cs="Times New Roman"/>
          <w:sz w:val="24"/>
          <w:szCs w:val="24"/>
        </w:rPr>
        <w:t>resenta-se a evolução dos casos</w:t>
      </w:r>
      <w:r>
        <w:rPr>
          <w:rFonts w:ascii="Times New Roman" w:hAnsi="Times New Roman" w:cs="Times New Roman"/>
          <w:sz w:val="24"/>
          <w:szCs w:val="24"/>
        </w:rPr>
        <w:t xml:space="preserve"> durante o internamento, onde 38 pacientes que corresponde a 63</w:t>
      </w:r>
      <w:r w:rsidR="00B9465A">
        <w:rPr>
          <w:rFonts w:ascii="Times New Roman" w:hAnsi="Times New Roman" w:cs="Times New Roman"/>
          <w:sz w:val="24"/>
          <w:szCs w:val="24"/>
        </w:rPr>
        <w:t>%, os processos indicaram que, tiveram alta melhorada com uma medicaç</w:t>
      </w:r>
      <w:r w:rsidR="00627A4E">
        <w:rPr>
          <w:rFonts w:ascii="Times New Roman" w:hAnsi="Times New Roman" w:cs="Times New Roman"/>
          <w:sz w:val="24"/>
          <w:szCs w:val="24"/>
        </w:rPr>
        <w:t>ão</w:t>
      </w:r>
      <w:r w:rsidR="00476E54">
        <w:rPr>
          <w:rFonts w:ascii="Times New Roman" w:hAnsi="Times New Roman" w:cs="Times New Roman"/>
          <w:sz w:val="24"/>
          <w:szCs w:val="24"/>
        </w:rPr>
        <w:t>baseada em antibióticos e</w:t>
      </w:r>
      <w:r w:rsidR="00627A4E">
        <w:rPr>
          <w:rFonts w:ascii="Times New Roman" w:hAnsi="Times New Roman" w:cs="Times New Roman"/>
          <w:sz w:val="24"/>
          <w:szCs w:val="24"/>
        </w:rPr>
        <w:t xml:space="preserve"> em alguns c</w:t>
      </w:r>
      <w:r w:rsidR="00476E54">
        <w:rPr>
          <w:rFonts w:ascii="Times New Roman" w:hAnsi="Times New Roman" w:cs="Times New Roman"/>
          <w:sz w:val="24"/>
          <w:szCs w:val="24"/>
        </w:rPr>
        <w:t>asos com</w:t>
      </w:r>
      <w:r w:rsidR="00627A4E">
        <w:rPr>
          <w:rFonts w:ascii="Times New Roman" w:hAnsi="Times New Roman" w:cs="Times New Roman"/>
          <w:sz w:val="24"/>
          <w:szCs w:val="24"/>
        </w:rPr>
        <w:t xml:space="preserve"> hemotran</w:t>
      </w:r>
      <w:r w:rsidR="00664512">
        <w:rPr>
          <w:rFonts w:ascii="Times New Roman" w:hAnsi="Times New Roman" w:cs="Times New Roman"/>
          <w:sz w:val="24"/>
          <w:szCs w:val="24"/>
        </w:rPr>
        <w:t>s</w:t>
      </w:r>
      <w:r w:rsidR="00627A4E">
        <w:rPr>
          <w:rFonts w:ascii="Times New Roman" w:hAnsi="Times New Roman" w:cs="Times New Roman"/>
          <w:sz w:val="24"/>
          <w:szCs w:val="24"/>
        </w:rPr>
        <w:t>fusões</w:t>
      </w:r>
      <w:r w:rsidR="00B9465A">
        <w:rPr>
          <w:rFonts w:ascii="Times New Roman" w:hAnsi="Times New Roman" w:cs="Times New Roman"/>
          <w:sz w:val="24"/>
          <w:szCs w:val="24"/>
        </w:rPr>
        <w:t>; 10 pacientes (17%) tiveram indicação cirúrgica e 12 pacie</w:t>
      </w:r>
      <w:r w:rsidR="00BD124B">
        <w:rPr>
          <w:rFonts w:ascii="Times New Roman" w:hAnsi="Times New Roman" w:cs="Times New Roman"/>
          <w:sz w:val="24"/>
          <w:szCs w:val="24"/>
        </w:rPr>
        <w:t>ntes (20</w:t>
      </w:r>
      <w:r w:rsidR="00D8122E">
        <w:rPr>
          <w:rFonts w:ascii="Times New Roman" w:hAnsi="Times New Roman" w:cs="Times New Roman"/>
          <w:sz w:val="24"/>
          <w:szCs w:val="24"/>
        </w:rPr>
        <w:t>%</w:t>
      </w:r>
      <w:r w:rsidR="00BD124B">
        <w:rPr>
          <w:rFonts w:ascii="Times New Roman" w:hAnsi="Times New Roman" w:cs="Times New Roman"/>
          <w:sz w:val="24"/>
          <w:szCs w:val="24"/>
        </w:rPr>
        <w:t>), evoluíram para óbito</w:t>
      </w:r>
      <w:r w:rsidR="00B9465A">
        <w:rPr>
          <w:rFonts w:ascii="Times New Roman" w:hAnsi="Times New Roman" w:cs="Times New Roman"/>
          <w:b/>
          <w:sz w:val="24"/>
          <w:szCs w:val="24"/>
        </w:rPr>
        <w:t>(Tabela nº 4)</w:t>
      </w:r>
      <w:r w:rsidR="00BD124B">
        <w:rPr>
          <w:rFonts w:ascii="Times New Roman" w:hAnsi="Times New Roman" w:cs="Times New Roman"/>
          <w:b/>
          <w:sz w:val="24"/>
          <w:szCs w:val="24"/>
        </w:rPr>
        <w:t>.</w:t>
      </w:r>
    </w:p>
    <w:p w:rsidR="00BD124B" w:rsidRDefault="00CD5E37" w:rsidP="00BD124B">
      <w:pPr>
        <w:spacing w:before="240" w:after="240" w:line="360" w:lineRule="auto"/>
        <w:ind w:firstLine="709"/>
        <w:jc w:val="both"/>
        <w:rPr>
          <w:rFonts w:ascii="Times New Roman" w:hAnsi="Times New Roman" w:cs="Times New Roman"/>
          <w:sz w:val="24"/>
          <w:szCs w:val="24"/>
        </w:rPr>
      </w:pPr>
      <w:sdt>
        <w:sdtPr>
          <w:rPr>
            <w:rFonts w:ascii="Times New Roman" w:hAnsi="Times New Roman" w:cs="Times New Roman"/>
            <w:b/>
            <w:sz w:val="24"/>
            <w:szCs w:val="24"/>
          </w:rPr>
          <w:id w:val="-830448484"/>
          <w:citation/>
        </w:sdtPr>
        <w:sdtContent>
          <w:r w:rsidR="000B7D07">
            <w:rPr>
              <w:rFonts w:ascii="Times New Roman" w:hAnsi="Times New Roman" w:cs="Times New Roman"/>
              <w:b/>
              <w:sz w:val="24"/>
              <w:szCs w:val="24"/>
            </w:rPr>
            <w:fldChar w:fldCharType="begin"/>
          </w:r>
          <w:r w:rsidR="001D1A8F">
            <w:rPr>
              <w:rFonts w:ascii="Times New Roman" w:hAnsi="Times New Roman" w:cs="Times New Roman"/>
              <w:b/>
              <w:sz w:val="24"/>
              <w:szCs w:val="24"/>
              <w:lang w:val="pt-PT"/>
            </w:rPr>
            <w:instrText xml:space="preserve"> CITATION Bee08 \l 2070 </w:instrText>
          </w:r>
          <w:r w:rsidR="000B7D07">
            <w:rPr>
              <w:rFonts w:ascii="Times New Roman" w:hAnsi="Times New Roman" w:cs="Times New Roman"/>
              <w:b/>
              <w:sz w:val="24"/>
              <w:szCs w:val="24"/>
            </w:rPr>
            <w:fldChar w:fldCharType="separate"/>
          </w:r>
          <w:r w:rsidR="001D1A8F" w:rsidRPr="001D1A8F">
            <w:rPr>
              <w:rFonts w:ascii="Times New Roman" w:hAnsi="Times New Roman" w:cs="Times New Roman"/>
              <w:noProof/>
              <w:sz w:val="24"/>
              <w:szCs w:val="24"/>
              <w:lang w:val="pt-PT"/>
            </w:rPr>
            <w:t xml:space="preserve">(MARK, MARJORIE, </w:t>
          </w:r>
          <w:r w:rsidR="001D1A8F" w:rsidRPr="001D1A8F">
            <w:rPr>
              <w:rFonts w:ascii="Times New Roman" w:hAnsi="Times New Roman" w:cs="Times New Roman"/>
              <w:i/>
              <w:iCs/>
              <w:noProof/>
              <w:sz w:val="24"/>
              <w:szCs w:val="24"/>
              <w:lang w:val="pt-PT"/>
            </w:rPr>
            <w:t>et al.</w:t>
          </w:r>
          <w:r w:rsidR="001D1A8F" w:rsidRPr="001D1A8F">
            <w:rPr>
              <w:rFonts w:ascii="Times New Roman" w:hAnsi="Times New Roman" w:cs="Times New Roman"/>
              <w:noProof/>
              <w:sz w:val="24"/>
              <w:szCs w:val="24"/>
              <w:lang w:val="pt-PT"/>
            </w:rPr>
            <w:t>, 2008)</w:t>
          </w:r>
          <w:r w:rsidR="000B7D07">
            <w:rPr>
              <w:rFonts w:ascii="Times New Roman" w:hAnsi="Times New Roman" w:cs="Times New Roman"/>
              <w:b/>
              <w:sz w:val="24"/>
              <w:szCs w:val="24"/>
            </w:rPr>
            <w:fldChar w:fldCharType="end"/>
          </w:r>
        </w:sdtContent>
      </w:sdt>
      <w:r w:rsidR="001D1A8F">
        <w:rPr>
          <w:rFonts w:ascii="Times New Roman" w:hAnsi="Times New Roman" w:cs="Times New Roman"/>
          <w:sz w:val="24"/>
          <w:szCs w:val="24"/>
        </w:rPr>
        <w:t>e</w:t>
      </w:r>
      <w:sdt>
        <w:sdtPr>
          <w:rPr>
            <w:rFonts w:ascii="Times New Roman" w:hAnsi="Times New Roman" w:cs="Times New Roman"/>
            <w:sz w:val="24"/>
            <w:szCs w:val="24"/>
          </w:rPr>
          <w:id w:val="-604956267"/>
          <w:citation/>
        </w:sdtPr>
        <w:sdtContent>
          <w:r w:rsidR="000B7D07">
            <w:rPr>
              <w:rFonts w:ascii="Times New Roman" w:hAnsi="Times New Roman" w:cs="Times New Roman"/>
              <w:sz w:val="24"/>
              <w:szCs w:val="24"/>
            </w:rPr>
            <w:fldChar w:fldCharType="begin"/>
          </w:r>
          <w:r w:rsidR="001D1A8F">
            <w:rPr>
              <w:rFonts w:ascii="Times New Roman" w:hAnsi="Times New Roman" w:cs="Times New Roman"/>
              <w:sz w:val="24"/>
              <w:szCs w:val="24"/>
              <w:lang w:val="pt-PT"/>
            </w:rPr>
            <w:instrText xml:space="preserve"> CITATION APé12 \l 2070 </w:instrText>
          </w:r>
          <w:r w:rsidR="000B7D07">
            <w:rPr>
              <w:rFonts w:ascii="Times New Roman" w:hAnsi="Times New Roman" w:cs="Times New Roman"/>
              <w:sz w:val="24"/>
              <w:szCs w:val="24"/>
            </w:rPr>
            <w:fldChar w:fldCharType="separate"/>
          </w:r>
          <w:r w:rsidR="001D1A8F" w:rsidRPr="001D1A8F">
            <w:rPr>
              <w:rFonts w:ascii="Times New Roman" w:hAnsi="Times New Roman" w:cs="Times New Roman"/>
              <w:noProof/>
              <w:sz w:val="24"/>
              <w:szCs w:val="24"/>
              <w:lang w:val="pt-PT"/>
            </w:rPr>
            <w:t>(PÉREZ e AGUILAR, 2012)</w:t>
          </w:r>
          <w:r w:rsidR="000B7D07">
            <w:rPr>
              <w:rFonts w:ascii="Times New Roman" w:hAnsi="Times New Roman" w:cs="Times New Roman"/>
              <w:sz w:val="24"/>
              <w:szCs w:val="24"/>
            </w:rPr>
            <w:fldChar w:fldCharType="end"/>
          </w:r>
        </w:sdtContent>
      </w:sdt>
      <w:r w:rsidR="001D1A8F">
        <w:rPr>
          <w:rFonts w:ascii="Times New Roman" w:hAnsi="Times New Roman" w:cs="Times New Roman"/>
          <w:sz w:val="24"/>
          <w:szCs w:val="24"/>
        </w:rPr>
        <w:t xml:space="preserve">, afirmam que, sem antibióticos, a taxa de mortalidade é relatada em 12%. Com a terapia </w:t>
      </w:r>
      <w:r w:rsidR="00E70904">
        <w:rPr>
          <w:rFonts w:ascii="Times New Roman" w:hAnsi="Times New Roman" w:cs="Times New Roman"/>
          <w:sz w:val="24"/>
          <w:szCs w:val="24"/>
        </w:rPr>
        <w:t xml:space="preserve">imediata, a taxa de mortalidade é de 1%. </w:t>
      </w:r>
      <w:sdt>
        <w:sdtPr>
          <w:rPr>
            <w:rFonts w:ascii="Times New Roman" w:hAnsi="Times New Roman" w:cs="Times New Roman"/>
            <w:sz w:val="24"/>
            <w:szCs w:val="24"/>
          </w:rPr>
          <w:id w:val="1259104554"/>
          <w:citation/>
        </w:sdtPr>
        <w:sdtContent>
          <w:r w:rsidR="000B7D07">
            <w:rPr>
              <w:rFonts w:ascii="Times New Roman" w:hAnsi="Times New Roman" w:cs="Times New Roman"/>
              <w:sz w:val="24"/>
              <w:szCs w:val="24"/>
            </w:rPr>
            <w:fldChar w:fldCharType="begin"/>
          </w:r>
          <w:r w:rsidR="00E70904">
            <w:rPr>
              <w:rFonts w:ascii="Times New Roman" w:hAnsi="Times New Roman" w:cs="Times New Roman"/>
              <w:sz w:val="24"/>
              <w:szCs w:val="24"/>
              <w:lang w:val="pt-PT"/>
            </w:rPr>
            <w:instrText xml:space="preserve"> CITATION Kas06 \l 2070 </w:instrText>
          </w:r>
          <w:r w:rsidR="000B7D07">
            <w:rPr>
              <w:rFonts w:ascii="Times New Roman" w:hAnsi="Times New Roman" w:cs="Times New Roman"/>
              <w:sz w:val="24"/>
              <w:szCs w:val="24"/>
            </w:rPr>
            <w:fldChar w:fldCharType="separate"/>
          </w:r>
          <w:r w:rsidR="00E70904" w:rsidRPr="00E70904">
            <w:rPr>
              <w:rFonts w:ascii="Times New Roman" w:hAnsi="Times New Roman" w:cs="Times New Roman"/>
              <w:noProof/>
              <w:sz w:val="24"/>
              <w:szCs w:val="24"/>
              <w:lang w:val="pt-PT"/>
            </w:rPr>
            <w:t>(KASPER D L, 2006)</w:t>
          </w:r>
          <w:r w:rsidR="000B7D07">
            <w:rPr>
              <w:rFonts w:ascii="Times New Roman" w:hAnsi="Times New Roman" w:cs="Times New Roman"/>
              <w:sz w:val="24"/>
              <w:szCs w:val="24"/>
            </w:rPr>
            <w:fldChar w:fldCharType="end"/>
          </w:r>
        </w:sdtContent>
      </w:sdt>
      <w:r w:rsidR="00FD3F5A">
        <w:rPr>
          <w:rFonts w:ascii="Times New Roman" w:hAnsi="Times New Roman" w:cs="Times New Roman"/>
          <w:sz w:val="24"/>
          <w:szCs w:val="24"/>
        </w:rPr>
        <w:t>Explica</w:t>
      </w:r>
      <w:r w:rsidR="00E70904">
        <w:rPr>
          <w:rFonts w:ascii="Times New Roman" w:hAnsi="Times New Roman" w:cs="Times New Roman"/>
          <w:sz w:val="24"/>
          <w:szCs w:val="24"/>
        </w:rPr>
        <w:t xml:space="preserve"> que as complicações tardias acorrem na terceira e quarta semanas de infecção, são mais comuns em crianças, incluem a perfuração intestinal e ou hemorragia gastrintestinal. Ambas as complicações exigem intervenção clínica e cirúrgica imediata. </w:t>
      </w:r>
    </w:p>
    <w:p w:rsidR="001926EF" w:rsidRDefault="00E70904" w:rsidP="001926EF">
      <w:pPr>
        <w:spacing w:before="240" w:after="240" w:line="360" w:lineRule="auto"/>
        <w:ind w:firstLine="709"/>
        <w:jc w:val="both"/>
        <w:rPr>
          <w:rFonts w:ascii="Times New Roman" w:hAnsi="Times New Roman" w:cs="Times New Roman"/>
          <w:sz w:val="24"/>
          <w:szCs w:val="24"/>
        </w:rPr>
      </w:pPr>
      <w:r>
        <w:rPr>
          <w:rFonts w:ascii="Times New Roman" w:hAnsi="Times New Roman" w:cs="Times New Roman"/>
          <w:sz w:val="24"/>
          <w:szCs w:val="24"/>
        </w:rPr>
        <w:t>O número de cirurgias realizadas e de óbitos</w:t>
      </w:r>
      <w:r w:rsidR="00FD3F5A">
        <w:rPr>
          <w:rFonts w:ascii="Times New Roman" w:hAnsi="Times New Roman" w:cs="Times New Roman"/>
          <w:sz w:val="24"/>
          <w:szCs w:val="24"/>
        </w:rPr>
        <w:t xml:space="preserve"> que o estudo apresentou, está muito acima em relação a literatura consultada. Pensa-se que os pacientes chegaram ao Hospital, já </w:t>
      </w:r>
      <w:r w:rsidR="00C1000C">
        <w:rPr>
          <w:rFonts w:ascii="Times New Roman" w:hAnsi="Times New Roman" w:cs="Times New Roman"/>
          <w:sz w:val="24"/>
          <w:szCs w:val="24"/>
        </w:rPr>
        <w:t>e</w:t>
      </w:r>
      <w:r w:rsidR="00FD3F5A">
        <w:rPr>
          <w:rFonts w:ascii="Times New Roman" w:hAnsi="Times New Roman" w:cs="Times New Roman"/>
          <w:sz w:val="24"/>
          <w:szCs w:val="24"/>
        </w:rPr>
        <w:t xml:space="preserve">m estado avançado da doença. Os bairros Bita Sapú e Bita tanque, não possuem Centros de Saúde para serem acompanhados, e a população faz automedicação, quando a situação piorar é que se preocupam em procurar o Hospital e, chegam </w:t>
      </w:r>
      <w:r w:rsidR="00C1000C">
        <w:rPr>
          <w:rFonts w:ascii="Times New Roman" w:hAnsi="Times New Roman" w:cs="Times New Roman"/>
          <w:sz w:val="24"/>
          <w:szCs w:val="24"/>
        </w:rPr>
        <w:t>a</w:t>
      </w:r>
      <w:r w:rsidR="00FD3F5A">
        <w:rPr>
          <w:rFonts w:ascii="Times New Roman" w:hAnsi="Times New Roman" w:cs="Times New Roman"/>
          <w:sz w:val="24"/>
          <w:szCs w:val="24"/>
        </w:rPr>
        <w:t xml:space="preserve"> estado muito avançado da doença, naturalmente não tem sido muito para </w:t>
      </w:r>
      <w:r w:rsidR="00C1000C">
        <w:rPr>
          <w:rFonts w:ascii="Times New Roman" w:hAnsi="Times New Roman" w:cs="Times New Roman"/>
          <w:sz w:val="24"/>
          <w:szCs w:val="24"/>
        </w:rPr>
        <w:t xml:space="preserve">se </w:t>
      </w:r>
      <w:r w:rsidR="00FD3F5A">
        <w:rPr>
          <w:rFonts w:ascii="Times New Roman" w:hAnsi="Times New Roman" w:cs="Times New Roman"/>
          <w:sz w:val="24"/>
          <w:szCs w:val="24"/>
        </w:rPr>
        <w:t xml:space="preserve">fazer e terminam em óbito. </w:t>
      </w:r>
    </w:p>
    <w:p w:rsidR="00F75078" w:rsidRDefault="00627A4E" w:rsidP="001926EF">
      <w:pPr>
        <w:spacing w:before="240" w:after="240" w:line="360" w:lineRule="auto"/>
        <w:ind w:firstLine="709"/>
        <w:jc w:val="both"/>
        <w:rPr>
          <w:rFonts w:ascii="Times New Roman" w:hAnsi="Times New Roman" w:cs="Times New Roman"/>
          <w:sz w:val="24"/>
          <w:szCs w:val="24"/>
        </w:rPr>
      </w:pPr>
      <w:r>
        <w:rPr>
          <w:rFonts w:ascii="Times New Roman" w:hAnsi="Times New Roman" w:cs="Times New Roman"/>
          <w:b/>
          <w:sz w:val="24"/>
          <w:szCs w:val="24"/>
        </w:rPr>
        <w:lastRenderedPageBreak/>
        <w:t>Tabela nº 5</w:t>
      </w:r>
      <w:r w:rsidR="00F75078" w:rsidRPr="007E3E7B">
        <w:rPr>
          <w:rFonts w:ascii="Times New Roman" w:hAnsi="Times New Roman" w:cs="Times New Roman"/>
          <w:b/>
          <w:sz w:val="24"/>
          <w:szCs w:val="24"/>
        </w:rPr>
        <w:t xml:space="preserve"> – </w:t>
      </w:r>
      <w:r w:rsidR="00F75078">
        <w:rPr>
          <w:rFonts w:ascii="Times New Roman" w:hAnsi="Times New Roman" w:cs="Times New Roman"/>
          <w:sz w:val="24"/>
          <w:szCs w:val="24"/>
        </w:rPr>
        <w:t xml:space="preserve">Distribuição </w:t>
      </w:r>
      <w:r w:rsidR="00F75078" w:rsidRPr="00980D2E">
        <w:rPr>
          <w:rFonts w:ascii="Times New Roman" w:hAnsi="Times New Roman" w:cs="Times New Roman"/>
          <w:sz w:val="24"/>
          <w:szCs w:val="24"/>
        </w:rPr>
        <w:t xml:space="preserve">dos </w:t>
      </w:r>
      <w:r w:rsidR="00F75078">
        <w:rPr>
          <w:rFonts w:ascii="Times New Roman" w:hAnsi="Times New Roman" w:cs="Times New Roman"/>
          <w:sz w:val="24"/>
          <w:szCs w:val="24"/>
        </w:rPr>
        <w:t>e</w:t>
      </w:r>
      <w:r w:rsidR="00F75078" w:rsidRPr="00980D2E">
        <w:rPr>
          <w:rFonts w:ascii="Times New Roman" w:hAnsi="Times New Roman" w:cs="Times New Roman"/>
          <w:sz w:val="24"/>
          <w:szCs w:val="24"/>
        </w:rPr>
        <w:t>xames laboratoriais solicitados</w:t>
      </w:r>
      <w:r w:rsidR="00F75078">
        <w:rPr>
          <w:rFonts w:ascii="Times New Roman" w:hAnsi="Times New Roman" w:cs="Times New Roman"/>
          <w:sz w:val="24"/>
          <w:szCs w:val="24"/>
        </w:rPr>
        <w:t xml:space="preserve"> para o</w:t>
      </w:r>
      <w:r w:rsidR="00F75078" w:rsidRPr="00F32957">
        <w:rPr>
          <w:rFonts w:ascii="Times New Roman" w:hAnsi="Times New Roman" w:cs="Times New Roman"/>
          <w:sz w:val="24"/>
          <w:szCs w:val="24"/>
        </w:rPr>
        <w:t xml:space="preserve"> diagnóstico</w:t>
      </w:r>
      <w:r w:rsidR="00F75078">
        <w:rPr>
          <w:rFonts w:ascii="Times New Roman" w:hAnsi="Times New Roman" w:cs="Times New Roman"/>
          <w:sz w:val="24"/>
          <w:szCs w:val="24"/>
        </w:rPr>
        <w:t xml:space="preserve"> da febre tifoide, no Serviço de Pediatria do Hospital Geral de Luanda, de Junho a Novembro de 2017.</w:t>
      </w:r>
    </w:p>
    <w:tbl>
      <w:tblPr>
        <w:tblStyle w:val="SombreamentoClaro"/>
        <w:tblW w:w="0" w:type="auto"/>
        <w:jc w:val="center"/>
        <w:tblLook w:val="04A0" w:firstRow="1" w:lastRow="0" w:firstColumn="1" w:lastColumn="0" w:noHBand="0" w:noVBand="1"/>
      </w:tblPr>
      <w:tblGrid>
        <w:gridCol w:w="2410"/>
        <w:gridCol w:w="1559"/>
        <w:gridCol w:w="1276"/>
      </w:tblGrid>
      <w:tr w:rsidR="0011333A" w:rsidTr="001519D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BFBFBF" w:themeFill="background1" w:themeFillShade="BF"/>
            <w:vAlign w:val="bottom"/>
          </w:tcPr>
          <w:p w:rsidR="0011333A" w:rsidRPr="001519DC" w:rsidRDefault="0011333A" w:rsidP="001519DC">
            <w:pPr>
              <w:widowControl w:val="0"/>
              <w:spacing w:line="360" w:lineRule="auto"/>
              <w:jc w:val="center"/>
              <w:rPr>
                <w:rFonts w:ascii="Times New Roman" w:hAnsi="Times New Roman" w:cs="Times New Roman"/>
                <w:sz w:val="24"/>
                <w:szCs w:val="24"/>
              </w:rPr>
            </w:pPr>
            <w:r w:rsidRPr="001519DC">
              <w:rPr>
                <w:rFonts w:ascii="Times New Roman" w:hAnsi="Times New Roman" w:cs="Times New Roman"/>
                <w:sz w:val="24"/>
                <w:szCs w:val="24"/>
              </w:rPr>
              <w:t>Exames laboratoriais</w:t>
            </w:r>
          </w:p>
        </w:tc>
        <w:tc>
          <w:tcPr>
            <w:tcW w:w="1559" w:type="dxa"/>
            <w:shd w:val="clear" w:color="auto" w:fill="BFBFBF" w:themeFill="background1" w:themeFillShade="BF"/>
            <w:vAlign w:val="bottom"/>
          </w:tcPr>
          <w:p w:rsidR="0011333A" w:rsidRPr="001519DC" w:rsidRDefault="0011333A" w:rsidP="001519DC">
            <w:pPr>
              <w:widowControl w:val="0"/>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519DC">
              <w:rPr>
                <w:rFonts w:ascii="Times New Roman" w:hAnsi="Times New Roman" w:cs="Times New Roman"/>
                <w:sz w:val="24"/>
                <w:szCs w:val="24"/>
              </w:rPr>
              <w:t>Nº</w:t>
            </w:r>
          </w:p>
        </w:tc>
        <w:tc>
          <w:tcPr>
            <w:tcW w:w="1276" w:type="dxa"/>
            <w:shd w:val="clear" w:color="auto" w:fill="BFBFBF" w:themeFill="background1" w:themeFillShade="BF"/>
            <w:vAlign w:val="bottom"/>
          </w:tcPr>
          <w:p w:rsidR="0011333A" w:rsidRPr="001519DC" w:rsidRDefault="0011333A" w:rsidP="001519DC">
            <w:pPr>
              <w:widowControl w:val="0"/>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519DC">
              <w:rPr>
                <w:rFonts w:ascii="Times New Roman" w:hAnsi="Times New Roman" w:cs="Times New Roman"/>
                <w:sz w:val="24"/>
                <w:szCs w:val="24"/>
              </w:rPr>
              <w:t>%</w:t>
            </w:r>
          </w:p>
        </w:tc>
      </w:tr>
      <w:tr w:rsidR="0011333A" w:rsidTr="001519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D9D9D9" w:themeFill="background1" w:themeFillShade="D9"/>
            <w:vAlign w:val="bottom"/>
          </w:tcPr>
          <w:p w:rsidR="0011333A" w:rsidRPr="001519DC" w:rsidRDefault="0011333A" w:rsidP="001519DC">
            <w:pPr>
              <w:widowControl w:val="0"/>
              <w:spacing w:line="360" w:lineRule="auto"/>
              <w:jc w:val="center"/>
              <w:rPr>
                <w:rFonts w:ascii="Times New Roman" w:hAnsi="Times New Roman" w:cs="Times New Roman"/>
                <w:b w:val="0"/>
                <w:sz w:val="24"/>
                <w:szCs w:val="24"/>
              </w:rPr>
            </w:pPr>
            <w:r w:rsidRPr="001519DC">
              <w:rPr>
                <w:rFonts w:ascii="Times New Roman" w:hAnsi="Times New Roman" w:cs="Times New Roman"/>
                <w:b w:val="0"/>
                <w:sz w:val="24"/>
                <w:szCs w:val="24"/>
              </w:rPr>
              <w:t>Hemocultura</w:t>
            </w:r>
          </w:p>
        </w:tc>
        <w:tc>
          <w:tcPr>
            <w:tcW w:w="1559" w:type="dxa"/>
            <w:shd w:val="clear" w:color="auto" w:fill="D9D9D9" w:themeFill="background1" w:themeFillShade="D9"/>
            <w:vAlign w:val="bottom"/>
          </w:tcPr>
          <w:p w:rsidR="0011333A" w:rsidRPr="00101F45" w:rsidRDefault="001519DC" w:rsidP="001519DC">
            <w:pPr>
              <w:widowControl w:val="0"/>
              <w:tabs>
                <w:tab w:val="center" w:pos="671"/>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r w:rsidR="0011333A">
              <w:rPr>
                <w:rFonts w:ascii="Times New Roman" w:hAnsi="Times New Roman" w:cs="Times New Roman"/>
                <w:sz w:val="24"/>
                <w:szCs w:val="24"/>
              </w:rPr>
              <w:t>0</w:t>
            </w:r>
          </w:p>
        </w:tc>
        <w:tc>
          <w:tcPr>
            <w:tcW w:w="1276" w:type="dxa"/>
            <w:shd w:val="clear" w:color="auto" w:fill="D9D9D9" w:themeFill="background1" w:themeFillShade="D9"/>
            <w:vAlign w:val="bottom"/>
          </w:tcPr>
          <w:p w:rsidR="0011333A" w:rsidRPr="00101F45" w:rsidRDefault="001519DC" w:rsidP="001519DC">
            <w:pPr>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w:t>
            </w:r>
          </w:p>
        </w:tc>
      </w:tr>
      <w:tr w:rsidR="0011333A" w:rsidTr="001519DC">
        <w:trPr>
          <w:jc w:val="center"/>
        </w:trPr>
        <w:tc>
          <w:tcPr>
            <w:cnfStyle w:val="001000000000" w:firstRow="0" w:lastRow="0" w:firstColumn="1" w:lastColumn="0" w:oddVBand="0" w:evenVBand="0" w:oddHBand="0" w:evenHBand="0" w:firstRowFirstColumn="0" w:firstRowLastColumn="0" w:lastRowFirstColumn="0" w:lastRowLastColumn="0"/>
            <w:tcW w:w="2410" w:type="dxa"/>
            <w:vAlign w:val="bottom"/>
          </w:tcPr>
          <w:p w:rsidR="0011333A" w:rsidRPr="001519DC" w:rsidRDefault="0011333A" w:rsidP="001519DC">
            <w:pPr>
              <w:widowControl w:val="0"/>
              <w:spacing w:line="360" w:lineRule="auto"/>
              <w:jc w:val="center"/>
              <w:rPr>
                <w:rFonts w:ascii="Times New Roman" w:hAnsi="Times New Roman" w:cs="Times New Roman"/>
                <w:b w:val="0"/>
                <w:sz w:val="24"/>
                <w:szCs w:val="24"/>
              </w:rPr>
            </w:pPr>
            <w:r w:rsidRPr="001519DC">
              <w:rPr>
                <w:rFonts w:ascii="Times New Roman" w:hAnsi="Times New Roman" w:cs="Times New Roman"/>
                <w:b w:val="0"/>
                <w:sz w:val="24"/>
                <w:szCs w:val="24"/>
              </w:rPr>
              <w:t>Coprocultura</w:t>
            </w:r>
          </w:p>
        </w:tc>
        <w:tc>
          <w:tcPr>
            <w:tcW w:w="1559" w:type="dxa"/>
            <w:vAlign w:val="bottom"/>
          </w:tcPr>
          <w:p w:rsidR="0011333A" w:rsidRPr="00101F45" w:rsidRDefault="001519DC" w:rsidP="001519DC">
            <w:pPr>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r w:rsidR="0011333A">
              <w:rPr>
                <w:rFonts w:ascii="Times New Roman" w:hAnsi="Times New Roman" w:cs="Times New Roman"/>
                <w:sz w:val="24"/>
                <w:szCs w:val="24"/>
              </w:rPr>
              <w:t>0</w:t>
            </w:r>
          </w:p>
        </w:tc>
        <w:tc>
          <w:tcPr>
            <w:tcW w:w="1276" w:type="dxa"/>
            <w:vAlign w:val="bottom"/>
          </w:tcPr>
          <w:p w:rsidR="0011333A" w:rsidRPr="00101F45" w:rsidRDefault="001519DC" w:rsidP="001519DC">
            <w:pPr>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w:t>
            </w:r>
          </w:p>
        </w:tc>
      </w:tr>
      <w:tr w:rsidR="0011333A" w:rsidTr="001519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D9D9D9" w:themeFill="background1" w:themeFillShade="D9"/>
            <w:vAlign w:val="bottom"/>
          </w:tcPr>
          <w:p w:rsidR="0011333A" w:rsidRPr="001519DC" w:rsidRDefault="0011333A" w:rsidP="001519DC">
            <w:pPr>
              <w:widowControl w:val="0"/>
              <w:spacing w:line="360" w:lineRule="auto"/>
              <w:jc w:val="center"/>
              <w:rPr>
                <w:rFonts w:ascii="Times New Roman" w:hAnsi="Times New Roman" w:cs="Times New Roman"/>
                <w:b w:val="0"/>
                <w:sz w:val="24"/>
                <w:szCs w:val="24"/>
              </w:rPr>
            </w:pPr>
            <w:r w:rsidRPr="001519DC">
              <w:rPr>
                <w:rFonts w:ascii="Times New Roman" w:hAnsi="Times New Roman" w:cs="Times New Roman"/>
                <w:b w:val="0"/>
                <w:sz w:val="24"/>
                <w:szCs w:val="24"/>
              </w:rPr>
              <w:t>Reação Widal</w:t>
            </w:r>
          </w:p>
        </w:tc>
        <w:tc>
          <w:tcPr>
            <w:tcW w:w="1559" w:type="dxa"/>
            <w:shd w:val="clear" w:color="auto" w:fill="D9D9D9" w:themeFill="background1" w:themeFillShade="D9"/>
            <w:vAlign w:val="bottom"/>
          </w:tcPr>
          <w:p w:rsidR="0011333A" w:rsidRPr="001519DC" w:rsidRDefault="0011333A" w:rsidP="001519DC">
            <w:pPr>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1519DC">
              <w:rPr>
                <w:rFonts w:ascii="Times New Roman" w:hAnsi="Times New Roman" w:cs="Times New Roman"/>
                <w:b/>
                <w:sz w:val="24"/>
                <w:szCs w:val="24"/>
              </w:rPr>
              <w:t>60</w:t>
            </w:r>
          </w:p>
        </w:tc>
        <w:tc>
          <w:tcPr>
            <w:tcW w:w="1276" w:type="dxa"/>
            <w:shd w:val="clear" w:color="auto" w:fill="D9D9D9" w:themeFill="background1" w:themeFillShade="D9"/>
            <w:vAlign w:val="bottom"/>
          </w:tcPr>
          <w:p w:rsidR="0011333A" w:rsidRPr="00101F45" w:rsidRDefault="001519DC" w:rsidP="001519DC">
            <w:pPr>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r>
      <w:tr w:rsidR="0011333A" w:rsidTr="001519DC">
        <w:trPr>
          <w:jc w:val="center"/>
        </w:trPr>
        <w:tc>
          <w:tcPr>
            <w:cnfStyle w:val="001000000000" w:firstRow="0" w:lastRow="0" w:firstColumn="1" w:lastColumn="0" w:oddVBand="0" w:evenVBand="0" w:oddHBand="0" w:evenHBand="0" w:firstRowFirstColumn="0" w:firstRowLastColumn="0" w:lastRowFirstColumn="0" w:lastRowLastColumn="0"/>
            <w:tcW w:w="2410" w:type="dxa"/>
            <w:vAlign w:val="bottom"/>
          </w:tcPr>
          <w:p w:rsidR="0011333A" w:rsidRPr="001519DC" w:rsidRDefault="0011333A" w:rsidP="001519DC">
            <w:pPr>
              <w:widowControl w:val="0"/>
              <w:spacing w:line="360" w:lineRule="auto"/>
              <w:jc w:val="center"/>
              <w:rPr>
                <w:rFonts w:ascii="Times New Roman" w:hAnsi="Times New Roman" w:cs="Times New Roman"/>
                <w:b w:val="0"/>
                <w:sz w:val="24"/>
                <w:szCs w:val="24"/>
              </w:rPr>
            </w:pPr>
            <w:r w:rsidRPr="001519DC">
              <w:rPr>
                <w:rFonts w:ascii="Times New Roman" w:hAnsi="Times New Roman" w:cs="Times New Roman"/>
                <w:b w:val="0"/>
                <w:sz w:val="24"/>
                <w:szCs w:val="24"/>
              </w:rPr>
              <w:t>Hemograma</w:t>
            </w:r>
          </w:p>
        </w:tc>
        <w:tc>
          <w:tcPr>
            <w:tcW w:w="1559" w:type="dxa"/>
            <w:vAlign w:val="bottom"/>
          </w:tcPr>
          <w:p w:rsidR="0011333A" w:rsidRPr="001519DC" w:rsidRDefault="0011333A" w:rsidP="001519DC">
            <w:pPr>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1519DC">
              <w:rPr>
                <w:rFonts w:ascii="Times New Roman" w:hAnsi="Times New Roman" w:cs="Times New Roman"/>
                <w:b/>
                <w:sz w:val="24"/>
                <w:szCs w:val="24"/>
              </w:rPr>
              <w:t>60</w:t>
            </w:r>
          </w:p>
        </w:tc>
        <w:tc>
          <w:tcPr>
            <w:tcW w:w="1276" w:type="dxa"/>
            <w:vAlign w:val="bottom"/>
          </w:tcPr>
          <w:p w:rsidR="0011333A" w:rsidRPr="00101F45" w:rsidRDefault="001519DC" w:rsidP="001519DC">
            <w:pPr>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r>
      <w:tr w:rsidR="0011333A" w:rsidTr="001519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D9D9D9" w:themeFill="background1" w:themeFillShade="D9"/>
            <w:vAlign w:val="bottom"/>
          </w:tcPr>
          <w:p w:rsidR="0011333A" w:rsidRPr="001519DC" w:rsidRDefault="0011333A" w:rsidP="001519DC">
            <w:pPr>
              <w:widowControl w:val="0"/>
              <w:spacing w:line="360" w:lineRule="auto"/>
              <w:jc w:val="center"/>
              <w:rPr>
                <w:rFonts w:ascii="Times New Roman" w:hAnsi="Times New Roman" w:cs="Times New Roman"/>
                <w:b w:val="0"/>
                <w:sz w:val="24"/>
                <w:szCs w:val="24"/>
              </w:rPr>
            </w:pPr>
            <w:r w:rsidRPr="001519DC">
              <w:rPr>
                <w:rFonts w:ascii="Times New Roman" w:hAnsi="Times New Roman" w:cs="Times New Roman"/>
                <w:b w:val="0"/>
                <w:sz w:val="24"/>
                <w:szCs w:val="24"/>
              </w:rPr>
              <w:t>Bioquímica</w:t>
            </w:r>
          </w:p>
        </w:tc>
        <w:tc>
          <w:tcPr>
            <w:tcW w:w="1559" w:type="dxa"/>
            <w:shd w:val="clear" w:color="auto" w:fill="D9D9D9" w:themeFill="background1" w:themeFillShade="D9"/>
            <w:vAlign w:val="bottom"/>
          </w:tcPr>
          <w:p w:rsidR="0011333A" w:rsidRPr="001519DC" w:rsidRDefault="0011333A" w:rsidP="001519DC">
            <w:pPr>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1519DC">
              <w:rPr>
                <w:rFonts w:ascii="Times New Roman" w:hAnsi="Times New Roman" w:cs="Times New Roman"/>
                <w:b/>
                <w:sz w:val="24"/>
                <w:szCs w:val="24"/>
              </w:rPr>
              <w:t>6</w:t>
            </w:r>
            <w:r w:rsidR="001519DC" w:rsidRPr="001519DC">
              <w:rPr>
                <w:rFonts w:ascii="Times New Roman" w:hAnsi="Times New Roman" w:cs="Times New Roman"/>
                <w:b/>
                <w:sz w:val="24"/>
                <w:szCs w:val="24"/>
              </w:rPr>
              <w:t>0</w:t>
            </w:r>
          </w:p>
        </w:tc>
        <w:tc>
          <w:tcPr>
            <w:tcW w:w="1276" w:type="dxa"/>
            <w:shd w:val="clear" w:color="auto" w:fill="D9D9D9" w:themeFill="background1" w:themeFillShade="D9"/>
            <w:vAlign w:val="bottom"/>
          </w:tcPr>
          <w:p w:rsidR="0011333A" w:rsidRPr="00101F45" w:rsidRDefault="001519DC" w:rsidP="001519DC">
            <w:pPr>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r>
    </w:tbl>
    <w:p w:rsidR="00F75078" w:rsidRDefault="00F75078" w:rsidP="00F75078">
      <w:pPr>
        <w:spacing w:line="360" w:lineRule="auto"/>
        <w:jc w:val="both"/>
        <w:rPr>
          <w:rFonts w:ascii="Times New Roman" w:hAnsi="Times New Roman" w:cs="Times New Roman"/>
          <w:sz w:val="24"/>
          <w:szCs w:val="24"/>
        </w:rPr>
      </w:pPr>
      <w:r>
        <w:rPr>
          <w:rFonts w:ascii="Times New Roman" w:hAnsi="Times New Roman" w:cs="Times New Roman"/>
          <w:b/>
          <w:sz w:val="20"/>
          <w:szCs w:val="20"/>
        </w:rPr>
        <w:t xml:space="preserve">Fonte: </w:t>
      </w:r>
      <w:r>
        <w:rPr>
          <w:rFonts w:ascii="Times New Roman" w:hAnsi="Times New Roman" w:cs="Times New Roman"/>
          <w:sz w:val="20"/>
          <w:szCs w:val="20"/>
        </w:rPr>
        <w:t>Formulário a recolha de dados</w:t>
      </w:r>
      <w:r w:rsidR="00664512">
        <w:rPr>
          <w:rFonts w:ascii="Times New Roman" w:hAnsi="Times New Roman" w:cs="Times New Roman"/>
          <w:sz w:val="20"/>
          <w:szCs w:val="20"/>
        </w:rPr>
        <w:t xml:space="preserve"> (N = Número de casos)</w:t>
      </w:r>
      <w:r>
        <w:rPr>
          <w:rFonts w:ascii="Times New Roman" w:hAnsi="Times New Roman" w:cs="Times New Roman"/>
          <w:sz w:val="24"/>
          <w:szCs w:val="24"/>
        </w:rPr>
        <w:tab/>
      </w:r>
    </w:p>
    <w:p w:rsidR="00B2105C" w:rsidRDefault="00627A4E" w:rsidP="00B2105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tabela nº 5 mostra</w:t>
      </w:r>
      <w:r w:rsidR="00B9465A">
        <w:rPr>
          <w:rFonts w:ascii="Times New Roman" w:hAnsi="Times New Roman" w:cs="Times New Roman"/>
          <w:sz w:val="24"/>
          <w:szCs w:val="24"/>
        </w:rPr>
        <w:t xml:space="preserve"> os exames solicitados para o diagnostico da febre tifoide, onde a hemocultura e a coprocultura com </w:t>
      </w:r>
      <w:r>
        <w:rPr>
          <w:rFonts w:ascii="Times New Roman" w:hAnsi="Times New Roman" w:cs="Times New Roman"/>
          <w:sz w:val="24"/>
          <w:szCs w:val="24"/>
        </w:rPr>
        <w:t>zero caso</w:t>
      </w:r>
      <w:r w:rsidR="00B9465A">
        <w:rPr>
          <w:rFonts w:ascii="Times New Roman" w:hAnsi="Times New Roman" w:cs="Times New Roman"/>
          <w:sz w:val="24"/>
          <w:szCs w:val="24"/>
        </w:rPr>
        <w:t xml:space="preserve">, não </w:t>
      </w:r>
      <w:r w:rsidR="00FA0E52">
        <w:rPr>
          <w:rFonts w:ascii="Times New Roman" w:hAnsi="Times New Roman" w:cs="Times New Roman"/>
          <w:sz w:val="24"/>
          <w:szCs w:val="24"/>
        </w:rPr>
        <w:t>foram</w:t>
      </w:r>
      <w:r w:rsidR="00B9465A">
        <w:rPr>
          <w:rFonts w:ascii="Times New Roman" w:hAnsi="Times New Roman" w:cs="Times New Roman"/>
          <w:sz w:val="24"/>
          <w:szCs w:val="24"/>
        </w:rPr>
        <w:t xml:space="preserve"> solicitados, apesar de ser exames de certeza. </w:t>
      </w:r>
      <w:bookmarkStart w:id="195" w:name="_Hlk118573074"/>
      <w:r>
        <w:rPr>
          <w:rFonts w:ascii="Times New Roman" w:hAnsi="Times New Roman" w:cs="Times New Roman"/>
          <w:sz w:val="24"/>
          <w:szCs w:val="24"/>
        </w:rPr>
        <w:t>Os exames de</w:t>
      </w:r>
      <w:r w:rsidR="00B9465A">
        <w:rPr>
          <w:rFonts w:ascii="Times New Roman" w:hAnsi="Times New Roman" w:cs="Times New Roman"/>
          <w:sz w:val="24"/>
          <w:szCs w:val="24"/>
        </w:rPr>
        <w:t xml:space="preserve"> reação </w:t>
      </w:r>
      <w:r>
        <w:rPr>
          <w:rFonts w:ascii="Times New Roman" w:hAnsi="Times New Roman" w:cs="Times New Roman"/>
          <w:sz w:val="24"/>
          <w:szCs w:val="24"/>
        </w:rPr>
        <w:t xml:space="preserve">Widal, hemograma e de bioquímica, foram solicitados a todos </w:t>
      </w:r>
      <w:r w:rsidR="00BC30AB">
        <w:rPr>
          <w:rFonts w:ascii="Times New Roman" w:hAnsi="Times New Roman" w:cs="Times New Roman"/>
          <w:sz w:val="24"/>
          <w:szCs w:val="24"/>
        </w:rPr>
        <w:t xml:space="preserve">os pacientes, isto é, </w:t>
      </w:r>
      <w:r w:rsidR="006E2032">
        <w:rPr>
          <w:rFonts w:ascii="Times New Roman" w:hAnsi="Times New Roman" w:cs="Times New Roman"/>
          <w:sz w:val="24"/>
          <w:szCs w:val="24"/>
        </w:rPr>
        <w:t xml:space="preserve">100% dos </w:t>
      </w:r>
      <w:r>
        <w:rPr>
          <w:rFonts w:ascii="Times New Roman" w:hAnsi="Times New Roman" w:cs="Times New Roman"/>
          <w:sz w:val="24"/>
          <w:szCs w:val="24"/>
        </w:rPr>
        <w:t>casos</w:t>
      </w:r>
      <w:bookmarkEnd w:id="195"/>
      <w:r w:rsidR="006E2032">
        <w:rPr>
          <w:rFonts w:ascii="Times New Roman" w:hAnsi="Times New Roman" w:cs="Times New Roman"/>
          <w:sz w:val="24"/>
          <w:szCs w:val="24"/>
        </w:rPr>
        <w:t>,</w:t>
      </w:r>
      <w:r>
        <w:rPr>
          <w:rFonts w:ascii="Times New Roman" w:hAnsi="Times New Roman" w:cs="Times New Roman"/>
          <w:sz w:val="24"/>
          <w:szCs w:val="24"/>
        </w:rPr>
        <w:t xml:space="preserve"> respetivamente.</w:t>
      </w:r>
    </w:p>
    <w:p w:rsidR="00B2105C" w:rsidRDefault="001926EF" w:rsidP="00B2105C">
      <w:pPr>
        <w:spacing w:line="360" w:lineRule="auto"/>
        <w:ind w:firstLine="709"/>
        <w:jc w:val="both"/>
        <w:rPr>
          <w:rFonts w:ascii="Times New Roman" w:hAnsi="Times New Roman" w:cs="Times New Roman"/>
          <w:sz w:val="24"/>
          <w:szCs w:val="24"/>
        </w:rPr>
      </w:pPr>
      <w:bookmarkStart w:id="196" w:name="_Hlk118573222"/>
      <w:r>
        <w:rPr>
          <w:rFonts w:ascii="Times New Roman" w:hAnsi="Times New Roman" w:cs="Times New Roman"/>
          <w:sz w:val="24"/>
          <w:szCs w:val="24"/>
        </w:rPr>
        <w:t>Existe</w:t>
      </w:r>
      <w:r w:rsidR="00F75078">
        <w:rPr>
          <w:rFonts w:ascii="Times New Roman" w:hAnsi="Times New Roman" w:cs="Times New Roman"/>
          <w:sz w:val="24"/>
          <w:szCs w:val="24"/>
        </w:rPr>
        <w:t xml:space="preserve"> um grande</w:t>
      </w:r>
      <w:r w:rsidR="00FD3F5A">
        <w:rPr>
          <w:rFonts w:ascii="Times New Roman" w:hAnsi="Times New Roman" w:cs="Times New Roman"/>
          <w:sz w:val="24"/>
          <w:szCs w:val="24"/>
        </w:rPr>
        <w:t xml:space="preserve"> déficit dos exames auxiliares de </w:t>
      </w:r>
      <w:r w:rsidR="003C71D3">
        <w:rPr>
          <w:rFonts w:ascii="Times New Roman" w:hAnsi="Times New Roman" w:cs="Times New Roman"/>
          <w:sz w:val="24"/>
          <w:szCs w:val="24"/>
        </w:rPr>
        <w:t>laboratório</w:t>
      </w:r>
      <w:r w:rsidR="00FD3F5A">
        <w:rPr>
          <w:rFonts w:ascii="Times New Roman" w:hAnsi="Times New Roman" w:cs="Times New Roman"/>
          <w:sz w:val="24"/>
          <w:szCs w:val="24"/>
        </w:rPr>
        <w:t xml:space="preserve"> de certeza</w:t>
      </w:r>
      <w:r w:rsidR="00F75078">
        <w:rPr>
          <w:rFonts w:ascii="Times New Roman" w:hAnsi="Times New Roman" w:cs="Times New Roman"/>
          <w:sz w:val="24"/>
          <w:szCs w:val="24"/>
        </w:rPr>
        <w:t xml:space="preserve"> para</w:t>
      </w:r>
      <w:r w:rsidR="00FD3F5A">
        <w:rPr>
          <w:rFonts w:ascii="Times New Roman" w:hAnsi="Times New Roman" w:cs="Times New Roman"/>
          <w:sz w:val="24"/>
          <w:szCs w:val="24"/>
        </w:rPr>
        <w:t xml:space="preserve"> o diagnosticoda </w:t>
      </w:r>
      <w:r w:rsidR="006E2032">
        <w:rPr>
          <w:rFonts w:ascii="Times New Roman" w:hAnsi="Times New Roman" w:cs="Times New Roman"/>
          <w:sz w:val="24"/>
          <w:szCs w:val="24"/>
        </w:rPr>
        <w:t>F</w:t>
      </w:r>
      <w:r w:rsidR="00FD3F5A">
        <w:rPr>
          <w:rFonts w:ascii="Times New Roman" w:hAnsi="Times New Roman" w:cs="Times New Roman"/>
          <w:sz w:val="24"/>
          <w:szCs w:val="24"/>
        </w:rPr>
        <w:t xml:space="preserve">ebre </w:t>
      </w:r>
      <w:r w:rsidR="006E2032">
        <w:rPr>
          <w:rFonts w:ascii="Times New Roman" w:hAnsi="Times New Roman" w:cs="Times New Roman"/>
          <w:sz w:val="24"/>
          <w:szCs w:val="24"/>
        </w:rPr>
        <w:t>T</w:t>
      </w:r>
      <w:r w:rsidR="00FD3F5A">
        <w:rPr>
          <w:rFonts w:ascii="Times New Roman" w:hAnsi="Times New Roman" w:cs="Times New Roman"/>
          <w:sz w:val="24"/>
          <w:szCs w:val="24"/>
        </w:rPr>
        <w:t>ifoide</w:t>
      </w:r>
      <w:r w:rsidR="001F1D66">
        <w:rPr>
          <w:rFonts w:ascii="Times New Roman" w:hAnsi="Times New Roman" w:cs="Times New Roman"/>
          <w:sz w:val="24"/>
          <w:szCs w:val="24"/>
        </w:rPr>
        <w:t xml:space="preserve">, como </w:t>
      </w:r>
      <w:r w:rsidR="001E3289">
        <w:rPr>
          <w:rFonts w:ascii="Times New Roman" w:hAnsi="Times New Roman" w:cs="Times New Roman"/>
          <w:sz w:val="24"/>
          <w:szCs w:val="24"/>
        </w:rPr>
        <w:t xml:space="preserve">a </w:t>
      </w:r>
      <w:r w:rsidR="001F1D66">
        <w:rPr>
          <w:rFonts w:ascii="Times New Roman" w:hAnsi="Times New Roman" w:cs="Times New Roman"/>
          <w:sz w:val="24"/>
          <w:szCs w:val="24"/>
        </w:rPr>
        <w:t>Hemocultura</w:t>
      </w:r>
      <w:r w:rsidR="00F75078">
        <w:rPr>
          <w:rFonts w:ascii="Times New Roman" w:hAnsi="Times New Roman" w:cs="Times New Roman"/>
          <w:sz w:val="24"/>
          <w:szCs w:val="24"/>
        </w:rPr>
        <w:t>,</w:t>
      </w:r>
      <w:r w:rsidR="006E2032">
        <w:rPr>
          <w:rFonts w:ascii="Times New Roman" w:hAnsi="Times New Roman" w:cs="Times New Roman"/>
          <w:sz w:val="24"/>
          <w:szCs w:val="24"/>
        </w:rPr>
        <w:t xml:space="preserve"> </w:t>
      </w:r>
      <w:r w:rsidR="00F75078">
        <w:rPr>
          <w:rFonts w:ascii="Times New Roman" w:hAnsi="Times New Roman" w:cs="Times New Roman"/>
          <w:sz w:val="24"/>
          <w:szCs w:val="24"/>
        </w:rPr>
        <w:t>Coprocul</w:t>
      </w:r>
      <w:r w:rsidR="001F1D66">
        <w:rPr>
          <w:rFonts w:ascii="Times New Roman" w:hAnsi="Times New Roman" w:cs="Times New Roman"/>
          <w:sz w:val="24"/>
          <w:szCs w:val="24"/>
        </w:rPr>
        <w:t>tura ou isolamento da Salmonela</w:t>
      </w:r>
      <w:r w:rsidR="001E3289">
        <w:rPr>
          <w:rFonts w:ascii="Times New Roman" w:hAnsi="Times New Roman" w:cs="Times New Roman"/>
          <w:sz w:val="24"/>
          <w:szCs w:val="24"/>
        </w:rPr>
        <w:t xml:space="preserve"> na urina</w:t>
      </w:r>
      <w:r w:rsidR="00F75078">
        <w:rPr>
          <w:rFonts w:ascii="Times New Roman" w:hAnsi="Times New Roman" w:cs="Times New Roman"/>
          <w:sz w:val="24"/>
          <w:szCs w:val="24"/>
        </w:rPr>
        <w:t>.</w:t>
      </w:r>
      <w:r w:rsidR="001E3289">
        <w:rPr>
          <w:rFonts w:ascii="Times New Roman" w:hAnsi="Times New Roman" w:cs="Times New Roman"/>
          <w:sz w:val="24"/>
          <w:szCs w:val="24"/>
        </w:rPr>
        <w:t xml:space="preserve"> O estudo não encontrou</w:t>
      </w:r>
      <w:r w:rsidR="007263C9">
        <w:rPr>
          <w:rFonts w:ascii="Times New Roman" w:hAnsi="Times New Roman" w:cs="Times New Roman"/>
          <w:sz w:val="24"/>
          <w:szCs w:val="24"/>
        </w:rPr>
        <w:t xml:space="preserve"> razõ</w:t>
      </w:r>
      <w:r w:rsidR="001E3289">
        <w:rPr>
          <w:rFonts w:ascii="Times New Roman" w:hAnsi="Times New Roman" w:cs="Times New Roman"/>
          <w:sz w:val="24"/>
          <w:szCs w:val="24"/>
        </w:rPr>
        <w:t>es plausíveis porque o hospital não realiza</w:t>
      </w:r>
      <w:r w:rsidR="003C71D3">
        <w:rPr>
          <w:rFonts w:ascii="Times New Roman" w:hAnsi="Times New Roman" w:cs="Times New Roman"/>
          <w:sz w:val="24"/>
          <w:szCs w:val="24"/>
        </w:rPr>
        <w:t xml:space="preserve"> estes exames que são específicos</w:t>
      </w:r>
      <w:r w:rsidR="001E3289">
        <w:rPr>
          <w:rFonts w:ascii="Times New Roman" w:hAnsi="Times New Roman" w:cs="Times New Roman"/>
          <w:sz w:val="24"/>
          <w:szCs w:val="24"/>
        </w:rPr>
        <w:t>. Pensa-se que seja por falta de um laboratório de microbiologia</w:t>
      </w:r>
      <w:r w:rsidR="00B2105C">
        <w:rPr>
          <w:rFonts w:ascii="Times New Roman" w:hAnsi="Times New Roman" w:cs="Times New Roman"/>
          <w:sz w:val="24"/>
          <w:szCs w:val="24"/>
        </w:rPr>
        <w:t>, falta de pessoal treinado</w:t>
      </w:r>
      <w:r w:rsidR="001E3289">
        <w:rPr>
          <w:rFonts w:ascii="Times New Roman" w:hAnsi="Times New Roman" w:cs="Times New Roman"/>
          <w:sz w:val="24"/>
          <w:szCs w:val="24"/>
        </w:rPr>
        <w:t xml:space="preserve"> e ou razões financeiras</w:t>
      </w:r>
      <w:r w:rsidR="007263C9">
        <w:rPr>
          <w:rFonts w:ascii="Times New Roman" w:hAnsi="Times New Roman" w:cs="Times New Roman"/>
          <w:sz w:val="24"/>
          <w:szCs w:val="24"/>
        </w:rPr>
        <w:t xml:space="preserve"> devido a custos de reagente</w:t>
      </w:r>
      <w:r w:rsidR="00C1000C">
        <w:rPr>
          <w:rFonts w:ascii="Times New Roman" w:hAnsi="Times New Roman" w:cs="Times New Roman"/>
          <w:sz w:val="24"/>
          <w:szCs w:val="24"/>
        </w:rPr>
        <w:t>s</w:t>
      </w:r>
      <w:r w:rsidR="00B2105C">
        <w:rPr>
          <w:rFonts w:ascii="Times New Roman" w:hAnsi="Times New Roman" w:cs="Times New Roman"/>
          <w:sz w:val="24"/>
          <w:szCs w:val="24"/>
        </w:rPr>
        <w:t xml:space="preserve"> e das técnicas aplicadas, o tempo gasto para estas culturas.</w:t>
      </w:r>
    </w:p>
    <w:p w:rsidR="00B2105C" w:rsidRDefault="00F75078" w:rsidP="00B2105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Por este</w:t>
      </w:r>
      <w:r w:rsidR="001E3289">
        <w:rPr>
          <w:rFonts w:ascii="Times New Roman" w:hAnsi="Times New Roman" w:cs="Times New Roman"/>
          <w:sz w:val="24"/>
          <w:szCs w:val="24"/>
        </w:rPr>
        <w:t>s</w:t>
      </w:r>
      <w:r w:rsidR="003C71D3">
        <w:rPr>
          <w:rFonts w:ascii="Times New Roman" w:hAnsi="Times New Roman" w:cs="Times New Roman"/>
          <w:sz w:val="24"/>
          <w:szCs w:val="24"/>
        </w:rPr>
        <w:t xml:space="preserve"> e outros</w:t>
      </w:r>
      <w:r>
        <w:rPr>
          <w:rFonts w:ascii="Times New Roman" w:hAnsi="Times New Roman" w:cs="Times New Roman"/>
          <w:sz w:val="24"/>
          <w:szCs w:val="24"/>
        </w:rPr>
        <w:t xml:space="preserve"> motivos</w:t>
      </w:r>
      <w:r w:rsidR="003C71D3">
        <w:rPr>
          <w:rFonts w:ascii="Times New Roman" w:hAnsi="Times New Roman" w:cs="Times New Roman"/>
          <w:sz w:val="24"/>
          <w:szCs w:val="24"/>
        </w:rPr>
        <w:t>,</w:t>
      </w:r>
      <w:r w:rsidR="006E2032">
        <w:rPr>
          <w:rFonts w:ascii="Times New Roman" w:hAnsi="Times New Roman" w:cs="Times New Roman"/>
          <w:sz w:val="24"/>
          <w:szCs w:val="24"/>
        </w:rPr>
        <w:t xml:space="preserve"> </w:t>
      </w:r>
      <w:bookmarkStart w:id="197" w:name="_GoBack"/>
      <w:bookmarkEnd w:id="197"/>
      <w:r w:rsidR="001E3289">
        <w:rPr>
          <w:rFonts w:ascii="Times New Roman" w:hAnsi="Times New Roman" w:cs="Times New Roman"/>
          <w:sz w:val="24"/>
          <w:szCs w:val="24"/>
        </w:rPr>
        <w:t xml:space="preserve">os </w:t>
      </w:r>
      <w:r>
        <w:rPr>
          <w:rFonts w:ascii="Times New Roman" w:hAnsi="Times New Roman" w:cs="Times New Roman"/>
          <w:sz w:val="24"/>
          <w:szCs w:val="24"/>
        </w:rPr>
        <w:t>médicos recorre</w:t>
      </w:r>
      <w:r w:rsidR="001E3289">
        <w:rPr>
          <w:rFonts w:ascii="Times New Roman" w:hAnsi="Times New Roman" w:cs="Times New Roman"/>
          <w:sz w:val="24"/>
          <w:szCs w:val="24"/>
        </w:rPr>
        <w:t xml:space="preserve">m na solicitação somente </w:t>
      </w:r>
      <w:r w:rsidR="003C71D3">
        <w:rPr>
          <w:rFonts w:ascii="Times New Roman" w:hAnsi="Times New Roman" w:cs="Times New Roman"/>
          <w:sz w:val="24"/>
          <w:szCs w:val="24"/>
        </w:rPr>
        <w:t>de</w:t>
      </w:r>
      <w:r w:rsidR="007263C9">
        <w:rPr>
          <w:rFonts w:ascii="Times New Roman" w:hAnsi="Times New Roman" w:cs="Times New Roman"/>
          <w:sz w:val="24"/>
          <w:szCs w:val="24"/>
        </w:rPr>
        <w:t xml:space="preserve"> Reação</w:t>
      </w:r>
      <w:r w:rsidR="001E3289">
        <w:rPr>
          <w:rFonts w:ascii="Times New Roman" w:hAnsi="Times New Roman" w:cs="Times New Roman"/>
          <w:sz w:val="24"/>
          <w:szCs w:val="24"/>
        </w:rPr>
        <w:t xml:space="preserve"> Widal, e não fazem os exames comprovativos</w:t>
      </w:r>
      <w:r w:rsidR="003C71D3">
        <w:rPr>
          <w:rFonts w:ascii="Times New Roman" w:hAnsi="Times New Roman" w:cs="Times New Roman"/>
          <w:sz w:val="24"/>
          <w:szCs w:val="24"/>
        </w:rPr>
        <w:t xml:space="preserve"> de certeza.</w:t>
      </w:r>
    </w:p>
    <w:bookmarkEnd w:id="196"/>
    <w:p w:rsidR="00B2105C" w:rsidRDefault="00B2105C" w:rsidP="00B2105C">
      <w:pPr>
        <w:spacing w:line="360" w:lineRule="auto"/>
        <w:ind w:firstLine="709"/>
        <w:jc w:val="both"/>
        <w:rPr>
          <w:rFonts w:ascii="Times New Roman" w:hAnsi="Times New Roman" w:cs="Times New Roman"/>
          <w:b/>
          <w:sz w:val="24"/>
          <w:szCs w:val="24"/>
        </w:rPr>
      </w:pPr>
    </w:p>
    <w:p w:rsidR="00B2105C" w:rsidRDefault="00B2105C" w:rsidP="00B2105C">
      <w:pPr>
        <w:spacing w:line="360" w:lineRule="auto"/>
        <w:ind w:firstLine="709"/>
        <w:jc w:val="both"/>
        <w:rPr>
          <w:rFonts w:ascii="Times New Roman" w:hAnsi="Times New Roman" w:cs="Times New Roman"/>
          <w:b/>
          <w:sz w:val="24"/>
          <w:szCs w:val="24"/>
        </w:rPr>
      </w:pPr>
    </w:p>
    <w:p w:rsidR="00B2105C" w:rsidRDefault="00B2105C" w:rsidP="00B2105C">
      <w:pPr>
        <w:spacing w:line="360" w:lineRule="auto"/>
        <w:ind w:firstLine="709"/>
        <w:jc w:val="both"/>
        <w:rPr>
          <w:rFonts w:ascii="Times New Roman" w:hAnsi="Times New Roman" w:cs="Times New Roman"/>
          <w:b/>
          <w:sz w:val="24"/>
          <w:szCs w:val="24"/>
        </w:rPr>
      </w:pPr>
    </w:p>
    <w:p w:rsidR="00B2105C" w:rsidRDefault="00B2105C" w:rsidP="00B2105C">
      <w:pPr>
        <w:spacing w:line="360" w:lineRule="auto"/>
        <w:ind w:firstLine="709"/>
        <w:jc w:val="both"/>
        <w:rPr>
          <w:rFonts w:ascii="Times New Roman" w:hAnsi="Times New Roman" w:cs="Times New Roman"/>
          <w:b/>
          <w:sz w:val="24"/>
          <w:szCs w:val="24"/>
        </w:rPr>
      </w:pPr>
    </w:p>
    <w:p w:rsidR="000275BB" w:rsidRDefault="00627A4E" w:rsidP="00B2105C">
      <w:pPr>
        <w:spacing w:line="360" w:lineRule="auto"/>
        <w:ind w:firstLine="709"/>
        <w:jc w:val="both"/>
        <w:rPr>
          <w:rFonts w:ascii="Times New Roman" w:hAnsi="Times New Roman" w:cs="Times New Roman"/>
          <w:sz w:val="24"/>
          <w:szCs w:val="24"/>
        </w:rPr>
      </w:pPr>
      <w:r>
        <w:rPr>
          <w:rFonts w:ascii="Times New Roman" w:hAnsi="Times New Roman" w:cs="Times New Roman"/>
          <w:b/>
          <w:sz w:val="24"/>
          <w:szCs w:val="24"/>
        </w:rPr>
        <w:t>Tabela nº 6</w:t>
      </w:r>
      <w:r w:rsidR="000275BB" w:rsidRPr="007E3E7B">
        <w:rPr>
          <w:rFonts w:ascii="Times New Roman" w:hAnsi="Times New Roman" w:cs="Times New Roman"/>
          <w:b/>
          <w:sz w:val="24"/>
          <w:szCs w:val="24"/>
        </w:rPr>
        <w:t xml:space="preserve"> – </w:t>
      </w:r>
      <w:r w:rsidR="000275BB">
        <w:rPr>
          <w:rFonts w:ascii="Times New Roman" w:hAnsi="Times New Roman" w:cs="Times New Roman"/>
          <w:sz w:val="24"/>
          <w:szCs w:val="24"/>
        </w:rPr>
        <w:t xml:space="preserve">Apresentação </w:t>
      </w:r>
      <w:r w:rsidR="000275BB" w:rsidRPr="00980D2E">
        <w:rPr>
          <w:rFonts w:ascii="Times New Roman" w:hAnsi="Times New Roman" w:cs="Times New Roman"/>
          <w:sz w:val="24"/>
          <w:szCs w:val="24"/>
        </w:rPr>
        <w:t xml:space="preserve">dos </w:t>
      </w:r>
      <w:r>
        <w:rPr>
          <w:rFonts w:ascii="Times New Roman" w:hAnsi="Times New Roman" w:cs="Times New Roman"/>
          <w:sz w:val="24"/>
          <w:szCs w:val="24"/>
        </w:rPr>
        <w:t>resultados dos exames laboratoriais</w:t>
      </w:r>
      <w:r w:rsidR="000275BB" w:rsidRPr="00980D2E">
        <w:rPr>
          <w:rFonts w:ascii="Times New Roman" w:hAnsi="Times New Roman" w:cs="Times New Roman"/>
          <w:sz w:val="24"/>
          <w:szCs w:val="24"/>
        </w:rPr>
        <w:t xml:space="preserve"> solicitados</w:t>
      </w:r>
      <w:r w:rsidR="000275BB">
        <w:rPr>
          <w:rFonts w:ascii="Times New Roman" w:hAnsi="Times New Roman" w:cs="Times New Roman"/>
          <w:sz w:val="24"/>
          <w:szCs w:val="24"/>
        </w:rPr>
        <w:t xml:space="preserve"> para o</w:t>
      </w:r>
      <w:r w:rsidR="000275BB" w:rsidRPr="00F32957">
        <w:rPr>
          <w:rFonts w:ascii="Times New Roman" w:hAnsi="Times New Roman" w:cs="Times New Roman"/>
          <w:sz w:val="24"/>
          <w:szCs w:val="24"/>
        </w:rPr>
        <w:t xml:space="preserve"> diagnóstico</w:t>
      </w:r>
      <w:r w:rsidR="000275BB">
        <w:rPr>
          <w:rFonts w:ascii="Times New Roman" w:hAnsi="Times New Roman" w:cs="Times New Roman"/>
          <w:sz w:val="24"/>
          <w:szCs w:val="24"/>
        </w:rPr>
        <w:t xml:space="preserve"> da febre tifoide, no Serviço de Pediatria do Hospital Geral de Luanda, de J</w:t>
      </w:r>
      <w:r w:rsidR="00825FE7">
        <w:rPr>
          <w:rFonts w:ascii="Times New Roman" w:hAnsi="Times New Roman" w:cs="Times New Roman"/>
          <w:sz w:val="24"/>
          <w:szCs w:val="24"/>
        </w:rPr>
        <w:t>unho a Novembro de 2017.</w:t>
      </w:r>
    </w:p>
    <w:tbl>
      <w:tblPr>
        <w:tblStyle w:val="SombreamentoClaro1"/>
        <w:tblW w:w="0" w:type="auto"/>
        <w:jc w:val="center"/>
        <w:tblLook w:val="04A0" w:firstRow="1" w:lastRow="0" w:firstColumn="1" w:lastColumn="0" w:noHBand="0" w:noVBand="1"/>
      </w:tblPr>
      <w:tblGrid>
        <w:gridCol w:w="5070"/>
        <w:gridCol w:w="1134"/>
        <w:gridCol w:w="992"/>
      </w:tblGrid>
      <w:tr w:rsidR="00825FE7" w:rsidTr="001133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70" w:type="dxa"/>
            <w:shd w:val="clear" w:color="auto" w:fill="D9D9D9" w:themeFill="background1" w:themeFillShade="D9"/>
          </w:tcPr>
          <w:p w:rsidR="00825FE7" w:rsidRPr="006F6191" w:rsidRDefault="00825FE7" w:rsidP="0011333A">
            <w:pPr>
              <w:tabs>
                <w:tab w:val="left" w:pos="1905"/>
              </w:tabs>
              <w:spacing w:line="276" w:lineRule="auto"/>
              <w:jc w:val="center"/>
              <w:rPr>
                <w:rFonts w:ascii="Times New Roman" w:hAnsi="Times New Roman" w:cs="Times New Roman"/>
                <w:sz w:val="24"/>
                <w:szCs w:val="24"/>
              </w:rPr>
            </w:pPr>
            <w:r w:rsidRPr="006F6191">
              <w:rPr>
                <w:rFonts w:ascii="Times New Roman" w:hAnsi="Times New Roman" w:cs="Times New Roman"/>
                <w:sz w:val="24"/>
                <w:szCs w:val="24"/>
              </w:rPr>
              <w:t>Variáveis</w:t>
            </w:r>
          </w:p>
        </w:tc>
        <w:tc>
          <w:tcPr>
            <w:tcW w:w="1134" w:type="dxa"/>
            <w:vMerge w:val="restart"/>
            <w:shd w:val="clear" w:color="auto" w:fill="D9D9D9" w:themeFill="background1" w:themeFillShade="D9"/>
          </w:tcPr>
          <w:p w:rsidR="00825FE7" w:rsidRPr="006F6191" w:rsidRDefault="00825FE7" w:rsidP="0011333A">
            <w:pPr>
              <w:tabs>
                <w:tab w:val="left" w:pos="1905"/>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825FE7" w:rsidRPr="006F6191" w:rsidRDefault="00825FE7" w:rsidP="0011333A">
            <w:pPr>
              <w:tabs>
                <w:tab w:val="left" w:pos="1905"/>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F6191">
              <w:rPr>
                <w:rFonts w:ascii="Times New Roman" w:hAnsi="Times New Roman" w:cs="Times New Roman"/>
                <w:sz w:val="24"/>
                <w:szCs w:val="24"/>
              </w:rPr>
              <w:lastRenderedPageBreak/>
              <w:t>N</w:t>
            </w:r>
          </w:p>
        </w:tc>
        <w:tc>
          <w:tcPr>
            <w:tcW w:w="992" w:type="dxa"/>
            <w:vMerge w:val="restart"/>
            <w:shd w:val="clear" w:color="auto" w:fill="D9D9D9" w:themeFill="background1" w:themeFillShade="D9"/>
          </w:tcPr>
          <w:p w:rsidR="00825FE7" w:rsidRPr="006F6191" w:rsidRDefault="00825FE7" w:rsidP="0011333A">
            <w:pPr>
              <w:tabs>
                <w:tab w:val="left" w:pos="1905"/>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825FE7" w:rsidRPr="006F6191" w:rsidRDefault="00825FE7" w:rsidP="0011333A">
            <w:pPr>
              <w:tabs>
                <w:tab w:val="left" w:pos="1905"/>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F6191">
              <w:rPr>
                <w:rFonts w:ascii="Times New Roman" w:hAnsi="Times New Roman" w:cs="Times New Roman"/>
                <w:sz w:val="24"/>
                <w:szCs w:val="24"/>
              </w:rPr>
              <w:lastRenderedPageBreak/>
              <w:t>%</w:t>
            </w:r>
          </w:p>
        </w:tc>
      </w:tr>
      <w:tr w:rsidR="00825FE7" w:rsidTr="001133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70" w:type="dxa"/>
            <w:shd w:val="clear" w:color="auto" w:fill="D9D9D9" w:themeFill="background1" w:themeFillShade="D9"/>
          </w:tcPr>
          <w:p w:rsidR="00825FE7" w:rsidRPr="006F6191" w:rsidRDefault="00825FE7" w:rsidP="0011333A">
            <w:pPr>
              <w:tabs>
                <w:tab w:val="left" w:pos="1905"/>
              </w:tabs>
              <w:spacing w:line="276" w:lineRule="auto"/>
              <w:rPr>
                <w:rFonts w:ascii="Times New Roman" w:hAnsi="Times New Roman" w:cs="Times New Roman"/>
                <w:sz w:val="24"/>
                <w:szCs w:val="24"/>
              </w:rPr>
            </w:pPr>
            <w:r>
              <w:rPr>
                <w:rFonts w:ascii="Times New Roman" w:hAnsi="Times New Roman" w:cs="Times New Roman"/>
                <w:sz w:val="24"/>
                <w:szCs w:val="24"/>
              </w:rPr>
              <w:lastRenderedPageBreak/>
              <w:t>Reação Widal</w:t>
            </w:r>
          </w:p>
        </w:tc>
        <w:tc>
          <w:tcPr>
            <w:tcW w:w="1134" w:type="dxa"/>
            <w:vMerge/>
            <w:shd w:val="clear" w:color="auto" w:fill="D9D9D9" w:themeFill="background1" w:themeFillShade="D9"/>
          </w:tcPr>
          <w:p w:rsidR="00825FE7" w:rsidRDefault="00825FE7" w:rsidP="0011333A">
            <w:pPr>
              <w:tabs>
                <w:tab w:val="left" w:pos="1905"/>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92" w:type="dxa"/>
            <w:vMerge/>
            <w:shd w:val="clear" w:color="auto" w:fill="D9D9D9" w:themeFill="background1" w:themeFillShade="D9"/>
          </w:tcPr>
          <w:p w:rsidR="00825FE7" w:rsidRDefault="00825FE7" w:rsidP="0011333A">
            <w:pPr>
              <w:tabs>
                <w:tab w:val="left" w:pos="1905"/>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825FE7" w:rsidTr="0011333A">
        <w:trPr>
          <w:jc w:val="center"/>
        </w:trPr>
        <w:tc>
          <w:tcPr>
            <w:cnfStyle w:val="001000000000" w:firstRow="0" w:lastRow="0" w:firstColumn="1" w:lastColumn="0" w:oddVBand="0" w:evenVBand="0" w:oddHBand="0" w:evenHBand="0" w:firstRowFirstColumn="0" w:firstRowLastColumn="0" w:lastRowFirstColumn="0" w:lastRowLastColumn="0"/>
            <w:tcW w:w="5070" w:type="dxa"/>
            <w:shd w:val="clear" w:color="auto" w:fill="FFFFFF" w:themeFill="background1"/>
          </w:tcPr>
          <w:p w:rsidR="00825FE7" w:rsidRPr="00825FE7" w:rsidRDefault="00825FE7" w:rsidP="0011333A">
            <w:pPr>
              <w:tabs>
                <w:tab w:val="left" w:pos="1905"/>
              </w:tabs>
              <w:spacing w:line="276" w:lineRule="auto"/>
              <w:rPr>
                <w:rFonts w:ascii="Times New Roman" w:hAnsi="Times New Roman" w:cs="Times New Roman"/>
                <w:b w:val="0"/>
                <w:sz w:val="24"/>
                <w:szCs w:val="24"/>
              </w:rPr>
            </w:pPr>
            <w:r>
              <w:rPr>
                <w:rFonts w:ascii="Times New Roman" w:hAnsi="Times New Roman" w:cs="Times New Roman"/>
                <w:b w:val="0"/>
                <w:sz w:val="24"/>
                <w:szCs w:val="24"/>
              </w:rPr>
              <w:t xml:space="preserve">O e H </w:t>
            </w:r>
            <w:r>
              <w:rPr>
                <w:rFonts w:ascii="Times New Roman" w:hAnsi="Times New Roman" w:cs="Times New Roman"/>
                <w:sz w:val="24"/>
                <w:szCs w:val="24"/>
              </w:rPr>
              <w:t xml:space="preserve">≤ </w:t>
            </w:r>
            <w:r w:rsidRPr="00825FE7">
              <w:rPr>
                <w:rFonts w:ascii="Times New Roman" w:hAnsi="Times New Roman" w:cs="Times New Roman"/>
                <w:b w:val="0"/>
                <w:sz w:val="24"/>
                <w:szCs w:val="24"/>
              </w:rPr>
              <w:t>79</w:t>
            </w:r>
          </w:p>
        </w:tc>
        <w:tc>
          <w:tcPr>
            <w:tcW w:w="1134" w:type="dxa"/>
            <w:shd w:val="clear" w:color="auto" w:fill="FFFFFF" w:themeFill="background1"/>
          </w:tcPr>
          <w:p w:rsidR="00825FE7" w:rsidRPr="006F6191" w:rsidRDefault="00825FE7" w:rsidP="0011333A">
            <w:pPr>
              <w:tabs>
                <w:tab w:val="left" w:pos="1905"/>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r w:rsidRPr="006F6191">
              <w:rPr>
                <w:rFonts w:ascii="Times New Roman" w:hAnsi="Times New Roman" w:cs="Times New Roman"/>
                <w:sz w:val="24"/>
                <w:szCs w:val="24"/>
              </w:rPr>
              <w:t>0</w:t>
            </w:r>
          </w:p>
        </w:tc>
        <w:tc>
          <w:tcPr>
            <w:tcW w:w="992" w:type="dxa"/>
            <w:shd w:val="clear" w:color="auto" w:fill="FFFFFF" w:themeFill="background1"/>
          </w:tcPr>
          <w:p w:rsidR="00825FE7" w:rsidRPr="006F6191" w:rsidRDefault="00825FE7" w:rsidP="0011333A">
            <w:pPr>
              <w:tabs>
                <w:tab w:val="left" w:pos="1905"/>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w:t>
            </w:r>
          </w:p>
        </w:tc>
      </w:tr>
      <w:tr w:rsidR="00825FE7" w:rsidTr="001133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70" w:type="dxa"/>
            <w:shd w:val="clear" w:color="auto" w:fill="FFFFFF" w:themeFill="background1"/>
          </w:tcPr>
          <w:p w:rsidR="00825FE7" w:rsidRPr="00825FE7" w:rsidRDefault="00825FE7" w:rsidP="0011333A">
            <w:pPr>
              <w:tabs>
                <w:tab w:val="left" w:pos="1905"/>
              </w:tabs>
              <w:spacing w:line="276" w:lineRule="auto"/>
              <w:rPr>
                <w:rFonts w:ascii="Times New Roman" w:hAnsi="Times New Roman" w:cs="Times New Roman"/>
                <w:b w:val="0"/>
                <w:sz w:val="24"/>
                <w:szCs w:val="24"/>
              </w:rPr>
            </w:pPr>
            <w:r w:rsidRPr="00825FE7">
              <w:rPr>
                <w:rFonts w:ascii="Times New Roman" w:hAnsi="Times New Roman" w:cs="Times New Roman"/>
                <w:b w:val="0"/>
                <w:sz w:val="24"/>
                <w:szCs w:val="24"/>
              </w:rPr>
              <w:t>O e H entre 80 a 159</w:t>
            </w:r>
          </w:p>
        </w:tc>
        <w:tc>
          <w:tcPr>
            <w:tcW w:w="1134" w:type="dxa"/>
            <w:shd w:val="clear" w:color="auto" w:fill="FFFFFF" w:themeFill="background1"/>
          </w:tcPr>
          <w:p w:rsidR="00825FE7" w:rsidRPr="006F6191" w:rsidRDefault="00FA0E52" w:rsidP="0011333A">
            <w:pPr>
              <w:tabs>
                <w:tab w:val="left" w:pos="1905"/>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w:t>
            </w:r>
          </w:p>
        </w:tc>
        <w:tc>
          <w:tcPr>
            <w:tcW w:w="992" w:type="dxa"/>
            <w:shd w:val="clear" w:color="auto" w:fill="FFFFFF" w:themeFill="background1"/>
          </w:tcPr>
          <w:p w:rsidR="00825FE7" w:rsidRPr="006F6191" w:rsidRDefault="00825FE7" w:rsidP="0011333A">
            <w:pPr>
              <w:tabs>
                <w:tab w:val="left" w:pos="1905"/>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w:t>
            </w:r>
          </w:p>
        </w:tc>
      </w:tr>
      <w:tr w:rsidR="00825FE7" w:rsidTr="0011333A">
        <w:trPr>
          <w:jc w:val="center"/>
        </w:trPr>
        <w:tc>
          <w:tcPr>
            <w:cnfStyle w:val="001000000000" w:firstRow="0" w:lastRow="0" w:firstColumn="1" w:lastColumn="0" w:oddVBand="0" w:evenVBand="0" w:oddHBand="0" w:evenHBand="0" w:firstRowFirstColumn="0" w:firstRowLastColumn="0" w:lastRowFirstColumn="0" w:lastRowLastColumn="0"/>
            <w:tcW w:w="5070" w:type="dxa"/>
            <w:shd w:val="clear" w:color="auto" w:fill="FFFFFF" w:themeFill="background1"/>
          </w:tcPr>
          <w:p w:rsidR="00825FE7" w:rsidRPr="00825FE7" w:rsidRDefault="00825FE7" w:rsidP="0011333A">
            <w:pPr>
              <w:tabs>
                <w:tab w:val="left" w:pos="1905"/>
              </w:tabs>
              <w:spacing w:line="276" w:lineRule="auto"/>
              <w:rPr>
                <w:rFonts w:ascii="Times New Roman" w:hAnsi="Times New Roman" w:cs="Times New Roman"/>
                <w:b w:val="0"/>
                <w:sz w:val="24"/>
                <w:szCs w:val="24"/>
              </w:rPr>
            </w:pPr>
            <w:r w:rsidRPr="00825FE7">
              <w:rPr>
                <w:rFonts w:ascii="Times New Roman" w:hAnsi="Times New Roman" w:cs="Times New Roman"/>
                <w:b w:val="0"/>
                <w:sz w:val="24"/>
                <w:szCs w:val="24"/>
              </w:rPr>
              <w:t>O e H entre160 a 320</w:t>
            </w:r>
          </w:p>
        </w:tc>
        <w:tc>
          <w:tcPr>
            <w:tcW w:w="1134" w:type="dxa"/>
            <w:shd w:val="clear" w:color="auto" w:fill="FFFFFF" w:themeFill="background1"/>
          </w:tcPr>
          <w:p w:rsidR="00825FE7" w:rsidRPr="001F1D66" w:rsidRDefault="00FA0E52" w:rsidP="0011333A">
            <w:pPr>
              <w:tabs>
                <w:tab w:val="left" w:pos="1905"/>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60</w:t>
            </w:r>
          </w:p>
        </w:tc>
        <w:tc>
          <w:tcPr>
            <w:tcW w:w="992" w:type="dxa"/>
            <w:shd w:val="clear" w:color="auto" w:fill="FFFFFF" w:themeFill="background1"/>
          </w:tcPr>
          <w:p w:rsidR="00825FE7" w:rsidRPr="001F1D66" w:rsidRDefault="00FA0E52" w:rsidP="0011333A">
            <w:pPr>
              <w:tabs>
                <w:tab w:val="left" w:pos="1905"/>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100</w:t>
            </w:r>
          </w:p>
        </w:tc>
      </w:tr>
      <w:tr w:rsidR="00825FE7" w:rsidTr="001133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70" w:type="dxa"/>
          </w:tcPr>
          <w:p w:rsidR="00825FE7" w:rsidRPr="006F6191" w:rsidRDefault="00732116" w:rsidP="00732116">
            <w:pPr>
              <w:tabs>
                <w:tab w:val="left" w:pos="1905"/>
              </w:tabs>
              <w:spacing w:line="276" w:lineRule="auto"/>
              <w:jc w:val="center"/>
              <w:rPr>
                <w:rFonts w:ascii="Times New Roman" w:hAnsi="Times New Roman" w:cs="Times New Roman"/>
                <w:sz w:val="24"/>
                <w:szCs w:val="24"/>
              </w:rPr>
            </w:pPr>
            <w:r>
              <w:rPr>
                <w:rFonts w:ascii="Times New Roman" w:hAnsi="Times New Roman" w:cs="Times New Roman"/>
                <w:sz w:val="24"/>
                <w:szCs w:val="24"/>
              </w:rPr>
              <w:t>Hemograma</w:t>
            </w:r>
          </w:p>
        </w:tc>
        <w:tc>
          <w:tcPr>
            <w:tcW w:w="1134" w:type="dxa"/>
          </w:tcPr>
          <w:p w:rsidR="00825FE7" w:rsidRDefault="00825FE7" w:rsidP="0011333A">
            <w:pPr>
              <w:tabs>
                <w:tab w:val="left" w:pos="1905"/>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92" w:type="dxa"/>
          </w:tcPr>
          <w:p w:rsidR="00825FE7" w:rsidRDefault="00825FE7" w:rsidP="0011333A">
            <w:pPr>
              <w:tabs>
                <w:tab w:val="left" w:pos="1905"/>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732116" w:rsidTr="00732116">
        <w:trPr>
          <w:jc w:val="center"/>
        </w:trPr>
        <w:tc>
          <w:tcPr>
            <w:cnfStyle w:val="001000000000" w:firstRow="0" w:lastRow="0" w:firstColumn="1" w:lastColumn="0" w:oddVBand="0" w:evenVBand="0" w:oddHBand="0" w:evenHBand="0" w:firstRowFirstColumn="0" w:firstRowLastColumn="0" w:lastRowFirstColumn="0" w:lastRowLastColumn="0"/>
            <w:tcW w:w="5070" w:type="dxa"/>
            <w:shd w:val="clear" w:color="auto" w:fill="EEECE1" w:themeFill="background2"/>
          </w:tcPr>
          <w:p w:rsidR="00732116" w:rsidRDefault="00732116" w:rsidP="0011333A">
            <w:pPr>
              <w:tabs>
                <w:tab w:val="left" w:pos="1905"/>
              </w:tabs>
              <w:rPr>
                <w:rFonts w:ascii="Times New Roman" w:hAnsi="Times New Roman" w:cs="Times New Roman"/>
                <w:sz w:val="24"/>
                <w:szCs w:val="24"/>
              </w:rPr>
            </w:pPr>
            <w:r>
              <w:rPr>
                <w:rFonts w:ascii="Times New Roman" w:hAnsi="Times New Roman" w:cs="Times New Roman"/>
                <w:sz w:val="24"/>
                <w:szCs w:val="24"/>
              </w:rPr>
              <w:t>Hemoglobina g/dl</w:t>
            </w:r>
          </w:p>
        </w:tc>
        <w:tc>
          <w:tcPr>
            <w:tcW w:w="1134" w:type="dxa"/>
          </w:tcPr>
          <w:p w:rsidR="00732116" w:rsidRDefault="00732116" w:rsidP="0011333A">
            <w:pPr>
              <w:tabs>
                <w:tab w:val="left" w:pos="19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92" w:type="dxa"/>
          </w:tcPr>
          <w:p w:rsidR="00732116" w:rsidRDefault="00732116" w:rsidP="0011333A">
            <w:pPr>
              <w:tabs>
                <w:tab w:val="left" w:pos="19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25FE7" w:rsidTr="001133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70" w:type="dxa"/>
            <w:shd w:val="clear" w:color="auto" w:fill="FFFFFF" w:themeFill="background1"/>
          </w:tcPr>
          <w:p w:rsidR="00825FE7" w:rsidRPr="006666A2" w:rsidRDefault="00825FE7" w:rsidP="006666A2">
            <w:pPr>
              <w:tabs>
                <w:tab w:val="left" w:pos="1905"/>
              </w:tabs>
              <w:spacing w:line="276" w:lineRule="auto"/>
              <w:rPr>
                <w:rFonts w:ascii="Times New Roman" w:hAnsi="Times New Roman" w:cs="Times New Roman"/>
                <w:b w:val="0"/>
                <w:sz w:val="24"/>
                <w:szCs w:val="24"/>
              </w:rPr>
            </w:pPr>
            <w:r w:rsidRPr="006666A2">
              <w:rPr>
                <w:rFonts w:ascii="Times New Roman" w:hAnsi="Times New Roman" w:cs="Times New Roman"/>
                <w:b w:val="0"/>
                <w:sz w:val="24"/>
                <w:szCs w:val="24"/>
              </w:rPr>
              <w:t xml:space="preserve">≤ </w:t>
            </w:r>
            <w:r w:rsidR="006666A2">
              <w:rPr>
                <w:rFonts w:ascii="Times New Roman" w:hAnsi="Times New Roman" w:cs="Times New Roman"/>
                <w:b w:val="0"/>
                <w:sz w:val="24"/>
                <w:szCs w:val="24"/>
              </w:rPr>
              <w:t>0</w:t>
            </w:r>
            <w:r w:rsidRPr="006666A2">
              <w:rPr>
                <w:rFonts w:ascii="Times New Roman" w:hAnsi="Times New Roman" w:cs="Times New Roman"/>
                <w:b w:val="0"/>
                <w:sz w:val="24"/>
                <w:szCs w:val="24"/>
              </w:rPr>
              <w:t xml:space="preserve">6 </w:t>
            </w:r>
          </w:p>
        </w:tc>
        <w:tc>
          <w:tcPr>
            <w:tcW w:w="1134" w:type="dxa"/>
            <w:shd w:val="clear" w:color="auto" w:fill="FFFFFF" w:themeFill="background1"/>
          </w:tcPr>
          <w:p w:rsidR="00825FE7" w:rsidRPr="00D8122E" w:rsidRDefault="001F1D66" w:rsidP="0011333A">
            <w:pPr>
              <w:tabs>
                <w:tab w:val="left" w:pos="1905"/>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D8122E">
              <w:rPr>
                <w:rFonts w:ascii="Times New Roman" w:hAnsi="Times New Roman" w:cs="Times New Roman"/>
                <w:b/>
                <w:sz w:val="24"/>
                <w:szCs w:val="24"/>
              </w:rPr>
              <w:t>33</w:t>
            </w:r>
          </w:p>
        </w:tc>
        <w:tc>
          <w:tcPr>
            <w:tcW w:w="992" w:type="dxa"/>
            <w:shd w:val="clear" w:color="auto" w:fill="FFFFFF" w:themeFill="background1"/>
          </w:tcPr>
          <w:p w:rsidR="00825FE7" w:rsidRPr="00D8122E" w:rsidRDefault="001F1D66" w:rsidP="0011333A">
            <w:pPr>
              <w:tabs>
                <w:tab w:val="left" w:pos="1905"/>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D8122E">
              <w:rPr>
                <w:rFonts w:ascii="Times New Roman" w:hAnsi="Times New Roman" w:cs="Times New Roman"/>
                <w:b/>
                <w:sz w:val="24"/>
                <w:szCs w:val="24"/>
              </w:rPr>
              <w:t>55</w:t>
            </w:r>
          </w:p>
        </w:tc>
      </w:tr>
      <w:tr w:rsidR="00825FE7" w:rsidTr="0011333A">
        <w:trPr>
          <w:jc w:val="center"/>
        </w:trPr>
        <w:tc>
          <w:tcPr>
            <w:cnfStyle w:val="001000000000" w:firstRow="0" w:lastRow="0" w:firstColumn="1" w:lastColumn="0" w:oddVBand="0" w:evenVBand="0" w:oddHBand="0" w:evenHBand="0" w:firstRowFirstColumn="0" w:firstRowLastColumn="0" w:lastRowFirstColumn="0" w:lastRowLastColumn="0"/>
            <w:tcW w:w="5070" w:type="dxa"/>
            <w:shd w:val="clear" w:color="auto" w:fill="FFFFFF" w:themeFill="background1"/>
          </w:tcPr>
          <w:p w:rsidR="00825FE7" w:rsidRPr="006666A2" w:rsidRDefault="00825FE7" w:rsidP="0011333A">
            <w:pPr>
              <w:tabs>
                <w:tab w:val="left" w:pos="1905"/>
              </w:tabs>
              <w:rPr>
                <w:rFonts w:ascii="Times New Roman" w:hAnsi="Times New Roman" w:cs="Times New Roman"/>
                <w:b w:val="0"/>
                <w:sz w:val="24"/>
                <w:szCs w:val="24"/>
              </w:rPr>
            </w:pPr>
            <w:r w:rsidRPr="006666A2">
              <w:rPr>
                <w:rFonts w:ascii="Times New Roman" w:hAnsi="Times New Roman" w:cs="Times New Roman"/>
                <w:b w:val="0"/>
                <w:sz w:val="24"/>
                <w:szCs w:val="24"/>
              </w:rPr>
              <w:t>7 a 11</w:t>
            </w:r>
          </w:p>
        </w:tc>
        <w:tc>
          <w:tcPr>
            <w:tcW w:w="1134" w:type="dxa"/>
            <w:shd w:val="clear" w:color="auto" w:fill="FFFFFF" w:themeFill="background1"/>
          </w:tcPr>
          <w:p w:rsidR="00825FE7" w:rsidRDefault="00825FE7" w:rsidP="0011333A">
            <w:pPr>
              <w:tabs>
                <w:tab w:val="left" w:pos="19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w:t>
            </w:r>
          </w:p>
        </w:tc>
        <w:tc>
          <w:tcPr>
            <w:tcW w:w="992" w:type="dxa"/>
            <w:shd w:val="clear" w:color="auto" w:fill="FFFFFF" w:themeFill="background1"/>
          </w:tcPr>
          <w:p w:rsidR="00825FE7" w:rsidRDefault="001F1D66" w:rsidP="0011333A">
            <w:pPr>
              <w:tabs>
                <w:tab w:val="left" w:pos="19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27</w:t>
            </w:r>
          </w:p>
        </w:tc>
      </w:tr>
      <w:tr w:rsidR="00825FE7" w:rsidTr="001133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70" w:type="dxa"/>
            <w:shd w:val="clear" w:color="auto" w:fill="FFFFFF" w:themeFill="background1"/>
          </w:tcPr>
          <w:p w:rsidR="00825FE7" w:rsidRPr="006666A2" w:rsidRDefault="006666A2" w:rsidP="0011333A">
            <w:pPr>
              <w:tabs>
                <w:tab w:val="left" w:pos="1905"/>
              </w:tabs>
              <w:rPr>
                <w:rFonts w:ascii="Times New Roman" w:hAnsi="Times New Roman" w:cs="Times New Roman"/>
                <w:b w:val="0"/>
                <w:sz w:val="24"/>
                <w:szCs w:val="24"/>
              </w:rPr>
            </w:pPr>
            <w:r w:rsidRPr="006666A2">
              <w:rPr>
                <w:rFonts w:ascii="Times New Roman" w:hAnsi="Times New Roman" w:cs="Times New Roman"/>
                <w:b w:val="0"/>
                <w:sz w:val="24"/>
                <w:szCs w:val="24"/>
              </w:rPr>
              <w:t>12 a 17</w:t>
            </w:r>
          </w:p>
        </w:tc>
        <w:tc>
          <w:tcPr>
            <w:tcW w:w="1134" w:type="dxa"/>
            <w:shd w:val="clear" w:color="auto" w:fill="FFFFFF" w:themeFill="background1"/>
          </w:tcPr>
          <w:p w:rsidR="00825FE7" w:rsidRDefault="001F1D66" w:rsidP="0011333A">
            <w:pPr>
              <w:tabs>
                <w:tab w:val="left" w:pos="19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c>
          <w:tcPr>
            <w:tcW w:w="992" w:type="dxa"/>
            <w:shd w:val="clear" w:color="auto" w:fill="FFFFFF" w:themeFill="background1"/>
          </w:tcPr>
          <w:p w:rsidR="00825FE7" w:rsidRDefault="001F1D66" w:rsidP="0011333A">
            <w:pPr>
              <w:tabs>
                <w:tab w:val="left" w:pos="19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w:t>
            </w:r>
          </w:p>
        </w:tc>
      </w:tr>
      <w:tr w:rsidR="00825FE7" w:rsidTr="0011333A">
        <w:trPr>
          <w:jc w:val="center"/>
        </w:trPr>
        <w:tc>
          <w:tcPr>
            <w:cnfStyle w:val="001000000000" w:firstRow="0" w:lastRow="0" w:firstColumn="1" w:lastColumn="0" w:oddVBand="0" w:evenVBand="0" w:oddHBand="0" w:evenHBand="0" w:firstRowFirstColumn="0" w:firstRowLastColumn="0" w:lastRowFirstColumn="0" w:lastRowLastColumn="0"/>
            <w:tcW w:w="5070" w:type="dxa"/>
            <w:shd w:val="clear" w:color="auto" w:fill="BFBFBF" w:themeFill="background1" w:themeFillShade="BF"/>
          </w:tcPr>
          <w:p w:rsidR="00825FE7" w:rsidRPr="006F6191" w:rsidRDefault="006666A2" w:rsidP="0011333A">
            <w:pPr>
              <w:tabs>
                <w:tab w:val="left" w:pos="1905"/>
              </w:tabs>
              <w:spacing w:line="276" w:lineRule="auto"/>
              <w:rPr>
                <w:rFonts w:ascii="Times New Roman" w:hAnsi="Times New Roman" w:cs="Times New Roman"/>
                <w:sz w:val="24"/>
                <w:szCs w:val="24"/>
              </w:rPr>
            </w:pPr>
            <w:r>
              <w:rPr>
                <w:rFonts w:ascii="Times New Roman" w:hAnsi="Times New Roman" w:cs="Times New Roman"/>
                <w:sz w:val="24"/>
                <w:szCs w:val="24"/>
              </w:rPr>
              <w:t>Leucócitos</w:t>
            </w:r>
          </w:p>
        </w:tc>
        <w:tc>
          <w:tcPr>
            <w:tcW w:w="1134" w:type="dxa"/>
            <w:shd w:val="clear" w:color="auto" w:fill="BFBFBF" w:themeFill="background1" w:themeFillShade="BF"/>
          </w:tcPr>
          <w:p w:rsidR="00825FE7" w:rsidRPr="006F6191" w:rsidRDefault="00825FE7" w:rsidP="0011333A">
            <w:pPr>
              <w:tabs>
                <w:tab w:val="left" w:pos="1905"/>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992" w:type="dxa"/>
            <w:shd w:val="clear" w:color="auto" w:fill="BFBFBF" w:themeFill="background1" w:themeFillShade="BF"/>
          </w:tcPr>
          <w:p w:rsidR="00825FE7" w:rsidRPr="006F6191" w:rsidRDefault="00825FE7" w:rsidP="0011333A">
            <w:pPr>
              <w:tabs>
                <w:tab w:val="left" w:pos="1905"/>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r>
      <w:tr w:rsidR="00825FE7" w:rsidTr="001133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70" w:type="dxa"/>
            <w:shd w:val="clear" w:color="auto" w:fill="FFFFFF" w:themeFill="background1"/>
          </w:tcPr>
          <w:p w:rsidR="00825FE7" w:rsidRPr="006666A2" w:rsidRDefault="006666A2" w:rsidP="0011333A">
            <w:pPr>
              <w:tabs>
                <w:tab w:val="left" w:pos="1905"/>
              </w:tabs>
              <w:rPr>
                <w:rFonts w:ascii="Times New Roman" w:hAnsi="Times New Roman" w:cs="Times New Roman"/>
                <w:b w:val="0"/>
                <w:sz w:val="24"/>
                <w:szCs w:val="24"/>
              </w:rPr>
            </w:pPr>
            <w:r w:rsidRPr="006666A2">
              <w:rPr>
                <w:rFonts w:ascii="Times New Roman" w:hAnsi="Times New Roman" w:cs="Times New Roman"/>
                <w:b w:val="0"/>
                <w:sz w:val="24"/>
                <w:szCs w:val="24"/>
              </w:rPr>
              <w:t>≤ 6000</w:t>
            </w:r>
          </w:p>
        </w:tc>
        <w:tc>
          <w:tcPr>
            <w:tcW w:w="1134" w:type="dxa"/>
            <w:shd w:val="clear" w:color="auto" w:fill="FFFFFF" w:themeFill="background1"/>
          </w:tcPr>
          <w:p w:rsidR="00825FE7" w:rsidRPr="00D8122E" w:rsidRDefault="001F1D66" w:rsidP="0011333A">
            <w:pPr>
              <w:tabs>
                <w:tab w:val="left" w:pos="19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D8122E">
              <w:rPr>
                <w:rFonts w:ascii="Times New Roman" w:hAnsi="Times New Roman" w:cs="Times New Roman"/>
                <w:b/>
                <w:sz w:val="24"/>
                <w:szCs w:val="24"/>
              </w:rPr>
              <w:t>38</w:t>
            </w:r>
          </w:p>
        </w:tc>
        <w:tc>
          <w:tcPr>
            <w:tcW w:w="992" w:type="dxa"/>
            <w:shd w:val="clear" w:color="auto" w:fill="FFFFFF" w:themeFill="background1"/>
          </w:tcPr>
          <w:p w:rsidR="00825FE7" w:rsidRPr="00D8122E" w:rsidRDefault="00825FE7" w:rsidP="0011333A">
            <w:pPr>
              <w:tabs>
                <w:tab w:val="left" w:pos="19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D8122E">
              <w:rPr>
                <w:rFonts w:ascii="Times New Roman" w:hAnsi="Times New Roman" w:cs="Times New Roman"/>
                <w:b/>
                <w:sz w:val="24"/>
                <w:szCs w:val="24"/>
              </w:rPr>
              <w:t>6</w:t>
            </w:r>
            <w:r w:rsidR="001F1D66" w:rsidRPr="00D8122E">
              <w:rPr>
                <w:rFonts w:ascii="Times New Roman" w:hAnsi="Times New Roman" w:cs="Times New Roman"/>
                <w:b/>
                <w:sz w:val="24"/>
                <w:szCs w:val="24"/>
              </w:rPr>
              <w:t>3</w:t>
            </w:r>
          </w:p>
        </w:tc>
      </w:tr>
      <w:tr w:rsidR="00825FE7" w:rsidTr="0011333A">
        <w:trPr>
          <w:jc w:val="center"/>
        </w:trPr>
        <w:tc>
          <w:tcPr>
            <w:cnfStyle w:val="001000000000" w:firstRow="0" w:lastRow="0" w:firstColumn="1" w:lastColumn="0" w:oddVBand="0" w:evenVBand="0" w:oddHBand="0" w:evenHBand="0" w:firstRowFirstColumn="0" w:firstRowLastColumn="0" w:lastRowFirstColumn="0" w:lastRowLastColumn="0"/>
            <w:tcW w:w="5070" w:type="dxa"/>
            <w:shd w:val="clear" w:color="auto" w:fill="FFFFFF" w:themeFill="background1"/>
          </w:tcPr>
          <w:p w:rsidR="00825FE7" w:rsidRPr="006666A2" w:rsidRDefault="006666A2" w:rsidP="0011333A">
            <w:pPr>
              <w:tabs>
                <w:tab w:val="left" w:pos="1905"/>
              </w:tabs>
              <w:rPr>
                <w:rFonts w:ascii="Times New Roman" w:hAnsi="Times New Roman" w:cs="Times New Roman"/>
                <w:b w:val="0"/>
                <w:sz w:val="24"/>
                <w:szCs w:val="24"/>
              </w:rPr>
            </w:pPr>
            <w:r w:rsidRPr="006666A2">
              <w:rPr>
                <w:rFonts w:ascii="Times New Roman" w:hAnsi="Times New Roman" w:cs="Times New Roman"/>
                <w:b w:val="0"/>
                <w:sz w:val="24"/>
                <w:szCs w:val="24"/>
              </w:rPr>
              <w:t>6001 a 12.000</w:t>
            </w:r>
          </w:p>
        </w:tc>
        <w:tc>
          <w:tcPr>
            <w:tcW w:w="1134" w:type="dxa"/>
            <w:shd w:val="clear" w:color="auto" w:fill="FFFFFF" w:themeFill="background1"/>
          </w:tcPr>
          <w:p w:rsidR="00825FE7" w:rsidRPr="006F6191" w:rsidRDefault="001F1D66" w:rsidP="0011333A">
            <w:pPr>
              <w:tabs>
                <w:tab w:val="left" w:pos="19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w:t>
            </w:r>
          </w:p>
        </w:tc>
        <w:tc>
          <w:tcPr>
            <w:tcW w:w="992" w:type="dxa"/>
            <w:shd w:val="clear" w:color="auto" w:fill="FFFFFF" w:themeFill="background1"/>
          </w:tcPr>
          <w:p w:rsidR="00825FE7" w:rsidRPr="006F6191" w:rsidRDefault="001F1D66" w:rsidP="0011333A">
            <w:pPr>
              <w:tabs>
                <w:tab w:val="left" w:pos="19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22</w:t>
            </w:r>
          </w:p>
        </w:tc>
      </w:tr>
      <w:tr w:rsidR="00825FE7" w:rsidTr="001133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70" w:type="dxa"/>
            <w:shd w:val="clear" w:color="auto" w:fill="FFFFFF" w:themeFill="background1"/>
          </w:tcPr>
          <w:p w:rsidR="00825FE7" w:rsidRPr="006666A2" w:rsidRDefault="00732116" w:rsidP="0011333A">
            <w:pPr>
              <w:tabs>
                <w:tab w:val="left" w:pos="1905"/>
              </w:tabs>
              <w:rPr>
                <w:rFonts w:ascii="Times New Roman" w:hAnsi="Times New Roman" w:cs="Times New Roman"/>
                <w:b w:val="0"/>
                <w:sz w:val="24"/>
                <w:szCs w:val="24"/>
              </w:rPr>
            </w:pPr>
            <w:r>
              <w:rPr>
                <w:rFonts w:ascii="Times New Roman" w:hAnsi="Times New Roman" w:cs="Times New Roman"/>
                <w:b w:val="0"/>
                <w:sz w:val="24"/>
                <w:szCs w:val="24"/>
              </w:rPr>
              <w:t xml:space="preserve">≥ 12.001 </w:t>
            </w:r>
          </w:p>
        </w:tc>
        <w:tc>
          <w:tcPr>
            <w:tcW w:w="1134" w:type="dxa"/>
            <w:shd w:val="clear" w:color="auto" w:fill="FFFFFF" w:themeFill="background1"/>
          </w:tcPr>
          <w:p w:rsidR="00825FE7" w:rsidRPr="006F6191" w:rsidRDefault="001F1D66" w:rsidP="0011333A">
            <w:pPr>
              <w:tabs>
                <w:tab w:val="left" w:pos="19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w:t>
            </w:r>
          </w:p>
        </w:tc>
        <w:tc>
          <w:tcPr>
            <w:tcW w:w="992" w:type="dxa"/>
            <w:shd w:val="clear" w:color="auto" w:fill="FFFFFF" w:themeFill="background1"/>
          </w:tcPr>
          <w:p w:rsidR="00825FE7" w:rsidRPr="006F6191" w:rsidRDefault="001F1D66" w:rsidP="0011333A">
            <w:pPr>
              <w:tabs>
                <w:tab w:val="left" w:pos="19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tc>
      </w:tr>
      <w:tr w:rsidR="0011333A" w:rsidTr="00732116">
        <w:trPr>
          <w:jc w:val="center"/>
        </w:trPr>
        <w:tc>
          <w:tcPr>
            <w:cnfStyle w:val="001000000000" w:firstRow="0" w:lastRow="0" w:firstColumn="1" w:lastColumn="0" w:oddVBand="0" w:evenVBand="0" w:oddHBand="0" w:evenHBand="0" w:firstRowFirstColumn="0" w:firstRowLastColumn="0" w:lastRowFirstColumn="0" w:lastRowLastColumn="0"/>
            <w:tcW w:w="5070" w:type="dxa"/>
            <w:shd w:val="clear" w:color="auto" w:fill="BFBFBF" w:themeFill="background1" w:themeFillShade="BF"/>
          </w:tcPr>
          <w:p w:rsidR="0011333A" w:rsidRPr="00732116" w:rsidRDefault="00732116" w:rsidP="0011333A">
            <w:pPr>
              <w:tabs>
                <w:tab w:val="left" w:pos="1905"/>
              </w:tabs>
              <w:rPr>
                <w:rFonts w:ascii="Times New Roman" w:hAnsi="Times New Roman" w:cs="Times New Roman"/>
                <w:sz w:val="24"/>
                <w:szCs w:val="24"/>
              </w:rPr>
            </w:pPr>
            <w:r>
              <w:rPr>
                <w:rFonts w:ascii="Times New Roman" w:hAnsi="Times New Roman" w:cs="Times New Roman"/>
                <w:sz w:val="24"/>
                <w:szCs w:val="24"/>
              </w:rPr>
              <w:t>Neutrófilos</w:t>
            </w:r>
          </w:p>
        </w:tc>
        <w:tc>
          <w:tcPr>
            <w:tcW w:w="1134" w:type="dxa"/>
            <w:shd w:val="clear" w:color="auto" w:fill="BFBFBF" w:themeFill="background1" w:themeFillShade="BF"/>
          </w:tcPr>
          <w:p w:rsidR="0011333A" w:rsidRDefault="0011333A" w:rsidP="0011333A">
            <w:pPr>
              <w:tabs>
                <w:tab w:val="left" w:pos="19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92" w:type="dxa"/>
            <w:shd w:val="clear" w:color="auto" w:fill="BFBFBF" w:themeFill="background1" w:themeFillShade="BF"/>
          </w:tcPr>
          <w:p w:rsidR="0011333A" w:rsidRPr="006F6191" w:rsidRDefault="0011333A" w:rsidP="0011333A">
            <w:pPr>
              <w:tabs>
                <w:tab w:val="left" w:pos="19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11333A" w:rsidTr="001133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70" w:type="dxa"/>
            <w:shd w:val="clear" w:color="auto" w:fill="FFFFFF" w:themeFill="background1"/>
          </w:tcPr>
          <w:p w:rsidR="0011333A" w:rsidRPr="006C64A1" w:rsidRDefault="006C64A1" w:rsidP="0011333A">
            <w:pPr>
              <w:tabs>
                <w:tab w:val="left" w:pos="1905"/>
              </w:tabs>
              <w:rPr>
                <w:rFonts w:ascii="Times New Roman" w:hAnsi="Times New Roman" w:cs="Times New Roman"/>
                <w:b w:val="0"/>
                <w:sz w:val="24"/>
                <w:szCs w:val="24"/>
              </w:rPr>
            </w:pPr>
            <w:r w:rsidRPr="006C64A1">
              <w:rPr>
                <w:rFonts w:ascii="Times New Roman" w:hAnsi="Times New Roman" w:cs="Times New Roman"/>
                <w:b w:val="0"/>
                <w:sz w:val="24"/>
                <w:szCs w:val="24"/>
              </w:rPr>
              <w:t>≤ 40.000</w:t>
            </w:r>
          </w:p>
        </w:tc>
        <w:tc>
          <w:tcPr>
            <w:tcW w:w="1134" w:type="dxa"/>
            <w:shd w:val="clear" w:color="auto" w:fill="FFFFFF" w:themeFill="background1"/>
          </w:tcPr>
          <w:p w:rsidR="0011333A" w:rsidRDefault="001F1D66" w:rsidP="0011333A">
            <w:pPr>
              <w:tabs>
                <w:tab w:val="left" w:pos="19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w:t>
            </w:r>
          </w:p>
        </w:tc>
        <w:tc>
          <w:tcPr>
            <w:tcW w:w="992" w:type="dxa"/>
            <w:shd w:val="clear" w:color="auto" w:fill="FFFFFF" w:themeFill="background1"/>
          </w:tcPr>
          <w:p w:rsidR="0011333A" w:rsidRPr="006F6191" w:rsidRDefault="001F1D66" w:rsidP="0011333A">
            <w:pPr>
              <w:tabs>
                <w:tab w:val="left" w:pos="19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30</w:t>
            </w:r>
          </w:p>
        </w:tc>
      </w:tr>
      <w:tr w:rsidR="0011333A" w:rsidTr="0011333A">
        <w:trPr>
          <w:jc w:val="center"/>
        </w:trPr>
        <w:tc>
          <w:tcPr>
            <w:cnfStyle w:val="001000000000" w:firstRow="0" w:lastRow="0" w:firstColumn="1" w:lastColumn="0" w:oddVBand="0" w:evenVBand="0" w:oddHBand="0" w:evenHBand="0" w:firstRowFirstColumn="0" w:firstRowLastColumn="0" w:lastRowFirstColumn="0" w:lastRowLastColumn="0"/>
            <w:tcW w:w="5070" w:type="dxa"/>
            <w:shd w:val="clear" w:color="auto" w:fill="FFFFFF" w:themeFill="background1"/>
          </w:tcPr>
          <w:p w:rsidR="0011333A" w:rsidRPr="006C64A1" w:rsidRDefault="006C64A1" w:rsidP="0011333A">
            <w:pPr>
              <w:tabs>
                <w:tab w:val="left" w:pos="1905"/>
              </w:tabs>
              <w:rPr>
                <w:rFonts w:ascii="Times New Roman" w:hAnsi="Times New Roman" w:cs="Times New Roman"/>
                <w:b w:val="0"/>
                <w:sz w:val="24"/>
                <w:szCs w:val="24"/>
              </w:rPr>
            </w:pPr>
            <w:r w:rsidRPr="006C64A1">
              <w:rPr>
                <w:rFonts w:ascii="Times New Roman" w:hAnsi="Times New Roman" w:cs="Times New Roman"/>
                <w:b w:val="0"/>
                <w:sz w:val="24"/>
                <w:szCs w:val="24"/>
              </w:rPr>
              <w:t>40.001 a 60.000</w:t>
            </w:r>
          </w:p>
        </w:tc>
        <w:tc>
          <w:tcPr>
            <w:tcW w:w="1134" w:type="dxa"/>
            <w:shd w:val="clear" w:color="auto" w:fill="FFFFFF" w:themeFill="background1"/>
          </w:tcPr>
          <w:p w:rsidR="0011333A" w:rsidRDefault="001F1D66" w:rsidP="0011333A">
            <w:pPr>
              <w:tabs>
                <w:tab w:val="left" w:pos="19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22</w:t>
            </w:r>
          </w:p>
        </w:tc>
        <w:tc>
          <w:tcPr>
            <w:tcW w:w="992" w:type="dxa"/>
            <w:shd w:val="clear" w:color="auto" w:fill="FFFFFF" w:themeFill="background1"/>
          </w:tcPr>
          <w:p w:rsidR="0011333A" w:rsidRPr="006F6191" w:rsidRDefault="001F1D66" w:rsidP="0011333A">
            <w:pPr>
              <w:tabs>
                <w:tab w:val="left" w:pos="19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37</w:t>
            </w:r>
          </w:p>
        </w:tc>
      </w:tr>
      <w:tr w:rsidR="0011333A" w:rsidTr="001133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70" w:type="dxa"/>
            <w:shd w:val="clear" w:color="auto" w:fill="FFFFFF" w:themeFill="background1"/>
          </w:tcPr>
          <w:p w:rsidR="0011333A" w:rsidRPr="006C64A1" w:rsidRDefault="006C64A1" w:rsidP="0011333A">
            <w:pPr>
              <w:tabs>
                <w:tab w:val="left" w:pos="1905"/>
              </w:tabs>
              <w:rPr>
                <w:rFonts w:ascii="Times New Roman" w:hAnsi="Times New Roman" w:cs="Times New Roman"/>
                <w:b w:val="0"/>
                <w:sz w:val="24"/>
                <w:szCs w:val="24"/>
              </w:rPr>
            </w:pPr>
            <w:r w:rsidRPr="006C64A1">
              <w:rPr>
                <w:rFonts w:ascii="Times New Roman" w:hAnsi="Times New Roman" w:cs="Times New Roman"/>
                <w:b w:val="0"/>
                <w:sz w:val="24"/>
                <w:szCs w:val="24"/>
              </w:rPr>
              <w:t>≥ 70.000</w:t>
            </w:r>
          </w:p>
        </w:tc>
        <w:tc>
          <w:tcPr>
            <w:tcW w:w="1134" w:type="dxa"/>
            <w:shd w:val="clear" w:color="auto" w:fill="FFFFFF" w:themeFill="background1"/>
          </w:tcPr>
          <w:p w:rsidR="0011333A" w:rsidRPr="00287723" w:rsidRDefault="001F1D66" w:rsidP="0011333A">
            <w:pPr>
              <w:tabs>
                <w:tab w:val="left" w:pos="19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287723">
              <w:rPr>
                <w:rFonts w:ascii="Times New Roman" w:hAnsi="Times New Roman" w:cs="Times New Roman"/>
                <w:b/>
                <w:sz w:val="24"/>
                <w:szCs w:val="24"/>
              </w:rPr>
              <w:t>20</w:t>
            </w:r>
          </w:p>
        </w:tc>
        <w:tc>
          <w:tcPr>
            <w:tcW w:w="992" w:type="dxa"/>
            <w:shd w:val="clear" w:color="auto" w:fill="FFFFFF" w:themeFill="background1"/>
          </w:tcPr>
          <w:p w:rsidR="0011333A" w:rsidRPr="00287723" w:rsidRDefault="001F1D66" w:rsidP="0011333A">
            <w:pPr>
              <w:tabs>
                <w:tab w:val="left" w:pos="19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287723">
              <w:rPr>
                <w:rFonts w:ascii="Times New Roman" w:hAnsi="Times New Roman" w:cs="Times New Roman"/>
                <w:b/>
                <w:sz w:val="24"/>
                <w:szCs w:val="24"/>
              </w:rPr>
              <w:t>33</w:t>
            </w:r>
          </w:p>
        </w:tc>
      </w:tr>
      <w:tr w:rsidR="0011333A" w:rsidTr="00732116">
        <w:trPr>
          <w:jc w:val="center"/>
        </w:trPr>
        <w:tc>
          <w:tcPr>
            <w:cnfStyle w:val="001000000000" w:firstRow="0" w:lastRow="0" w:firstColumn="1" w:lastColumn="0" w:oddVBand="0" w:evenVBand="0" w:oddHBand="0" w:evenHBand="0" w:firstRowFirstColumn="0" w:firstRowLastColumn="0" w:lastRowFirstColumn="0" w:lastRowLastColumn="0"/>
            <w:tcW w:w="5070" w:type="dxa"/>
            <w:shd w:val="clear" w:color="auto" w:fill="BFBFBF" w:themeFill="background1" w:themeFillShade="BF"/>
          </w:tcPr>
          <w:p w:rsidR="0011333A" w:rsidRPr="00732116" w:rsidRDefault="00732116" w:rsidP="0011333A">
            <w:pPr>
              <w:tabs>
                <w:tab w:val="left" w:pos="1905"/>
              </w:tabs>
              <w:rPr>
                <w:rFonts w:ascii="Times New Roman" w:hAnsi="Times New Roman" w:cs="Times New Roman"/>
                <w:sz w:val="24"/>
                <w:szCs w:val="24"/>
              </w:rPr>
            </w:pPr>
            <w:r>
              <w:rPr>
                <w:rFonts w:ascii="Times New Roman" w:hAnsi="Times New Roman" w:cs="Times New Roman"/>
                <w:sz w:val="24"/>
                <w:szCs w:val="24"/>
              </w:rPr>
              <w:t>Linfócitos</w:t>
            </w:r>
          </w:p>
        </w:tc>
        <w:tc>
          <w:tcPr>
            <w:tcW w:w="1134" w:type="dxa"/>
            <w:shd w:val="clear" w:color="auto" w:fill="BFBFBF" w:themeFill="background1" w:themeFillShade="BF"/>
          </w:tcPr>
          <w:p w:rsidR="0011333A" w:rsidRDefault="0011333A" w:rsidP="0011333A">
            <w:pPr>
              <w:tabs>
                <w:tab w:val="left" w:pos="19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92" w:type="dxa"/>
            <w:shd w:val="clear" w:color="auto" w:fill="BFBFBF" w:themeFill="background1" w:themeFillShade="BF"/>
          </w:tcPr>
          <w:p w:rsidR="0011333A" w:rsidRPr="006F6191" w:rsidRDefault="0011333A" w:rsidP="0011333A">
            <w:pPr>
              <w:tabs>
                <w:tab w:val="left" w:pos="19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11333A" w:rsidTr="001133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70" w:type="dxa"/>
            <w:shd w:val="clear" w:color="auto" w:fill="FFFFFF" w:themeFill="background1"/>
          </w:tcPr>
          <w:p w:rsidR="0011333A" w:rsidRPr="00E50057" w:rsidRDefault="006C64A1" w:rsidP="0011333A">
            <w:pPr>
              <w:tabs>
                <w:tab w:val="left" w:pos="1905"/>
              </w:tabs>
              <w:rPr>
                <w:rFonts w:ascii="Times New Roman" w:hAnsi="Times New Roman" w:cs="Times New Roman"/>
                <w:b w:val="0"/>
                <w:sz w:val="24"/>
                <w:szCs w:val="24"/>
              </w:rPr>
            </w:pPr>
            <w:r w:rsidRPr="00E50057">
              <w:rPr>
                <w:rFonts w:ascii="Times New Roman" w:hAnsi="Times New Roman" w:cs="Times New Roman"/>
                <w:b w:val="0"/>
                <w:sz w:val="24"/>
                <w:szCs w:val="24"/>
              </w:rPr>
              <w:t>≤ 20.000</w:t>
            </w:r>
          </w:p>
        </w:tc>
        <w:tc>
          <w:tcPr>
            <w:tcW w:w="1134" w:type="dxa"/>
            <w:shd w:val="clear" w:color="auto" w:fill="FFFFFF" w:themeFill="background1"/>
          </w:tcPr>
          <w:p w:rsidR="0011333A" w:rsidRPr="00287723" w:rsidRDefault="00BC447F" w:rsidP="0011333A">
            <w:pPr>
              <w:tabs>
                <w:tab w:val="left" w:pos="19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287723">
              <w:rPr>
                <w:rFonts w:ascii="Times New Roman" w:hAnsi="Times New Roman" w:cs="Times New Roman"/>
                <w:b/>
                <w:sz w:val="24"/>
                <w:szCs w:val="24"/>
              </w:rPr>
              <w:t>31</w:t>
            </w:r>
          </w:p>
        </w:tc>
        <w:tc>
          <w:tcPr>
            <w:tcW w:w="992" w:type="dxa"/>
            <w:shd w:val="clear" w:color="auto" w:fill="FFFFFF" w:themeFill="background1"/>
          </w:tcPr>
          <w:p w:rsidR="0011333A" w:rsidRPr="00287723" w:rsidRDefault="00287723" w:rsidP="00287723">
            <w:pPr>
              <w:tabs>
                <w:tab w:val="left" w:pos="245"/>
                <w:tab w:val="center" w:pos="388"/>
                <w:tab w:val="left" w:pos="190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287723">
              <w:rPr>
                <w:rFonts w:ascii="Times New Roman" w:hAnsi="Times New Roman" w:cs="Times New Roman"/>
                <w:b/>
                <w:sz w:val="24"/>
                <w:szCs w:val="24"/>
              </w:rPr>
              <w:tab/>
            </w:r>
            <w:r w:rsidRPr="00287723">
              <w:rPr>
                <w:rFonts w:ascii="Times New Roman" w:hAnsi="Times New Roman" w:cs="Times New Roman"/>
                <w:b/>
                <w:sz w:val="24"/>
                <w:szCs w:val="24"/>
              </w:rPr>
              <w:tab/>
            </w:r>
            <w:r w:rsidR="00BC447F" w:rsidRPr="00287723">
              <w:rPr>
                <w:rFonts w:ascii="Times New Roman" w:hAnsi="Times New Roman" w:cs="Times New Roman"/>
                <w:b/>
                <w:sz w:val="24"/>
                <w:szCs w:val="24"/>
              </w:rPr>
              <w:t>52</w:t>
            </w:r>
          </w:p>
        </w:tc>
      </w:tr>
      <w:tr w:rsidR="0011333A" w:rsidTr="0011333A">
        <w:trPr>
          <w:jc w:val="center"/>
        </w:trPr>
        <w:tc>
          <w:tcPr>
            <w:cnfStyle w:val="001000000000" w:firstRow="0" w:lastRow="0" w:firstColumn="1" w:lastColumn="0" w:oddVBand="0" w:evenVBand="0" w:oddHBand="0" w:evenHBand="0" w:firstRowFirstColumn="0" w:firstRowLastColumn="0" w:lastRowFirstColumn="0" w:lastRowLastColumn="0"/>
            <w:tcW w:w="5070" w:type="dxa"/>
            <w:shd w:val="clear" w:color="auto" w:fill="FFFFFF" w:themeFill="background1"/>
          </w:tcPr>
          <w:p w:rsidR="0011333A" w:rsidRPr="00E50057" w:rsidRDefault="00287723" w:rsidP="0011333A">
            <w:pPr>
              <w:tabs>
                <w:tab w:val="left" w:pos="1905"/>
              </w:tabs>
              <w:rPr>
                <w:rFonts w:ascii="Times New Roman" w:hAnsi="Times New Roman" w:cs="Times New Roman"/>
                <w:b w:val="0"/>
                <w:sz w:val="24"/>
                <w:szCs w:val="24"/>
              </w:rPr>
            </w:pPr>
            <w:r>
              <w:rPr>
                <w:rFonts w:ascii="Times New Roman" w:hAnsi="Times New Roman" w:cs="Times New Roman"/>
                <w:b w:val="0"/>
                <w:sz w:val="24"/>
                <w:szCs w:val="24"/>
              </w:rPr>
              <w:t>20.001 a 4</w:t>
            </w:r>
            <w:r w:rsidR="006C64A1" w:rsidRPr="00E50057">
              <w:rPr>
                <w:rFonts w:ascii="Times New Roman" w:hAnsi="Times New Roman" w:cs="Times New Roman"/>
                <w:b w:val="0"/>
                <w:sz w:val="24"/>
                <w:szCs w:val="24"/>
              </w:rPr>
              <w:t>0.000</w:t>
            </w:r>
          </w:p>
        </w:tc>
        <w:tc>
          <w:tcPr>
            <w:tcW w:w="1134" w:type="dxa"/>
            <w:shd w:val="clear" w:color="auto" w:fill="FFFFFF" w:themeFill="background1"/>
          </w:tcPr>
          <w:p w:rsidR="0011333A" w:rsidRDefault="00BC447F" w:rsidP="0011333A">
            <w:pPr>
              <w:tabs>
                <w:tab w:val="left" w:pos="19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tc>
        <w:tc>
          <w:tcPr>
            <w:tcW w:w="992" w:type="dxa"/>
            <w:shd w:val="clear" w:color="auto" w:fill="FFFFFF" w:themeFill="background1"/>
          </w:tcPr>
          <w:p w:rsidR="0011333A" w:rsidRPr="006F6191" w:rsidRDefault="00BC447F" w:rsidP="0011333A">
            <w:pPr>
              <w:tabs>
                <w:tab w:val="left" w:pos="19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w:t>
            </w:r>
          </w:p>
        </w:tc>
      </w:tr>
      <w:tr w:rsidR="0011333A" w:rsidTr="001133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70" w:type="dxa"/>
            <w:shd w:val="clear" w:color="auto" w:fill="FFFFFF" w:themeFill="background1"/>
          </w:tcPr>
          <w:p w:rsidR="0011333A" w:rsidRPr="00E50057" w:rsidRDefault="00287723" w:rsidP="0011333A">
            <w:pPr>
              <w:tabs>
                <w:tab w:val="left" w:pos="1905"/>
              </w:tabs>
              <w:rPr>
                <w:rFonts w:ascii="Times New Roman" w:hAnsi="Times New Roman" w:cs="Times New Roman"/>
                <w:b w:val="0"/>
                <w:sz w:val="24"/>
                <w:szCs w:val="24"/>
              </w:rPr>
            </w:pPr>
            <w:r>
              <w:rPr>
                <w:rFonts w:ascii="Times New Roman" w:hAnsi="Times New Roman" w:cs="Times New Roman"/>
                <w:b w:val="0"/>
                <w:sz w:val="24"/>
                <w:szCs w:val="24"/>
              </w:rPr>
              <w:t>≥ 4</w:t>
            </w:r>
            <w:r w:rsidR="006C64A1" w:rsidRPr="00E50057">
              <w:rPr>
                <w:rFonts w:ascii="Times New Roman" w:hAnsi="Times New Roman" w:cs="Times New Roman"/>
                <w:b w:val="0"/>
                <w:sz w:val="24"/>
                <w:szCs w:val="24"/>
              </w:rPr>
              <w:t>0.001</w:t>
            </w:r>
          </w:p>
        </w:tc>
        <w:tc>
          <w:tcPr>
            <w:tcW w:w="1134" w:type="dxa"/>
            <w:shd w:val="clear" w:color="auto" w:fill="FFFFFF" w:themeFill="background1"/>
          </w:tcPr>
          <w:p w:rsidR="0011333A" w:rsidRDefault="00BC447F" w:rsidP="0011333A">
            <w:pPr>
              <w:tabs>
                <w:tab w:val="left" w:pos="19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14</w:t>
            </w:r>
          </w:p>
        </w:tc>
        <w:tc>
          <w:tcPr>
            <w:tcW w:w="992" w:type="dxa"/>
            <w:shd w:val="clear" w:color="auto" w:fill="FFFFFF" w:themeFill="background1"/>
          </w:tcPr>
          <w:p w:rsidR="0011333A" w:rsidRPr="006F6191" w:rsidRDefault="00BC447F" w:rsidP="0011333A">
            <w:pPr>
              <w:tabs>
                <w:tab w:val="left" w:pos="19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23</w:t>
            </w:r>
          </w:p>
        </w:tc>
      </w:tr>
      <w:tr w:rsidR="00825FE7" w:rsidTr="0011333A">
        <w:trPr>
          <w:jc w:val="center"/>
        </w:trPr>
        <w:tc>
          <w:tcPr>
            <w:cnfStyle w:val="001000000000" w:firstRow="0" w:lastRow="0" w:firstColumn="1" w:lastColumn="0" w:oddVBand="0" w:evenVBand="0" w:oddHBand="0" w:evenHBand="0" w:firstRowFirstColumn="0" w:firstRowLastColumn="0" w:lastRowFirstColumn="0" w:lastRowLastColumn="0"/>
            <w:tcW w:w="5070" w:type="dxa"/>
            <w:shd w:val="clear" w:color="auto" w:fill="D9D9D9" w:themeFill="background1" w:themeFillShade="D9"/>
          </w:tcPr>
          <w:p w:rsidR="00825FE7" w:rsidRPr="006F6191" w:rsidRDefault="00825FE7" w:rsidP="0011333A">
            <w:pPr>
              <w:tabs>
                <w:tab w:val="left" w:pos="3945"/>
              </w:tabs>
              <w:jc w:val="center"/>
              <w:rPr>
                <w:rFonts w:ascii="Times New Roman" w:hAnsi="Times New Roman" w:cs="Times New Roman"/>
                <w:sz w:val="24"/>
                <w:szCs w:val="24"/>
              </w:rPr>
            </w:pPr>
            <w:r w:rsidRPr="006F6191">
              <w:rPr>
                <w:rFonts w:ascii="Times New Roman" w:hAnsi="Times New Roman" w:cs="Times New Roman"/>
                <w:sz w:val="24"/>
                <w:szCs w:val="24"/>
              </w:rPr>
              <w:t>Total</w:t>
            </w:r>
          </w:p>
        </w:tc>
        <w:tc>
          <w:tcPr>
            <w:tcW w:w="1134" w:type="dxa"/>
            <w:shd w:val="clear" w:color="auto" w:fill="D9D9D9" w:themeFill="background1" w:themeFillShade="D9"/>
          </w:tcPr>
          <w:p w:rsidR="00825FE7" w:rsidRPr="006F6191" w:rsidRDefault="00825FE7" w:rsidP="0011333A">
            <w:pPr>
              <w:tabs>
                <w:tab w:val="left" w:pos="19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6F6191">
              <w:rPr>
                <w:rFonts w:ascii="Times New Roman" w:hAnsi="Times New Roman" w:cs="Times New Roman"/>
                <w:b/>
                <w:sz w:val="24"/>
                <w:szCs w:val="24"/>
              </w:rPr>
              <w:t>6</w:t>
            </w:r>
            <w:r w:rsidR="0011333A">
              <w:rPr>
                <w:rFonts w:ascii="Times New Roman" w:hAnsi="Times New Roman" w:cs="Times New Roman"/>
                <w:b/>
                <w:sz w:val="24"/>
                <w:szCs w:val="24"/>
              </w:rPr>
              <w:t>0</w:t>
            </w:r>
          </w:p>
        </w:tc>
        <w:tc>
          <w:tcPr>
            <w:tcW w:w="992" w:type="dxa"/>
            <w:shd w:val="clear" w:color="auto" w:fill="D9D9D9" w:themeFill="background1" w:themeFillShade="D9"/>
          </w:tcPr>
          <w:p w:rsidR="00825FE7" w:rsidRPr="006F6191" w:rsidRDefault="00825FE7" w:rsidP="0011333A">
            <w:pPr>
              <w:tabs>
                <w:tab w:val="left" w:pos="19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6F6191">
              <w:rPr>
                <w:rFonts w:ascii="Times New Roman" w:hAnsi="Times New Roman" w:cs="Times New Roman"/>
                <w:b/>
                <w:sz w:val="24"/>
                <w:szCs w:val="24"/>
              </w:rPr>
              <w:t>100</w:t>
            </w:r>
          </w:p>
        </w:tc>
      </w:tr>
    </w:tbl>
    <w:p w:rsidR="00466697" w:rsidRPr="0085786A" w:rsidRDefault="000275BB" w:rsidP="00B2105C">
      <w:pPr>
        <w:pStyle w:val="Ttulo1"/>
        <w:numPr>
          <w:ilvl w:val="0"/>
          <w:numId w:val="0"/>
        </w:numPr>
        <w:spacing w:before="240"/>
        <w:ind w:left="360"/>
      </w:pPr>
      <w:bookmarkStart w:id="198" w:name="_Toc511130269"/>
      <w:bookmarkStart w:id="199" w:name="_Toc511130955"/>
      <w:bookmarkStart w:id="200" w:name="_Toc512128930"/>
      <w:r w:rsidRPr="00664512">
        <w:rPr>
          <w:sz w:val="20"/>
          <w:szCs w:val="20"/>
        </w:rPr>
        <w:t>Fonte:</w:t>
      </w:r>
      <w:r w:rsidRPr="00664512">
        <w:rPr>
          <w:b w:val="0"/>
          <w:sz w:val="20"/>
          <w:szCs w:val="20"/>
        </w:rPr>
        <w:t>Formulário da recolha de dados</w:t>
      </w:r>
      <w:r w:rsidR="00664512" w:rsidRPr="00664512">
        <w:rPr>
          <w:b w:val="0"/>
          <w:sz w:val="20"/>
          <w:szCs w:val="20"/>
        </w:rPr>
        <w:t xml:space="preserve"> (N = Número de casos)</w:t>
      </w:r>
      <w:bookmarkEnd w:id="198"/>
      <w:bookmarkEnd w:id="199"/>
      <w:bookmarkEnd w:id="200"/>
    </w:p>
    <w:p w:rsidR="00B2105C" w:rsidRDefault="00FA0E52" w:rsidP="00B2105C">
      <w:pPr>
        <w:widowControl w:val="0"/>
        <w:spacing w:before="240"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Quanto aos resultados dos exames laboratoriais solicitados para o diagnóstico da febre tifoide, a reação Widal indicou que todos os 60 casos (100%) o resultado encontrou-se entre 160 a 320 para os dois </w:t>
      </w:r>
      <w:r w:rsidR="00F5050F">
        <w:rPr>
          <w:rFonts w:ascii="Times New Roman" w:hAnsi="Times New Roman" w:cs="Times New Roman"/>
          <w:sz w:val="24"/>
          <w:szCs w:val="24"/>
        </w:rPr>
        <w:t>antígenos</w:t>
      </w:r>
      <w:r>
        <w:rPr>
          <w:rFonts w:ascii="Times New Roman" w:hAnsi="Times New Roman" w:cs="Times New Roman"/>
          <w:sz w:val="24"/>
          <w:szCs w:val="24"/>
        </w:rPr>
        <w:t xml:space="preserve"> O e H, respetivamente; 33 casos que corresponde a 55%apresentaram anemia severa</w:t>
      </w:r>
      <w:r w:rsidR="00F5050F">
        <w:rPr>
          <w:rFonts w:ascii="Times New Roman" w:hAnsi="Times New Roman" w:cs="Times New Roman"/>
          <w:sz w:val="24"/>
          <w:szCs w:val="24"/>
        </w:rPr>
        <w:t xml:space="preserve"> e 16 casos (27%) apresentaram anemia moderada. No que diz respeito aos leucócitos, 38 casos (63%), apresentaram leucopenia; aos neutrófilos, </w:t>
      </w:r>
      <w:r w:rsidR="00B56BF8">
        <w:rPr>
          <w:rFonts w:ascii="Times New Roman" w:hAnsi="Times New Roman" w:cs="Times New Roman"/>
          <w:sz w:val="24"/>
          <w:szCs w:val="24"/>
        </w:rPr>
        <w:t xml:space="preserve">20 casos (33%) com neutrofilia. </w:t>
      </w:r>
    </w:p>
    <w:p w:rsidR="007F26BA" w:rsidRDefault="00CD5E37" w:rsidP="007F26BA">
      <w:pPr>
        <w:widowControl w:val="0"/>
        <w:spacing w:before="240" w:after="0" w:line="360" w:lineRule="auto"/>
        <w:ind w:firstLine="709"/>
        <w:jc w:val="both"/>
        <w:rPr>
          <w:rFonts w:ascii="Times New Roman" w:hAnsi="Times New Roman" w:cs="Times New Roman"/>
          <w:sz w:val="24"/>
          <w:szCs w:val="24"/>
        </w:rPr>
      </w:pPr>
      <w:sdt>
        <w:sdtPr>
          <w:rPr>
            <w:rFonts w:ascii="Times New Roman" w:hAnsi="Times New Roman" w:cs="Times New Roman"/>
            <w:sz w:val="24"/>
            <w:szCs w:val="24"/>
          </w:rPr>
          <w:id w:val="-1663383367"/>
          <w:citation/>
        </w:sdtPr>
        <w:sdtContent>
          <w:r w:rsidR="000B7D07">
            <w:rPr>
              <w:rFonts w:ascii="Times New Roman" w:hAnsi="Times New Roman" w:cs="Times New Roman"/>
              <w:sz w:val="24"/>
              <w:szCs w:val="24"/>
            </w:rPr>
            <w:fldChar w:fldCharType="begin"/>
          </w:r>
          <w:r w:rsidR="00C069DC">
            <w:rPr>
              <w:rFonts w:ascii="Times New Roman" w:hAnsi="Times New Roman" w:cs="Times New Roman"/>
              <w:sz w:val="24"/>
              <w:szCs w:val="24"/>
              <w:lang w:val="pt-PT"/>
            </w:rPr>
            <w:instrText xml:space="preserve"> CITATION Coh14 \l 2070 </w:instrText>
          </w:r>
          <w:r w:rsidR="000B7D07">
            <w:rPr>
              <w:rFonts w:ascii="Times New Roman" w:hAnsi="Times New Roman" w:cs="Times New Roman"/>
              <w:sz w:val="24"/>
              <w:szCs w:val="24"/>
            </w:rPr>
            <w:fldChar w:fldCharType="separate"/>
          </w:r>
          <w:r w:rsidR="00C069DC" w:rsidRPr="00C069DC">
            <w:rPr>
              <w:rFonts w:ascii="Times New Roman" w:hAnsi="Times New Roman" w:cs="Times New Roman"/>
              <w:noProof/>
              <w:sz w:val="24"/>
              <w:szCs w:val="24"/>
              <w:lang w:val="pt-PT"/>
            </w:rPr>
            <w:t>(COHEN, BARTTLET e COREY, 2014)</w:t>
          </w:r>
          <w:r w:rsidR="000B7D07">
            <w:rPr>
              <w:rFonts w:ascii="Times New Roman" w:hAnsi="Times New Roman" w:cs="Times New Roman"/>
              <w:sz w:val="24"/>
              <w:szCs w:val="24"/>
            </w:rPr>
            <w:fldChar w:fldCharType="end"/>
          </w:r>
        </w:sdtContent>
      </w:sdt>
      <w:sdt>
        <w:sdtPr>
          <w:rPr>
            <w:rFonts w:ascii="Times New Roman" w:hAnsi="Times New Roman" w:cs="Times New Roman"/>
            <w:sz w:val="24"/>
            <w:szCs w:val="24"/>
          </w:rPr>
          <w:id w:val="-129404191"/>
          <w:citation/>
        </w:sdtPr>
        <w:sdtContent>
          <w:r w:rsidR="000B7D07">
            <w:rPr>
              <w:rFonts w:ascii="Times New Roman" w:hAnsi="Times New Roman" w:cs="Times New Roman"/>
              <w:sz w:val="24"/>
              <w:szCs w:val="24"/>
            </w:rPr>
            <w:fldChar w:fldCharType="begin"/>
          </w:r>
          <w:r w:rsidR="00C069DC">
            <w:rPr>
              <w:rFonts w:ascii="Times New Roman" w:hAnsi="Times New Roman" w:cs="Times New Roman"/>
              <w:sz w:val="24"/>
              <w:szCs w:val="24"/>
              <w:lang w:val="pt-PT"/>
            </w:rPr>
            <w:instrText xml:space="preserve"> CITATION Kas06 \l 2070 </w:instrText>
          </w:r>
          <w:r w:rsidR="000B7D07">
            <w:rPr>
              <w:rFonts w:ascii="Times New Roman" w:hAnsi="Times New Roman" w:cs="Times New Roman"/>
              <w:sz w:val="24"/>
              <w:szCs w:val="24"/>
            </w:rPr>
            <w:fldChar w:fldCharType="separate"/>
          </w:r>
          <w:r w:rsidR="00C069DC" w:rsidRPr="00C069DC">
            <w:rPr>
              <w:rFonts w:ascii="Times New Roman" w:hAnsi="Times New Roman" w:cs="Times New Roman"/>
              <w:noProof/>
              <w:sz w:val="24"/>
              <w:szCs w:val="24"/>
              <w:lang w:val="pt-PT"/>
            </w:rPr>
            <w:t>(KASPER D L, 2006)</w:t>
          </w:r>
          <w:r w:rsidR="000B7D07">
            <w:rPr>
              <w:rFonts w:ascii="Times New Roman" w:hAnsi="Times New Roman" w:cs="Times New Roman"/>
              <w:sz w:val="24"/>
              <w:szCs w:val="24"/>
            </w:rPr>
            <w:fldChar w:fldCharType="end"/>
          </w:r>
        </w:sdtContent>
      </w:sdt>
      <w:r w:rsidR="00C069DC">
        <w:rPr>
          <w:rFonts w:ascii="Times New Roman" w:hAnsi="Times New Roman" w:cs="Times New Roman"/>
          <w:sz w:val="24"/>
          <w:szCs w:val="24"/>
        </w:rPr>
        <w:t xml:space="preserve"> Exceto por uma cultura positiva, </w:t>
      </w:r>
      <w:r w:rsidR="009F0E39">
        <w:rPr>
          <w:rFonts w:ascii="Times New Roman" w:hAnsi="Times New Roman" w:cs="Times New Roman"/>
          <w:sz w:val="24"/>
          <w:szCs w:val="24"/>
        </w:rPr>
        <w:t xml:space="preserve">nenhum exame laboratorial </w:t>
      </w:r>
      <w:r w:rsidR="00C1000C">
        <w:rPr>
          <w:rFonts w:ascii="Times New Roman" w:hAnsi="Times New Roman" w:cs="Times New Roman"/>
          <w:sz w:val="24"/>
          <w:szCs w:val="24"/>
        </w:rPr>
        <w:t xml:space="preserve">que não é </w:t>
      </w:r>
      <w:r w:rsidR="009F0E39">
        <w:rPr>
          <w:rFonts w:ascii="Times New Roman" w:hAnsi="Times New Roman" w:cs="Times New Roman"/>
          <w:sz w:val="24"/>
          <w:szCs w:val="24"/>
        </w:rPr>
        <w:t>especifico</w:t>
      </w:r>
      <w:r w:rsidR="00C1000C">
        <w:rPr>
          <w:rFonts w:ascii="Times New Roman" w:hAnsi="Times New Roman" w:cs="Times New Roman"/>
          <w:sz w:val="24"/>
          <w:szCs w:val="24"/>
        </w:rPr>
        <w:t>,</w:t>
      </w:r>
      <w:r w:rsidR="009F0E39">
        <w:rPr>
          <w:rFonts w:ascii="Times New Roman" w:hAnsi="Times New Roman" w:cs="Times New Roman"/>
          <w:sz w:val="24"/>
          <w:szCs w:val="24"/>
        </w:rPr>
        <w:t xml:space="preserve"> é diagnóstico da febre tifoide. </w:t>
      </w:r>
      <w:r w:rsidR="00C1000C">
        <w:rPr>
          <w:rFonts w:ascii="Times New Roman" w:hAnsi="Times New Roman" w:cs="Times New Roman"/>
          <w:sz w:val="24"/>
          <w:szCs w:val="24"/>
        </w:rPr>
        <w:t>Ou seja, o</w:t>
      </w:r>
      <w:r w:rsidR="009F0E39">
        <w:rPr>
          <w:rFonts w:ascii="Times New Roman" w:hAnsi="Times New Roman" w:cs="Times New Roman"/>
          <w:sz w:val="24"/>
          <w:szCs w:val="24"/>
        </w:rPr>
        <w:t xml:space="preserve"> padrão</w:t>
      </w:r>
      <w:r w:rsidR="005B632F">
        <w:rPr>
          <w:rFonts w:ascii="Times New Roman" w:hAnsi="Times New Roman" w:cs="Times New Roman"/>
          <w:sz w:val="24"/>
          <w:szCs w:val="24"/>
        </w:rPr>
        <w:t xml:space="preserve"> laboratorial</w:t>
      </w:r>
      <w:r w:rsidR="00C1000C">
        <w:rPr>
          <w:rFonts w:ascii="Times New Roman" w:hAnsi="Times New Roman" w:cs="Times New Roman"/>
          <w:sz w:val="24"/>
          <w:szCs w:val="24"/>
        </w:rPr>
        <w:t xml:space="preserve">para o </w:t>
      </w:r>
      <w:r w:rsidR="009F0E39">
        <w:rPr>
          <w:rFonts w:ascii="Times New Roman" w:hAnsi="Times New Roman" w:cs="Times New Roman"/>
          <w:sz w:val="24"/>
          <w:szCs w:val="24"/>
        </w:rPr>
        <w:t>diagnóstico</w:t>
      </w:r>
      <w:r w:rsidR="00C1000C">
        <w:rPr>
          <w:rFonts w:ascii="Times New Roman" w:hAnsi="Times New Roman" w:cs="Times New Roman"/>
          <w:sz w:val="24"/>
          <w:szCs w:val="24"/>
        </w:rPr>
        <w:t xml:space="preserve"> da febre</w:t>
      </w:r>
      <w:r w:rsidR="005B632F">
        <w:rPr>
          <w:rFonts w:ascii="Times New Roman" w:hAnsi="Times New Roman" w:cs="Times New Roman"/>
          <w:sz w:val="24"/>
          <w:szCs w:val="24"/>
        </w:rPr>
        <w:t xml:space="preserve"> tifoide,é uma cultura posit</w:t>
      </w:r>
      <w:r w:rsidR="00B2105C">
        <w:rPr>
          <w:rFonts w:ascii="Times New Roman" w:hAnsi="Times New Roman" w:cs="Times New Roman"/>
          <w:sz w:val="24"/>
          <w:szCs w:val="24"/>
        </w:rPr>
        <w:t>iva (hemocultura, coprocultura,</w:t>
      </w:r>
      <w:r w:rsidR="005B632F">
        <w:rPr>
          <w:rFonts w:ascii="Times New Roman" w:hAnsi="Times New Roman" w:cs="Times New Roman"/>
          <w:sz w:val="24"/>
          <w:szCs w:val="24"/>
        </w:rPr>
        <w:t xml:space="preserve"> identificação na urina</w:t>
      </w:r>
      <w:r w:rsidR="007F26BA">
        <w:rPr>
          <w:rFonts w:ascii="Times New Roman" w:hAnsi="Times New Roman" w:cs="Times New Roman"/>
          <w:sz w:val="24"/>
          <w:szCs w:val="24"/>
        </w:rPr>
        <w:t xml:space="preserve"> e cultura do aspirado medular</w:t>
      </w:r>
      <w:r w:rsidR="005B632F">
        <w:rPr>
          <w:rFonts w:ascii="Times New Roman" w:hAnsi="Times New Roman" w:cs="Times New Roman"/>
          <w:sz w:val="24"/>
          <w:szCs w:val="24"/>
        </w:rPr>
        <w:t>).</w:t>
      </w:r>
    </w:p>
    <w:p w:rsidR="007F26BA" w:rsidRDefault="007F26BA" w:rsidP="007F26BA">
      <w:pPr>
        <w:widowControl w:val="0"/>
        <w:spacing w:before="240" w:after="0" w:line="360" w:lineRule="auto"/>
        <w:ind w:firstLine="709"/>
        <w:jc w:val="both"/>
        <w:rPr>
          <w:rFonts w:ascii="Times New Roman" w:hAnsi="Times New Roman" w:cs="Times New Roman"/>
          <w:sz w:val="24"/>
          <w:szCs w:val="24"/>
        </w:rPr>
      </w:pPr>
    </w:p>
    <w:p w:rsidR="007F26BA" w:rsidRDefault="00DD7A49" w:rsidP="007F26BA">
      <w:pPr>
        <w:widowControl w:val="0"/>
        <w:spacing w:before="240"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O estudo não apresenta concordância com a literatura consultada em relaçã</w:t>
      </w:r>
      <w:r w:rsidR="005B632F">
        <w:rPr>
          <w:rFonts w:ascii="Times New Roman" w:hAnsi="Times New Roman" w:cs="Times New Roman"/>
          <w:sz w:val="24"/>
          <w:szCs w:val="24"/>
        </w:rPr>
        <w:t>o ao exame especifico da doença, que não são realizados no Hospital Geral de Luanda.</w:t>
      </w:r>
    </w:p>
    <w:p w:rsidR="007F26BA" w:rsidRDefault="007F26BA" w:rsidP="007F26BA">
      <w:pPr>
        <w:widowControl w:val="0"/>
        <w:spacing w:before="120" w:after="240" w:line="360" w:lineRule="auto"/>
        <w:ind w:firstLine="709"/>
        <w:jc w:val="both"/>
        <w:outlineLvl w:val="2"/>
        <w:rPr>
          <w:rFonts w:ascii="Times New Roman" w:hAnsi="Times New Roman" w:cs="Times New Roman"/>
          <w:sz w:val="24"/>
          <w:szCs w:val="24"/>
          <w:lang w:val="pt-PT"/>
        </w:rPr>
      </w:pPr>
      <w:bookmarkStart w:id="201" w:name="_Toc512128931"/>
      <w:bookmarkStart w:id="202" w:name="_Hlk118573761"/>
      <w:r w:rsidRPr="00624915">
        <w:rPr>
          <w:rFonts w:ascii="Times New Roman" w:hAnsi="Times New Roman" w:cs="Times New Roman"/>
          <w:sz w:val="24"/>
          <w:szCs w:val="24"/>
          <w:lang w:val="pt-PT"/>
        </w:rPr>
        <w:t>O teste sorológ</w:t>
      </w:r>
      <w:r w:rsidR="00CA2CAD">
        <w:rPr>
          <w:rFonts w:ascii="Times New Roman" w:hAnsi="Times New Roman" w:cs="Times New Roman"/>
          <w:sz w:val="24"/>
          <w:szCs w:val="24"/>
          <w:lang w:val="pt-PT"/>
        </w:rPr>
        <w:t>ico (Reação Widal),</w:t>
      </w:r>
      <w:r w:rsidRPr="00624915">
        <w:rPr>
          <w:rFonts w:ascii="Times New Roman" w:hAnsi="Times New Roman" w:cs="Times New Roman"/>
          <w:sz w:val="24"/>
          <w:szCs w:val="24"/>
          <w:lang w:val="pt-PT"/>
        </w:rPr>
        <w:t xml:space="preserve"> não é específico, pouco padronizado, freqüentemente confuso e de difícil interpretação. O diagnóstico da febre tifóide baseado </w:t>
      </w:r>
      <w:r w:rsidRPr="00624915">
        <w:rPr>
          <w:rFonts w:ascii="Times New Roman" w:hAnsi="Times New Roman" w:cs="Times New Roman"/>
          <w:sz w:val="24"/>
          <w:szCs w:val="24"/>
          <w:lang w:val="pt-PT"/>
        </w:rPr>
        <w:lastRenderedPageBreak/>
        <w:t>somente na confirmação sorológica é, muitas vezes, inexato. Entre os vários métodos diagnósticos dispo</w:t>
      </w:r>
      <w:r>
        <w:rPr>
          <w:rFonts w:ascii="Times New Roman" w:hAnsi="Times New Roman" w:cs="Times New Roman"/>
          <w:sz w:val="24"/>
          <w:szCs w:val="24"/>
          <w:lang w:val="pt-PT"/>
        </w:rPr>
        <w:t xml:space="preserve">níveis, esse é o menos acurado </w:t>
      </w:r>
      <w:sdt>
        <w:sdtPr>
          <w:rPr>
            <w:rFonts w:ascii="Times New Roman" w:hAnsi="Times New Roman" w:cs="Times New Roman"/>
            <w:sz w:val="24"/>
            <w:szCs w:val="24"/>
            <w:lang w:val="pt-PT"/>
          </w:rPr>
          <w:id w:val="999237596"/>
          <w:citation/>
        </w:sdtPr>
        <w:sdtContent>
          <w:r w:rsidR="000B7D07">
            <w:rPr>
              <w:rFonts w:ascii="Times New Roman" w:hAnsi="Times New Roman" w:cs="Times New Roman"/>
              <w:sz w:val="24"/>
              <w:szCs w:val="24"/>
              <w:lang w:val="pt-PT"/>
            </w:rPr>
            <w:fldChar w:fldCharType="begin"/>
          </w:r>
          <w:r>
            <w:rPr>
              <w:rFonts w:ascii="Times New Roman" w:hAnsi="Times New Roman" w:cs="Times New Roman"/>
              <w:sz w:val="24"/>
              <w:szCs w:val="24"/>
              <w:lang w:val="pt-PT"/>
            </w:rPr>
            <w:instrText xml:space="preserve"> CITATION Kar12 \l 2070 </w:instrText>
          </w:r>
          <w:r w:rsidR="000B7D07">
            <w:rPr>
              <w:rFonts w:ascii="Times New Roman" w:hAnsi="Times New Roman" w:cs="Times New Roman"/>
              <w:sz w:val="24"/>
              <w:szCs w:val="24"/>
              <w:lang w:val="pt-PT"/>
            </w:rPr>
            <w:fldChar w:fldCharType="separate"/>
          </w:r>
          <w:r w:rsidRPr="00607AAA">
            <w:rPr>
              <w:rFonts w:ascii="Times New Roman" w:hAnsi="Times New Roman" w:cs="Times New Roman"/>
              <w:noProof/>
              <w:sz w:val="24"/>
              <w:szCs w:val="24"/>
              <w:lang w:val="pt-PT"/>
            </w:rPr>
            <w:t>(GENTIL, LEITÃO e FERREIRA, 2012)</w:t>
          </w:r>
          <w:r w:rsidR="000B7D07">
            <w:rPr>
              <w:rFonts w:ascii="Times New Roman" w:hAnsi="Times New Roman" w:cs="Times New Roman"/>
              <w:sz w:val="24"/>
              <w:szCs w:val="24"/>
              <w:lang w:val="pt-PT"/>
            </w:rPr>
            <w:fldChar w:fldCharType="end"/>
          </w:r>
        </w:sdtContent>
      </w:sdt>
      <w:sdt>
        <w:sdtPr>
          <w:rPr>
            <w:rFonts w:ascii="Times New Roman" w:hAnsi="Times New Roman" w:cs="Times New Roman"/>
            <w:sz w:val="24"/>
            <w:szCs w:val="24"/>
            <w:lang w:val="pt-PT"/>
          </w:rPr>
          <w:id w:val="2032146795"/>
          <w:citation/>
        </w:sdtPr>
        <w:sdtContent>
          <w:r w:rsidR="000B7D07">
            <w:rPr>
              <w:rFonts w:ascii="Times New Roman" w:hAnsi="Times New Roman" w:cs="Times New Roman"/>
              <w:sz w:val="24"/>
              <w:szCs w:val="24"/>
              <w:lang w:val="pt-PT"/>
            </w:rPr>
            <w:fldChar w:fldCharType="begin"/>
          </w:r>
          <w:r>
            <w:rPr>
              <w:rFonts w:ascii="Times New Roman" w:hAnsi="Times New Roman" w:cs="Times New Roman"/>
              <w:sz w:val="24"/>
              <w:szCs w:val="24"/>
              <w:lang w:val="pt-PT"/>
            </w:rPr>
            <w:instrText xml:space="preserve"> CITATION Bee08 \l 2070 </w:instrText>
          </w:r>
          <w:r w:rsidR="000B7D07">
            <w:rPr>
              <w:rFonts w:ascii="Times New Roman" w:hAnsi="Times New Roman" w:cs="Times New Roman"/>
              <w:sz w:val="24"/>
              <w:szCs w:val="24"/>
              <w:lang w:val="pt-PT"/>
            </w:rPr>
            <w:fldChar w:fldCharType="separate"/>
          </w:r>
          <w:r w:rsidRPr="00607AAA">
            <w:rPr>
              <w:rFonts w:ascii="Times New Roman" w:hAnsi="Times New Roman" w:cs="Times New Roman"/>
              <w:noProof/>
              <w:sz w:val="24"/>
              <w:szCs w:val="24"/>
              <w:lang w:val="pt-PT"/>
            </w:rPr>
            <w:t xml:space="preserve">(MARK, MARJORIE, </w:t>
          </w:r>
          <w:r w:rsidRPr="00607AAA">
            <w:rPr>
              <w:rFonts w:ascii="Times New Roman" w:hAnsi="Times New Roman" w:cs="Times New Roman"/>
              <w:i/>
              <w:iCs/>
              <w:noProof/>
              <w:sz w:val="24"/>
              <w:szCs w:val="24"/>
              <w:lang w:val="pt-PT"/>
            </w:rPr>
            <w:t>et al.</w:t>
          </w:r>
          <w:r w:rsidRPr="00607AAA">
            <w:rPr>
              <w:rFonts w:ascii="Times New Roman" w:hAnsi="Times New Roman" w:cs="Times New Roman"/>
              <w:noProof/>
              <w:sz w:val="24"/>
              <w:szCs w:val="24"/>
              <w:lang w:val="pt-PT"/>
            </w:rPr>
            <w:t>, 2008)</w:t>
          </w:r>
          <w:r w:rsidR="000B7D07">
            <w:rPr>
              <w:rFonts w:ascii="Times New Roman" w:hAnsi="Times New Roman" w:cs="Times New Roman"/>
              <w:sz w:val="24"/>
              <w:szCs w:val="24"/>
              <w:lang w:val="pt-PT"/>
            </w:rPr>
            <w:fldChar w:fldCharType="end"/>
          </w:r>
        </w:sdtContent>
      </w:sdt>
      <w:r>
        <w:rPr>
          <w:rFonts w:ascii="Times New Roman" w:hAnsi="Times New Roman" w:cs="Times New Roman"/>
          <w:sz w:val="24"/>
          <w:szCs w:val="24"/>
          <w:lang w:val="pt-PT"/>
        </w:rPr>
        <w:t>.</w:t>
      </w:r>
      <w:bookmarkEnd w:id="201"/>
    </w:p>
    <w:p w:rsidR="007F26BA" w:rsidRDefault="007F26BA" w:rsidP="00CA2CAD">
      <w:pPr>
        <w:widowControl w:val="0"/>
        <w:spacing w:before="120" w:after="240" w:line="360" w:lineRule="auto"/>
        <w:ind w:firstLine="709"/>
        <w:jc w:val="both"/>
        <w:outlineLvl w:val="2"/>
        <w:rPr>
          <w:rFonts w:ascii="Times New Roman" w:hAnsi="Times New Roman" w:cs="Times New Roman"/>
          <w:sz w:val="24"/>
          <w:szCs w:val="24"/>
        </w:rPr>
      </w:pPr>
      <w:bookmarkStart w:id="203" w:name="_Toc512128932"/>
      <w:bookmarkEnd w:id="202"/>
      <w:r w:rsidRPr="00624915">
        <w:rPr>
          <w:rFonts w:ascii="Times New Roman" w:hAnsi="Times New Roman" w:cs="Times New Roman"/>
          <w:sz w:val="24"/>
          <w:szCs w:val="24"/>
          <w:lang w:val="pt-PT"/>
        </w:rPr>
        <w:t>A confirmação bacteriológica é essencial para considerar o paciente como uma ameaça potencial à comunidade. Todavia, em determinadas situações onde se configuram dificuldades para execução do diagnóstico bacteriológico, poder-se-á lançar mão da an</w:t>
      </w:r>
      <w:r w:rsidR="00CA2CAD">
        <w:rPr>
          <w:rFonts w:ascii="Times New Roman" w:hAnsi="Times New Roman" w:cs="Times New Roman"/>
          <w:sz w:val="24"/>
          <w:szCs w:val="24"/>
          <w:lang w:val="pt-PT"/>
        </w:rPr>
        <w:t xml:space="preserve">álise sorológica </w:t>
      </w:r>
      <w:sdt>
        <w:sdtPr>
          <w:rPr>
            <w:rFonts w:ascii="Times New Roman" w:hAnsi="Times New Roman" w:cs="Times New Roman"/>
            <w:sz w:val="24"/>
            <w:szCs w:val="24"/>
            <w:lang w:val="pt-PT"/>
          </w:rPr>
          <w:id w:val="1905797406"/>
          <w:citation/>
        </w:sdtPr>
        <w:sdtContent>
          <w:r w:rsidR="000B7D07">
            <w:rPr>
              <w:rFonts w:ascii="Times New Roman" w:hAnsi="Times New Roman" w:cs="Times New Roman"/>
              <w:sz w:val="24"/>
              <w:szCs w:val="24"/>
              <w:lang w:val="pt-PT"/>
            </w:rPr>
            <w:fldChar w:fldCharType="begin"/>
          </w:r>
          <w:r w:rsidR="00CA2CAD">
            <w:rPr>
              <w:rFonts w:ascii="Times New Roman" w:hAnsi="Times New Roman" w:cs="Times New Roman"/>
              <w:sz w:val="24"/>
              <w:szCs w:val="24"/>
              <w:lang w:val="pt-PT"/>
            </w:rPr>
            <w:instrText xml:space="preserve"> CITATION Kar12 \l 2070 </w:instrText>
          </w:r>
          <w:r w:rsidR="000B7D07">
            <w:rPr>
              <w:rFonts w:ascii="Times New Roman" w:hAnsi="Times New Roman" w:cs="Times New Roman"/>
              <w:sz w:val="24"/>
              <w:szCs w:val="24"/>
              <w:lang w:val="pt-PT"/>
            </w:rPr>
            <w:fldChar w:fldCharType="separate"/>
          </w:r>
          <w:r w:rsidR="00CA2CAD" w:rsidRPr="00CA2CAD">
            <w:rPr>
              <w:rFonts w:ascii="Times New Roman" w:hAnsi="Times New Roman" w:cs="Times New Roman"/>
              <w:noProof/>
              <w:sz w:val="24"/>
              <w:szCs w:val="24"/>
              <w:lang w:val="pt-PT"/>
            </w:rPr>
            <w:t>(GENTIL, LEITÃO e FERREIRA, 2012)</w:t>
          </w:r>
          <w:r w:rsidR="000B7D07">
            <w:rPr>
              <w:rFonts w:ascii="Times New Roman" w:hAnsi="Times New Roman" w:cs="Times New Roman"/>
              <w:sz w:val="24"/>
              <w:szCs w:val="24"/>
              <w:lang w:val="pt-PT"/>
            </w:rPr>
            <w:fldChar w:fldCharType="end"/>
          </w:r>
        </w:sdtContent>
      </w:sdt>
      <w:r w:rsidR="00CA2CAD">
        <w:rPr>
          <w:rFonts w:ascii="Times New Roman" w:hAnsi="Times New Roman" w:cs="Times New Roman"/>
          <w:sz w:val="24"/>
          <w:szCs w:val="24"/>
          <w:lang w:val="pt-PT"/>
        </w:rPr>
        <w:t>.</w:t>
      </w:r>
      <w:bookmarkEnd w:id="203"/>
    </w:p>
    <w:p w:rsidR="00CA2CAD" w:rsidRDefault="00CD5E37" w:rsidP="00CA2CAD">
      <w:pPr>
        <w:widowControl w:val="0"/>
        <w:spacing w:before="240" w:after="0" w:line="360" w:lineRule="auto"/>
        <w:ind w:firstLine="709"/>
        <w:jc w:val="both"/>
        <w:rPr>
          <w:rFonts w:ascii="Times New Roman" w:hAnsi="Times New Roman" w:cs="Times New Roman"/>
          <w:sz w:val="24"/>
          <w:szCs w:val="24"/>
        </w:rPr>
      </w:pPr>
      <w:sdt>
        <w:sdtPr>
          <w:rPr>
            <w:rFonts w:ascii="Times New Roman" w:hAnsi="Times New Roman" w:cs="Times New Roman"/>
            <w:sz w:val="24"/>
            <w:szCs w:val="24"/>
          </w:rPr>
          <w:id w:val="871500439"/>
          <w:citation/>
        </w:sdtPr>
        <w:sdtContent>
          <w:r w:rsidR="000B7D07">
            <w:rPr>
              <w:rFonts w:ascii="Times New Roman" w:hAnsi="Times New Roman" w:cs="Times New Roman"/>
              <w:sz w:val="24"/>
              <w:szCs w:val="24"/>
            </w:rPr>
            <w:fldChar w:fldCharType="begin"/>
          </w:r>
          <w:r w:rsidR="009F0E39">
            <w:rPr>
              <w:rFonts w:ascii="Times New Roman" w:hAnsi="Times New Roman" w:cs="Times New Roman"/>
              <w:sz w:val="24"/>
              <w:szCs w:val="24"/>
              <w:lang w:val="pt-PT"/>
            </w:rPr>
            <w:instrText xml:space="preserve"> CITATION Bee08 \l 2070 </w:instrText>
          </w:r>
          <w:r w:rsidR="000B7D07">
            <w:rPr>
              <w:rFonts w:ascii="Times New Roman" w:hAnsi="Times New Roman" w:cs="Times New Roman"/>
              <w:sz w:val="24"/>
              <w:szCs w:val="24"/>
            </w:rPr>
            <w:fldChar w:fldCharType="separate"/>
          </w:r>
          <w:r w:rsidR="009F0E39" w:rsidRPr="009F0E39">
            <w:rPr>
              <w:rFonts w:ascii="Times New Roman" w:hAnsi="Times New Roman" w:cs="Times New Roman"/>
              <w:noProof/>
              <w:sz w:val="24"/>
              <w:szCs w:val="24"/>
              <w:lang w:val="pt-PT"/>
            </w:rPr>
            <w:t xml:space="preserve">(MARK, MARJORIE, </w:t>
          </w:r>
          <w:r w:rsidR="009F0E39" w:rsidRPr="009F0E39">
            <w:rPr>
              <w:rFonts w:ascii="Times New Roman" w:hAnsi="Times New Roman" w:cs="Times New Roman"/>
              <w:i/>
              <w:iCs/>
              <w:noProof/>
              <w:sz w:val="24"/>
              <w:szCs w:val="24"/>
              <w:lang w:val="pt-PT"/>
            </w:rPr>
            <w:t>et al.</w:t>
          </w:r>
          <w:r w:rsidR="009F0E39" w:rsidRPr="009F0E39">
            <w:rPr>
              <w:rFonts w:ascii="Times New Roman" w:hAnsi="Times New Roman" w:cs="Times New Roman"/>
              <w:noProof/>
              <w:sz w:val="24"/>
              <w:szCs w:val="24"/>
              <w:lang w:val="pt-PT"/>
            </w:rPr>
            <w:t>, 2008)</w:t>
          </w:r>
          <w:r w:rsidR="000B7D07">
            <w:rPr>
              <w:rFonts w:ascii="Times New Roman" w:hAnsi="Times New Roman" w:cs="Times New Roman"/>
              <w:sz w:val="24"/>
              <w:szCs w:val="24"/>
            </w:rPr>
            <w:fldChar w:fldCharType="end"/>
          </w:r>
        </w:sdtContent>
      </w:sdt>
      <w:r w:rsidR="009F0E39">
        <w:rPr>
          <w:rFonts w:ascii="Times New Roman" w:hAnsi="Times New Roman" w:cs="Times New Roman"/>
          <w:sz w:val="24"/>
          <w:szCs w:val="24"/>
        </w:rPr>
        <w:t xml:space="preserve"> Salmonela typhi contém </w:t>
      </w:r>
      <w:r w:rsidR="008B120C">
        <w:rPr>
          <w:rFonts w:ascii="Times New Roman" w:hAnsi="Times New Roman" w:cs="Times New Roman"/>
          <w:sz w:val="24"/>
          <w:szCs w:val="24"/>
        </w:rPr>
        <w:t>antígenos</w:t>
      </w:r>
      <w:r w:rsidR="009F0E39">
        <w:rPr>
          <w:rFonts w:ascii="Times New Roman" w:hAnsi="Times New Roman" w:cs="Times New Roman"/>
          <w:sz w:val="24"/>
          <w:szCs w:val="24"/>
        </w:rPr>
        <w:t xml:space="preserve"> (O e H) que estimulam o hospedeiro a produzir anticorpos correspondentes. Uma elevação de</w:t>
      </w:r>
      <w:r w:rsidR="005B632F">
        <w:rPr>
          <w:rFonts w:ascii="Times New Roman" w:hAnsi="Times New Roman" w:cs="Times New Roman"/>
          <w:sz w:val="24"/>
          <w:szCs w:val="24"/>
        </w:rPr>
        <w:t xml:space="preserve"> mais ou menos</w:t>
      </w:r>
      <w:r w:rsidR="009F0E39">
        <w:rPr>
          <w:rFonts w:ascii="Times New Roman" w:hAnsi="Times New Roman" w:cs="Times New Roman"/>
          <w:sz w:val="24"/>
          <w:szCs w:val="24"/>
        </w:rPr>
        <w:t xml:space="preserve"> quatro vezes nos títulos de anticorpos</w:t>
      </w:r>
      <w:r w:rsidR="008B120C" w:rsidRPr="005B632F">
        <w:rPr>
          <w:rFonts w:ascii="Times New Roman" w:hAnsi="Times New Roman" w:cs="Times New Roman"/>
          <w:sz w:val="24"/>
          <w:szCs w:val="24"/>
          <w:u w:val="single"/>
        </w:rPr>
        <w:t>sugere</w:t>
      </w:r>
      <w:r w:rsidR="009F0E39" w:rsidRPr="005B632F">
        <w:rPr>
          <w:rFonts w:ascii="Times New Roman" w:hAnsi="Times New Roman" w:cs="Times New Roman"/>
          <w:sz w:val="24"/>
          <w:szCs w:val="24"/>
          <w:u w:val="single"/>
        </w:rPr>
        <w:t xml:space="preserve"> infecção por Salmonela typhi</w:t>
      </w:r>
      <w:r w:rsidR="008B120C" w:rsidRPr="005B632F">
        <w:rPr>
          <w:rFonts w:ascii="Times New Roman" w:hAnsi="Times New Roman" w:cs="Times New Roman"/>
          <w:sz w:val="24"/>
          <w:szCs w:val="24"/>
          <w:u w:val="single"/>
        </w:rPr>
        <w:t>. Porem, este teste é apenas moderadamente 70% sensível e não é especifico</w:t>
      </w:r>
      <w:r w:rsidR="008B120C">
        <w:rPr>
          <w:rFonts w:ascii="Times New Roman" w:hAnsi="Times New Roman" w:cs="Times New Roman"/>
          <w:sz w:val="24"/>
          <w:szCs w:val="24"/>
        </w:rPr>
        <w:t>.</w:t>
      </w:r>
    </w:p>
    <w:p w:rsidR="00FC76AF" w:rsidRDefault="00CA2CAD" w:rsidP="00FC76AF">
      <w:pPr>
        <w:widowControl w:val="0"/>
        <w:spacing w:before="240"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 reação Widal, apresentou</w:t>
      </w:r>
      <w:r w:rsidR="008F1DF8">
        <w:rPr>
          <w:rFonts w:ascii="Times New Roman" w:hAnsi="Times New Roman" w:cs="Times New Roman"/>
          <w:sz w:val="24"/>
          <w:szCs w:val="24"/>
        </w:rPr>
        <w:t xml:space="preserve"> 100</w:t>
      </w:r>
      <w:r w:rsidR="00F126F0">
        <w:rPr>
          <w:rFonts w:ascii="Times New Roman" w:hAnsi="Times New Roman" w:cs="Times New Roman"/>
          <w:sz w:val="24"/>
          <w:szCs w:val="24"/>
        </w:rPr>
        <w:t>% de todos os casos solicitados</w:t>
      </w:r>
      <w:r>
        <w:rPr>
          <w:rFonts w:ascii="Times New Roman" w:hAnsi="Times New Roman" w:cs="Times New Roman"/>
          <w:sz w:val="24"/>
          <w:szCs w:val="24"/>
        </w:rPr>
        <w:t xml:space="preserve"> e,</w:t>
      </w:r>
      <w:r w:rsidR="009F2302">
        <w:rPr>
          <w:rFonts w:ascii="Times New Roman" w:hAnsi="Times New Roman" w:cs="Times New Roman"/>
          <w:sz w:val="24"/>
          <w:szCs w:val="24"/>
        </w:rPr>
        <w:t>encontram-se</w:t>
      </w:r>
      <w:r w:rsidR="00F126F0">
        <w:rPr>
          <w:rFonts w:ascii="Times New Roman" w:hAnsi="Times New Roman" w:cs="Times New Roman"/>
          <w:sz w:val="24"/>
          <w:szCs w:val="24"/>
        </w:rPr>
        <w:t xml:space="preserve"> entre </w:t>
      </w:r>
      <w:r>
        <w:rPr>
          <w:rFonts w:ascii="Times New Roman" w:hAnsi="Times New Roman" w:cs="Times New Roman"/>
          <w:sz w:val="24"/>
          <w:szCs w:val="24"/>
        </w:rPr>
        <w:t>1/</w:t>
      </w:r>
      <w:r w:rsidR="00F126F0">
        <w:rPr>
          <w:rFonts w:ascii="Times New Roman" w:hAnsi="Times New Roman" w:cs="Times New Roman"/>
          <w:sz w:val="24"/>
          <w:szCs w:val="24"/>
        </w:rPr>
        <w:t xml:space="preserve">160 a </w:t>
      </w:r>
      <w:r>
        <w:rPr>
          <w:rFonts w:ascii="Times New Roman" w:hAnsi="Times New Roman" w:cs="Times New Roman"/>
          <w:sz w:val="24"/>
          <w:szCs w:val="24"/>
        </w:rPr>
        <w:t>1/</w:t>
      </w:r>
      <w:r w:rsidR="00F126F0">
        <w:rPr>
          <w:rFonts w:ascii="Times New Roman" w:hAnsi="Times New Roman" w:cs="Times New Roman"/>
          <w:sz w:val="24"/>
          <w:szCs w:val="24"/>
        </w:rPr>
        <w:t xml:space="preserve">320, os antígenos (O e H). </w:t>
      </w:r>
      <w:r w:rsidR="009F2302">
        <w:rPr>
          <w:rFonts w:ascii="Times New Roman" w:hAnsi="Times New Roman" w:cs="Times New Roman"/>
          <w:sz w:val="24"/>
          <w:szCs w:val="24"/>
        </w:rPr>
        <w:t>Apesar</w:t>
      </w:r>
      <w:r>
        <w:rPr>
          <w:rFonts w:ascii="Times New Roman" w:hAnsi="Times New Roman" w:cs="Times New Roman"/>
          <w:sz w:val="24"/>
          <w:szCs w:val="24"/>
        </w:rPr>
        <w:t>de este exame possuir</w:t>
      </w:r>
      <w:r w:rsidR="00F126F0">
        <w:rPr>
          <w:rFonts w:ascii="Times New Roman" w:hAnsi="Times New Roman" w:cs="Times New Roman"/>
          <w:sz w:val="24"/>
          <w:szCs w:val="24"/>
        </w:rPr>
        <w:t xml:space="preserve"> 70% de sensibilidade para a febre </w:t>
      </w:r>
      <w:r w:rsidR="009F2302">
        <w:rPr>
          <w:rFonts w:ascii="Times New Roman" w:hAnsi="Times New Roman" w:cs="Times New Roman"/>
          <w:sz w:val="24"/>
          <w:szCs w:val="24"/>
        </w:rPr>
        <w:t>tifoide</w:t>
      </w:r>
      <w:r w:rsidR="007F26BA">
        <w:rPr>
          <w:rFonts w:ascii="Times New Roman" w:hAnsi="Times New Roman" w:cs="Times New Roman"/>
          <w:sz w:val="24"/>
          <w:szCs w:val="24"/>
        </w:rPr>
        <w:t>, sugere</w:t>
      </w:r>
      <w:r w:rsidR="00F126F0">
        <w:rPr>
          <w:rFonts w:ascii="Times New Roman" w:hAnsi="Times New Roman" w:cs="Times New Roman"/>
          <w:sz w:val="24"/>
          <w:szCs w:val="24"/>
        </w:rPr>
        <w:t xml:space="preserve"> a infecção por salmonela typhi, para estes doentes. </w:t>
      </w:r>
    </w:p>
    <w:p w:rsidR="00FC76AF" w:rsidRDefault="008B120C" w:rsidP="00FC76AF">
      <w:pPr>
        <w:widowControl w:val="0"/>
        <w:spacing w:before="240"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Não havendo outros recursos para o diagnóstico especifico, pensa-se que a reação Widal conjugado com os sinais e</w:t>
      </w:r>
      <w:r w:rsidR="006B686E">
        <w:rPr>
          <w:rFonts w:ascii="Times New Roman" w:hAnsi="Times New Roman" w:cs="Times New Roman"/>
          <w:sz w:val="24"/>
          <w:szCs w:val="24"/>
        </w:rPr>
        <w:t xml:space="preserve"> sintomas da doença,</w:t>
      </w:r>
      <w:r>
        <w:rPr>
          <w:rFonts w:ascii="Times New Roman" w:hAnsi="Times New Roman" w:cs="Times New Roman"/>
          <w:sz w:val="24"/>
          <w:szCs w:val="24"/>
        </w:rPr>
        <w:t xml:space="preserve"> o hemograma</w:t>
      </w:r>
      <w:r w:rsidR="006B686E">
        <w:rPr>
          <w:rFonts w:ascii="Times New Roman" w:hAnsi="Times New Roman" w:cs="Times New Roman"/>
          <w:sz w:val="24"/>
          <w:szCs w:val="24"/>
        </w:rPr>
        <w:t xml:space="preserve"> e exames de bioquímica, apesar de não serem específicos, foram importantes para auxiliar no diagn</w:t>
      </w:r>
      <w:r w:rsidR="00DD7A49">
        <w:rPr>
          <w:rFonts w:ascii="Times New Roman" w:hAnsi="Times New Roman" w:cs="Times New Roman"/>
          <w:sz w:val="24"/>
          <w:szCs w:val="24"/>
        </w:rPr>
        <w:t xml:space="preserve">óstico e </w:t>
      </w:r>
      <w:r w:rsidR="00FC76AF">
        <w:rPr>
          <w:rFonts w:ascii="Times New Roman" w:hAnsi="Times New Roman" w:cs="Times New Roman"/>
          <w:sz w:val="24"/>
          <w:szCs w:val="24"/>
        </w:rPr>
        <w:t>n</w:t>
      </w:r>
      <w:r w:rsidR="00DD7A49">
        <w:rPr>
          <w:rFonts w:ascii="Times New Roman" w:hAnsi="Times New Roman" w:cs="Times New Roman"/>
          <w:sz w:val="24"/>
          <w:szCs w:val="24"/>
        </w:rPr>
        <w:t xml:space="preserve">a decisão para a internação. </w:t>
      </w:r>
    </w:p>
    <w:p w:rsidR="00FC76AF" w:rsidRDefault="00CD5E37" w:rsidP="00FC76AF">
      <w:pPr>
        <w:widowControl w:val="0"/>
        <w:spacing w:before="240" w:after="0" w:line="360" w:lineRule="auto"/>
        <w:ind w:firstLine="709"/>
        <w:jc w:val="both"/>
        <w:rPr>
          <w:rFonts w:ascii="Times New Roman" w:hAnsi="Times New Roman" w:cs="Times New Roman"/>
          <w:sz w:val="24"/>
          <w:szCs w:val="24"/>
        </w:rPr>
      </w:pPr>
      <w:sdt>
        <w:sdtPr>
          <w:rPr>
            <w:rFonts w:ascii="Times New Roman" w:hAnsi="Times New Roman" w:cs="Times New Roman"/>
            <w:sz w:val="24"/>
            <w:szCs w:val="24"/>
          </w:rPr>
          <w:id w:val="1304275055"/>
          <w:citation/>
        </w:sdtPr>
        <w:sdtContent>
          <w:r w:rsidR="000B7D07">
            <w:rPr>
              <w:rFonts w:ascii="Times New Roman" w:hAnsi="Times New Roman" w:cs="Times New Roman"/>
              <w:sz w:val="24"/>
              <w:szCs w:val="24"/>
            </w:rPr>
            <w:fldChar w:fldCharType="begin"/>
          </w:r>
          <w:r w:rsidR="006B686E">
            <w:rPr>
              <w:rFonts w:ascii="Times New Roman" w:hAnsi="Times New Roman" w:cs="Times New Roman"/>
              <w:sz w:val="24"/>
              <w:szCs w:val="24"/>
              <w:lang w:val="pt-PT"/>
            </w:rPr>
            <w:instrText xml:space="preserve"> CITATION DHo14 \l 2070 </w:instrText>
          </w:r>
          <w:r w:rsidR="000B7D07">
            <w:rPr>
              <w:rFonts w:ascii="Times New Roman" w:hAnsi="Times New Roman" w:cs="Times New Roman"/>
              <w:sz w:val="24"/>
              <w:szCs w:val="24"/>
            </w:rPr>
            <w:fldChar w:fldCharType="separate"/>
          </w:r>
          <w:r w:rsidR="006B686E" w:rsidRPr="006B686E">
            <w:rPr>
              <w:rFonts w:ascii="Times New Roman" w:hAnsi="Times New Roman" w:cs="Times New Roman"/>
              <w:noProof/>
              <w:sz w:val="24"/>
              <w:szCs w:val="24"/>
              <w:lang w:val="pt-PT"/>
            </w:rPr>
            <w:t>(HOUSE, BISHOP e PARRY, 2014)</w:t>
          </w:r>
          <w:r w:rsidR="000B7D07">
            <w:rPr>
              <w:rFonts w:ascii="Times New Roman" w:hAnsi="Times New Roman" w:cs="Times New Roman"/>
              <w:sz w:val="24"/>
              <w:szCs w:val="24"/>
            </w:rPr>
            <w:fldChar w:fldCharType="end"/>
          </w:r>
        </w:sdtContent>
      </w:sdt>
      <w:r w:rsidR="006B686E">
        <w:rPr>
          <w:rFonts w:ascii="Times New Roman" w:hAnsi="Times New Roman" w:cs="Times New Roman"/>
          <w:sz w:val="24"/>
          <w:szCs w:val="24"/>
        </w:rPr>
        <w:t xml:space="preserve"> Relataram no seu estudo que entre 15 a 25% dos casos, apresentaram leucopenia e neutropenia. Mas, 56% apresentaram</w:t>
      </w:r>
      <w:r w:rsidR="00DD7A49">
        <w:rPr>
          <w:rFonts w:ascii="Times New Roman" w:hAnsi="Times New Roman" w:cs="Times New Roman"/>
          <w:sz w:val="24"/>
          <w:szCs w:val="24"/>
        </w:rPr>
        <w:t xml:space="preserve"> leucocitose, especialmente em crianças durante os primeiros 10 dias da doença ou se o curso da doença complicar com perfuração intestinal.</w:t>
      </w:r>
    </w:p>
    <w:p w:rsidR="00FC76AF" w:rsidRDefault="00A25D77" w:rsidP="00FC76AF">
      <w:pPr>
        <w:widowControl w:val="0"/>
        <w:spacing w:before="240"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anemia foi também relatada na literatura consultada, está associada </w:t>
      </w:r>
      <w:r w:rsidR="000B46F9">
        <w:rPr>
          <w:rFonts w:ascii="Times New Roman" w:hAnsi="Times New Roman" w:cs="Times New Roman"/>
          <w:sz w:val="24"/>
          <w:szCs w:val="24"/>
        </w:rPr>
        <w:t>à</w:t>
      </w:r>
      <w:r>
        <w:rPr>
          <w:rFonts w:ascii="Times New Roman" w:hAnsi="Times New Roman" w:cs="Times New Roman"/>
          <w:sz w:val="24"/>
          <w:szCs w:val="24"/>
        </w:rPr>
        <w:t xml:space="preserve"> febre</w:t>
      </w:r>
      <w:r w:rsidR="005B632F">
        <w:rPr>
          <w:rFonts w:ascii="Times New Roman" w:hAnsi="Times New Roman" w:cs="Times New Roman"/>
          <w:sz w:val="24"/>
          <w:szCs w:val="24"/>
        </w:rPr>
        <w:t xml:space="preserve"> alta e prolongada</w:t>
      </w:r>
      <w:r>
        <w:rPr>
          <w:rFonts w:ascii="Times New Roman" w:hAnsi="Times New Roman" w:cs="Times New Roman"/>
          <w:sz w:val="24"/>
          <w:szCs w:val="24"/>
        </w:rPr>
        <w:t>. Os linfócitos apresentaram-se na sua maioria normal. Este efeito pensa-se porque a febre tifoide ser uma doença bacteriana e, não viral</w:t>
      </w:r>
      <w:r w:rsidR="005B632F">
        <w:rPr>
          <w:rFonts w:ascii="Times New Roman" w:hAnsi="Times New Roman" w:cs="Times New Roman"/>
          <w:sz w:val="24"/>
          <w:szCs w:val="24"/>
        </w:rPr>
        <w:t>, sabendo que os linfócitos</w:t>
      </w:r>
      <w:r w:rsidR="009F2302">
        <w:rPr>
          <w:rFonts w:ascii="Times New Roman" w:hAnsi="Times New Roman" w:cs="Times New Roman"/>
          <w:sz w:val="24"/>
          <w:szCs w:val="24"/>
        </w:rPr>
        <w:t xml:space="preserve"> quando elevados ou diminuídos,</w:t>
      </w:r>
      <w:r w:rsidR="005B632F">
        <w:rPr>
          <w:rFonts w:ascii="Times New Roman" w:hAnsi="Times New Roman" w:cs="Times New Roman"/>
          <w:sz w:val="24"/>
          <w:szCs w:val="24"/>
        </w:rPr>
        <w:t xml:space="preserve"> são</w:t>
      </w:r>
      <w:r w:rsidR="00FC76AF">
        <w:rPr>
          <w:rFonts w:ascii="Times New Roman" w:hAnsi="Times New Roman" w:cs="Times New Roman"/>
          <w:sz w:val="24"/>
          <w:szCs w:val="24"/>
        </w:rPr>
        <w:t xml:space="preserve"> marcadores de infeções virais </w:t>
      </w:r>
      <w:sdt>
        <w:sdtPr>
          <w:rPr>
            <w:rFonts w:ascii="Times New Roman" w:hAnsi="Times New Roman" w:cs="Times New Roman"/>
            <w:sz w:val="24"/>
            <w:szCs w:val="24"/>
          </w:rPr>
          <w:id w:val="-69668895"/>
          <w:citation/>
        </w:sdtPr>
        <w:sdtContent>
          <w:r w:rsidR="000B7D07">
            <w:rPr>
              <w:rFonts w:ascii="Times New Roman" w:hAnsi="Times New Roman" w:cs="Times New Roman"/>
              <w:sz w:val="24"/>
              <w:szCs w:val="24"/>
            </w:rPr>
            <w:fldChar w:fldCharType="begin"/>
          </w:r>
          <w:r w:rsidR="00FC76AF">
            <w:rPr>
              <w:rFonts w:ascii="Times New Roman" w:hAnsi="Times New Roman" w:cs="Times New Roman"/>
              <w:sz w:val="24"/>
              <w:szCs w:val="24"/>
              <w:lang w:val="pt-PT"/>
            </w:rPr>
            <w:instrText xml:space="preserve"> CITATION Bee08 \l 2070 </w:instrText>
          </w:r>
          <w:r w:rsidR="000B7D07">
            <w:rPr>
              <w:rFonts w:ascii="Times New Roman" w:hAnsi="Times New Roman" w:cs="Times New Roman"/>
              <w:sz w:val="24"/>
              <w:szCs w:val="24"/>
            </w:rPr>
            <w:fldChar w:fldCharType="separate"/>
          </w:r>
          <w:r w:rsidR="00FC76AF" w:rsidRPr="00FC76AF">
            <w:rPr>
              <w:rFonts w:ascii="Times New Roman" w:hAnsi="Times New Roman" w:cs="Times New Roman"/>
              <w:noProof/>
              <w:sz w:val="24"/>
              <w:szCs w:val="24"/>
              <w:lang w:val="pt-PT"/>
            </w:rPr>
            <w:t xml:space="preserve">(MARK, MARJORIE, </w:t>
          </w:r>
          <w:r w:rsidR="00FC76AF" w:rsidRPr="00FC76AF">
            <w:rPr>
              <w:rFonts w:ascii="Times New Roman" w:hAnsi="Times New Roman" w:cs="Times New Roman"/>
              <w:i/>
              <w:iCs/>
              <w:noProof/>
              <w:sz w:val="24"/>
              <w:szCs w:val="24"/>
              <w:lang w:val="pt-PT"/>
            </w:rPr>
            <w:t>et al.</w:t>
          </w:r>
          <w:r w:rsidR="00FC76AF" w:rsidRPr="00FC76AF">
            <w:rPr>
              <w:rFonts w:ascii="Times New Roman" w:hAnsi="Times New Roman" w:cs="Times New Roman"/>
              <w:noProof/>
              <w:sz w:val="24"/>
              <w:szCs w:val="24"/>
              <w:lang w:val="pt-PT"/>
            </w:rPr>
            <w:t>, 2008)</w:t>
          </w:r>
          <w:r w:rsidR="000B7D07">
            <w:rPr>
              <w:rFonts w:ascii="Times New Roman" w:hAnsi="Times New Roman" w:cs="Times New Roman"/>
              <w:sz w:val="24"/>
              <w:szCs w:val="24"/>
            </w:rPr>
            <w:fldChar w:fldCharType="end"/>
          </w:r>
        </w:sdtContent>
      </w:sdt>
      <w:r w:rsidR="00FC76AF">
        <w:rPr>
          <w:rFonts w:ascii="Times New Roman" w:hAnsi="Times New Roman" w:cs="Times New Roman"/>
          <w:sz w:val="24"/>
          <w:szCs w:val="24"/>
        </w:rPr>
        <w:t>.</w:t>
      </w:r>
    </w:p>
    <w:p w:rsidR="006C64A1" w:rsidRPr="00AC0F0C" w:rsidRDefault="00664512" w:rsidP="00FC76AF">
      <w:pPr>
        <w:widowControl w:val="0"/>
        <w:spacing w:before="240" w:after="0" w:line="360" w:lineRule="auto"/>
        <w:ind w:firstLine="709"/>
        <w:jc w:val="both"/>
        <w:rPr>
          <w:rFonts w:ascii="Times New Roman" w:hAnsi="Times New Roman" w:cs="Times New Roman"/>
          <w:sz w:val="24"/>
          <w:szCs w:val="24"/>
        </w:rPr>
      </w:pPr>
      <w:r>
        <w:rPr>
          <w:rFonts w:ascii="Times New Roman" w:hAnsi="Times New Roman" w:cs="Times New Roman"/>
          <w:b/>
          <w:sz w:val="24"/>
          <w:szCs w:val="24"/>
        </w:rPr>
        <w:t>Tabela nº 7</w:t>
      </w:r>
      <w:r w:rsidR="001519DC" w:rsidRPr="007E3E7B">
        <w:rPr>
          <w:rFonts w:ascii="Times New Roman" w:hAnsi="Times New Roman" w:cs="Times New Roman"/>
          <w:b/>
          <w:sz w:val="24"/>
          <w:szCs w:val="24"/>
        </w:rPr>
        <w:t xml:space="preserve"> – </w:t>
      </w:r>
      <w:r w:rsidR="001519DC">
        <w:rPr>
          <w:rFonts w:ascii="Times New Roman" w:hAnsi="Times New Roman" w:cs="Times New Roman"/>
          <w:sz w:val="24"/>
          <w:szCs w:val="24"/>
        </w:rPr>
        <w:t xml:space="preserve">Apresentação </w:t>
      </w:r>
      <w:r w:rsidR="001519DC" w:rsidRPr="00980D2E">
        <w:rPr>
          <w:rFonts w:ascii="Times New Roman" w:hAnsi="Times New Roman" w:cs="Times New Roman"/>
          <w:sz w:val="24"/>
          <w:szCs w:val="24"/>
        </w:rPr>
        <w:t xml:space="preserve">dos </w:t>
      </w:r>
      <w:r>
        <w:rPr>
          <w:rFonts w:ascii="Times New Roman" w:hAnsi="Times New Roman" w:cs="Times New Roman"/>
          <w:sz w:val="24"/>
          <w:szCs w:val="24"/>
        </w:rPr>
        <w:t>resultados de bioquímica</w:t>
      </w:r>
      <w:r w:rsidR="001519DC" w:rsidRPr="00980D2E">
        <w:rPr>
          <w:rFonts w:ascii="Times New Roman" w:hAnsi="Times New Roman" w:cs="Times New Roman"/>
          <w:sz w:val="24"/>
          <w:szCs w:val="24"/>
        </w:rPr>
        <w:t xml:space="preserve"> solicitados</w:t>
      </w:r>
      <w:r w:rsidR="001519DC">
        <w:rPr>
          <w:rFonts w:ascii="Times New Roman" w:hAnsi="Times New Roman" w:cs="Times New Roman"/>
          <w:sz w:val="24"/>
          <w:szCs w:val="24"/>
        </w:rPr>
        <w:t xml:space="preserve"> para o</w:t>
      </w:r>
      <w:r w:rsidR="001519DC" w:rsidRPr="00F32957">
        <w:rPr>
          <w:rFonts w:ascii="Times New Roman" w:hAnsi="Times New Roman" w:cs="Times New Roman"/>
          <w:sz w:val="24"/>
          <w:szCs w:val="24"/>
        </w:rPr>
        <w:t xml:space="preserve"> diagnóstico</w:t>
      </w:r>
      <w:r w:rsidR="001519DC">
        <w:rPr>
          <w:rFonts w:ascii="Times New Roman" w:hAnsi="Times New Roman" w:cs="Times New Roman"/>
          <w:sz w:val="24"/>
          <w:szCs w:val="24"/>
        </w:rPr>
        <w:t xml:space="preserve"> da febre tifoide, no Serviço de Pediatria do Hospital Geral de Luanda, de Junho a Novembro de 2017.</w:t>
      </w:r>
    </w:p>
    <w:tbl>
      <w:tblPr>
        <w:tblStyle w:val="SombreamentoClaro1"/>
        <w:tblW w:w="0" w:type="auto"/>
        <w:jc w:val="center"/>
        <w:tblLook w:val="04A0" w:firstRow="1" w:lastRow="0" w:firstColumn="1" w:lastColumn="0" w:noHBand="0" w:noVBand="1"/>
      </w:tblPr>
      <w:tblGrid>
        <w:gridCol w:w="5070"/>
        <w:gridCol w:w="1134"/>
        <w:gridCol w:w="992"/>
      </w:tblGrid>
      <w:tr w:rsidR="00732116" w:rsidTr="00B56BF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70" w:type="dxa"/>
            <w:shd w:val="clear" w:color="auto" w:fill="D9D9D9" w:themeFill="background1" w:themeFillShade="D9"/>
          </w:tcPr>
          <w:p w:rsidR="00732116" w:rsidRPr="006F6191" w:rsidRDefault="00661C78" w:rsidP="00B56BF8">
            <w:pPr>
              <w:tabs>
                <w:tab w:val="left" w:pos="1905"/>
              </w:tabs>
              <w:spacing w:line="276" w:lineRule="auto"/>
              <w:jc w:val="center"/>
              <w:rPr>
                <w:rFonts w:ascii="Times New Roman" w:hAnsi="Times New Roman" w:cs="Times New Roman"/>
                <w:sz w:val="24"/>
                <w:szCs w:val="24"/>
              </w:rPr>
            </w:pPr>
            <w:r>
              <w:rPr>
                <w:rFonts w:ascii="Times New Roman" w:hAnsi="Times New Roman" w:cs="Times New Roman"/>
                <w:sz w:val="24"/>
                <w:szCs w:val="24"/>
              </w:rPr>
              <w:t>Exames de Bioquímica</w:t>
            </w:r>
          </w:p>
        </w:tc>
        <w:tc>
          <w:tcPr>
            <w:tcW w:w="1134" w:type="dxa"/>
            <w:vMerge w:val="restart"/>
            <w:shd w:val="clear" w:color="auto" w:fill="D9D9D9" w:themeFill="background1" w:themeFillShade="D9"/>
          </w:tcPr>
          <w:p w:rsidR="00732116" w:rsidRPr="006F6191" w:rsidRDefault="00732116" w:rsidP="00B56BF8">
            <w:pPr>
              <w:tabs>
                <w:tab w:val="left" w:pos="1905"/>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732116" w:rsidRPr="006F6191" w:rsidRDefault="00732116" w:rsidP="00B56BF8">
            <w:pPr>
              <w:tabs>
                <w:tab w:val="left" w:pos="1905"/>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F6191">
              <w:rPr>
                <w:rFonts w:ascii="Times New Roman" w:hAnsi="Times New Roman" w:cs="Times New Roman"/>
                <w:sz w:val="24"/>
                <w:szCs w:val="24"/>
              </w:rPr>
              <w:lastRenderedPageBreak/>
              <w:t>N</w:t>
            </w:r>
          </w:p>
        </w:tc>
        <w:tc>
          <w:tcPr>
            <w:tcW w:w="992" w:type="dxa"/>
            <w:vMerge w:val="restart"/>
            <w:shd w:val="clear" w:color="auto" w:fill="D9D9D9" w:themeFill="background1" w:themeFillShade="D9"/>
          </w:tcPr>
          <w:p w:rsidR="00732116" w:rsidRPr="006F6191" w:rsidRDefault="00732116" w:rsidP="00B56BF8">
            <w:pPr>
              <w:tabs>
                <w:tab w:val="left" w:pos="1905"/>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732116" w:rsidRPr="006F6191" w:rsidRDefault="00732116" w:rsidP="00B56BF8">
            <w:pPr>
              <w:tabs>
                <w:tab w:val="left" w:pos="1905"/>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F6191">
              <w:rPr>
                <w:rFonts w:ascii="Times New Roman" w:hAnsi="Times New Roman" w:cs="Times New Roman"/>
                <w:sz w:val="24"/>
                <w:szCs w:val="24"/>
              </w:rPr>
              <w:lastRenderedPageBreak/>
              <w:t>%</w:t>
            </w:r>
          </w:p>
        </w:tc>
      </w:tr>
      <w:tr w:rsidR="00732116" w:rsidTr="00B56B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70" w:type="dxa"/>
            <w:shd w:val="clear" w:color="auto" w:fill="D9D9D9" w:themeFill="background1" w:themeFillShade="D9"/>
          </w:tcPr>
          <w:p w:rsidR="00732116" w:rsidRPr="006F6191" w:rsidRDefault="00670EDC" w:rsidP="00B56BF8">
            <w:pPr>
              <w:tabs>
                <w:tab w:val="left" w:pos="1905"/>
              </w:tabs>
              <w:spacing w:line="276" w:lineRule="auto"/>
              <w:rPr>
                <w:rFonts w:ascii="Times New Roman" w:hAnsi="Times New Roman" w:cs="Times New Roman"/>
                <w:sz w:val="24"/>
                <w:szCs w:val="24"/>
              </w:rPr>
            </w:pPr>
            <w:r>
              <w:rPr>
                <w:rFonts w:ascii="Times New Roman" w:hAnsi="Times New Roman" w:cs="Times New Roman"/>
                <w:sz w:val="24"/>
                <w:szCs w:val="24"/>
              </w:rPr>
              <w:lastRenderedPageBreak/>
              <w:t>AST</w:t>
            </w:r>
            <w:r w:rsidR="00661C78">
              <w:rPr>
                <w:rFonts w:ascii="Times New Roman" w:hAnsi="Times New Roman" w:cs="Times New Roman"/>
                <w:sz w:val="24"/>
                <w:szCs w:val="24"/>
              </w:rPr>
              <w:t xml:space="preserve"> U/L</w:t>
            </w:r>
          </w:p>
        </w:tc>
        <w:tc>
          <w:tcPr>
            <w:tcW w:w="1134" w:type="dxa"/>
            <w:vMerge/>
            <w:shd w:val="clear" w:color="auto" w:fill="D9D9D9" w:themeFill="background1" w:themeFillShade="D9"/>
          </w:tcPr>
          <w:p w:rsidR="00732116" w:rsidRDefault="00732116" w:rsidP="00B56BF8">
            <w:pPr>
              <w:tabs>
                <w:tab w:val="left" w:pos="1905"/>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92" w:type="dxa"/>
            <w:vMerge/>
            <w:shd w:val="clear" w:color="auto" w:fill="D9D9D9" w:themeFill="background1" w:themeFillShade="D9"/>
          </w:tcPr>
          <w:p w:rsidR="00732116" w:rsidRDefault="00732116" w:rsidP="00B56BF8">
            <w:pPr>
              <w:tabs>
                <w:tab w:val="left" w:pos="1905"/>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732116" w:rsidTr="00B56BF8">
        <w:trPr>
          <w:jc w:val="center"/>
        </w:trPr>
        <w:tc>
          <w:tcPr>
            <w:cnfStyle w:val="001000000000" w:firstRow="0" w:lastRow="0" w:firstColumn="1" w:lastColumn="0" w:oddVBand="0" w:evenVBand="0" w:oddHBand="0" w:evenHBand="0" w:firstRowFirstColumn="0" w:firstRowLastColumn="0" w:lastRowFirstColumn="0" w:lastRowLastColumn="0"/>
            <w:tcW w:w="5070" w:type="dxa"/>
            <w:shd w:val="clear" w:color="auto" w:fill="FFFFFF" w:themeFill="background1"/>
          </w:tcPr>
          <w:p w:rsidR="00732116" w:rsidRPr="00825FE7" w:rsidRDefault="00661C78" w:rsidP="00B56BF8">
            <w:pPr>
              <w:tabs>
                <w:tab w:val="left" w:pos="1905"/>
              </w:tabs>
              <w:spacing w:line="276" w:lineRule="auto"/>
              <w:rPr>
                <w:rFonts w:ascii="Times New Roman" w:hAnsi="Times New Roman" w:cs="Times New Roman"/>
                <w:b w:val="0"/>
                <w:sz w:val="24"/>
                <w:szCs w:val="24"/>
              </w:rPr>
            </w:pPr>
            <w:r w:rsidRPr="006666A2">
              <w:rPr>
                <w:rFonts w:ascii="Times New Roman" w:hAnsi="Times New Roman" w:cs="Times New Roman"/>
                <w:b w:val="0"/>
                <w:sz w:val="24"/>
                <w:szCs w:val="24"/>
              </w:rPr>
              <w:t>≤</w:t>
            </w:r>
            <w:r>
              <w:rPr>
                <w:rFonts w:ascii="Times New Roman" w:hAnsi="Times New Roman" w:cs="Times New Roman"/>
                <w:b w:val="0"/>
                <w:sz w:val="24"/>
                <w:szCs w:val="24"/>
              </w:rPr>
              <w:t xml:space="preserve"> 0</w:t>
            </w:r>
            <w:r w:rsidR="00A3011D">
              <w:rPr>
                <w:rFonts w:ascii="Times New Roman" w:hAnsi="Times New Roman" w:cs="Times New Roman"/>
                <w:b w:val="0"/>
                <w:sz w:val="24"/>
                <w:szCs w:val="24"/>
              </w:rPr>
              <w:t>4</w:t>
            </w:r>
          </w:p>
        </w:tc>
        <w:tc>
          <w:tcPr>
            <w:tcW w:w="1134" w:type="dxa"/>
            <w:shd w:val="clear" w:color="auto" w:fill="FFFFFF" w:themeFill="background1"/>
          </w:tcPr>
          <w:p w:rsidR="00732116" w:rsidRPr="006F6191" w:rsidRDefault="00732116" w:rsidP="00B56BF8">
            <w:pPr>
              <w:tabs>
                <w:tab w:val="left" w:pos="1905"/>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r w:rsidRPr="006F6191">
              <w:rPr>
                <w:rFonts w:ascii="Times New Roman" w:hAnsi="Times New Roman" w:cs="Times New Roman"/>
                <w:sz w:val="24"/>
                <w:szCs w:val="24"/>
              </w:rPr>
              <w:t>0</w:t>
            </w:r>
          </w:p>
        </w:tc>
        <w:tc>
          <w:tcPr>
            <w:tcW w:w="992" w:type="dxa"/>
            <w:shd w:val="clear" w:color="auto" w:fill="FFFFFF" w:themeFill="background1"/>
          </w:tcPr>
          <w:p w:rsidR="00732116" w:rsidRPr="006F6191" w:rsidRDefault="00732116" w:rsidP="00B56BF8">
            <w:pPr>
              <w:tabs>
                <w:tab w:val="left" w:pos="1905"/>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w:t>
            </w:r>
          </w:p>
        </w:tc>
      </w:tr>
      <w:tr w:rsidR="00732116" w:rsidTr="00B56B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70" w:type="dxa"/>
            <w:shd w:val="clear" w:color="auto" w:fill="FFFFFF" w:themeFill="background1"/>
          </w:tcPr>
          <w:p w:rsidR="00732116" w:rsidRPr="00661C78" w:rsidRDefault="00661C78" w:rsidP="00B56BF8">
            <w:pPr>
              <w:tabs>
                <w:tab w:val="left" w:pos="1905"/>
              </w:tabs>
              <w:spacing w:line="276" w:lineRule="auto"/>
              <w:rPr>
                <w:rFonts w:ascii="Times New Roman" w:hAnsi="Times New Roman" w:cs="Times New Roman"/>
                <w:b w:val="0"/>
                <w:sz w:val="24"/>
                <w:szCs w:val="24"/>
              </w:rPr>
            </w:pPr>
            <w:r>
              <w:rPr>
                <w:rFonts w:ascii="Times New Roman" w:hAnsi="Times New Roman" w:cs="Times New Roman"/>
                <w:b w:val="0"/>
                <w:sz w:val="24"/>
                <w:szCs w:val="24"/>
              </w:rPr>
              <w:t xml:space="preserve">5 a 40 </w:t>
            </w:r>
          </w:p>
        </w:tc>
        <w:tc>
          <w:tcPr>
            <w:tcW w:w="1134" w:type="dxa"/>
            <w:shd w:val="clear" w:color="auto" w:fill="FFFFFF" w:themeFill="background1"/>
          </w:tcPr>
          <w:p w:rsidR="00732116" w:rsidRPr="006F6191" w:rsidRDefault="00BC447F" w:rsidP="00B56BF8">
            <w:pPr>
              <w:tabs>
                <w:tab w:val="left" w:pos="1905"/>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28</w:t>
            </w:r>
          </w:p>
        </w:tc>
        <w:tc>
          <w:tcPr>
            <w:tcW w:w="992" w:type="dxa"/>
            <w:shd w:val="clear" w:color="auto" w:fill="FFFFFF" w:themeFill="background1"/>
          </w:tcPr>
          <w:p w:rsidR="00732116" w:rsidRPr="006F6191" w:rsidRDefault="00BC447F" w:rsidP="00B56BF8">
            <w:pPr>
              <w:tabs>
                <w:tab w:val="left" w:pos="1905"/>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47</w:t>
            </w:r>
          </w:p>
        </w:tc>
      </w:tr>
      <w:tr w:rsidR="00732116" w:rsidTr="00B56BF8">
        <w:trPr>
          <w:jc w:val="center"/>
        </w:trPr>
        <w:tc>
          <w:tcPr>
            <w:cnfStyle w:val="001000000000" w:firstRow="0" w:lastRow="0" w:firstColumn="1" w:lastColumn="0" w:oddVBand="0" w:evenVBand="0" w:oddHBand="0" w:evenHBand="0" w:firstRowFirstColumn="0" w:firstRowLastColumn="0" w:lastRowFirstColumn="0" w:lastRowLastColumn="0"/>
            <w:tcW w:w="5070" w:type="dxa"/>
            <w:shd w:val="clear" w:color="auto" w:fill="FFFFFF" w:themeFill="background1"/>
          </w:tcPr>
          <w:p w:rsidR="00732116" w:rsidRPr="00661C78" w:rsidRDefault="00661C78" w:rsidP="00B56BF8">
            <w:pPr>
              <w:tabs>
                <w:tab w:val="left" w:pos="1905"/>
              </w:tabs>
              <w:spacing w:line="276" w:lineRule="auto"/>
              <w:rPr>
                <w:rFonts w:ascii="Times New Roman" w:hAnsi="Times New Roman" w:cs="Times New Roman"/>
                <w:b w:val="0"/>
                <w:sz w:val="24"/>
                <w:szCs w:val="24"/>
              </w:rPr>
            </w:pPr>
            <w:r w:rsidRPr="00661C78">
              <w:rPr>
                <w:rFonts w:ascii="Times New Roman" w:hAnsi="Times New Roman" w:cs="Times New Roman"/>
                <w:b w:val="0"/>
                <w:sz w:val="24"/>
                <w:szCs w:val="24"/>
              </w:rPr>
              <w:t>≥</w:t>
            </w:r>
            <w:r w:rsidR="00A3011D">
              <w:rPr>
                <w:rFonts w:ascii="Times New Roman" w:hAnsi="Times New Roman" w:cs="Times New Roman"/>
                <w:b w:val="0"/>
                <w:sz w:val="24"/>
                <w:szCs w:val="24"/>
              </w:rPr>
              <w:t xml:space="preserve"> 41</w:t>
            </w:r>
          </w:p>
        </w:tc>
        <w:tc>
          <w:tcPr>
            <w:tcW w:w="1134" w:type="dxa"/>
            <w:shd w:val="clear" w:color="auto" w:fill="FFFFFF" w:themeFill="background1"/>
          </w:tcPr>
          <w:p w:rsidR="00732116" w:rsidRPr="006F6191" w:rsidRDefault="00BC447F" w:rsidP="00B56BF8">
            <w:pPr>
              <w:tabs>
                <w:tab w:val="left" w:pos="1905"/>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32</w:t>
            </w:r>
          </w:p>
        </w:tc>
        <w:tc>
          <w:tcPr>
            <w:tcW w:w="992" w:type="dxa"/>
            <w:shd w:val="clear" w:color="auto" w:fill="FFFFFF" w:themeFill="background1"/>
          </w:tcPr>
          <w:p w:rsidR="00732116" w:rsidRPr="006F6191" w:rsidRDefault="00BC447F" w:rsidP="00B56BF8">
            <w:pPr>
              <w:tabs>
                <w:tab w:val="left" w:pos="1905"/>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53</w:t>
            </w:r>
          </w:p>
        </w:tc>
      </w:tr>
      <w:tr w:rsidR="00732116" w:rsidTr="00B56B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70" w:type="dxa"/>
          </w:tcPr>
          <w:p w:rsidR="00732116" w:rsidRPr="006F6191" w:rsidRDefault="00670EDC" w:rsidP="00661C78">
            <w:pPr>
              <w:tabs>
                <w:tab w:val="left" w:pos="1905"/>
              </w:tabs>
              <w:spacing w:line="276" w:lineRule="auto"/>
              <w:rPr>
                <w:rFonts w:ascii="Times New Roman" w:hAnsi="Times New Roman" w:cs="Times New Roman"/>
                <w:sz w:val="24"/>
                <w:szCs w:val="24"/>
              </w:rPr>
            </w:pPr>
            <w:r>
              <w:rPr>
                <w:rFonts w:ascii="Times New Roman" w:hAnsi="Times New Roman" w:cs="Times New Roman"/>
                <w:sz w:val="24"/>
                <w:szCs w:val="24"/>
              </w:rPr>
              <w:t>ALT</w:t>
            </w:r>
            <w:r w:rsidR="00661C78">
              <w:rPr>
                <w:rFonts w:ascii="Times New Roman" w:hAnsi="Times New Roman" w:cs="Times New Roman"/>
                <w:sz w:val="24"/>
                <w:szCs w:val="24"/>
              </w:rPr>
              <w:t xml:space="preserve"> U/L</w:t>
            </w:r>
          </w:p>
        </w:tc>
        <w:tc>
          <w:tcPr>
            <w:tcW w:w="1134" w:type="dxa"/>
          </w:tcPr>
          <w:p w:rsidR="00732116" w:rsidRDefault="00732116" w:rsidP="00B56BF8">
            <w:pPr>
              <w:tabs>
                <w:tab w:val="left" w:pos="1905"/>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92" w:type="dxa"/>
          </w:tcPr>
          <w:p w:rsidR="00732116" w:rsidRDefault="00732116" w:rsidP="00B56BF8">
            <w:pPr>
              <w:tabs>
                <w:tab w:val="left" w:pos="1905"/>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C447F" w:rsidTr="00B56BF8">
        <w:trPr>
          <w:jc w:val="center"/>
        </w:trPr>
        <w:tc>
          <w:tcPr>
            <w:cnfStyle w:val="001000000000" w:firstRow="0" w:lastRow="0" w:firstColumn="1" w:lastColumn="0" w:oddVBand="0" w:evenVBand="0" w:oddHBand="0" w:evenHBand="0" w:firstRowFirstColumn="0" w:firstRowLastColumn="0" w:lastRowFirstColumn="0" w:lastRowLastColumn="0"/>
            <w:tcW w:w="5070" w:type="dxa"/>
            <w:shd w:val="clear" w:color="auto" w:fill="FFFFFF" w:themeFill="background1"/>
          </w:tcPr>
          <w:p w:rsidR="00BC447F" w:rsidRPr="006666A2" w:rsidRDefault="00BC447F" w:rsidP="00B56BF8">
            <w:pPr>
              <w:tabs>
                <w:tab w:val="left" w:pos="1905"/>
              </w:tabs>
              <w:spacing w:line="276" w:lineRule="auto"/>
              <w:rPr>
                <w:rFonts w:ascii="Times New Roman" w:hAnsi="Times New Roman" w:cs="Times New Roman"/>
                <w:b w:val="0"/>
                <w:sz w:val="24"/>
                <w:szCs w:val="24"/>
              </w:rPr>
            </w:pPr>
            <w:r w:rsidRPr="006666A2">
              <w:rPr>
                <w:rFonts w:ascii="Times New Roman" w:hAnsi="Times New Roman" w:cs="Times New Roman"/>
                <w:b w:val="0"/>
                <w:sz w:val="24"/>
                <w:szCs w:val="24"/>
              </w:rPr>
              <w:t>≤</w:t>
            </w:r>
            <w:r>
              <w:rPr>
                <w:rFonts w:ascii="Times New Roman" w:hAnsi="Times New Roman" w:cs="Times New Roman"/>
                <w:b w:val="0"/>
                <w:sz w:val="24"/>
                <w:szCs w:val="24"/>
              </w:rPr>
              <w:t xml:space="preserve"> 06</w:t>
            </w:r>
          </w:p>
        </w:tc>
        <w:tc>
          <w:tcPr>
            <w:tcW w:w="1134" w:type="dxa"/>
            <w:shd w:val="clear" w:color="auto" w:fill="FFFFFF" w:themeFill="background1"/>
          </w:tcPr>
          <w:p w:rsidR="00BC447F" w:rsidRPr="006F6191" w:rsidRDefault="00BC447F" w:rsidP="00B56BF8">
            <w:pPr>
              <w:tabs>
                <w:tab w:val="left" w:pos="1905"/>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r w:rsidRPr="006F6191">
              <w:rPr>
                <w:rFonts w:ascii="Times New Roman" w:hAnsi="Times New Roman" w:cs="Times New Roman"/>
                <w:sz w:val="24"/>
                <w:szCs w:val="24"/>
              </w:rPr>
              <w:t>0</w:t>
            </w:r>
          </w:p>
        </w:tc>
        <w:tc>
          <w:tcPr>
            <w:tcW w:w="992" w:type="dxa"/>
            <w:shd w:val="clear" w:color="auto" w:fill="FFFFFF" w:themeFill="background1"/>
          </w:tcPr>
          <w:p w:rsidR="00BC447F" w:rsidRPr="006F6191" w:rsidRDefault="00BC447F" w:rsidP="00B56BF8">
            <w:pPr>
              <w:tabs>
                <w:tab w:val="left" w:pos="1905"/>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w:t>
            </w:r>
          </w:p>
        </w:tc>
      </w:tr>
      <w:tr w:rsidR="00BC447F" w:rsidTr="00B56B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70" w:type="dxa"/>
            <w:shd w:val="clear" w:color="auto" w:fill="FFFFFF" w:themeFill="background1"/>
          </w:tcPr>
          <w:p w:rsidR="00BC447F" w:rsidRPr="001519DC" w:rsidRDefault="00BC447F" w:rsidP="00B56BF8">
            <w:pPr>
              <w:tabs>
                <w:tab w:val="left" w:pos="1905"/>
              </w:tabs>
              <w:rPr>
                <w:rFonts w:ascii="Times New Roman" w:hAnsi="Times New Roman" w:cs="Times New Roman"/>
                <w:b w:val="0"/>
                <w:sz w:val="24"/>
                <w:szCs w:val="24"/>
              </w:rPr>
            </w:pPr>
            <w:r w:rsidRPr="001519DC">
              <w:rPr>
                <w:rFonts w:ascii="Times New Roman" w:hAnsi="Times New Roman" w:cs="Times New Roman"/>
                <w:b w:val="0"/>
                <w:sz w:val="24"/>
                <w:szCs w:val="24"/>
              </w:rPr>
              <w:t>7 a 56</w:t>
            </w:r>
          </w:p>
        </w:tc>
        <w:tc>
          <w:tcPr>
            <w:tcW w:w="1134" w:type="dxa"/>
            <w:shd w:val="clear" w:color="auto" w:fill="FFFFFF" w:themeFill="background1"/>
          </w:tcPr>
          <w:p w:rsidR="00BC447F" w:rsidRDefault="00BC447F" w:rsidP="00B56BF8">
            <w:pPr>
              <w:tabs>
                <w:tab w:val="left" w:pos="19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28</w:t>
            </w:r>
          </w:p>
        </w:tc>
        <w:tc>
          <w:tcPr>
            <w:tcW w:w="992" w:type="dxa"/>
            <w:shd w:val="clear" w:color="auto" w:fill="FFFFFF" w:themeFill="background1"/>
          </w:tcPr>
          <w:p w:rsidR="00BC447F" w:rsidRDefault="00BC447F" w:rsidP="00B56BF8">
            <w:pPr>
              <w:tabs>
                <w:tab w:val="left" w:pos="19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47</w:t>
            </w:r>
          </w:p>
        </w:tc>
      </w:tr>
      <w:tr w:rsidR="00BC447F" w:rsidTr="00B56BF8">
        <w:trPr>
          <w:jc w:val="center"/>
        </w:trPr>
        <w:tc>
          <w:tcPr>
            <w:cnfStyle w:val="001000000000" w:firstRow="0" w:lastRow="0" w:firstColumn="1" w:lastColumn="0" w:oddVBand="0" w:evenVBand="0" w:oddHBand="0" w:evenHBand="0" w:firstRowFirstColumn="0" w:firstRowLastColumn="0" w:lastRowFirstColumn="0" w:lastRowLastColumn="0"/>
            <w:tcW w:w="5070" w:type="dxa"/>
            <w:shd w:val="clear" w:color="auto" w:fill="FFFFFF" w:themeFill="background1"/>
          </w:tcPr>
          <w:p w:rsidR="00BC447F" w:rsidRPr="006666A2" w:rsidRDefault="00BC447F" w:rsidP="00B56BF8">
            <w:pPr>
              <w:tabs>
                <w:tab w:val="left" w:pos="1905"/>
              </w:tabs>
              <w:rPr>
                <w:rFonts w:ascii="Times New Roman" w:hAnsi="Times New Roman" w:cs="Times New Roman"/>
                <w:b w:val="0"/>
                <w:sz w:val="24"/>
                <w:szCs w:val="24"/>
              </w:rPr>
            </w:pPr>
            <w:r w:rsidRPr="00661C78">
              <w:rPr>
                <w:rFonts w:ascii="Times New Roman" w:hAnsi="Times New Roman" w:cs="Times New Roman"/>
                <w:b w:val="0"/>
                <w:sz w:val="24"/>
                <w:szCs w:val="24"/>
              </w:rPr>
              <w:t>≥</w:t>
            </w:r>
            <w:r>
              <w:rPr>
                <w:rFonts w:ascii="Times New Roman" w:hAnsi="Times New Roman" w:cs="Times New Roman"/>
                <w:b w:val="0"/>
                <w:sz w:val="24"/>
                <w:szCs w:val="24"/>
              </w:rPr>
              <w:t xml:space="preserve"> 57</w:t>
            </w:r>
          </w:p>
        </w:tc>
        <w:tc>
          <w:tcPr>
            <w:tcW w:w="1134" w:type="dxa"/>
            <w:shd w:val="clear" w:color="auto" w:fill="FFFFFF" w:themeFill="background1"/>
          </w:tcPr>
          <w:p w:rsidR="00BC447F" w:rsidRDefault="00BC447F" w:rsidP="00B56BF8">
            <w:pPr>
              <w:tabs>
                <w:tab w:val="left" w:pos="19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32</w:t>
            </w:r>
          </w:p>
        </w:tc>
        <w:tc>
          <w:tcPr>
            <w:tcW w:w="992" w:type="dxa"/>
            <w:shd w:val="clear" w:color="auto" w:fill="FFFFFF" w:themeFill="background1"/>
          </w:tcPr>
          <w:p w:rsidR="00BC447F" w:rsidRDefault="00BC447F" w:rsidP="00B56BF8">
            <w:pPr>
              <w:tabs>
                <w:tab w:val="left" w:pos="19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53</w:t>
            </w:r>
          </w:p>
        </w:tc>
      </w:tr>
      <w:tr w:rsidR="00BC447F" w:rsidTr="00ED55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70" w:type="dxa"/>
            <w:shd w:val="clear" w:color="auto" w:fill="BFBFBF" w:themeFill="background1" w:themeFillShade="BF"/>
          </w:tcPr>
          <w:p w:rsidR="00BC447F" w:rsidRPr="00661C78" w:rsidRDefault="00BC447F" w:rsidP="00B56BF8">
            <w:pPr>
              <w:tabs>
                <w:tab w:val="left" w:pos="1905"/>
              </w:tabs>
              <w:rPr>
                <w:rFonts w:ascii="Times New Roman" w:hAnsi="Times New Roman" w:cs="Times New Roman"/>
                <w:b w:val="0"/>
                <w:sz w:val="24"/>
                <w:szCs w:val="24"/>
              </w:rPr>
            </w:pPr>
            <w:r w:rsidRPr="00ED5512">
              <w:rPr>
                <w:rFonts w:ascii="Times New Roman" w:hAnsi="Times New Roman" w:cs="Times New Roman"/>
                <w:sz w:val="24"/>
                <w:szCs w:val="24"/>
              </w:rPr>
              <w:t>GGT</w:t>
            </w:r>
            <w:r>
              <w:rPr>
                <w:rFonts w:ascii="Times New Roman" w:hAnsi="Times New Roman" w:cs="Times New Roman"/>
                <w:sz w:val="24"/>
                <w:szCs w:val="24"/>
              </w:rPr>
              <w:t xml:space="preserve"> U/L</w:t>
            </w:r>
          </w:p>
        </w:tc>
        <w:tc>
          <w:tcPr>
            <w:tcW w:w="1134" w:type="dxa"/>
            <w:shd w:val="clear" w:color="auto" w:fill="BFBFBF" w:themeFill="background1" w:themeFillShade="BF"/>
          </w:tcPr>
          <w:p w:rsidR="00BC447F" w:rsidRDefault="00BC447F" w:rsidP="00B56BF8">
            <w:pPr>
              <w:tabs>
                <w:tab w:val="left" w:pos="19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92" w:type="dxa"/>
            <w:shd w:val="clear" w:color="auto" w:fill="BFBFBF" w:themeFill="background1" w:themeFillShade="BF"/>
          </w:tcPr>
          <w:p w:rsidR="00BC447F" w:rsidRDefault="00BC447F" w:rsidP="00B56BF8">
            <w:pPr>
              <w:tabs>
                <w:tab w:val="left" w:pos="19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C447F" w:rsidTr="00ED5512">
        <w:trPr>
          <w:jc w:val="center"/>
        </w:trPr>
        <w:tc>
          <w:tcPr>
            <w:cnfStyle w:val="001000000000" w:firstRow="0" w:lastRow="0" w:firstColumn="1" w:lastColumn="0" w:oddVBand="0" w:evenVBand="0" w:oddHBand="0" w:evenHBand="0" w:firstRowFirstColumn="0" w:firstRowLastColumn="0" w:lastRowFirstColumn="0" w:lastRowLastColumn="0"/>
            <w:tcW w:w="5070" w:type="dxa"/>
            <w:shd w:val="clear" w:color="auto" w:fill="FFFFFF" w:themeFill="background1"/>
          </w:tcPr>
          <w:p w:rsidR="00BC447F" w:rsidRPr="00ED5512" w:rsidRDefault="00BC447F" w:rsidP="00B56BF8">
            <w:pPr>
              <w:tabs>
                <w:tab w:val="left" w:pos="1905"/>
              </w:tabs>
              <w:rPr>
                <w:rFonts w:ascii="Times New Roman" w:hAnsi="Times New Roman" w:cs="Times New Roman"/>
                <w:sz w:val="24"/>
                <w:szCs w:val="24"/>
              </w:rPr>
            </w:pPr>
            <w:r w:rsidRPr="006666A2">
              <w:rPr>
                <w:rFonts w:ascii="Times New Roman" w:hAnsi="Times New Roman" w:cs="Times New Roman"/>
                <w:b w:val="0"/>
                <w:sz w:val="24"/>
                <w:szCs w:val="24"/>
              </w:rPr>
              <w:t>≤</w:t>
            </w:r>
            <w:r>
              <w:rPr>
                <w:rFonts w:ascii="Times New Roman" w:hAnsi="Times New Roman" w:cs="Times New Roman"/>
                <w:b w:val="0"/>
                <w:sz w:val="24"/>
                <w:szCs w:val="24"/>
              </w:rPr>
              <w:t xml:space="preserve"> 0,4</w:t>
            </w:r>
          </w:p>
        </w:tc>
        <w:tc>
          <w:tcPr>
            <w:tcW w:w="1134" w:type="dxa"/>
            <w:shd w:val="clear" w:color="auto" w:fill="FFFFFF" w:themeFill="background1"/>
          </w:tcPr>
          <w:p w:rsidR="00BC447F" w:rsidRDefault="00BC447F" w:rsidP="00B56BF8">
            <w:pPr>
              <w:tabs>
                <w:tab w:val="left" w:pos="19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03</w:t>
            </w:r>
          </w:p>
        </w:tc>
        <w:tc>
          <w:tcPr>
            <w:tcW w:w="992" w:type="dxa"/>
            <w:shd w:val="clear" w:color="auto" w:fill="FFFFFF" w:themeFill="background1"/>
          </w:tcPr>
          <w:p w:rsidR="00BC447F" w:rsidRDefault="00BC447F" w:rsidP="00B56BF8">
            <w:pPr>
              <w:tabs>
                <w:tab w:val="left" w:pos="19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w:t>
            </w:r>
          </w:p>
        </w:tc>
      </w:tr>
      <w:tr w:rsidR="00BC447F" w:rsidTr="00ED55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70" w:type="dxa"/>
            <w:shd w:val="clear" w:color="auto" w:fill="FFFFFF" w:themeFill="background1"/>
          </w:tcPr>
          <w:p w:rsidR="00BC447F" w:rsidRPr="00ED5512" w:rsidRDefault="00BC447F" w:rsidP="00B56BF8">
            <w:pPr>
              <w:tabs>
                <w:tab w:val="left" w:pos="1905"/>
              </w:tabs>
              <w:rPr>
                <w:rFonts w:ascii="Times New Roman" w:hAnsi="Times New Roman" w:cs="Times New Roman"/>
                <w:b w:val="0"/>
                <w:sz w:val="24"/>
                <w:szCs w:val="24"/>
              </w:rPr>
            </w:pPr>
            <w:r w:rsidRPr="00ED5512">
              <w:rPr>
                <w:rFonts w:ascii="Times New Roman" w:hAnsi="Times New Roman" w:cs="Times New Roman"/>
                <w:b w:val="0"/>
                <w:sz w:val="24"/>
                <w:szCs w:val="24"/>
              </w:rPr>
              <w:t>0,5 a 36</w:t>
            </w:r>
          </w:p>
        </w:tc>
        <w:tc>
          <w:tcPr>
            <w:tcW w:w="1134" w:type="dxa"/>
            <w:shd w:val="clear" w:color="auto" w:fill="FFFFFF" w:themeFill="background1"/>
          </w:tcPr>
          <w:p w:rsidR="00BC447F" w:rsidRDefault="00BC447F" w:rsidP="00B56BF8">
            <w:pPr>
              <w:tabs>
                <w:tab w:val="left" w:pos="19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w:t>
            </w:r>
          </w:p>
        </w:tc>
        <w:tc>
          <w:tcPr>
            <w:tcW w:w="992" w:type="dxa"/>
            <w:shd w:val="clear" w:color="auto" w:fill="FFFFFF" w:themeFill="background1"/>
          </w:tcPr>
          <w:p w:rsidR="00BC447F" w:rsidRDefault="00BC447F" w:rsidP="00B56BF8">
            <w:pPr>
              <w:tabs>
                <w:tab w:val="left" w:pos="19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30</w:t>
            </w:r>
          </w:p>
        </w:tc>
      </w:tr>
      <w:tr w:rsidR="00BC447F" w:rsidTr="00ED5512">
        <w:trPr>
          <w:jc w:val="center"/>
        </w:trPr>
        <w:tc>
          <w:tcPr>
            <w:cnfStyle w:val="001000000000" w:firstRow="0" w:lastRow="0" w:firstColumn="1" w:lastColumn="0" w:oddVBand="0" w:evenVBand="0" w:oddHBand="0" w:evenHBand="0" w:firstRowFirstColumn="0" w:firstRowLastColumn="0" w:lastRowFirstColumn="0" w:lastRowLastColumn="0"/>
            <w:tcW w:w="5070" w:type="dxa"/>
            <w:shd w:val="clear" w:color="auto" w:fill="FFFFFF" w:themeFill="background1"/>
          </w:tcPr>
          <w:p w:rsidR="00BC447F" w:rsidRPr="00ED5512" w:rsidRDefault="00BC447F" w:rsidP="00B56BF8">
            <w:pPr>
              <w:tabs>
                <w:tab w:val="left" w:pos="1905"/>
              </w:tabs>
              <w:rPr>
                <w:rFonts w:ascii="Times New Roman" w:hAnsi="Times New Roman" w:cs="Times New Roman"/>
                <w:sz w:val="24"/>
                <w:szCs w:val="24"/>
              </w:rPr>
            </w:pPr>
            <w:r w:rsidRPr="00661C78">
              <w:rPr>
                <w:rFonts w:ascii="Times New Roman" w:hAnsi="Times New Roman" w:cs="Times New Roman"/>
                <w:b w:val="0"/>
                <w:sz w:val="24"/>
                <w:szCs w:val="24"/>
              </w:rPr>
              <w:t>≥</w:t>
            </w:r>
            <w:r>
              <w:rPr>
                <w:rFonts w:ascii="Times New Roman" w:hAnsi="Times New Roman" w:cs="Times New Roman"/>
                <w:b w:val="0"/>
                <w:sz w:val="24"/>
                <w:szCs w:val="24"/>
              </w:rPr>
              <w:t xml:space="preserve"> 37</w:t>
            </w:r>
          </w:p>
        </w:tc>
        <w:tc>
          <w:tcPr>
            <w:tcW w:w="1134" w:type="dxa"/>
            <w:shd w:val="clear" w:color="auto" w:fill="FFFFFF" w:themeFill="background1"/>
          </w:tcPr>
          <w:p w:rsidR="00BC447F" w:rsidRDefault="00BC447F" w:rsidP="00B56BF8">
            <w:pPr>
              <w:tabs>
                <w:tab w:val="left" w:pos="19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39</w:t>
            </w:r>
          </w:p>
        </w:tc>
        <w:tc>
          <w:tcPr>
            <w:tcW w:w="992" w:type="dxa"/>
            <w:shd w:val="clear" w:color="auto" w:fill="FFFFFF" w:themeFill="background1"/>
          </w:tcPr>
          <w:p w:rsidR="00BC447F" w:rsidRDefault="00B56BF8" w:rsidP="00B56BF8">
            <w:pPr>
              <w:tabs>
                <w:tab w:val="left" w:pos="19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65</w:t>
            </w:r>
          </w:p>
        </w:tc>
      </w:tr>
      <w:tr w:rsidR="00BC447F" w:rsidTr="00B56B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70" w:type="dxa"/>
            <w:shd w:val="clear" w:color="auto" w:fill="BFBFBF" w:themeFill="background1" w:themeFillShade="BF"/>
          </w:tcPr>
          <w:p w:rsidR="00BC447F" w:rsidRPr="006F6191" w:rsidRDefault="00BC447F" w:rsidP="00B56BF8">
            <w:pPr>
              <w:tabs>
                <w:tab w:val="left" w:pos="1905"/>
              </w:tabs>
              <w:spacing w:line="276" w:lineRule="auto"/>
              <w:rPr>
                <w:rFonts w:ascii="Times New Roman" w:hAnsi="Times New Roman" w:cs="Times New Roman"/>
                <w:sz w:val="24"/>
                <w:szCs w:val="24"/>
              </w:rPr>
            </w:pPr>
            <w:r>
              <w:rPr>
                <w:rFonts w:ascii="Times New Roman" w:hAnsi="Times New Roman" w:cs="Times New Roman"/>
                <w:sz w:val="24"/>
                <w:szCs w:val="24"/>
              </w:rPr>
              <w:t>Bilirrubina mg/dl</w:t>
            </w:r>
          </w:p>
        </w:tc>
        <w:tc>
          <w:tcPr>
            <w:tcW w:w="1134" w:type="dxa"/>
            <w:shd w:val="clear" w:color="auto" w:fill="BFBFBF" w:themeFill="background1" w:themeFillShade="BF"/>
          </w:tcPr>
          <w:p w:rsidR="00BC447F" w:rsidRPr="006F6191" w:rsidRDefault="00BC447F" w:rsidP="00B56BF8">
            <w:pPr>
              <w:tabs>
                <w:tab w:val="left" w:pos="1905"/>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992" w:type="dxa"/>
            <w:shd w:val="clear" w:color="auto" w:fill="BFBFBF" w:themeFill="background1" w:themeFillShade="BF"/>
          </w:tcPr>
          <w:p w:rsidR="00BC447F" w:rsidRPr="006F6191" w:rsidRDefault="00BC447F" w:rsidP="00B56BF8">
            <w:pPr>
              <w:tabs>
                <w:tab w:val="left" w:pos="1905"/>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r>
      <w:tr w:rsidR="00BC447F" w:rsidTr="00B56BF8">
        <w:trPr>
          <w:jc w:val="center"/>
        </w:trPr>
        <w:tc>
          <w:tcPr>
            <w:cnfStyle w:val="001000000000" w:firstRow="0" w:lastRow="0" w:firstColumn="1" w:lastColumn="0" w:oddVBand="0" w:evenVBand="0" w:oddHBand="0" w:evenHBand="0" w:firstRowFirstColumn="0" w:firstRowLastColumn="0" w:lastRowFirstColumn="0" w:lastRowLastColumn="0"/>
            <w:tcW w:w="5070" w:type="dxa"/>
            <w:shd w:val="clear" w:color="auto" w:fill="FFFFFF" w:themeFill="background1"/>
          </w:tcPr>
          <w:p w:rsidR="00BC447F" w:rsidRPr="00A3011D" w:rsidRDefault="00BC447F" w:rsidP="00B56BF8">
            <w:pPr>
              <w:tabs>
                <w:tab w:val="left" w:pos="1905"/>
              </w:tabs>
              <w:rPr>
                <w:rFonts w:ascii="Times New Roman" w:hAnsi="Times New Roman" w:cs="Times New Roman"/>
                <w:b w:val="0"/>
                <w:sz w:val="24"/>
                <w:szCs w:val="24"/>
              </w:rPr>
            </w:pPr>
            <w:r w:rsidRPr="00A3011D">
              <w:rPr>
                <w:rFonts w:ascii="Times New Roman" w:hAnsi="Times New Roman" w:cs="Times New Roman"/>
                <w:b w:val="0"/>
                <w:sz w:val="24"/>
                <w:szCs w:val="24"/>
              </w:rPr>
              <w:t>Indireta 0,1 a 0,7</w:t>
            </w:r>
            <w:r>
              <w:rPr>
                <w:rFonts w:ascii="Times New Roman" w:hAnsi="Times New Roman" w:cs="Times New Roman"/>
                <w:b w:val="0"/>
                <w:sz w:val="24"/>
                <w:szCs w:val="24"/>
              </w:rPr>
              <w:t xml:space="preserve"> (elevadas)</w:t>
            </w:r>
          </w:p>
        </w:tc>
        <w:tc>
          <w:tcPr>
            <w:tcW w:w="1134" w:type="dxa"/>
            <w:shd w:val="clear" w:color="auto" w:fill="FFFFFF" w:themeFill="background1"/>
          </w:tcPr>
          <w:p w:rsidR="00BC447F" w:rsidRPr="00CD780F" w:rsidRDefault="00BC447F" w:rsidP="00B56BF8">
            <w:pPr>
              <w:tabs>
                <w:tab w:val="left" w:pos="19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60</w:t>
            </w:r>
          </w:p>
        </w:tc>
        <w:tc>
          <w:tcPr>
            <w:tcW w:w="992" w:type="dxa"/>
            <w:shd w:val="clear" w:color="auto" w:fill="FFFFFF" w:themeFill="background1"/>
          </w:tcPr>
          <w:p w:rsidR="00BC447F" w:rsidRPr="00CD780F" w:rsidRDefault="00BC447F" w:rsidP="00B56BF8">
            <w:pPr>
              <w:tabs>
                <w:tab w:val="left" w:pos="19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r>
      <w:tr w:rsidR="00BC447F" w:rsidTr="00B56B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70" w:type="dxa"/>
            <w:shd w:val="clear" w:color="auto" w:fill="FFFFFF" w:themeFill="background1"/>
          </w:tcPr>
          <w:p w:rsidR="00BC447F" w:rsidRPr="00A3011D" w:rsidRDefault="00BC447F" w:rsidP="00B56BF8">
            <w:pPr>
              <w:tabs>
                <w:tab w:val="left" w:pos="1905"/>
              </w:tabs>
              <w:rPr>
                <w:rFonts w:ascii="Times New Roman" w:hAnsi="Times New Roman" w:cs="Times New Roman"/>
                <w:b w:val="0"/>
                <w:sz w:val="24"/>
                <w:szCs w:val="24"/>
              </w:rPr>
            </w:pPr>
            <w:r w:rsidRPr="00A3011D">
              <w:rPr>
                <w:rFonts w:ascii="Times New Roman" w:hAnsi="Times New Roman" w:cs="Times New Roman"/>
                <w:b w:val="0"/>
                <w:sz w:val="24"/>
                <w:szCs w:val="24"/>
              </w:rPr>
              <w:t>Direta 0,1 a 0,4</w:t>
            </w:r>
            <w:r>
              <w:rPr>
                <w:rFonts w:ascii="Times New Roman" w:hAnsi="Times New Roman" w:cs="Times New Roman"/>
                <w:b w:val="0"/>
                <w:sz w:val="24"/>
                <w:szCs w:val="24"/>
              </w:rPr>
              <w:t xml:space="preserve"> (elevadas)</w:t>
            </w:r>
          </w:p>
        </w:tc>
        <w:tc>
          <w:tcPr>
            <w:tcW w:w="1134" w:type="dxa"/>
            <w:shd w:val="clear" w:color="auto" w:fill="FFFFFF" w:themeFill="background1"/>
          </w:tcPr>
          <w:p w:rsidR="00BC447F" w:rsidRPr="006F6191" w:rsidRDefault="00BC447F" w:rsidP="00B56BF8">
            <w:pPr>
              <w:tabs>
                <w:tab w:val="left" w:pos="19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60</w:t>
            </w:r>
          </w:p>
        </w:tc>
        <w:tc>
          <w:tcPr>
            <w:tcW w:w="992" w:type="dxa"/>
            <w:shd w:val="clear" w:color="auto" w:fill="FFFFFF" w:themeFill="background1"/>
          </w:tcPr>
          <w:p w:rsidR="00BC447F" w:rsidRPr="006F6191" w:rsidRDefault="00BC447F" w:rsidP="00B56BF8">
            <w:pPr>
              <w:tabs>
                <w:tab w:val="left" w:pos="19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r>
      <w:tr w:rsidR="00BC447F" w:rsidTr="00B56BF8">
        <w:trPr>
          <w:jc w:val="center"/>
        </w:trPr>
        <w:tc>
          <w:tcPr>
            <w:cnfStyle w:val="001000000000" w:firstRow="0" w:lastRow="0" w:firstColumn="1" w:lastColumn="0" w:oddVBand="0" w:evenVBand="0" w:oddHBand="0" w:evenHBand="0" w:firstRowFirstColumn="0" w:firstRowLastColumn="0" w:lastRowFirstColumn="0" w:lastRowLastColumn="0"/>
            <w:tcW w:w="5070" w:type="dxa"/>
            <w:shd w:val="clear" w:color="auto" w:fill="FFFFFF" w:themeFill="background1"/>
          </w:tcPr>
          <w:p w:rsidR="00BC447F" w:rsidRPr="00A3011D" w:rsidRDefault="00BC447F" w:rsidP="00B56BF8">
            <w:pPr>
              <w:tabs>
                <w:tab w:val="left" w:pos="1905"/>
              </w:tabs>
              <w:rPr>
                <w:rFonts w:ascii="Times New Roman" w:hAnsi="Times New Roman" w:cs="Times New Roman"/>
                <w:b w:val="0"/>
                <w:sz w:val="24"/>
                <w:szCs w:val="24"/>
              </w:rPr>
            </w:pPr>
            <w:r w:rsidRPr="00A3011D">
              <w:rPr>
                <w:rFonts w:ascii="Times New Roman" w:hAnsi="Times New Roman" w:cs="Times New Roman"/>
                <w:b w:val="0"/>
                <w:sz w:val="24"/>
                <w:szCs w:val="24"/>
              </w:rPr>
              <w:t>Total 0,2 a1.1</w:t>
            </w:r>
            <w:r>
              <w:rPr>
                <w:rFonts w:ascii="Times New Roman" w:hAnsi="Times New Roman" w:cs="Times New Roman"/>
                <w:b w:val="0"/>
                <w:sz w:val="24"/>
                <w:szCs w:val="24"/>
              </w:rPr>
              <w:t xml:space="preserve"> (elevadas)</w:t>
            </w:r>
          </w:p>
        </w:tc>
        <w:tc>
          <w:tcPr>
            <w:tcW w:w="1134" w:type="dxa"/>
            <w:shd w:val="clear" w:color="auto" w:fill="FFFFFF" w:themeFill="background1"/>
          </w:tcPr>
          <w:p w:rsidR="00BC447F" w:rsidRPr="006F6191" w:rsidRDefault="00BC447F" w:rsidP="00B56BF8">
            <w:pPr>
              <w:tabs>
                <w:tab w:val="left" w:pos="19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60</w:t>
            </w:r>
          </w:p>
        </w:tc>
        <w:tc>
          <w:tcPr>
            <w:tcW w:w="992" w:type="dxa"/>
            <w:shd w:val="clear" w:color="auto" w:fill="FFFFFF" w:themeFill="background1"/>
          </w:tcPr>
          <w:p w:rsidR="00BC447F" w:rsidRPr="006F6191" w:rsidRDefault="00BC447F" w:rsidP="00B56BF8">
            <w:pPr>
              <w:tabs>
                <w:tab w:val="left" w:pos="19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r>
      <w:tr w:rsidR="00BC447F" w:rsidTr="00B56B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70" w:type="dxa"/>
            <w:shd w:val="clear" w:color="auto" w:fill="D9D9D9" w:themeFill="background1" w:themeFillShade="D9"/>
          </w:tcPr>
          <w:p w:rsidR="00BC447F" w:rsidRPr="006F6191" w:rsidRDefault="00BC447F" w:rsidP="00B56BF8">
            <w:pPr>
              <w:tabs>
                <w:tab w:val="left" w:pos="3945"/>
              </w:tabs>
              <w:jc w:val="center"/>
              <w:rPr>
                <w:rFonts w:ascii="Times New Roman" w:hAnsi="Times New Roman" w:cs="Times New Roman"/>
                <w:sz w:val="24"/>
                <w:szCs w:val="24"/>
              </w:rPr>
            </w:pPr>
            <w:r w:rsidRPr="006F6191">
              <w:rPr>
                <w:rFonts w:ascii="Times New Roman" w:hAnsi="Times New Roman" w:cs="Times New Roman"/>
                <w:sz w:val="24"/>
                <w:szCs w:val="24"/>
              </w:rPr>
              <w:t>Total</w:t>
            </w:r>
          </w:p>
        </w:tc>
        <w:tc>
          <w:tcPr>
            <w:tcW w:w="1134" w:type="dxa"/>
            <w:shd w:val="clear" w:color="auto" w:fill="D9D9D9" w:themeFill="background1" w:themeFillShade="D9"/>
          </w:tcPr>
          <w:p w:rsidR="00BC447F" w:rsidRPr="006F6191" w:rsidRDefault="00BC447F" w:rsidP="00B56BF8">
            <w:pPr>
              <w:tabs>
                <w:tab w:val="left" w:pos="19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6F6191">
              <w:rPr>
                <w:rFonts w:ascii="Times New Roman" w:hAnsi="Times New Roman" w:cs="Times New Roman"/>
                <w:b/>
                <w:sz w:val="24"/>
                <w:szCs w:val="24"/>
              </w:rPr>
              <w:t>6</w:t>
            </w:r>
            <w:r>
              <w:rPr>
                <w:rFonts w:ascii="Times New Roman" w:hAnsi="Times New Roman" w:cs="Times New Roman"/>
                <w:b/>
                <w:sz w:val="24"/>
                <w:szCs w:val="24"/>
              </w:rPr>
              <w:t>0</w:t>
            </w:r>
          </w:p>
        </w:tc>
        <w:tc>
          <w:tcPr>
            <w:tcW w:w="992" w:type="dxa"/>
            <w:shd w:val="clear" w:color="auto" w:fill="D9D9D9" w:themeFill="background1" w:themeFillShade="D9"/>
          </w:tcPr>
          <w:p w:rsidR="00BC447F" w:rsidRPr="006F6191" w:rsidRDefault="00BC447F" w:rsidP="00B56BF8">
            <w:pPr>
              <w:tabs>
                <w:tab w:val="left" w:pos="19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6F6191">
              <w:rPr>
                <w:rFonts w:ascii="Times New Roman" w:hAnsi="Times New Roman" w:cs="Times New Roman"/>
                <w:b/>
                <w:sz w:val="24"/>
                <w:szCs w:val="24"/>
              </w:rPr>
              <w:t>100</w:t>
            </w:r>
          </w:p>
        </w:tc>
      </w:tr>
    </w:tbl>
    <w:p w:rsidR="00466697" w:rsidRPr="00B56BF8" w:rsidRDefault="00B56BF8" w:rsidP="006F238A">
      <w:pPr>
        <w:widowControl w:val="0"/>
        <w:spacing w:before="240" w:after="0" w:line="360" w:lineRule="auto"/>
        <w:jc w:val="both"/>
        <w:rPr>
          <w:rFonts w:ascii="Times New Roman" w:hAnsi="Times New Roman" w:cs="Times New Roman"/>
          <w:sz w:val="24"/>
          <w:szCs w:val="24"/>
        </w:rPr>
      </w:pPr>
      <w:r w:rsidRPr="00B56BF8">
        <w:rPr>
          <w:rFonts w:ascii="Times New Roman" w:hAnsi="Times New Roman" w:cs="Times New Roman"/>
          <w:b/>
          <w:sz w:val="20"/>
          <w:szCs w:val="20"/>
        </w:rPr>
        <w:t xml:space="preserve">Fonte: </w:t>
      </w:r>
      <w:r w:rsidRPr="00B56BF8">
        <w:rPr>
          <w:rFonts w:ascii="Times New Roman" w:hAnsi="Times New Roman" w:cs="Times New Roman"/>
          <w:sz w:val="20"/>
          <w:szCs w:val="20"/>
        </w:rPr>
        <w:t>Formulário da recolha de dados (N = Número de casos)</w:t>
      </w:r>
    </w:p>
    <w:p w:rsidR="00FC76AF" w:rsidRDefault="00B56BF8" w:rsidP="00FC76AF">
      <w:pPr>
        <w:widowControl w:val="0"/>
        <w:tabs>
          <w:tab w:val="left" w:pos="3990"/>
        </w:tabs>
        <w:spacing w:before="240"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 tabela 7 apresenta o resultado dos exames de bioquímica, onde os resultados das tr</w:t>
      </w:r>
      <w:r w:rsidR="00670EDC">
        <w:rPr>
          <w:rFonts w:ascii="Times New Roman" w:hAnsi="Times New Roman" w:cs="Times New Roman"/>
          <w:sz w:val="24"/>
          <w:szCs w:val="24"/>
        </w:rPr>
        <w:t>ansaminases AST 32 casos (53%), ALT</w:t>
      </w:r>
      <w:r>
        <w:rPr>
          <w:rFonts w:ascii="Times New Roman" w:hAnsi="Times New Roman" w:cs="Times New Roman"/>
          <w:sz w:val="24"/>
          <w:szCs w:val="24"/>
        </w:rPr>
        <w:t xml:space="preserve"> 32 casos (53%) e GGT 39 casos (65%), estavam</w:t>
      </w:r>
      <w:r w:rsidR="00722613">
        <w:rPr>
          <w:rFonts w:ascii="Times New Roman" w:hAnsi="Times New Roman" w:cs="Times New Roman"/>
          <w:sz w:val="24"/>
          <w:szCs w:val="24"/>
        </w:rPr>
        <w:t xml:space="preserve"> com valores elevados</w:t>
      </w:r>
      <w:r>
        <w:rPr>
          <w:rFonts w:ascii="Times New Roman" w:hAnsi="Times New Roman" w:cs="Times New Roman"/>
          <w:sz w:val="24"/>
          <w:szCs w:val="24"/>
        </w:rPr>
        <w:t xml:space="preserve">, respetivamente. </w:t>
      </w:r>
      <w:r w:rsidR="00722613">
        <w:rPr>
          <w:rFonts w:ascii="Times New Roman" w:hAnsi="Times New Roman" w:cs="Times New Roman"/>
          <w:sz w:val="24"/>
          <w:szCs w:val="24"/>
        </w:rPr>
        <w:t xml:space="preserve">Doutro lado, as bilirrubinas também, o resultado indicou que estavam todas elas com níveis altos. </w:t>
      </w:r>
    </w:p>
    <w:p w:rsidR="00561E55" w:rsidRDefault="00A25D77" w:rsidP="00FC76AF">
      <w:pPr>
        <w:widowControl w:val="0"/>
        <w:tabs>
          <w:tab w:val="left" w:pos="3990"/>
        </w:tabs>
        <w:spacing w:before="240"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Observa-se concordância com a literatura consultada</w:t>
      </w:r>
      <w:r w:rsidR="00C6570C">
        <w:rPr>
          <w:rFonts w:ascii="Times New Roman" w:hAnsi="Times New Roman" w:cs="Times New Roman"/>
          <w:sz w:val="24"/>
          <w:szCs w:val="24"/>
        </w:rPr>
        <w:t>, onde a febre tifoide cursa com a elevação dos níveis dos marcadores da função hepática e hepatite pode ocorrer</w:t>
      </w:r>
      <w:r w:rsidR="00FC76AF">
        <w:rPr>
          <w:rFonts w:ascii="Times New Roman" w:hAnsi="Times New Roman" w:cs="Times New Roman"/>
          <w:sz w:val="24"/>
          <w:szCs w:val="24"/>
        </w:rPr>
        <w:t xml:space="preserve"> nestes doentes </w:t>
      </w:r>
      <w:sdt>
        <w:sdtPr>
          <w:rPr>
            <w:rFonts w:ascii="Times New Roman" w:hAnsi="Times New Roman" w:cs="Times New Roman"/>
            <w:sz w:val="24"/>
            <w:szCs w:val="24"/>
          </w:rPr>
          <w:id w:val="662815023"/>
          <w:citation/>
        </w:sdtPr>
        <w:sdtContent>
          <w:r w:rsidR="000B7D07">
            <w:rPr>
              <w:rFonts w:ascii="Times New Roman" w:hAnsi="Times New Roman" w:cs="Times New Roman"/>
              <w:sz w:val="24"/>
              <w:szCs w:val="24"/>
            </w:rPr>
            <w:fldChar w:fldCharType="begin"/>
          </w:r>
          <w:r w:rsidR="00FC76AF">
            <w:rPr>
              <w:rFonts w:ascii="Times New Roman" w:hAnsi="Times New Roman" w:cs="Times New Roman"/>
              <w:sz w:val="24"/>
              <w:szCs w:val="24"/>
              <w:lang w:val="pt-PT"/>
            </w:rPr>
            <w:instrText xml:space="preserve"> CITATION Con05 \l 2070 </w:instrText>
          </w:r>
          <w:r w:rsidR="000B7D07">
            <w:rPr>
              <w:rFonts w:ascii="Times New Roman" w:hAnsi="Times New Roman" w:cs="Times New Roman"/>
              <w:sz w:val="24"/>
              <w:szCs w:val="24"/>
            </w:rPr>
            <w:fldChar w:fldCharType="separate"/>
          </w:r>
          <w:r w:rsidR="00FC76AF" w:rsidRPr="00FC76AF">
            <w:rPr>
              <w:rFonts w:ascii="Times New Roman" w:hAnsi="Times New Roman" w:cs="Times New Roman"/>
              <w:noProof/>
              <w:sz w:val="24"/>
              <w:szCs w:val="24"/>
              <w:lang w:val="pt-PT"/>
            </w:rPr>
            <w:t>(CONTRAN, 2005)</w:t>
          </w:r>
          <w:r w:rsidR="000B7D07">
            <w:rPr>
              <w:rFonts w:ascii="Times New Roman" w:hAnsi="Times New Roman" w:cs="Times New Roman"/>
              <w:sz w:val="24"/>
              <w:szCs w:val="24"/>
            </w:rPr>
            <w:fldChar w:fldCharType="end"/>
          </w:r>
        </w:sdtContent>
      </w:sdt>
      <w:r w:rsidR="00FC76AF">
        <w:rPr>
          <w:rFonts w:ascii="Times New Roman" w:hAnsi="Times New Roman" w:cs="Times New Roman"/>
          <w:sz w:val="24"/>
          <w:szCs w:val="24"/>
        </w:rPr>
        <w:t xml:space="preserve"> e </w:t>
      </w:r>
      <w:sdt>
        <w:sdtPr>
          <w:rPr>
            <w:rFonts w:ascii="Times New Roman" w:hAnsi="Times New Roman" w:cs="Times New Roman"/>
            <w:sz w:val="24"/>
            <w:szCs w:val="24"/>
          </w:rPr>
          <w:id w:val="-1703706811"/>
          <w:citation/>
        </w:sdtPr>
        <w:sdtContent>
          <w:r w:rsidR="000B7D07">
            <w:rPr>
              <w:rFonts w:ascii="Times New Roman" w:hAnsi="Times New Roman" w:cs="Times New Roman"/>
              <w:sz w:val="24"/>
              <w:szCs w:val="24"/>
            </w:rPr>
            <w:fldChar w:fldCharType="begin"/>
          </w:r>
          <w:r w:rsidR="00FC76AF">
            <w:rPr>
              <w:rFonts w:ascii="Times New Roman" w:hAnsi="Times New Roman" w:cs="Times New Roman"/>
              <w:sz w:val="24"/>
              <w:szCs w:val="24"/>
              <w:lang w:val="pt-PT"/>
            </w:rPr>
            <w:instrText xml:space="preserve"> CITATION Bee08 \l 2070 </w:instrText>
          </w:r>
          <w:r w:rsidR="000B7D07">
            <w:rPr>
              <w:rFonts w:ascii="Times New Roman" w:hAnsi="Times New Roman" w:cs="Times New Roman"/>
              <w:sz w:val="24"/>
              <w:szCs w:val="24"/>
            </w:rPr>
            <w:fldChar w:fldCharType="separate"/>
          </w:r>
          <w:r w:rsidR="00FC76AF" w:rsidRPr="00FC76AF">
            <w:rPr>
              <w:rFonts w:ascii="Times New Roman" w:hAnsi="Times New Roman" w:cs="Times New Roman"/>
              <w:noProof/>
              <w:sz w:val="24"/>
              <w:szCs w:val="24"/>
              <w:lang w:val="pt-PT"/>
            </w:rPr>
            <w:t xml:space="preserve">(MARK, MARJORIE, </w:t>
          </w:r>
          <w:r w:rsidR="00FC76AF" w:rsidRPr="00FC76AF">
            <w:rPr>
              <w:rFonts w:ascii="Times New Roman" w:hAnsi="Times New Roman" w:cs="Times New Roman"/>
              <w:i/>
              <w:iCs/>
              <w:noProof/>
              <w:sz w:val="24"/>
              <w:szCs w:val="24"/>
              <w:lang w:val="pt-PT"/>
            </w:rPr>
            <w:t>et al.</w:t>
          </w:r>
          <w:r w:rsidR="00FC76AF" w:rsidRPr="00FC76AF">
            <w:rPr>
              <w:rFonts w:ascii="Times New Roman" w:hAnsi="Times New Roman" w:cs="Times New Roman"/>
              <w:noProof/>
              <w:sz w:val="24"/>
              <w:szCs w:val="24"/>
              <w:lang w:val="pt-PT"/>
            </w:rPr>
            <w:t>, 2008)</w:t>
          </w:r>
          <w:r w:rsidR="000B7D07">
            <w:rPr>
              <w:rFonts w:ascii="Times New Roman" w:hAnsi="Times New Roman" w:cs="Times New Roman"/>
              <w:sz w:val="24"/>
              <w:szCs w:val="24"/>
            </w:rPr>
            <w:fldChar w:fldCharType="end"/>
          </w:r>
        </w:sdtContent>
      </w:sdt>
      <w:r w:rsidR="00FC76AF">
        <w:rPr>
          <w:rFonts w:ascii="Times New Roman" w:hAnsi="Times New Roman" w:cs="Times New Roman"/>
          <w:sz w:val="24"/>
          <w:szCs w:val="24"/>
        </w:rPr>
        <w:t>.</w:t>
      </w:r>
    </w:p>
    <w:p w:rsidR="00561E55" w:rsidRDefault="00561E55" w:rsidP="006F238A">
      <w:pPr>
        <w:widowControl w:val="0"/>
        <w:spacing w:before="240" w:after="0" w:line="360" w:lineRule="auto"/>
        <w:jc w:val="both"/>
        <w:rPr>
          <w:rFonts w:ascii="Times New Roman" w:hAnsi="Times New Roman" w:cs="Times New Roman"/>
          <w:sz w:val="24"/>
          <w:szCs w:val="24"/>
        </w:rPr>
      </w:pPr>
    </w:p>
    <w:p w:rsidR="00FC76AF" w:rsidRDefault="00FC76AF" w:rsidP="006F238A">
      <w:pPr>
        <w:widowControl w:val="0"/>
        <w:spacing w:before="240" w:after="0" w:line="360" w:lineRule="auto"/>
        <w:jc w:val="both"/>
        <w:rPr>
          <w:rFonts w:ascii="Times New Roman" w:hAnsi="Times New Roman" w:cs="Times New Roman"/>
          <w:sz w:val="24"/>
          <w:szCs w:val="24"/>
        </w:rPr>
      </w:pPr>
    </w:p>
    <w:p w:rsidR="00FC76AF" w:rsidRDefault="00FC76AF" w:rsidP="006F238A">
      <w:pPr>
        <w:widowControl w:val="0"/>
        <w:spacing w:before="240" w:after="0" w:line="360" w:lineRule="auto"/>
        <w:jc w:val="both"/>
        <w:rPr>
          <w:rFonts w:ascii="Times New Roman" w:hAnsi="Times New Roman" w:cs="Times New Roman"/>
          <w:sz w:val="24"/>
          <w:szCs w:val="24"/>
        </w:rPr>
      </w:pPr>
    </w:p>
    <w:p w:rsidR="00FC76AF" w:rsidRDefault="00FC76AF" w:rsidP="006F238A">
      <w:pPr>
        <w:widowControl w:val="0"/>
        <w:spacing w:before="240" w:after="0" w:line="360" w:lineRule="auto"/>
        <w:jc w:val="both"/>
        <w:rPr>
          <w:rFonts w:ascii="Times New Roman" w:hAnsi="Times New Roman" w:cs="Times New Roman"/>
          <w:sz w:val="24"/>
          <w:szCs w:val="24"/>
        </w:rPr>
      </w:pPr>
    </w:p>
    <w:p w:rsidR="00FC76AF" w:rsidRDefault="00FC76AF" w:rsidP="006F238A">
      <w:pPr>
        <w:widowControl w:val="0"/>
        <w:spacing w:before="240" w:after="0" w:line="360" w:lineRule="auto"/>
        <w:jc w:val="both"/>
        <w:rPr>
          <w:rFonts w:ascii="Times New Roman" w:hAnsi="Times New Roman" w:cs="Times New Roman"/>
          <w:sz w:val="24"/>
          <w:szCs w:val="24"/>
        </w:rPr>
      </w:pPr>
    </w:p>
    <w:p w:rsidR="00561E55" w:rsidRDefault="00561E55" w:rsidP="006F238A">
      <w:pPr>
        <w:widowControl w:val="0"/>
        <w:spacing w:before="240" w:after="0" w:line="360" w:lineRule="auto"/>
        <w:jc w:val="both"/>
        <w:rPr>
          <w:rFonts w:ascii="Times New Roman" w:hAnsi="Times New Roman" w:cs="Times New Roman"/>
          <w:sz w:val="24"/>
          <w:szCs w:val="24"/>
        </w:rPr>
      </w:pPr>
    </w:p>
    <w:p w:rsidR="000334FB" w:rsidRPr="00FC76AF" w:rsidRDefault="00F2326A" w:rsidP="00FC76AF">
      <w:pPr>
        <w:pStyle w:val="Ttulo1"/>
        <w:numPr>
          <w:ilvl w:val="0"/>
          <w:numId w:val="0"/>
        </w:numPr>
        <w:spacing w:before="240"/>
        <w:ind w:left="432" w:hanging="432"/>
        <w:rPr>
          <w:sz w:val="28"/>
          <w:szCs w:val="28"/>
        </w:rPr>
      </w:pPr>
      <w:bookmarkStart w:id="204" w:name="_Toc456272250"/>
      <w:bookmarkStart w:id="205" w:name="_Toc456938521"/>
      <w:bookmarkStart w:id="206" w:name="_Toc459759678"/>
      <w:bookmarkStart w:id="207" w:name="_Toc459759946"/>
      <w:bookmarkStart w:id="208" w:name="_Toc460422215"/>
      <w:bookmarkStart w:id="209" w:name="_Toc512128933"/>
      <w:r w:rsidRPr="00FC76AF">
        <w:rPr>
          <w:sz w:val="28"/>
          <w:szCs w:val="28"/>
        </w:rPr>
        <w:t>CAPITULO V:</w:t>
      </w:r>
      <w:bookmarkEnd w:id="204"/>
      <w:bookmarkEnd w:id="205"/>
      <w:bookmarkEnd w:id="206"/>
      <w:bookmarkEnd w:id="207"/>
      <w:bookmarkEnd w:id="208"/>
      <w:r w:rsidRPr="00FC76AF">
        <w:rPr>
          <w:sz w:val="28"/>
          <w:szCs w:val="28"/>
        </w:rPr>
        <w:t>CONCLUSÕES</w:t>
      </w:r>
      <w:bookmarkEnd w:id="209"/>
    </w:p>
    <w:p w:rsidR="00F2326A" w:rsidRDefault="00F2326A" w:rsidP="00FC76AF">
      <w:pPr>
        <w:spacing w:before="24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Este estudo descritivo retroletivo que teve como objetivo de apresentar o </w:t>
      </w:r>
      <w:r w:rsidRPr="00FA5F14">
        <w:rPr>
          <w:rFonts w:ascii="Times New Roman" w:hAnsi="Times New Roman" w:cs="Times New Roman"/>
          <w:sz w:val="24"/>
          <w:szCs w:val="24"/>
        </w:rPr>
        <w:t xml:space="preserve">perfil laboratorial dos exames de febre tifoide </w:t>
      </w:r>
      <w:r>
        <w:rPr>
          <w:rFonts w:ascii="Times New Roman" w:hAnsi="Times New Roman" w:cs="Times New Roman"/>
          <w:sz w:val="24"/>
          <w:szCs w:val="24"/>
        </w:rPr>
        <w:t xml:space="preserve">solicitados </w:t>
      </w:r>
      <w:r w:rsidRPr="00FA5F14">
        <w:rPr>
          <w:rFonts w:ascii="Times New Roman" w:hAnsi="Times New Roman" w:cs="Times New Roman"/>
          <w:sz w:val="24"/>
          <w:szCs w:val="24"/>
        </w:rPr>
        <w:t>em crianç</w:t>
      </w:r>
      <w:r>
        <w:rPr>
          <w:rFonts w:ascii="Times New Roman" w:hAnsi="Times New Roman" w:cs="Times New Roman"/>
          <w:sz w:val="24"/>
          <w:szCs w:val="24"/>
        </w:rPr>
        <w:t>as dos 5 aos 14 anos de idade internadas no Serviço de Pediatria do H</w:t>
      </w:r>
      <w:r w:rsidRPr="00FA5F14">
        <w:rPr>
          <w:rFonts w:ascii="Times New Roman" w:hAnsi="Times New Roman" w:cs="Times New Roman"/>
          <w:sz w:val="24"/>
          <w:szCs w:val="24"/>
        </w:rPr>
        <w:t xml:space="preserve">ospital </w:t>
      </w:r>
      <w:r>
        <w:rPr>
          <w:rFonts w:ascii="Times New Roman" w:hAnsi="Times New Roman" w:cs="Times New Roman"/>
          <w:sz w:val="24"/>
          <w:szCs w:val="24"/>
        </w:rPr>
        <w:t>G</w:t>
      </w:r>
      <w:r w:rsidRPr="00FA5F14">
        <w:rPr>
          <w:rFonts w:ascii="Times New Roman" w:hAnsi="Times New Roman" w:cs="Times New Roman"/>
          <w:sz w:val="24"/>
          <w:szCs w:val="24"/>
        </w:rPr>
        <w:t xml:space="preserve">eral de </w:t>
      </w:r>
      <w:r>
        <w:rPr>
          <w:rFonts w:ascii="Times New Roman" w:hAnsi="Times New Roman" w:cs="Times New Roman"/>
          <w:sz w:val="24"/>
          <w:szCs w:val="24"/>
        </w:rPr>
        <w:t>L</w:t>
      </w:r>
      <w:r w:rsidRPr="00FA5F14">
        <w:rPr>
          <w:rFonts w:ascii="Times New Roman" w:hAnsi="Times New Roman" w:cs="Times New Roman"/>
          <w:sz w:val="24"/>
          <w:szCs w:val="24"/>
        </w:rPr>
        <w:t>uanda</w:t>
      </w:r>
      <w:r>
        <w:rPr>
          <w:rFonts w:ascii="Times New Roman" w:hAnsi="Times New Roman" w:cs="Times New Roman"/>
          <w:sz w:val="24"/>
          <w:szCs w:val="24"/>
        </w:rPr>
        <w:t>, de Junho a Novembro de 2017, obteve as seguintes conclusões:</w:t>
      </w:r>
    </w:p>
    <w:p w:rsidR="00C36CE4" w:rsidRDefault="00C36CE4" w:rsidP="00C36CE4">
      <w:pPr>
        <w:pStyle w:val="PargrafodaLista"/>
        <w:numPr>
          <w:ilvl w:val="0"/>
          <w:numId w:val="16"/>
        </w:numPr>
        <w:spacing w:before="240" w:line="360" w:lineRule="auto"/>
        <w:jc w:val="both"/>
        <w:rPr>
          <w:rFonts w:ascii="Times New Roman" w:hAnsi="Times New Roman" w:cs="Times New Roman"/>
          <w:sz w:val="24"/>
          <w:szCs w:val="24"/>
        </w:rPr>
      </w:pPr>
      <w:r w:rsidRPr="00C36CE4">
        <w:rPr>
          <w:rFonts w:ascii="Times New Roman" w:hAnsi="Times New Roman" w:cs="Times New Roman"/>
          <w:sz w:val="24"/>
          <w:szCs w:val="24"/>
        </w:rPr>
        <w:t>Houve um total de 253 processos de crianças arquivadas, dest</w:t>
      </w:r>
      <w:r w:rsidR="002403B9">
        <w:rPr>
          <w:rFonts w:ascii="Times New Roman" w:hAnsi="Times New Roman" w:cs="Times New Roman"/>
          <w:sz w:val="24"/>
          <w:szCs w:val="24"/>
        </w:rPr>
        <w:t>es, 103 foram excluídos, por não apresentarem</w:t>
      </w:r>
      <w:r w:rsidR="00FC76AF">
        <w:rPr>
          <w:rFonts w:ascii="Times New Roman" w:hAnsi="Times New Roman" w:cs="Times New Roman"/>
          <w:sz w:val="24"/>
          <w:szCs w:val="24"/>
        </w:rPr>
        <w:t xml:space="preserve"> informações</w:t>
      </w:r>
      <w:r w:rsidRPr="00C36CE4">
        <w:rPr>
          <w:rFonts w:ascii="Times New Roman" w:hAnsi="Times New Roman" w:cs="Times New Roman"/>
          <w:sz w:val="24"/>
          <w:szCs w:val="24"/>
        </w:rPr>
        <w:t xml:space="preserve"> para o estudo,</w:t>
      </w:r>
      <w:r w:rsidR="00FC76AF">
        <w:rPr>
          <w:rFonts w:ascii="Times New Roman" w:hAnsi="Times New Roman" w:cs="Times New Roman"/>
          <w:sz w:val="24"/>
          <w:szCs w:val="24"/>
        </w:rPr>
        <w:t xml:space="preserve"> como</w:t>
      </w:r>
      <w:r w:rsidRPr="00C36CE4">
        <w:rPr>
          <w:rFonts w:ascii="Times New Roman" w:hAnsi="Times New Roman" w:cs="Times New Roman"/>
          <w:sz w:val="24"/>
          <w:szCs w:val="24"/>
        </w:rPr>
        <w:t xml:space="preserve"> processos de recém-nascidos, </w:t>
      </w:r>
      <w:r w:rsidR="00645159">
        <w:rPr>
          <w:rFonts w:ascii="Times New Roman" w:hAnsi="Times New Roman" w:cs="Times New Roman"/>
          <w:sz w:val="24"/>
          <w:szCs w:val="24"/>
        </w:rPr>
        <w:t>processos declarados óbitos logo</w:t>
      </w:r>
      <w:r w:rsidRPr="00C36CE4">
        <w:rPr>
          <w:rFonts w:ascii="Times New Roman" w:hAnsi="Times New Roman" w:cs="Times New Roman"/>
          <w:sz w:val="24"/>
          <w:szCs w:val="24"/>
        </w:rPr>
        <w:t xml:space="preserve"> a entrada, </w:t>
      </w:r>
      <w:r w:rsidR="00645159">
        <w:rPr>
          <w:rFonts w:ascii="Times New Roman" w:hAnsi="Times New Roman" w:cs="Times New Roman"/>
          <w:sz w:val="24"/>
          <w:szCs w:val="24"/>
        </w:rPr>
        <w:t>processos com</w:t>
      </w:r>
      <w:r w:rsidRPr="00C36CE4">
        <w:rPr>
          <w:rFonts w:ascii="Times New Roman" w:hAnsi="Times New Roman" w:cs="Times New Roman"/>
          <w:sz w:val="24"/>
          <w:szCs w:val="24"/>
        </w:rPr>
        <w:t xml:space="preserve"> malária e outros diagnósticos, sem fazer referencia a febre tifoide, etc. </w:t>
      </w:r>
    </w:p>
    <w:p w:rsidR="002403B9" w:rsidRDefault="00645159" w:rsidP="002403B9">
      <w:pPr>
        <w:pStyle w:val="PargrafodaLista"/>
        <w:widowControl w:val="0"/>
        <w:numPr>
          <w:ilvl w:val="0"/>
          <w:numId w:val="16"/>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Com um universo de</w:t>
      </w:r>
      <w:r w:rsidR="002403B9" w:rsidRPr="002403B9">
        <w:rPr>
          <w:rFonts w:ascii="Times New Roman" w:hAnsi="Times New Roman" w:cs="Times New Roman"/>
          <w:sz w:val="24"/>
          <w:szCs w:val="24"/>
        </w:rPr>
        <w:t xml:space="preserve"> 150</w:t>
      </w:r>
      <w:r>
        <w:rPr>
          <w:rFonts w:ascii="Times New Roman" w:hAnsi="Times New Roman" w:cs="Times New Roman"/>
          <w:sz w:val="24"/>
          <w:szCs w:val="24"/>
        </w:rPr>
        <w:t xml:space="preserve"> casos,f</w:t>
      </w:r>
      <w:r w:rsidR="00C36CE4" w:rsidRPr="002403B9">
        <w:rPr>
          <w:rFonts w:ascii="Times New Roman" w:hAnsi="Times New Roman" w:cs="Times New Roman"/>
          <w:sz w:val="24"/>
          <w:szCs w:val="24"/>
        </w:rPr>
        <w:t xml:space="preserve">oram sorteados 60 processos (40%) </w:t>
      </w:r>
      <w:r w:rsidR="002403B9" w:rsidRPr="002403B9">
        <w:rPr>
          <w:rFonts w:ascii="Times New Roman" w:hAnsi="Times New Roman" w:cs="Times New Roman"/>
          <w:sz w:val="24"/>
          <w:szCs w:val="24"/>
        </w:rPr>
        <w:t>destes, 35 casos (58%) foram de sexo feminino e 25 casos (42%) foram de sexo masculino.  Quanto à faixa etária, dos 10 aos 14 anos de idade, foram 34 casos (57%)</w:t>
      </w:r>
      <w:r w:rsidR="002403B9">
        <w:rPr>
          <w:rFonts w:ascii="Times New Roman" w:hAnsi="Times New Roman" w:cs="Times New Roman"/>
          <w:sz w:val="24"/>
          <w:szCs w:val="24"/>
        </w:rPr>
        <w:t>.</w:t>
      </w:r>
    </w:p>
    <w:p w:rsidR="002403B9" w:rsidRDefault="002403B9" w:rsidP="002403B9">
      <w:pPr>
        <w:pStyle w:val="PargrafodaLista"/>
        <w:widowControl w:val="0"/>
        <w:numPr>
          <w:ilvl w:val="0"/>
          <w:numId w:val="16"/>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Quanto à proveniência, </w:t>
      </w:r>
      <w:r w:rsidRPr="00F75078">
        <w:rPr>
          <w:rFonts w:ascii="Times New Roman" w:hAnsi="Times New Roman" w:cs="Times New Roman"/>
          <w:sz w:val="24"/>
          <w:szCs w:val="24"/>
        </w:rPr>
        <w:t>o</w:t>
      </w:r>
      <w:r>
        <w:rPr>
          <w:rFonts w:ascii="Times New Roman" w:hAnsi="Times New Roman" w:cs="Times New Roman"/>
          <w:sz w:val="24"/>
          <w:szCs w:val="24"/>
        </w:rPr>
        <w:t xml:space="preserve">s Bairros Bita Sapú e Bita Tanque, apresentaram 19 casos (32%) e 16 casos (26%), respetivamente. O Bairro Calemba II, com 10 casos (17%).  </w:t>
      </w:r>
    </w:p>
    <w:p w:rsidR="00645159" w:rsidRDefault="00645159" w:rsidP="002403B9">
      <w:pPr>
        <w:pStyle w:val="PargrafodaLista"/>
        <w:widowControl w:val="0"/>
        <w:numPr>
          <w:ilvl w:val="0"/>
          <w:numId w:val="16"/>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100% apresentaram febre prolongada, Cefaleia com 55 casos (92%), dor abdominal com 53 casos (88%), prostração com 55 casos (92%), dissociação pulso temperatura 34 casos (57%) e roséolas tíficas com 6 casos (10%).</w:t>
      </w:r>
    </w:p>
    <w:p w:rsidR="00645159" w:rsidRDefault="00645159" w:rsidP="002403B9">
      <w:pPr>
        <w:pStyle w:val="PargrafodaLista"/>
        <w:widowControl w:val="0"/>
        <w:numPr>
          <w:ilvl w:val="0"/>
          <w:numId w:val="16"/>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38 casos (63%) tiveram alta melhorada com uma medicação baseada em antibióticos, 10 casos (17%) tiveram indicação cirúrgica e 12 casos (20%), evoluíram para óbito.</w:t>
      </w:r>
    </w:p>
    <w:p w:rsidR="00645159" w:rsidRDefault="00645159" w:rsidP="00645159">
      <w:pPr>
        <w:pStyle w:val="PargrafodaLista"/>
        <w:widowControl w:val="0"/>
        <w:numPr>
          <w:ilvl w:val="0"/>
          <w:numId w:val="16"/>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A</w:t>
      </w:r>
      <w:r w:rsidRPr="00645159">
        <w:rPr>
          <w:rFonts w:ascii="Times New Roman" w:hAnsi="Times New Roman" w:cs="Times New Roman"/>
          <w:sz w:val="24"/>
          <w:szCs w:val="24"/>
        </w:rPr>
        <w:t xml:space="preserve"> hemocult</w:t>
      </w:r>
      <w:r w:rsidR="009F4F68">
        <w:rPr>
          <w:rFonts w:ascii="Times New Roman" w:hAnsi="Times New Roman" w:cs="Times New Roman"/>
          <w:sz w:val="24"/>
          <w:szCs w:val="24"/>
        </w:rPr>
        <w:t>ura e a coprocultura com zero</w:t>
      </w:r>
      <w:r w:rsidRPr="00645159">
        <w:rPr>
          <w:rFonts w:ascii="Times New Roman" w:hAnsi="Times New Roman" w:cs="Times New Roman"/>
          <w:sz w:val="24"/>
          <w:szCs w:val="24"/>
        </w:rPr>
        <w:t xml:space="preserve">, não foram solicitados, apesar de ser exames de certeza. </w:t>
      </w:r>
      <w:r w:rsidR="009F4F68">
        <w:rPr>
          <w:rFonts w:ascii="Times New Roman" w:hAnsi="Times New Roman" w:cs="Times New Roman"/>
          <w:sz w:val="24"/>
          <w:szCs w:val="24"/>
        </w:rPr>
        <w:t>R</w:t>
      </w:r>
      <w:r w:rsidRPr="00645159">
        <w:rPr>
          <w:rFonts w:ascii="Times New Roman" w:hAnsi="Times New Roman" w:cs="Times New Roman"/>
          <w:sz w:val="24"/>
          <w:szCs w:val="24"/>
        </w:rPr>
        <w:t>eação Widal, hemograma e de bioquímica, foram solicitados a todos com 60 casos (100%), respetivamente.</w:t>
      </w:r>
    </w:p>
    <w:p w:rsidR="008945E1" w:rsidRDefault="008945E1" w:rsidP="008945E1">
      <w:pPr>
        <w:pStyle w:val="PargrafodaLista"/>
        <w:widowControl w:val="0"/>
        <w:numPr>
          <w:ilvl w:val="0"/>
          <w:numId w:val="16"/>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A reação Widal fo</w:t>
      </w:r>
      <w:r w:rsidR="00A12E31">
        <w:rPr>
          <w:rFonts w:ascii="Times New Roman" w:hAnsi="Times New Roman" w:cs="Times New Roman"/>
          <w:sz w:val="24"/>
          <w:szCs w:val="24"/>
        </w:rPr>
        <w:t>i solicitada</w:t>
      </w:r>
      <w:r>
        <w:rPr>
          <w:rFonts w:ascii="Times New Roman" w:hAnsi="Times New Roman" w:cs="Times New Roman"/>
          <w:sz w:val="24"/>
          <w:szCs w:val="24"/>
        </w:rPr>
        <w:t xml:space="preserve"> a</w:t>
      </w:r>
      <w:r w:rsidRPr="008945E1">
        <w:rPr>
          <w:rFonts w:ascii="Times New Roman" w:hAnsi="Times New Roman" w:cs="Times New Roman"/>
          <w:sz w:val="24"/>
          <w:szCs w:val="24"/>
        </w:rPr>
        <w:t xml:space="preserve"> 60 casos (100%) o</w:t>
      </w:r>
      <w:r w:rsidR="00FC76AF">
        <w:rPr>
          <w:rFonts w:ascii="Times New Roman" w:hAnsi="Times New Roman" w:cs="Times New Roman"/>
          <w:sz w:val="24"/>
          <w:szCs w:val="24"/>
        </w:rPr>
        <w:t>s</w:t>
      </w:r>
      <w:r w:rsidRPr="008945E1">
        <w:rPr>
          <w:rFonts w:ascii="Times New Roman" w:hAnsi="Times New Roman" w:cs="Times New Roman"/>
          <w:sz w:val="24"/>
          <w:szCs w:val="24"/>
        </w:rPr>
        <w:t xml:space="preserve"> resultado</w:t>
      </w:r>
      <w:r w:rsidR="00FC76AF">
        <w:rPr>
          <w:rFonts w:ascii="Times New Roman" w:hAnsi="Times New Roman" w:cs="Times New Roman"/>
          <w:sz w:val="24"/>
          <w:szCs w:val="24"/>
        </w:rPr>
        <w:t>s encontraram-se</w:t>
      </w:r>
      <w:r w:rsidRPr="008945E1">
        <w:rPr>
          <w:rFonts w:ascii="Times New Roman" w:hAnsi="Times New Roman" w:cs="Times New Roman"/>
          <w:sz w:val="24"/>
          <w:szCs w:val="24"/>
        </w:rPr>
        <w:t xml:space="preserve"> entre </w:t>
      </w:r>
      <w:r>
        <w:rPr>
          <w:rFonts w:ascii="Times New Roman" w:hAnsi="Times New Roman" w:cs="Times New Roman"/>
          <w:sz w:val="24"/>
          <w:szCs w:val="24"/>
        </w:rPr>
        <w:t>1/</w:t>
      </w:r>
      <w:r w:rsidRPr="008945E1">
        <w:rPr>
          <w:rFonts w:ascii="Times New Roman" w:hAnsi="Times New Roman" w:cs="Times New Roman"/>
          <w:sz w:val="24"/>
          <w:szCs w:val="24"/>
        </w:rPr>
        <w:t xml:space="preserve">160 a </w:t>
      </w:r>
      <w:r>
        <w:rPr>
          <w:rFonts w:ascii="Times New Roman" w:hAnsi="Times New Roman" w:cs="Times New Roman"/>
          <w:sz w:val="24"/>
          <w:szCs w:val="24"/>
        </w:rPr>
        <w:t>1/</w:t>
      </w:r>
      <w:r w:rsidRPr="008945E1">
        <w:rPr>
          <w:rFonts w:ascii="Times New Roman" w:hAnsi="Times New Roman" w:cs="Times New Roman"/>
          <w:sz w:val="24"/>
          <w:szCs w:val="24"/>
        </w:rPr>
        <w:t xml:space="preserve">320 para os dois antígenos </w:t>
      </w:r>
      <w:r>
        <w:rPr>
          <w:rFonts w:ascii="Times New Roman" w:hAnsi="Times New Roman" w:cs="Times New Roman"/>
          <w:sz w:val="24"/>
          <w:szCs w:val="24"/>
        </w:rPr>
        <w:t>O e H</w:t>
      </w:r>
      <w:r w:rsidRPr="008945E1">
        <w:rPr>
          <w:rFonts w:ascii="Times New Roman" w:hAnsi="Times New Roman" w:cs="Times New Roman"/>
          <w:sz w:val="24"/>
          <w:szCs w:val="24"/>
        </w:rPr>
        <w:t xml:space="preserve">; 33 casos </w:t>
      </w:r>
      <w:r>
        <w:rPr>
          <w:rFonts w:ascii="Times New Roman" w:hAnsi="Times New Roman" w:cs="Times New Roman"/>
          <w:sz w:val="24"/>
          <w:szCs w:val="24"/>
        </w:rPr>
        <w:t>(</w:t>
      </w:r>
      <w:r w:rsidRPr="008945E1">
        <w:rPr>
          <w:rFonts w:ascii="Times New Roman" w:hAnsi="Times New Roman" w:cs="Times New Roman"/>
          <w:sz w:val="24"/>
          <w:szCs w:val="24"/>
        </w:rPr>
        <w:t>55%</w:t>
      </w:r>
      <w:r>
        <w:rPr>
          <w:rFonts w:ascii="Times New Roman" w:hAnsi="Times New Roman" w:cs="Times New Roman"/>
          <w:sz w:val="24"/>
          <w:szCs w:val="24"/>
        </w:rPr>
        <w:t>)</w:t>
      </w:r>
      <w:r w:rsidRPr="008945E1">
        <w:rPr>
          <w:rFonts w:ascii="Times New Roman" w:hAnsi="Times New Roman" w:cs="Times New Roman"/>
          <w:sz w:val="24"/>
          <w:szCs w:val="24"/>
        </w:rPr>
        <w:t xml:space="preserve"> apresentaram anemia severa e 16 casos (27%) apresentaram anemia moderada. No que diz respeito aos leucócitos, 38 casos (63%), apresenta</w:t>
      </w:r>
      <w:r w:rsidR="00A12E31">
        <w:rPr>
          <w:rFonts w:ascii="Times New Roman" w:hAnsi="Times New Roman" w:cs="Times New Roman"/>
          <w:sz w:val="24"/>
          <w:szCs w:val="24"/>
        </w:rPr>
        <w:t>ram leucopenia, mas,</w:t>
      </w:r>
      <w:r w:rsidRPr="008945E1">
        <w:rPr>
          <w:rFonts w:ascii="Times New Roman" w:hAnsi="Times New Roman" w:cs="Times New Roman"/>
          <w:sz w:val="24"/>
          <w:szCs w:val="24"/>
        </w:rPr>
        <w:t xml:space="preserve"> 20 casos (33%) com neutrofilia.</w:t>
      </w:r>
    </w:p>
    <w:p w:rsidR="00575CE9" w:rsidRDefault="00575CE9" w:rsidP="008945E1">
      <w:pPr>
        <w:pStyle w:val="PargrafodaLista"/>
        <w:widowControl w:val="0"/>
        <w:numPr>
          <w:ilvl w:val="0"/>
          <w:numId w:val="16"/>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Os r</w:t>
      </w:r>
      <w:r w:rsidR="00670EDC">
        <w:rPr>
          <w:rFonts w:ascii="Times New Roman" w:hAnsi="Times New Roman" w:cs="Times New Roman"/>
          <w:sz w:val="24"/>
          <w:szCs w:val="24"/>
        </w:rPr>
        <w:t>esultados da função hepática, AST 32 casos (53%), AL</w:t>
      </w:r>
      <w:r>
        <w:rPr>
          <w:rFonts w:ascii="Times New Roman" w:hAnsi="Times New Roman" w:cs="Times New Roman"/>
          <w:sz w:val="24"/>
          <w:szCs w:val="24"/>
        </w:rPr>
        <w:t>T 32 casos (53%) e GGT 39 casos (65%), estavam com valores elevados. As bilirrubinas também, o resultado indicou todas com níveis altos.</w:t>
      </w:r>
    </w:p>
    <w:p w:rsidR="00FC76AF" w:rsidRDefault="00FC76AF" w:rsidP="009F4F68">
      <w:pPr>
        <w:widowControl w:val="0"/>
        <w:spacing w:before="240" w:after="0" w:line="360" w:lineRule="auto"/>
        <w:jc w:val="both"/>
        <w:rPr>
          <w:rFonts w:ascii="Times New Roman" w:hAnsi="Times New Roman" w:cs="Times New Roman"/>
          <w:sz w:val="24"/>
          <w:szCs w:val="24"/>
        </w:rPr>
      </w:pPr>
    </w:p>
    <w:p w:rsidR="00FC76AF" w:rsidRDefault="00FC76AF" w:rsidP="009F4F68">
      <w:pPr>
        <w:widowControl w:val="0"/>
        <w:spacing w:before="240" w:after="0" w:line="360" w:lineRule="auto"/>
        <w:jc w:val="both"/>
        <w:rPr>
          <w:rFonts w:ascii="Times New Roman" w:hAnsi="Times New Roman" w:cs="Times New Roman"/>
          <w:sz w:val="24"/>
          <w:szCs w:val="24"/>
        </w:rPr>
      </w:pPr>
    </w:p>
    <w:p w:rsidR="00E5041D" w:rsidRDefault="009F4F68" w:rsidP="00D13141">
      <w:pPr>
        <w:widowControl w:val="0"/>
        <w:spacing w:before="240"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Em função do problema</w:t>
      </w:r>
      <w:r w:rsidR="00D13141">
        <w:rPr>
          <w:rFonts w:ascii="Times New Roman" w:hAnsi="Times New Roman" w:cs="Times New Roman"/>
          <w:sz w:val="24"/>
          <w:szCs w:val="24"/>
        </w:rPr>
        <w:t xml:space="preserve"> principal</w:t>
      </w:r>
      <w:r w:rsidR="00765EDA">
        <w:rPr>
          <w:rFonts w:ascii="Times New Roman" w:hAnsi="Times New Roman" w:cs="Times New Roman"/>
          <w:sz w:val="24"/>
          <w:szCs w:val="24"/>
        </w:rPr>
        <w:t xml:space="preserve">e </w:t>
      </w:r>
      <w:r w:rsidR="008D0263">
        <w:rPr>
          <w:rFonts w:ascii="Times New Roman" w:hAnsi="Times New Roman" w:cs="Times New Roman"/>
          <w:sz w:val="24"/>
          <w:szCs w:val="24"/>
        </w:rPr>
        <w:t xml:space="preserve">os </w:t>
      </w:r>
      <w:r w:rsidR="00D13141">
        <w:rPr>
          <w:rFonts w:ascii="Times New Roman" w:hAnsi="Times New Roman" w:cs="Times New Roman"/>
          <w:sz w:val="24"/>
          <w:szCs w:val="24"/>
        </w:rPr>
        <w:t>objetivosacima apresentado,</w:t>
      </w:r>
      <w:r w:rsidR="008D0263">
        <w:rPr>
          <w:rFonts w:ascii="Times New Roman" w:hAnsi="Times New Roman" w:cs="Times New Roman"/>
          <w:sz w:val="24"/>
          <w:szCs w:val="24"/>
        </w:rPr>
        <w:t xml:space="preserve"> o</w:t>
      </w:r>
      <w:r w:rsidR="00F2326A" w:rsidRPr="009F4F68">
        <w:rPr>
          <w:rFonts w:ascii="Times New Roman" w:hAnsi="Times New Roman" w:cs="Times New Roman"/>
          <w:sz w:val="24"/>
          <w:szCs w:val="24"/>
        </w:rPr>
        <w:t xml:space="preserve"> estudo </w:t>
      </w:r>
      <w:r w:rsidR="00E5041D">
        <w:rPr>
          <w:rFonts w:ascii="Times New Roman" w:hAnsi="Times New Roman" w:cs="Times New Roman"/>
          <w:sz w:val="24"/>
          <w:szCs w:val="24"/>
        </w:rPr>
        <w:t xml:space="preserve">também </w:t>
      </w:r>
      <w:r w:rsidR="00F2326A" w:rsidRPr="009F4F68">
        <w:rPr>
          <w:rFonts w:ascii="Times New Roman" w:hAnsi="Times New Roman" w:cs="Times New Roman"/>
          <w:sz w:val="24"/>
          <w:szCs w:val="24"/>
        </w:rPr>
        <w:lastRenderedPageBreak/>
        <w:t>concluiu que</w:t>
      </w:r>
      <w:r w:rsidR="008D0263">
        <w:rPr>
          <w:rFonts w:ascii="Times New Roman" w:hAnsi="Times New Roman" w:cs="Times New Roman"/>
          <w:sz w:val="24"/>
          <w:szCs w:val="24"/>
        </w:rPr>
        <w:t>,</w:t>
      </w:r>
      <w:r w:rsidR="00F2326A" w:rsidRPr="009F4F68">
        <w:rPr>
          <w:rFonts w:ascii="Times New Roman" w:hAnsi="Times New Roman" w:cs="Times New Roman"/>
          <w:sz w:val="24"/>
          <w:szCs w:val="24"/>
        </w:rPr>
        <w:t xml:space="preserve"> o perfil</w:t>
      </w:r>
      <w:r w:rsidRPr="00FA5F14">
        <w:rPr>
          <w:rFonts w:ascii="Times New Roman" w:hAnsi="Times New Roman" w:cs="Times New Roman"/>
          <w:sz w:val="24"/>
          <w:szCs w:val="24"/>
        </w:rPr>
        <w:t xml:space="preserve"> laboratorial dos exames de febre tifoide </w:t>
      </w:r>
      <w:r>
        <w:rPr>
          <w:rFonts w:ascii="Times New Roman" w:hAnsi="Times New Roman" w:cs="Times New Roman"/>
          <w:sz w:val="24"/>
          <w:szCs w:val="24"/>
        </w:rPr>
        <w:t xml:space="preserve">solicitados </w:t>
      </w:r>
      <w:r w:rsidRPr="00FA5F14">
        <w:rPr>
          <w:rFonts w:ascii="Times New Roman" w:hAnsi="Times New Roman" w:cs="Times New Roman"/>
          <w:sz w:val="24"/>
          <w:szCs w:val="24"/>
        </w:rPr>
        <w:t>em crianç</w:t>
      </w:r>
      <w:r>
        <w:rPr>
          <w:rFonts w:ascii="Times New Roman" w:hAnsi="Times New Roman" w:cs="Times New Roman"/>
          <w:sz w:val="24"/>
          <w:szCs w:val="24"/>
        </w:rPr>
        <w:t>as dos 5 aos 14 anos de idade internadas no Serviço de Pediatria do H</w:t>
      </w:r>
      <w:r w:rsidRPr="00FA5F14">
        <w:rPr>
          <w:rFonts w:ascii="Times New Roman" w:hAnsi="Times New Roman" w:cs="Times New Roman"/>
          <w:sz w:val="24"/>
          <w:szCs w:val="24"/>
        </w:rPr>
        <w:t xml:space="preserve">ospital </w:t>
      </w:r>
      <w:r>
        <w:rPr>
          <w:rFonts w:ascii="Times New Roman" w:hAnsi="Times New Roman" w:cs="Times New Roman"/>
          <w:sz w:val="24"/>
          <w:szCs w:val="24"/>
        </w:rPr>
        <w:t>G</w:t>
      </w:r>
      <w:r w:rsidRPr="00FA5F14">
        <w:rPr>
          <w:rFonts w:ascii="Times New Roman" w:hAnsi="Times New Roman" w:cs="Times New Roman"/>
          <w:sz w:val="24"/>
          <w:szCs w:val="24"/>
        </w:rPr>
        <w:t xml:space="preserve">eral de </w:t>
      </w:r>
      <w:r>
        <w:rPr>
          <w:rFonts w:ascii="Times New Roman" w:hAnsi="Times New Roman" w:cs="Times New Roman"/>
          <w:sz w:val="24"/>
          <w:szCs w:val="24"/>
        </w:rPr>
        <w:t>L</w:t>
      </w:r>
      <w:r w:rsidRPr="00FA5F14">
        <w:rPr>
          <w:rFonts w:ascii="Times New Roman" w:hAnsi="Times New Roman" w:cs="Times New Roman"/>
          <w:sz w:val="24"/>
          <w:szCs w:val="24"/>
        </w:rPr>
        <w:t>uanda</w:t>
      </w:r>
      <w:r w:rsidR="00F2326A" w:rsidRPr="009F4F68">
        <w:rPr>
          <w:rFonts w:ascii="Times New Roman" w:hAnsi="Times New Roman" w:cs="Times New Roman"/>
          <w:sz w:val="24"/>
          <w:szCs w:val="24"/>
        </w:rPr>
        <w:t xml:space="preserve">, baseia-se </w:t>
      </w:r>
      <w:r w:rsidR="00765EDA">
        <w:rPr>
          <w:rFonts w:ascii="Times New Roman" w:hAnsi="Times New Roman" w:cs="Times New Roman"/>
          <w:sz w:val="24"/>
          <w:szCs w:val="24"/>
        </w:rPr>
        <w:t xml:space="preserve">na </w:t>
      </w:r>
      <w:r w:rsidR="00F2326A" w:rsidRPr="009F4F68">
        <w:rPr>
          <w:rFonts w:ascii="Times New Roman" w:hAnsi="Times New Roman" w:cs="Times New Roman"/>
          <w:sz w:val="24"/>
          <w:szCs w:val="24"/>
        </w:rPr>
        <w:t>reação Widal, Hemograma e exames de b</w:t>
      </w:r>
      <w:r w:rsidR="00765EDA">
        <w:rPr>
          <w:rFonts w:ascii="Times New Roman" w:hAnsi="Times New Roman" w:cs="Times New Roman"/>
          <w:sz w:val="24"/>
          <w:szCs w:val="24"/>
        </w:rPr>
        <w:t xml:space="preserve">ioquímica </w:t>
      </w:r>
      <w:r w:rsidR="00E5041D">
        <w:rPr>
          <w:rFonts w:ascii="Times New Roman" w:hAnsi="Times New Roman" w:cs="Times New Roman"/>
          <w:sz w:val="24"/>
          <w:szCs w:val="24"/>
        </w:rPr>
        <w:t>a todos os pacientes internados</w:t>
      </w:r>
      <w:r w:rsidR="00F2326A" w:rsidRPr="009F4F68">
        <w:rPr>
          <w:rFonts w:ascii="Times New Roman" w:hAnsi="Times New Roman" w:cs="Times New Roman"/>
          <w:sz w:val="24"/>
          <w:szCs w:val="24"/>
        </w:rPr>
        <w:t xml:space="preserve">. </w:t>
      </w:r>
    </w:p>
    <w:p w:rsidR="00E5041D" w:rsidRDefault="00CC3517" w:rsidP="00D13141">
      <w:pPr>
        <w:widowControl w:val="0"/>
        <w:spacing w:before="240"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Como n</w:t>
      </w:r>
      <w:r w:rsidR="00E5041D">
        <w:rPr>
          <w:rFonts w:ascii="Times New Roman" w:hAnsi="Times New Roman" w:cs="Times New Roman"/>
          <w:sz w:val="24"/>
          <w:szCs w:val="24"/>
        </w:rPr>
        <w:t>ão havendo outros recursos para</w:t>
      </w:r>
      <w:r>
        <w:rPr>
          <w:rFonts w:ascii="Times New Roman" w:hAnsi="Times New Roman" w:cs="Times New Roman"/>
          <w:sz w:val="24"/>
          <w:szCs w:val="24"/>
        </w:rPr>
        <w:t xml:space="preserve"> o diagnóstico especifico, presumiu</w:t>
      </w:r>
      <w:r w:rsidR="00E5041D">
        <w:rPr>
          <w:rFonts w:ascii="Times New Roman" w:hAnsi="Times New Roman" w:cs="Times New Roman"/>
          <w:sz w:val="24"/>
          <w:szCs w:val="24"/>
        </w:rPr>
        <w:t>-se que a reação Widal conjugado com os sinais e sintomas da doença, o hemograma e exames de bioquímica, apesar de não serem específicos,</w:t>
      </w:r>
      <w:r>
        <w:rPr>
          <w:rFonts w:ascii="Times New Roman" w:hAnsi="Times New Roman" w:cs="Times New Roman"/>
          <w:sz w:val="24"/>
          <w:szCs w:val="24"/>
        </w:rPr>
        <w:t xml:space="preserve"> foram importantes para sugerir</w:t>
      </w:r>
      <w:r w:rsidR="00EF2F7C">
        <w:rPr>
          <w:rFonts w:ascii="Times New Roman" w:hAnsi="Times New Roman" w:cs="Times New Roman"/>
          <w:sz w:val="24"/>
          <w:szCs w:val="24"/>
        </w:rPr>
        <w:t xml:space="preserve"> n</w:t>
      </w:r>
      <w:r w:rsidR="00E5041D">
        <w:rPr>
          <w:rFonts w:ascii="Times New Roman" w:hAnsi="Times New Roman" w:cs="Times New Roman"/>
          <w:sz w:val="24"/>
          <w:szCs w:val="24"/>
        </w:rPr>
        <w:t>o diagnóstico e n</w:t>
      </w:r>
      <w:r>
        <w:rPr>
          <w:rFonts w:ascii="Times New Roman" w:hAnsi="Times New Roman" w:cs="Times New Roman"/>
          <w:sz w:val="24"/>
          <w:szCs w:val="24"/>
        </w:rPr>
        <w:t xml:space="preserve">a decisão </w:t>
      </w:r>
      <w:r w:rsidR="00EF2F7C">
        <w:rPr>
          <w:rFonts w:ascii="Times New Roman" w:hAnsi="Times New Roman" w:cs="Times New Roman"/>
          <w:sz w:val="24"/>
          <w:szCs w:val="24"/>
        </w:rPr>
        <w:t xml:space="preserve">para </w:t>
      </w:r>
      <w:r w:rsidR="00E5041D">
        <w:rPr>
          <w:rFonts w:ascii="Times New Roman" w:hAnsi="Times New Roman" w:cs="Times New Roman"/>
          <w:sz w:val="24"/>
          <w:szCs w:val="24"/>
        </w:rPr>
        <w:t xml:space="preserve">a internação. </w:t>
      </w:r>
    </w:p>
    <w:p w:rsidR="00F2326A" w:rsidRPr="009F4F68" w:rsidRDefault="00F2326A" w:rsidP="00D13141">
      <w:pPr>
        <w:widowControl w:val="0"/>
        <w:spacing w:before="240" w:after="0" w:line="360" w:lineRule="auto"/>
        <w:ind w:firstLine="709"/>
        <w:jc w:val="both"/>
        <w:rPr>
          <w:rFonts w:ascii="Times New Roman" w:hAnsi="Times New Roman" w:cs="Times New Roman"/>
          <w:sz w:val="24"/>
          <w:szCs w:val="24"/>
        </w:rPr>
      </w:pPr>
    </w:p>
    <w:p w:rsidR="00D13141" w:rsidRDefault="00D13141" w:rsidP="00D13141">
      <w:pPr>
        <w:widowControl w:val="0"/>
        <w:spacing w:before="240" w:after="0" w:line="360" w:lineRule="auto"/>
        <w:ind w:firstLine="709"/>
        <w:jc w:val="both"/>
        <w:rPr>
          <w:rFonts w:ascii="Times New Roman" w:hAnsi="Times New Roman" w:cs="Times New Roman"/>
          <w:sz w:val="24"/>
          <w:szCs w:val="24"/>
        </w:rPr>
      </w:pPr>
    </w:p>
    <w:p w:rsidR="00D13141" w:rsidRDefault="00D13141" w:rsidP="00D13141">
      <w:pPr>
        <w:widowControl w:val="0"/>
        <w:spacing w:before="240" w:after="0" w:line="360" w:lineRule="auto"/>
        <w:ind w:firstLine="709"/>
        <w:jc w:val="both"/>
        <w:rPr>
          <w:rFonts w:ascii="Times New Roman" w:hAnsi="Times New Roman" w:cs="Times New Roman"/>
          <w:sz w:val="24"/>
          <w:szCs w:val="24"/>
        </w:rPr>
      </w:pPr>
    </w:p>
    <w:p w:rsidR="00AA32C3" w:rsidRPr="00AA32C3" w:rsidRDefault="00AA32C3" w:rsidP="00AA32C3"/>
    <w:p w:rsidR="000334FB" w:rsidRPr="00466697" w:rsidRDefault="000334FB" w:rsidP="00466697">
      <w:pPr>
        <w:widowControl w:val="0"/>
        <w:spacing w:after="0" w:line="360" w:lineRule="auto"/>
        <w:jc w:val="both"/>
        <w:rPr>
          <w:rFonts w:ascii="Times New Roman" w:hAnsi="Times New Roman" w:cs="Times New Roman"/>
          <w:sz w:val="24"/>
          <w:szCs w:val="24"/>
        </w:rPr>
      </w:pPr>
    </w:p>
    <w:p w:rsidR="00AA32C3" w:rsidRDefault="00AA32C3" w:rsidP="00B004F7">
      <w:pPr>
        <w:pStyle w:val="Ttulo1"/>
        <w:numPr>
          <w:ilvl w:val="0"/>
          <w:numId w:val="0"/>
        </w:numPr>
        <w:ind w:left="432" w:hanging="432"/>
      </w:pPr>
      <w:bookmarkStart w:id="210" w:name="_Toc456272253"/>
      <w:bookmarkStart w:id="211" w:name="_Toc456938524"/>
      <w:bookmarkStart w:id="212" w:name="_Toc459759681"/>
      <w:bookmarkStart w:id="213" w:name="_Toc459759949"/>
      <w:bookmarkStart w:id="214" w:name="_Toc460422218"/>
    </w:p>
    <w:p w:rsidR="00575CE9" w:rsidRDefault="00575CE9" w:rsidP="00575CE9"/>
    <w:p w:rsidR="00575CE9" w:rsidRDefault="00575CE9" w:rsidP="00575CE9"/>
    <w:p w:rsidR="00575CE9" w:rsidRDefault="00575CE9" w:rsidP="00575CE9"/>
    <w:p w:rsidR="00575CE9" w:rsidRDefault="00575CE9" w:rsidP="00575CE9"/>
    <w:p w:rsidR="00F1110C" w:rsidRDefault="00F1110C" w:rsidP="00575CE9"/>
    <w:p w:rsidR="00F1110C" w:rsidRDefault="00F1110C" w:rsidP="00575CE9"/>
    <w:p w:rsidR="00F1110C" w:rsidRDefault="00F1110C" w:rsidP="00575CE9"/>
    <w:p w:rsidR="00F1110C" w:rsidRDefault="00F1110C" w:rsidP="00575CE9"/>
    <w:p w:rsidR="00F1110C" w:rsidRDefault="00F1110C" w:rsidP="00575CE9"/>
    <w:p w:rsidR="00F1110C" w:rsidRDefault="00F1110C" w:rsidP="00575CE9"/>
    <w:p w:rsidR="00F1110C" w:rsidRDefault="00F1110C" w:rsidP="00575CE9"/>
    <w:p w:rsidR="00F1110C" w:rsidRDefault="00F1110C" w:rsidP="00575CE9"/>
    <w:p w:rsidR="000F29D4" w:rsidRDefault="000F29D4" w:rsidP="00575CE9"/>
    <w:p w:rsidR="000F29D4" w:rsidRDefault="000F29D4" w:rsidP="00575CE9"/>
    <w:p w:rsidR="000F29D4" w:rsidRDefault="000F29D4" w:rsidP="00575CE9"/>
    <w:p w:rsidR="0077610B" w:rsidRPr="00FC76AF" w:rsidRDefault="0077610B" w:rsidP="0077610B">
      <w:pPr>
        <w:pStyle w:val="Ttulo1"/>
        <w:numPr>
          <w:ilvl w:val="0"/>
          <w:numId w:val="0"/>
        </w:numPr>
        <w:spacing w:before="120" w:after="240"/>
        <w:ind w:left="431" w:hanging="431"/>
        <w:rPr>
          <w:sz w:val="28"/>
          <w:szCs w:val="28"/>
        </w:rPr>
      </w:pPr>
      <w:bookmarkStart w:id="215" w:name="_Toc512128934"/>
      <w:r w:rsidRPr="00FC76AF">
        <w:rPr>
          <w:sz w:val="28"/>
          <w:szCs w:val="28"/>
        </w:rPr>
        <w:t>CAPITULO V</w:t>
      </w:r>
      <w:r>
        <w:rPr>
          <w:sz w:val="28"/>
          <w:szCs w:val="28"/>
        </w:rPr>
        <w:t>I</w:t>
      </w:r>
      <w:r w:rsidRPr="00FC76AF">
        <w:rPr>
          <w:sz w:val="28"/>
          <w:szCs w:val="28"/>
        </w:rPr>
        <w:t xml:space="preserve">: </w:t>
      </w:r>
      <w:r>
        <w:rPr>
          <w:sz w:val="28"/>
          <w:szCs w:val="28"/>
        </w:rPr>
        <w:t>RECOMENDAÇÕES</w:t>
      </w:r>
      <w:bookmarkEnd w:id="215"/>
    </w:p>
    <w:p w:rsidR="00DF3754" w:rsidRDefault="00E3080D" w:rsidP="00DF3754">
      <w:pPr>
        <w:spacing w:before="120" w:after="24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Sendo </w:t>
      </w:r>
      <w:r w:rsidRPr="00E3080D">
        <w:rPr>
          <w:rFonts w:ascii="Times New Roman" w:hAnsi="Times New Roman" w:cs="Times New Roman"/>
          <w:sz w:val="24"/>
          <w:szCs w:val="24"/>
        </w:rPr>
        <w:t xml:space="preserve">a febre tifoide uma doença, contagiosa, transmissível, cosmopolita, constituindo um problema de saúde pública, que mantém estreita relação com os maus sistemas de tratamento, distribuição e abastecimento de águas. A ocorrência da doençaestá diretamente relacionada às condições de saneamento básicos existentes e aos hábitos individuais, por isso estão mais sujeitas as pessoas que habitam ou trabalham em ambientes com precárias condições de saneamento. </w:t>
      </w:r>
      <w:r>
        <w:rPr>
          <w:rFonts w:ascii="Times New Roman" w:hAnsi="Times New Roman" w:cs="Times New Roman"/>
          <w:sz w:val="24"/>
          <w:szCs w:val="24"/>
        </w:rPr>
        <w:t>Assim, o estudo recomenda:</w:t>
      </w:r>
    </w:p>
    <w:p w:rsidR="00DF3754" w:rsidRDefault="00DF3754" w:rsidP="00DF3754">
      <w:pPr>
        <w:spacing w:before="120" w:after="24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As Direções Municipais da Saúde do Belas, Kilamba Kiaxi e Talatona, </w:t>
      </w:r>
      <w:r w:rsidR="00EF2F7C">
        <w:rPr>
          <w:rFonts w:ascii="Times New Roman" w:hAnsi="Times New Roman" w:cs="Times New Roman"/>
          <w:sz w:val="24"/>
          <w:szCs w:val="24"/>
        </w:rPr>
        <w:t>que redobra</w:t>
      </w:r>
      <w:r w:rsidR="004C4A39">
        <w:rPr>
          <w:rFonts w:ascii="Times New Roman" w:hAnsi="Times New Roman" w:cs="Times New Roman"/>
          <w:sz w:val="24"/>
          <w:szCs w:val="24"/>
        </w:rPr>
        <w:t xml:space="preserve">m esforços nas </w:t>
      </w:r>
      <w:r>
        <w:rPr>
          <w:rFonts w:ascii="Times New Roman" w:hAnsi="Times New Roman" w:cs="Times New Roman"/>
          <w:sz w:val="24"/>
          <w:szCs w:val="24"/>
        </w:rPr>
        <w:t>m</w:t>
      </w:r>
      <w:r w:rsidR="00E3080D" w:rsidRPr="00E3080D">
        <w:rPr>
          <w:rFonts w:ascii="Times New Roman" w:hAnsi="Times New Roman" w:cs="Times New Roman"/>
          <w:sz w:val="24"/>
          <w:szCs w:val="24"/>
        </w:rPr>
        <w:t xml:space="preserve">edidas de </w:t>
      </w:r>
      <w:r>
        <w:rPr>
          <w:rFonts w:ascii="Times New Roman" w:hAnsi="Times New Roman" w:cs="Times New Roman"/>
          <w:sz w:val="24"/>
          <w:szCs w:val="24"/>
        </w:rPr>
        <w:t>controlo</w:t>
      </w:r>
      <w:r w:rsidR="00E3080D" w:rsidRPr="00E3080D">
        <w:rPr>
          <w:rFonts w:ascii="Times New Roman" w:hAnsi="Times New Roman" w:cs="Times New Roman"/>
          <w:sz w:val="24"/>
          <w:szCs w:val="24"/>
        </w:rPr>
        <w:t xml:space="preserve"> e tratamento de fontes de água e seus sistemas de </w:t>
      </w:r>
      <w:r>
        <w:rPr>
          <w:rFonts w:ascii="Times New Roman" w:hAnsi="Times New Roman" w:cs="Times New Roman"/>
          <w:sz w:val="24"/>
          <w:szCs w:val="24"/>
        </w:rPr>
        <w:t>abastecimento, mediante controlo</w:t>
      </w:r>
      <w:r w:rsidR="00E3080D" w:rsidRPr="00E3080D">
        <w:rPr>
          <w:rFonts w:ascii="Times New Roman" w:hAnsi="Times New Roman" w:cs="Times New Roman"/>
          <w:sz w:val="24"/>
          <w:szCs w:val="24"/>
        </w:rPr>
        <w:t>s sanitários cuidadosos que gar</w:t>
      </w:r>
      <w:r>
        <w:rPr>
          <w:rFonts w:ascii="Times New Roman" w:hAnsi="Times New Roman" w:cs="Times New Roman"/>
          <w:sz w:val="24"/>
          <w:szCs w:val="24"/>
        </w:rPr>
        <w:t>antem a sua potabilidade.</w:t>
      </w:r>
    </w:p>
    <w:p w:rsidR="000F29D4" w:rsidRDefault="000F29D4" w:rsidP="000F29D4">
      <w:pPr>
        <w:spacing w:before="120" w:after="240" w:line="360" w:lineRule="auto"/>
        <w:ind w:firstLine="709"/>
        <w:jc w:val="both"/>
        <w:rPr>
          <w:rFonts w:ascii="Times New Roman" w:hAnsi="Times New Roman" w:cs="Times New Roman"/>
          <w:sz w:val="24"/>
          <w:szCs w:val="24"/>
        </w:rPr>
      </w:pPr>
      <w:r>
        <w:rPr>
          <w:rFonts w:ascii="Times New Roman" w:hAnsi="Times New Roman" w:cs="Times New Roman"/>
          <w:sz w:val="24"/>
          <w:szCs w:val="24"/>
        </w:rPr>
        <w:t>F</w:t>
      </w:r>
      <w:r w:rsidRPr="00E3080D">
        <w:rPr>
          <w:rFonts w:ascii="Times New Roman" w:hAnsi="Times New Roman" w:cs="Times New Roman"/>
          <w:sz w:val="24"/>
          <w:szCs w:val="24"/>
        </w:rPr>
        <w:t>iscalização sanit</w:t>
      </w:r>
      <w:r>
        <w:rPr>
          <w:rFonts w:ascii="Times New Roman" w:hAnsi="Times New Roman" w:cs="Times New Roman"/>
          <w:sz w:val="24"/>
          <w:szCs w:val="24"/>
        </w:rPr>
        <w:t>ária na elaboração, preparação e</w:t>
      </w:r>
      <w:r w:rsidRPr="00E3080D">
        <w:rPr>
          <w:rFonts w:ascii="Times New Roman" w:hAnsi="Times New Roman" w:cs="Times New Roman"/>
          <w:sz w:val="24"/>
          <w:szCs w:val="24"/>
        </w:rPr>
        <w:t xml:space="preserve"> manipulação dos alimentos que são distribuídos para a comunidade</w:t>
      </w:r>
      <w:r w:rsidR="004C4A39">
        <w:rPr>
          <w:rFonts w:ascii="Times New Roman" w:hAnsi="Times New Roman" w:cs="Times New Roman"/>
          <w:sz w:val="24"/>
          <w:szCs w:val="24"/>
        </w:rPr>
        <w:t xml:space="preserve"> nos restaurantes e mercados informais</w:t>
      </w:r>
      <w:r w:rsidRPr="00E3080D">
        <w:rPr>
          <w:rFonts w:ascii="Times New Roman" w:hAnsi="Times New Roman" w:cs="Times New Roman"/>
          <w:sz w:val="24"/>
          <w:szCs w:val="24"/>
        </w:rPr>
        <w:t xml:space="preserve">; limitação da venda e utilização de mariscos somente aqueles provenientes de locais apropriados. </w:t>
      </w:r>
    </w:p>
    <w:p w:rsidR="000F29D4" w:rsidRDefault="000F29D4" w:rsidP="00DF3754">
      <w:pPr>
        <w:spacing w:before="120" w:after="240" w:line="360" w:lineRule="auto"/>
        <w:ind w:firstLine="709"/>
        <w:jc w:val="both"/>
        <w:rPr>
          <w:rFonts w:ascii="Times New Roman" w:hAnsi="Times New Roman" w:cs="Times New Roman"/>
          <w:sz w:val="24"/>
          <w:szCs w:val="24"/>
        </w:rPr>
      </w:pPr>
      <w:r w:rsidRPr="00E3080D">
        <w:rPr>
          <w:rFonts w:ascii="Times New Roman" w:hAnsi="Times New Roman" w:cs="Times New Roman"/>
          <w:sz w:val="24"/>
          <w:szCs w:val="24"/>
        </w:rPr>
        <w:t xml:space="preserve">Deve-se também estabelecer programas educativos dirigidos para a comunidade e, em particular, aos manipuladores de alimentos, sobre os riscos e fontes de contágio. </w:t>
      </w:r>
    </w:p>
    <w:p w:rsidR="00DF3754" w:rsidRDefault="00DF3754" w:rsidP="00DF3754">
      <w:pPr>
        <w:spacing w:before="120" w:after="240" w:line="360" w:lineRule="auto"/>
        <w:ind w:firstLine="709"/>
        <w:jc w:val="both"/>
        <w:rPr>
          <w:rFonts w:ascii="Times New Roman" w:hAnsi="Times New Roman" w:cs="Times New Roman"/>
          <w:sz w:val="24"/>
          <w:szCs w:val="24"/>
        </w:rPr>
      </w:pPr>
      <w:r>
        <w:rPr>
          <w:rFonts w:ascii="Times New Roman" w:hAnsi="Times New Roman" w:cs="Times New Roman"/>
          <w:sz w:val="24"/>
          <w:szCs w:val="24"/>
        </w:rPr>
        <w:t>P</w:t>
      </w:r>
      <w:r w:rsidR="00E3080D" w:rsidRPr="00E3080D">
        <w:rPr>
          <w:rFonts w:ascii="Times New Roman" w:hAnsi="Times New Roman" w:cs="Times New Roman"/>
          <w:sz w:val="24"/>
          <w:szCs w:val="24"/>
        </w:rPr>
        <w:t>or outro lado, exigem a</w:t>
      </w:r>
      <w:r>
        <w:rPr>
          <w:rFonts w:ascii="Times New Roman" w:hAnsi="Times New Roman" w:cs="Times New Roman"/>
          <w:sz w:val="24"/>
          <w:szCs w:val="24"/>
        </w:rPr>
        <w:t xml:space="preserve"> população na</w:t>
      </w:r>
      <w:r w:rsidR="00E3080D" w:rsidRPr="00E3080D">
        <w:rPr>
          <w:rFonts w:ascii="Times New Roman" w:hAnsi="Times New Roman" w:cs="Times New Roman"/>
          <w:sz w:val="24"/>
          <w:szCs w:val="24"/>
        </w:rPr>
        <w:t xml:space="preserve"> aplicação de medidas especiais, tais como: ferver, filtrar, clorar a água de alimentação ou, ainda, a utilização de </w:t>
      </w:r>
      <w:r>
        <w:rPr>
          <w:rFonts w:ascii="Times New Roman" w:hAnsi="Times New Roman" w:cs="Times New Roman"/>
          <w:sz w:val="24"/>
          <w:szCs w:val="24"/>
        </w:rPr>
        <w:t xml:space="preserve">substâncias como o </w:t>
      </w:r>
      <w:r w:rsidR="00E3080D" w:rsidRPr="00E3080D">
        <w:rPr>
          <w:rFonts w:ascii="Times New Roman" w:hAnsi="Times New Roman" w:cs="Times New Roman"/>
          <w:sz w:val="24"/>
          <w:szCs w:val="24"/>
        </w:rPr>
        <w:t xml:space="preserve">hipoclorito de sódio. </w:t>
      </w:r>
    </w:p>
    <w:p w:rsidR="00E3080D" w:rsidRDefault="00DF3754" w:rsidP="00DF3754">
      <w:pPr>
        <w:spacing w:before="120" w:after="240" w:line="360" w:lineRule="auto"/>
        <w:ind w:firstLine="709"/>
        <w:jc w:val="both"/>
        <w:rPr>
          <w:rFonts w:ascii="Times New Roman" w:hAnsi="Times New Roman" w:cs="Times New Roman"/>
          <w:sz w:val="24"/>
          <w:szCs w:val="24"/>
        </w:rPr>
      </w:pPr>
      <w:r>
        <w:rPr>
          <w:rFonts w:ascii="Times New Roman" w:hAnsi="Times New Roman" w:cs="Times New Roman"/>
          <w:sz w:val="24"/>
          <w:szCs w:val="24"/>
        </w:rPr>
        <w:t>As Administrações Municipais e autoridades locais exijam ainda,</w:t>
      </w:r>
      <w:r w:rsidR="00E3080D" w:rsidRPr="00E3080D">
        <w:rPr>
          <w:rFonts w:ascii="Times New Roman" w:hAnsi="Times New Roman" w:cs="Times New Roman"/>
          <w:sz w:val="24"/>
          <w:szCs w:val="24"/>
        </w:rPr>
        <w:t xml:space="preserve"> a remoção e o tratamento adequado das excreções humanas, bem como manter o controle das moscas e a eliminação do lixo.</w:t>
      </w:r>
    </w:p>
    <w:p w:rsidR="000F29D4" w:rsidRDefault="000F29D4" w:rsidP="000F29D4">
      <w:pPr>
        <w:spacing w:before="120" w:after="24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Ao Hospital Geral de Luanda, que crie estratégias para formar pessoal qualificado na </w:t>
      </w:r>
      <w:r w:rsidR="00444679">
        <w:rPr>
          <w:rFonts w:ascii="Times New Roman" w:hAnsi="Times New Roman" w:cs="Times New Roman"/>
          <w:sz w:val="24"/>
          <w:szCs w:val="24"/>
        </w:rPr>
        <w:t xml:space="preserve">montagem de um laboratório capaz de </w:t>
      </w:r>
      <w:r w:rsidRPr="009F4F68">
        <w:rPr>
          <w:rFonts w:ascii="Times New Roman" w:hAnsi="Times New Roman" w:cs="Times New Roman"/>
          <w:sz w:val="24"/>
          <w:szCs w:val="24"/>
        </w:rPr>
        <w:t>realiza</w:t>
      </w:r>
      <w:r w:rsidR="00444679">
        <w:rPr>
          <w:rFonts w:ascii="Times New Roman" w:hAnsi="Times New Roman" w:cs="Times New Roman"/>
          <w:sz w:val="24"/>
          <w:szCs w:val="24"/>
        </w:rPr>
        <w:t>r as culturas</w:t>
      </w:r>
      <w:r>
        <w:rPr>
          <w:rFonts w:ascii="Times New Roman" w:hAnsi="Times New Roman" w:cs="Times New Roman"/>
          <w:sz w:val="24"/>
          <w:szCs w:val="24"/>
        </w:rPr>
        <w:t>que são exames de certeza e específicos para o diagnóstico</w:t>
      </w:r>
      <w:r w:rsidR="00444679">
        <w:rPr>
          <w:rFonts w:ascii="Times New Roman" w:hAnsi="Times New Roman" w:cs="Times New Roman"/>
          <w:sz w:val="24"/>
          <w:szCs w:val="24"/>
        </w:rPr>
        <w:t xml:space="preserve"> da febre tifoide</w:t>
      </w:r>
      <w:r>
        <w:rPr>
          <w:rFonts w:ascii="Times New Roman" w:hAnsi="Times New Roman" w:cs="Times New Roman"/>
          <w:sz w:val="24"/>
          <w:szCs w:val="24"/>
        </w:rPr>
        <w:t>.</w:t>
      </w:r>
      <w:r>
        <w:rPr>
          <w:rFonts w:ascii="Times New Roman" w:hAnsi="Times New Roman" w:cs="Times New Roman"/>
          <w:sz w:val="24"/>
          <w:szCs w:val="24"/>
          <w:lang w:val="pt-PT"/>
        </w:rPr>
        <w:t>Sabendo que, a</w:t>
      </w:r>
      <w:r w:rsidRPr="00624915">
        <w:rPr>
          <w:rFonts w:ascii="Times New Roman" w:hAnsi="Times New Roman" w:cs="Times New Roman"/>
          <w:sz w:val="24"/>
          <w:szCs w:val="24"/>
          <w:lang w:val="pt-PT"/>
        </w:rPr>
        <w:t xml:space="preserve"> confirmação bacteriológica é essencial para considerar o paciente como uma ameaça potencial </w:t>
      </w:r>
      <w:r w:rsidR="00444679">
        <w:rPr>
          <w:rFonts w:ascii="Times New Roman" w:hAnsi="Times New Roman" w:cs="Times New Roman"/>
          <w:sz w:val="24"/>
          <w:szCs w:val="24"/>
          <w:lang w:val="pt-PT"/>
        </w:rPr>
        <w:t xml:space="preserve">ou não </w:t>
      </w:r>
      <w:r w:rsidRPr="00624915">
        <w:rPr>
          <w:rFonts w:ascii="Times New Roman" w:hAnsi="Times New Roman" w:cs="Times New Roman"/>
          <w:sz w:val="24"/>
          <w:szCs w:val="24"/>
          <w:lang w:val="pt-PT"/>
        </w:rPr>
        <w:t xml:space="preserve">à comunidade. </w:t>
      </w:r>
    </w:p>
    <w:p w:rsidR="000F29D4" w:rsidRDefault="00444679" w:rsidP="000F29D4">
      <w:pPr>
        <w:spacing w:before="120" w:after="24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Que crie mecanismos para </w:t>
      </w:r>
      <w:r w:rsidR="000F29D4">
        <w:rPr>
          <w:rFonts w:ascii="Times New Roman" w:hAnsi="Times New Roman" w:cs="Times New Roman"/>
          <w:sz w:val="24"/>
          <w:szCs w:val="24"/>
        </w:rPr>
        <w:t>c</w:t>
      </w:r>
      <w:r w:rsidR="000F29D4" w:rsidRPr="00E3080D">
        <w:rPr>
          <w:rFonts w:ascii="Times New Roman" w:hAnsi="Times New Roman" w:cs="Times New Roman"/>
          <w:sz w:val="24"/>
          <w:szCs w:val="24"/>
        </w:rPr>
        <w:t xml:space="preserve">om </w:t>
      </w:r>
      <w:r w:rsidR="000F29D4">
        <w:rPr>
          <w:rFonts w:ascii="Times New Roman" w:hAnsi="Times New Roman" w:cs="Times New Roman"/>
          <w:sz w:val="24"/>
          <w:szCs w:val="24"/>
        </w:rPr>
        <w:t>os convalescentes e portadores ser</w:t>
      </w:r>
      <w:r w:rsidR="000F29D4" w:rsidRPr="00E3080D">
        <w:rPr>
          <w:rFonts w:ascii="Times New Roman" w:hAnsi="Times New Roman" w:cs="Times New Roman"/>
          <w:sz w:val="24"/>
          <w:szCs w:val="24"/>
        </w:rPr>
        <w:t xml:space="preserve"> necessária a sua identificação, tratamento e vigilância.</w:t>
      </w:r>
    </w:p>
    <w:p w:rsidR="00B004F7" w:rsidRDefault="00B004F7" w:rsidP="00575CE9"/>
    <w:p w:rsidR="00444679" w:rsidRDefault="00444679" w:rsidP="00575CE9"/>
    <w:p w:rsidR="00444679" w:rsidRPr="00444679" w:rsidRDefault="00AA32C3" w:rsidP="00444679">
      <w:pPr>
        <w:pStyle w:val="Bibliografia"/>
        <w:spacing w:before="120" w:after="240" w:line="360" w:lineRule="auto"/>
        <w:jc w:val="both"/>
        <w:outlineLvl w:val="0"/>
        <w:rPr>
          <w:rFonts w:ascii="Times New Roman" w:hAnsi="Times New Roman" w:cs="Times New Roman"/>
          <w:b/>
          <w:noProof/>
          <w:sz w:val="28"/>
          <w:szCs w:val="28"/>
        </w:rPr>
      </w:pPr>
      <w:bookmarkStart w:id="216" w:name="_Toc512128935"/>
      <w:bookmarkEnd w:id="210"/>
      <w:bookmarkEnd w:id="211"/>
      <w:bookmarkEnd w:id="212"/>
      <w:bookmarkEnd w:id="213"/>
      <w:bookmarkEnd w:id="214"/>
      <w:r w:rsidRPr="00444679">
        <w:rPr>
          <w:rFonts w:ascii="Times New Roman" w:hAnsi="Times New Roman" w:cs="Times New Roman"/>
          <w:b/>
          <w:sz w:val="28"/>
          <w:szCs w:val="28"/>
        </w:rPr>
        <w:t>REFERÊNCIAS</w:t>
      </w:r>
      <w:r w:rsidR="00BF6778" w:rsidRPr="00444679">
        <w:rPr>
          <w:rFonts w:ascii="Times New Roman" w:hAnsi="Times New Roman" w:cs="Times New Roman"/>
          <w:b/>
          <w:sz w:val="28"/>
          <w:szCs w:val="28"/>
        </w:rPr>
        <w:t xml:space="preserve"> BIBLIOGRÁFICAS</w:t>
      </w:r>
      <w:bookmarkEnd w:id="216"/>
      <w:r w:rsidR="000B7D07" w:rsidRPr="00240D4C">
        <w:rPr>
          <w:rFonts w:ascii="Times New Roman" w:hAnsi="Times New Roman" w:cs="Times New Roman"/>
          <w:b/>
          <w:sz w:val="28"/>
          <w:szCs w:val="28"/>
        </w:rPr>
        <w:fldChar w:fldCharType="begin"/>
      </w:r>
      <w:r w:rsidR="00240D4C" w:rsidRPr="00444679">
        <w:rPr>
          <w:rFonts w:ascii="Times New Roman" w:hAnsi="Times New Roman" w:cs="Times New Roman"/>
          <w:b/>
          <w:sz w:val="28"/>
          <w:szCs w:val="28"/>
          <w:lang w:val="pt-PT"/>
        </w:rPr>
        <w:instrText xml:space="preserve"> BIBLIOGRAPHY  \l 2070 </w:instrText>
      </w:r>
      <w:r w:rsidR="000B7D07" w:rsidRPr="00240D4C">
        <w:rPr>
          <w:rFonts w:ascii="Times New Roman" w:hAnsi="Times New Roman" w:cs="Times New Roman"/>
          <w:b/>
          <w:sz w:val="28"/>
          <w:szCs w:val="28"/>
        </w:rPr>
        <w:fldChar w:fldCharType="separate"/>
      </w:r>
    </w:p>
    <w:p w:rsidR="00444679" w:rsidRPr="00444679" w:rsidRDefault="00444679" w:rsidP="00444679">
      <w:pPr>
        <w:pStyle w:val="Bibliografia"/>
        <w:spacing w:before="120" w:after="240" w:line="360" w:lineRule="auto"/>
        <w:jc w:val="both"/>
        <w:outlineLvl w:val="0"/>
        <w:rPr>
          <w:rFonts w:ascii="Times New Roman" w:hAnsi="Times New Roman" w:cs="Times New Roman"/>
          <w:noProof/>
          <w:sz w:val="24"/>
          <w:szCs w:val="24"/>
        </w:rPr>
      </w:pPr>
      <w:bookmarkStart w:id="217" w:name="_Toc512128936"/>
      <w:r w:rsidRPr="00444679">
        <w:rPr>
          <w:rFonts w:ascii="Times New Roman" w:hAnsi="Times New Roman" w:cs="Times New Roman"/>
          <w:noProof/>
          <w:sz w:val="24"/>
          <w:szCs w:val="24"/>
        </w:rPr>
        <w:lastRenderedPageBreak/>
        <w:t xml:space="preserve">ARAGÃO, J. </w:t>
      </w:r>
      <w:r w:rsidRPr="00444679">
        <w:rPr>
          <w:rFonts w:ascii="Times New Roman" w:hAnsi="Times New Roman" w:cs="Times New Roman"/>
          <w:b/>
          <w:noProof/>
          <w:sz w:val="24"/>
          <w:szCs w:val="24"/>
        </w:rPr>
        <w:t>Introdução aos estudos quantitativos utilizados em pesquisa científica.</w:t>
      </w:r>
      <w:r w:rsidRPr="00444679">
        <w:rPr>
          <w:rFonts w:ascii="Times New Roman" w:hAnsi="Times New Roman" w:cs="Times New Roman"/>
          <w:bCs/>
          <w:noProof/>
          <w:sz w:val="24"/>
          <w:szCs w:val="24"/>
        </w:rPr>
        <w:t>Praxis</w:t>
      </w:r>
      <w:r w:rsidRPr="00444679">
        <w:rPr>
          <w:rFonts w:ascii="Times New Roman" w:hAnsi="Times New Roman" w:cs="Times New Roman"/>
          <w:noProof/>
          <w:sz w:val="24"/>
          <w:szCs w:val="24"/>
        </w:rPr>
        <w:t>, v. 6, n. III, p. 60-61, Agosto 2011.</w:t>
      </w:r>
      <w:bookmarkEnd w:id="217"/>
    </w:p>
    <w:p w:rsidR="00444679" w:rsidRPr="00444679" w:rsidRDefault="00444679" w:rsidP="00444679">
      <w:pPr>
        <w:pStyle w:val="Bibliografia"/>
        <w:spacing w:before="120" w:after="240" w:line="360" w:lineRule="auto"/>
        <w:jc w:val="both"/>
        <w:outlineLvl w:val="0"/>
        <w:rPr>
          <w:rFonts w:ascii="Times New Roman" w:hAnsi="Times New Roman" w:cs="Times New Roman"/>
          <w:noProof/>
          <w:sz w:val="24"/>
          <w:szCs w:val="24"/>
        </w:rPr>
      </w:pPr>
      <w:bookmarkStart w:id="218" w:name="_Toc512128937"/>
      <w:r w:rsidRPr="00444679">
        <w:rPr>
          <w:rFonts w:ascii="Times New Roman" w:hAnsi="Times New Roman" w:cs="Times New Roman"/>
          <w:noProof/>
          <w:sz w:val="24"/>
          <w:szCs w:val="24"/>
        </w:rPr>
        <w:t xml:space="preserve">AUSIELO D, G. L. </w:t>
      </w:r>
      <w:r w:rsidRPr="00444679">
        <w:rPr>
          <w:rFonts w:ascii="Times New Roman" w:hAnsi="Times New Roman" w:cs="Times New Roman"/>
          <w:b/>
          <w:bCs/>
          <w:noProof/>
          <w:sz w:val="24"/>
          <w:szCs w:val="24"/>
        </w:rPr>
        <w:t>Cecil - Tratado de Medicina Interna</w:t>
      </w:r>
      <w:r w:rsidRPr="00444679">
        <w:rPr>
          <w:rFonts w:ascii="Times New Roman" w:hAnsi="Times New Roman" w:cs="Times New Roman"/>
          <w:noProof/>
          <w:sz w:val="24"/>
          <w:szCs w:val="24"/>
        </w:rPr>
        <w:t>. 22ª Edição. ed. Rio de Janeiro: Elesevier, 2005.</w:t>
      </w:r>
      <w:bookmarkEnd w:id="218"/>
    </w:p>
    <w:p w:rsidR="00444679" w:rsidRPr="00444679" w:rsidRDefault="00444679" w:rsidP="00444679">
      <w:pPr>
        <w:pStyle w:val="Bibliografia"/>
        <w:spacing w:before="120" w:after="240" w:line="360" w:lineRule="auto"/>
        <w:jc w:val="both"/>
        <w:outlineLvl w:val="0"/>
        <w:rPr>
          <w:rFonts w:ascii="Times New Roman" w:hAnsi="Times New Roman" w:cs="Times New Roman"/>
          <w:noProof/>
          <w:sz w:val="24"/>
          <w:szCs w:val="24"/>
        </w:rPr>
      </w:pPr>
      <w:bookmarkStart w:id="219" w:name="_Toc512128938"/>
      <w:r w:rsidRPr="00444679">
        <w:rPr>
          <w:rFonts w:ascii="Times New Roman" w:hAnsi="Times New Roman" w:cs="Times New Roman"/>
          <w:noProof/>
          <w:sz w:val="24"/>
          <w:szCs w:val="24"/>
        </w:rPr>
        <w:t xml:space="preserve">BENESON, A. S. </w:t>
      </w:r>
      <w:r w:rsidRPr="00444679">
        <w:rPr>
          <w:rFonts w:ascii="Times New Roman" w:hAnsi="Times New Roman" w:cs="Times New Roman"/>
          <w:b/>
          <w:bCs/>
          <w:noProof/>
          <w:sz w:val="24"/>
          <w:szCs w:val="24"/>
        </w:rPr>
        <w:t>Febrie Tiphoidea. Manual para el Control de las Enfermidades Transmissibles</w:t>
      </w:r>
      <w:r w:rsidRPr="00444679">
        <w:rPr>
          <w:rFonts w:ascii="Times New Roman" w:hAnsi="Times New Roman" w:cs="Times New Roman"/>
          <w:noProof/>
          <w:sz w:val="24"/>
          <w:szCs w:val="24"/>
        </w:rPr>
        <w:t>. 4. ed. Washington DC : Publication Científica, v. 3, 2015.</w:t>
      </w:r>
      <w:bookmarkEnd w:id="219"/>
    </w:p>
    <w:p w:rsidR="00444679" w:rsidRPr="00444679" w:rsidRDefault="00A94EFA" w:rsidP="00444679">
      <w:pPr>
        <w:pStyle w:val="Bibliografia"/>
        <w:spacing w:before="120" w:after="240" w:line="360" w:lineRule="auto"/>
        <w:jc w:val="both"/>
        <w:outlineLvl w:val="0"/>
        <w:rPr>
          <w:rFonts w:ascii="Times New Roman" w:hAnsi="Times New Roman" w:cs="Times New Roman"/>
          <w:noProof/>
          <w:sz w:val="24"/>
          <w:szCs w:val="24"/>
        </w:rPr>
      </w:pPr>
      <w:bookmarkStart w:id="220" w:name="_Toc512128939"/>
      <w:r>
        <w:rPr>
          <w:rFonts w:ascii="Times New Roman" w:hAnsi="Times New Roman" w:cs="Times New Roman"/>
          <w:noProof/>
          <w:sz w:val="24"/>
          <w:szCs w:val="24"/>
        </w:rPr>
        <w:t>BRASIL, Ministério da Saúde</w:t>
      </w:r>
      <w:r w:rsidR="00444679" w:rsidRPr="00444679">
        <w:rPr>
          <w:rFonts w:ascii="Times New Roman" w:hAnsi="Times New Roman" w:cs="Times New Roman"/>
          <w:noProof/>
          <w:sz w:val="24"/>
          <w:szCs w:val="24"/>
        </w:rPr>
        <w:t xml:space="preserve">. </w:t>
      </w:r>
      <w:r w:rsidR="00444679" w:rsidRPr="00444679">
        <w:rPr>
          <w:rFonts w:ascii="Times New Roman" w:hAnsi="Times New Roman" w:cs="Times New Roman"/>
          <w:b/>
          <w:bCs/>
          <w:noProof/>
          <w:sz w:val="24"/>
          <w:szCs w:val="24"/>
        </w:rPr>
        <w:t>Relatorio da Secretaria de Vigilancia em Saúde</w:t>
      </w:r>
      <w:r w:rsidR="00444679" w:rsidRPr="00444679">
        <w:rPr>
          <w:rFonts w:ascii="Times New Roman" w:hAnsi="Times New Roman" w:cs="Times New Roman"/>
          <w:noProof/>
          <w:sz w:val="24"/>
          <w:szCs w:val="24"/>
        </w:rPr>
        <w:t>. Ministérioda Saúd</w:t>
      </w:r>
      <w:r>
        <w:rPr>
          <w:rFonts w:ascii="Times New Roman" w:hAnsi="Times New Roman" w:cs="Times New Roman"/>
          <w:noProof/>
          <w:sz w:val="24"/>
          <w:szCs w:val="24"/>
        </w:rPr>
        <w:t>e do Brasil on line</w:t>
      </w:r>
      <w:r w:rsidR="00444679" w:rsidRPr="00444679">
        <w:rPr>
          <w:rFonts w:ascii="Times New Roman" w:hAnsi="Times New Roman" w:cs="Times New Roman"/>
          <w:noProof/>
          <w:sz w:val="24"/>
          <w:szCs w:val="24"/>
        </w:rPr>
        <w:t xml:space="preserve"> 2016. URL:http://www.aids.gov.br/data/pag Acessado em Novembro 2017.</w:t>
      </w:r>
      <w:bookmarkEnd w:id="220"/>
    </w:p>
    <w:p w:rsidR="00444679" w:rsidRPr="00444679" w:rsidRDefault="00444679" w:rsidP="00444679">
      <w:pPr>
        <w:pStyle w:val="Bibliografia"/>
        <w:spacing w:before="120" w:after="240" w:line="360" w:lineRule="auto"/>
        <w:jc w:val="both"/>
        <w:outlineLvl w:val="0"/>
        <w:rPr>
          <w:rFonts w:ascii="Times New Roman" w:hAnsi="Times New Roman" w:cs="Times New Roman"/>
          <w:noProof/>
          <w:sz w:val="24"/>
          <w:szCs w:val="24"/>
        </w:rPr>
      </w:pPr>
      <w:bookmarkStart w:id="221" w:name="_Toc512128940"/>
      <w:r w:rsidRPr="00444679">
        <w:rPr>
          <w:rFonts w:ascii="Times New Roman" w:hAnsi="Times New Roman" w:cs="Times New Roman"/>
          <w:noProof/>
          <w:sz w:val="24"/>
          <w:szCs w:val="24"/>
        </w:rPr>
        <w:t xml:space="preserve">CENTRO de VIGILÃNCIA EPIDEMIOLOGICA. </w:t>
      </w:r>
      <w:r w:rsidRPr="00444679">
        <w:rPr>
          <w:rFonts w:ascii="Times New Roman" w:hAnsi="Times New Roman" w:cs="Times New Roman"/>
          <w:b/>
          <w:bCs/>
          <w:noProof/>
          <w:sz w:val="24"/>
          <w:szCs w:val="24"/>
        </w:rPr>
        <w:t>Manual de Doenças Transmitidas por Alimentos e Água - Microorganismos Patogénicos/Doeças</w:t>
      </w:r>
      <w:r w:rsidRPr="00444679">
        <w:rPr>
          <w:rFonts w:ascii="Times New Roman" w:hAnsi="Times New Roman" w:cs="Times New Roman"/>
          <w:noProof/>
          <w:sz w:val="24"/>
          <w:szCs w:val="24"/>
        </w:rPr>
        <w:t>. Ministerio da Saúde do Brasil. Bras</w:t>
      </w:r>
      <w:r w:rsidR="00A94EFA">
        <w:rPr>
          <w:rFonts w:ascii="Times New Roman" w:hAnsi="Times New Roman" w:cs="Times New Roman"/>
          <w:noProof/>
          <w:sz w:val="24"/>
          <w:szCs w:val="24"/>
        </w:rPr>
        <w:t>i</w:t>
      </w:r>
      <w:r w:rsidRPr="00444679">
        <w:rPr>
          <w:rFonts w:ascii="Times New Roman" w:hAnsi="Times New Roman" w:cs="Times New Roman"/>
          <w:noProof/>
          <w:sz w:val="24"/>
          <w:szCs w:val="24"/>
        </w:rPr>
        <w:t>lia. 2015.</w:t>
      </w:r>
      <w:bookmarkEnd w:id="221"/>
    </w:p>
    <w:p w:rsidR="00444679" w:rsidRPr="00444679" w:rsidRDefault="00444679" w:rsidP="00444679">
      <w:pPr>
        <w:pStyle w:val="Bibliografia"/>
        <w:spacing w:before="120" w:after="240" w:line="360" w:lineRule="auto"/>
        <w:jc w:val="both"/>
        <w:outlineLvl w:val="0"/>
        <w:rPr>
          <w:rFonts w:ascii="Times New Roman" w:hAnsi="Times New Roman" w:cs="Times New Roman"/>
          <w:noProof/>
          <w:sz w:val="24"/>
          <w:szCs w:val="24"/>
        </w:rPr>
      </w:pPr>
      <w:bookmarkStart w:id="222" w:name="_Toc512128941"/>
      <w:r w:rsidRPr="00444679">
        <w:rPr>
          <w:rFonts w:ascii="Times New Roman" w:hAnsi="Times New Roman" w:cs="Times New Roman"/>
          <w:noProof/>
          <w:sz w:val="24"/>
          <w:szCs w:val="24"/>
        </w:rPr>
        <w:t xml:space="preserve">CERVO, A. L.; BERVIAN, P. A.; SILVA, R. D. </w:t>
      </w:r>
      <w:r w:rsidRPr="00444679">
        <w:rPr>
          <w:rFonts w:ascii="Times New Roman" w:hAnsi="Times New Roman" w:cs="Times New Roman"/>
          <w:b/>
          <w:bCs/>
          <w:noProof/>
          <w:sz w:val="24"/>
          <w:szCs w:val="24"/>
        </w:rPr>
        <w:t>Metodologia Cientíca</w:t>
      </w:r>
      <w:r w:rsidRPr="00444679">
        <w:rPr>
          <w:rFonts w:ascii="Times New Roman" w:hAnsi="Times New Roman" w:cs="Times New Roman"/>
          <w:noProof/>
          <w:sz w:val="24"/>
          <w:szCs w:val="24"/>
        </w:rPr>
        <w:t>. 6. ed. São Paulo: Person, 2012.</w:t>
      </w:r>
      <w:bookmarkEnd w:id="222"/>
    </w:p>
    <w:p w:rsidR="00444679" w:rsidRPr="00444679" w:rsidRDefault="00444679" w:rsidP="00444679">
      <w:pPr>
        <w:pStyle w:val="Bibliografia"/>
        <w:spacing w:before="120" w:after="240" w:line="360" w:lineRule="auto"/>
        <w:jc w:val="both"/>
        <w:outlineLvl w:val="0"/>
        <w:rPr>
          <w:rFonts w:ascii="Times New Roman" w:hAnsi="Times New Roman" w:cs="Times New Roman"/>
          <w:noProof/>
          <w:sz w:val="24"/>
          <w:szCs w:val="24"/>
        </w:rPr>
      </w:pPr>
      <w:bookmarkStart w:id="223" w:name="_Toc512128942"/>
      <w:r w:rsidRPr="00444679">
        <w:rPr>
          <w:rFonts w:ascii="Times New Roman" w:hAnsi="Times New Roman" w:cs="Times New Roman"/>
          <w:noProof/>
          <w:sz w:val="24"/>
          <w:szCs w:val="24"/>
        </w:rPr>
        <w:t xml:space="preserve">COHEN, J. L.; BARTTLET, J. A.; COREY, G. R. </w:t>
      </w:r>
      <w:r w:rsidRPr="00A94EFA">
        <w:rPr>
          <w:rFonts w:ascii="Times New Roman" w:hAnsi="Times New Roman" w:cs="Times New Roman"/>
          <w:b/>
          <w:noProof/>
          <w:sz w:val="24"/>
          <w:szCs w:val="24"/>
        </w:rPr>
        <w:t>Extra Intestinal Manifestation of Salmonela Infection.</w:t>
      </w:r>
      <w:r w:rsidRPr="00A94EFA">
        <w:rPr>
          <w:rFonts w:ascii="Times New Roman" w:hAnsi="Times New Roman" w:cs="Times New Roman"/>
          <w:bCs/>
          <w:noProof/>
          <w:sz w:val="24"/>
          <w:szCs w:val="24"/>
        </w:rPr>
        <w:t>Lancet - Medecine</w:t>
      </w:r>
      <w:r w:rsidRPr="00A94EFA">
        <w:rPr>
          <w:rFonts w:ascii="Times New Roman" w:hAnsi="Times New Roman" w:cs="Times New Roman"/>
          <w:noProof/>
          <w:sz w:val="24"/>
          <w:szCs w:val="24"/>
        </w:rPr>
        <w:t>,</w:t>
      </w:r>
      <w:r w:rsidRPr="00444679">
        <w:rPr>
          <w:rFonts w:ascii="Times New Roman" w:hAnsi="Times New Roman" w:cs="Times New Roman"/>
          <w:noProof/>
          <w:sz w:val="24"/>
          <w:szCs w:val="24"/>
        </w:rPr>
        <w:t xml:space="preserve"> v. 5, n. 8, p. 50 - 62, Out-Dez 2014.</w:t>
      </w:r>
      <w:bookmarkEnd w:id="223"/>
    </w:p>
    <w:p w:rsidR="00444679" w:rsidRPr="00444679" w:rsidRDefault="00444679" w:rsidP="00444679">
      <w:pPr>
        <w:pStyle w:val="Bibliografia"/>
        <w:spacing w:before="120" w:after="240" w:line="360" w:lineRule="auto"/>
        <w:jc w:val="both"/>
        <w:outlineLvl w:val="0"/>
        <w:rPr>
          <w:rFonts w:ascii="Times New Roman" w:hAnsi="Times New Roman" w:cs="Times New Roman"/>
          <w:noProof/>
          <w:sz w:val="24"/>
          <w:szCs w:val="24"/>
        </w:rPr>
      </w:pPr>
      <w:bookmarkStart w:id="224" w:name="_Toc512128943"/>
      <w:r w:rsidRPr="00444679">
        <w:rPr>
          <w:rFonts w:ascii="Times New Roman" w:hAnsi="Times New Roman" w:cs="Times New Roman"/>
          <w:noProof/>
          <w:sz w:val="24"/>
          <w:szCs w:val="24"/>
        </w:rPr>
        <w:t xml:space="preserve">CONTRAN, R. &amp;. </w:t>
      </w:r>
      <w:r w:rsidRPr="00444679">
        <w:rPr>
          <w:rFonts w:ascii="Times New Roman" w:hAnsi="Times New Roman" w:cs="Times New Roman"/>
          <w:b/>
          <w:bCs/>
          <w:noProof/>
          <w:sz w:val="24"/>
          <w:szCs w:val="24"/>
        </w:rPr>
        <w:t>Patologia - Bases Patológicas das Doenças</w:t>
      </w:r>
      <w:r w:rsidRPr="00444679">
        <w:rPr>
          <w:rFonts w:ascii="Times New Roman" w:hAnsi="Times New Roman" w:cs="Times New Roman"/>
          <w:noProof/>
          <w:sz w:val="24"/>
          <w:szCs w:val="24"/>
        </w:rPr>
        <w:t>. 7ª. ed. Rio de Janeiro: Elsevier, 2005.</w:t>
      </w:r>
      <w:bookmarkEnd w:id="224"/>
    </w:p>
    <w:p w:rsidR="00444679" w:rsidRPr="00444679" w:rsidRDefault="00444679" w:rsidP="00444679">
      <w:pPr>
        <w:pStyle w:val="Bibliografia"/>
        <w:spacing w:before="120" w:after="240" w:line="360" w:lineRule="auto"/>
        <w:jc w:val="both"/>
        <w:outlineLvl w:val="0"/>
        <w:rPr>
          <w:rFonts w:ascii="Times New Roman" w:hAnsi="Times New Roman" w:cs="Times New Roman"/>
          <w:noProof/>
          <w:sz w:val="24"/>
          <w:szCs w:val="24"/>
        </w:rPr>
      </w:pPr>
      <w:bookmarkStart w:id="225" w:name="_Toc512128944"/>
      <w:r w:rsidRPr="00444679">
        <w:rPr>
          <w:rFonts w:ascii="Times New Roman" w:hAnsi="Times New Roman" w:cs="Times New Roman"/>
          <w:noProof/>
          <w:sz w:val="24"/>
          <w:szCs w:val="24"/>
        </w:rPr>
        <w:t xml:space="preserve">GENTIL, K.; LEITÃO, T.; FERREIRA, D. </w:t>
      </w:r>
      <w:r w:rsidRPr="00444679">
        <w:rPr>
          <w:rFonts w:ascii="Times New Roman" w:hAnsi="Times New Roman" w:cs="Times New Roman"/>
          <w:b/>
          <w:bCs/>
          <w:noProof/>
          <w:sz w:val="24"/>
          <w:szCs w:val="24"/>
        </w:rPr>
        <w:t>Manual Integrado de Vigilancia e Controlo da Febre Tifoide</w:t>
      </w:r>
      <w:r w:rsidRPr="00444679">
        <w:rPr>
          <w:rFonts w:ascii="Times New Roman" w:hAnsi="Times New Roman" w:cs="Times New Roman"/>
          <w:noProof/>
          <w:sz w:val="24"/>
          <w:szCs w:val="24"/>
        </w:rPr>
        <w:t>. 1. ed. Brasilia: MS, v. 1, 2012. http://www.saude.gov.br acedido em 14 de 04 2018.</w:t>
      </w:r>
      <w:bookmarkEnd w:id="225"/>
    </w:p>
    <w:p w:rsidR="00444679" w:rsidRPr="00444679" w:rsidRDefault="00444679" w:rsidP="00444679">
      <w:pPr>
        <w:pStyle w:val="Bibliografia"/>
        <w:spacing w:before="120" w:after="240" w:line="360" w:lineRule="auto"/>
        <w:jc w:val="both"/>
        <w:outlineLvl w:val="0"/>
        <w:rPr>
          <w:rFonts w:ascii="Times New Roman" w:hAnsi="Times New Roman" w:cs="Times New Roman"/>
          <w:noProof/>
          <w:sz w:val="24"/>
          <w:szCs w:val="24"/>
        </w:rPr>
      </w:pPr>
      <w:bookmarkStart w:id="226" w:name="_Toc512128945"/>
      <w:r w:rsidRPr="00444679">
        <w:rPr>
          <w:rFonts w:ascii="Times New Roman" w:hAnsi="Times New Roman" w:cs="Times New Roman"/>
          <w:noProof/>
          <w:sz w:val="24"/>
          <w:szCs w:val="24"/>
        </w:rPr>
        <w:t xml:space="preserve">GIDEÃO, V. </w:t>
      </w:r>
      <w:r w:rsidRPr="00444679">
        <w:rPr>
          <w:rFonts w:ascii="Times New Roman" w:hAnsi="Times New Roman" w:cs="Times New Roman"/>
          <w:b/>
          <w:bCs/>
          <w:noProof/>
          <w:sz w:val="24"/>
          <w:szCs w:val="24"/>
        </w:rPr>
        <w:t>Epidemiologia</w:t>
      </w:r>
      <w:r w:rsidRPr="00444679">
        <w:rPr>
          <w:rFonts w:ascii="Times New Roman" w:hAnsi="Times New Roman" w:cs="Times New Roman"/>
          <w:noProof/>
          <w:sz w:val="24"/>
          <w:szCs w:val="24"/>
        </w:rPr>
        <w:t>. Ispeka. Luanda. 2016. Material de apoio Bibliográfico em PowerPoint 2º Ano.</w:t>
      </w:r>
      <w:bookmarkEnd w:id="226"/>
    </w:p>
    <w:p w:rsidR="00444679" w:rsidRPr="00444679" w:rsidRDefault="00444679" w:rsidP="00444679">
      <w:pPr>
        <w:pStyle w:val="Bibliografia"/>
        <w:spacing w:before="120" w:after="240" w:line="360" w:lineRule="auto"/>
        <w:jc w:val="both"/>
        <w:outlineLvl w:val="0"/>
        <w:rPr>
          <w:rFonts w:ascii="Times New Roman" w:hAnsi="Times New Roman" w:cs="Times New Roman"/>
          <w:noProof/>
          <w:sz w:val="24"/>
          <w:szCs w:val="24"/>
        </w:rPr>
      </w:pPr>
      <w:bookmarkStart w:id="227" w:name="_Toc512128946"/>
      <w:r w:rsidRPr="00444679">
        <w:rPr>
          <w:rFonts w:ascii="Times New Roman" w:hAnsi="Times New Roman" w:cs="Times New Roman"/>
          <w:noProof/>
          <w:sz w:val="24"/>
          <w:szCs w:val="24"/>
        </w:rPr>
        <w:t xml:space="preserve">GOVERNO DE CHILE, M. D. S. </w:t>
      </w:r>
      <w:r w:rsidRPr="00444679">
        <w:rPr>
          <w:rFonts w:ascii="Times New Roman" w:hAnsi="Times New Roman" w:cs="Times New Roman"/>
          <w:b/>
          <w:bCs/>
          <w:noProof/>
          <w:sz w:val="24"/>
          <w:szCs w:val="24"/>
        </w:rPr>
        <w:t>Informe Anual de Febre Tifoidea y Paratifoidea</w:t>
      </w:r>
      <w:r w:rsidRPr="00444679">
        <w:rPr>
          <w:rFonts w:ascii="Times New Roman" w:hAnsi="Times New Roman" w:cs="Times New Roman"/>
          <w:noProof/>
          <w:sz w:val="24"/>
          <w:szCs w:val="24"/>
        </w:rPr>
        <w:t>. Ministerio da Saúde do Chile. Santiago do Chile. 2014.</w:t>
      </w:r>
      <w:bookmarkEnd w:id="227"/>
    </w:p>
    <w:p w:rsidR="00444679" w:rsidRPr="00444679" w:rsidRDefault="00444679" w:rsidP="00444679">
      <w:pPr>
        <w:pStyle w:val="Bibliografia"/>
        <w:spacing w:before="120" w:after="240" w:line="360" w:lineRule="auto"/>
        <w:jc w:val="both"/>
        <w:outlineLvl w:val="0"/>
        <w:rPr>
          <w:rFonts w:ascii="Times New Roman" w:hAnsi="Times New Roman" w:cs="Times New Roman"/>
          <w:noProof/>
          <w:sz w:val="24"/>
          <w:szCs w:val="24"/>
        </w:rPr>
      </w:pPr>
      <w:bookmarkStart w:id="228" w:name="_Toc512128947"/>
      <w:r w:rsidRPr="00444679">
        <w:rPr>
          <w:rFonts w:ascii="Times New Roman" w:hAnsi="Times New Roman" w:cs="Times New Roman"/>
          <w:noProof/>
          <w:sz w:val="24"/>
          <w:szCs w:val="24"/>
        </w:rPr>
        <w:t xml:space="preserve">HOUSE, D.; BISHOP, A.; PARRY, C. </w:t>
      </w:r>
      <w:r w:rsidRPr="00A94EFA">
        <w:rPr>
          <w:rFonts w:ascii="Times New Roman" w:hAnsi="Times New Roman" w:cs="Times New Roman"/>
          <w:b/>
          <w:noProof/>
          <w:sz w:val="24"/>
          <w:szCs w:val="24"/>
        </w:rPr>
        <w:t>Tiphoid Fever. Pathogenesis and Diesease Curro Pin Infect</w:t>
      </w:r>
      <w:r w:rsidRPr="00444679">
        <w:rPr>
          <w:rFonts w:ascii="Times New Roman" w:hAnsi="Times New Roman" w:cs="Times New Roman"/>
          <w:noProof/>
          <w:sz w:val="24"/>
          <w:szCs w:val="24"/>
        </w:rPr>
        <w:t>, v. 14, n. 5, p. 573 - 8, August 2014.</w:t>
      </w:r>
      <w:bookmarkEnd w:id="228"/>
    </w:p>
    <w:p w:rsidR="00444679" w:rsidRPr="00444679" w:rsidRDefault="00444679" w:rsidP="00444679">
      <w:pPr>
        <w:pStyle w:val="Bibliografia"/>
        <w:spacing w:before="120" w:after="240" w:line="360" w:lineRule="auto"/>
        <w:jc w:val="both"/>
        <w:outlineLvl w:val="0"/>
        <w:rPr>
          <w:rFonts w:ascii="Times New Roman" w:hAnsi="Times New Roman" w:cs="Times New Roman"/>
          <w:noProof/>
          <w:sz w:val="24"/>
          <w:szCs w:val="24"/>
        </w:rPr>
      </w:pPr>
      <w:bookmarkStart w:id="229" w:name="_Toc512128948"/>
      <w:r w:rsidRPr="00444679">
        <w:rPr>
          <w:rFonts w:ascii="Times New Roman" w:hAnsi="Times New Roman" w:cs="Times New Roman"/>
          <w:noProof/>
          <w:sz w:val="24"/>
          <w:szCs w:val="24"/>
        </w:rPr>
        <w:lastRenderedPageBreak/>
        <w:t xml:space="preserve">KASPER D L, B. E. F. A. S. E. A. </w:t>
      </w:r>
      <w:r w:rsidRPr="00444679">
        <w:rPr>
          <w:rFonts w:ascii="Times New Roman" w:hAnsi="Times New Roman" w:cs="Times New Roman"/>
          <w:b/>
          <w:bCs/>
          <w:noProof/>
          <w:sz w:val="24"/>
          <w:szCs w:val="24"/>
        </w:rPr>
        <w:t>Harrison - Medicina Interna</w:t>
      </w:r>
      <w:r w:rsidRPr="00444679">
        <w:rPr>
          <w:rFonts w:ascii="Times New Roman" w:hAnsi="Times New Roman" w:cs="Times New Roman"/>
          <w:noProof/>
          <w:sz w:val="24"/>
          <w:szCs w:val="24"/>
        </w:rPr>
        <w:t>. 16ª. ed. Rio de Janeiro: McGraw-hill, 2006. 870 - 1130 p.</w:t>
      </w:r>
      <w:bookmarkEnd w:id="229"/>
    </w:p>
    <w:p w:rsidR="00444679" w:rsidRPr="00444679" w:rsidRDefault="00444679" w:rsidP="00444679">
      <w:pPr>
        <w:pStyle w:val="Bibliografia"/>
        <w:spacing w:before="120" w:after="240" w:line="360" w:lineRule="auto"/>
        <w:jc w:val="both"/>
        <w:outlineLvl w:val="0"/>
        <w:rPr>
          <w:rFonts w:ascii="Times New Roman" w:hAnsi="Times New Roman" w:cs="Times New Roman"/>
          <w:noProof/>
          <w:sz w:val="24"/>
          <w:szCs w:val="24"/>
        </w:rPr>
      </w:pPr>
      <w:bookmarkStart w:id="230" w:name="_Toc512128949"/>
      <w:r w:rsidRPr="00444679">
        <w:rPr>
          <w:rFonts w:ascii="Times New Roman" w:hAnsi="Times New Roman" w:cs="Times New Roman"/>
          <w:noProof/>
          <w:sz w:val="24"/>
          <w:szCs w:val="24"/>
        </w:rPr>
        <w:t xml:space="preserve">KIDGELL, C.; RICHARD, U.; WAIN, S. </w:t>
      </w:r>
      <w:r w:rsidRPr="00444679">
        <w:rPr>
          <w:rFonts w:ascii="Times New Roman" w:hAnsi="Times New Roman" w:cs="Times New Roman"/>
          <w:b/>
          <w:bCs/>
          <w:noProof/>
          <w:sz w:val="24"/>
          <w:szCs w:val="24"/>
        </w:rPr>
        <w:t>Salmonela Tiphy. The Causative Agent of Tiphoid Fever, is aproximateli 50.000 yeas old</w:t>
      </w:r>
      <w:r w:rsidR="00A94EFA">
        <w:rPr>
          <w:rFonts w:ascii="Times New Roman" w:hAnsi="Times New Roman" w:cs="Times New Roman"/>
          <w:noProof/>
          <w:sz w:val="24"/>
          <w:szCs w:val="24"/>
        </w:rPr>
        <w:t>. 5. ed.</w:t>
      </w:r>
      <w:r w:rsidRPr="00444679">
        <w:rPr>
          <w:rFonts w:ascii="Times New Roman" w:hAnsi="Times New Roman" w:cs="Times New Roman"/>
          <w:noProof/>
          <w:sz w:val="24"/>
          <w:szCs w:val="24"/>
        </w:rPr>
        <w:t xml:space="preserve"> v. 2, 2014. 3945 p.</w:t>
      </w:r>
      <w:bookmarkEnd w:id="230"/>
    </w:p>
    <w:p w:rsidR="00444679" w:rsidRPr="00444679" w:rsidRDefault="00444679" w:rsidP="00444679">
      <w:pPr>
        <w:pStyle w:val="Bibliografia"/>
        <w:spacing w:before="120" w:after="240" w:line="360" w:lineRule="auto"/>
        <w:jc w:val="both"/>
        <w:outlineLvl w:val="0"/>
        <w:rPr>
          <w:rFonts w:ascii="Times New Roman" w:hAnsi="Times New Roman" w:cs="Times New Roman"/>
          <w:noProof/>
          <w:sz w:val="24"/>
          <w:szCs w:val="24"/>
        </w:rPr>
      </w:pPr>
      <w:bookmarkStart w:id="231" w:name="_Toc512128950"/>
      <w:r w:rsidRPr="00444679">
        <w:rPr>
          <w:rFonts w:ascii="Times New Roman" w:hAnsi="Times New Roman" w:cs="Times New Roman"/>
          <w:noProof/>
          <w:sz w:val="24"/>
          <w:szCs w:val="24"/>
        </w:rPr>
        <w:t xml:space="preserve">LOPEZ, J.; PRAST, G. </w:t>
      </w:r>
      <w:r w:rsidRPr="00444679">
        <w:rPr>
          <w:rFonts w:ascii="Times New Roman" w:hAnsi="Times New Roman" w:cs="Times New Roman"/>
          <w:b/>
          <w:bCs/>
          <w:noProof/>
          <w:sz w:val="24"/>
          <w:szCs w:val="24"/>
        </w:rPr>
        <w:t>Infecciones por Enterobacterias Primárias. Enfermidades Infecciosas y Microbiogia Clínica</w:t>
      </w:r>
      <w:r w:rsidRPr="00444679">
        <w:rPr>
          <w:rFonts w:ascii="Times New Roman" w:hAnsi="Times New Roman" w:cs="Times New Roman"/>
          <w:noProof/>
          <w:sz w:val="24"/>
          <w:szCs w:val="24"/>
        </w:rPr>
        <w:t>. 18. ed. Madrid: Editorial Médica, v. 2, 2010.</w:t>
      </w:r>
      <w:bookmarkEnd w:id="231"/>
    </w:p>
    <w:p w:rsidR="00444679" w:rsidRPr="00444679" w:rsidRDefault="00444679" w:rsidP="00444679">
      <w:pPr>
        <w:pStyle w:val="Bibliografia"/>
        <w:spacing w:before="120" w:after="240" w:line="360" w:lineRule="auto"/>
        <w:jc w:val="both"/>
        <w:outlineLvl w:val="0"/>
        <w:rPr>
          <w:rFonts w:ascii="Times New Roman" w:hAnsi="Times New Roman" w:cs="Times New Roman"/>
          <w:noProof/>
          <w:sz w:val="24"/>
          <w:szCs w:val="24"/>
        </w:rPr>
      </w:pPr>
      <w:bookmarkStart w:id="232" w:name="_Toc512128951"/>
      <w:r w:rsidRPr="00444679">
        <w:rPr>
          <w:rFonts w:ascii="Times New Roman" w:hAnsi="Times New Roman" w:cs="Times New Roman"/>
          <w:noProof/>
          <w:sz w:val="24"/>
          <w:szCs w:val="24"/>
        </w:rPr>
        <w:t xml:space="preserve">LUIS VARANDAS, E. A. </w:t>
      </w:r>
      <w:r w:rsidRPr="00444679">
        <w:rPr>
          <w:rFonts w:ascii="Times New Roman" w:hAnsi="Times New Roman" w:cs="Times New Roman"/>
          <w:b/>
          <w:bCs/>
          <w:noProof/>
          <w:sz w:val="24"/>
          <w:szCs w:val="24"/>
        </w:rPr>
        <w:t>OMS.Livro de Bolso de Cuidados Hospitalares para Crianças</w:t>
      </w:r>
      <w:r w:rsidR="00A94EFA">
        <w:rPr>
          <w:rFonts w:ascii="Times New Roman" w:hAnsi="Times New Roman" w:cs="Times New Roman"/>
          <w:noProof/>
          <w:sz w:val="24"/>
          <w:szCs w:val="24"/>
        </w:rPr>
        <w:t>. 1. ed.</w:t>
      </w:r>
      <w:r w:rsidRPr="00444679">
        <w:rPr>
          <w:rFonts w:ascii="Times New Roman" w:hAnsi="Times New Roman" w:cs="Times New Roman"/>
          <w:noProof/>
          <w:sz w:val="24"/>
          <w:szCs w:val="24"/>
        </w:rPr>
        <w:t xml:space="preserve"> v. 1, 2014.</w:t>
      </w:r>
      <w:bookmarkEnd w:id="232"/>
    </w:p>
    <w:p w:rsidR="00444679" w:rsidRPr="00444679" w:rsidRDefault="00444679" w:rsidP="00444679">
      <w:pPr>
        <w:pStyle w:val="Bibliografia"/>
        <w:spacing w:before="120" w:after="240" w:line="360" w:lineRule="auto"/>
        <w:jc w:val="both"/>
        <w:outlineLvl w:val="0"/>
        <w:rPr>
          <w:rFonts w:ascii="Times New Roman" w:hAnsi="Times New Roman" w:cs="Times New Roman"/>
          <w:noProof/>
          <w:sz w:val="24"/>
          <w:szCs w:val="24"/>
        </w:rPr>
      </w:pPr>
      <w:bookmarkStart w:id="233" w:name="_Toc512128952"/>
      <w:r w:rsidRPr="00444679">
        <w:rPr>
          <w:rFonts w:ascii="Times New Roman" w:hAnsi="Times New Roman" w:cs="Times New Roman"/>
          <w:noProof/>
          <w:sz w:val="24"/>
          <w:szCs w:val="24"/>
        </w:rPr>
        <w:t xml:space="preserve">MARK, B. H. et al. </w:t>
      </w:r>
      <w:r w:rsidRPr="00444679">
        <w:rPr>
          <w:rFonts w:ascii="Times New Roman" w:hAnsi="Times New Roman" w:cs="Times New Roman"/>
          <w:b/>
          <w:bCs/>
          <w:noProof/>
          <w:sz w:val="24"/>
          <w:szCs w:val="24"/>
        </w:rPr>
        <w:t>Manual Merck. Diagnóstico e Tratamento</w:t>
      </w:r>
      <w:r w:rsidRPr="00444679">
        <w:rPr>
          <w:rFonts w:ascii="Times New Roman" w:hAnsi="Times New Roman" w:cs="Times New Roman"/>
          <w:noProof/>
          <w:sz w:val="24"/>
          <w:szCs w:val="24"/>
        </w:rPr>
        <w:t>. 18. ed. São Paulo: Roca LTDA, v. 1, 2008.</w:t>
      </w:r>
      <w:bookmarkEnd w:id="233"/>
    </w:p>
    <w:p w:rsidR="00444679" w:rsidRPr="00444679" w:rsidRDefault="00444679" w:rsidP="00444679">
      <w:pPr>
        <w:pStyle w:val="Bibliografia"/>
        <w:spacing w:before="120" w:after="240" w:line="360" w:lineRule="auto"/>
        <w:jc w:val="both"/>
        <w:outlineLvl w:val="0"/>
        <w:rPr>
          <w:rFonts w:ascii="Times New Roman" w:hAnsi="Times New Roman" w:cs="Times New Roman"/>
          <w:noProof/>
          <w:sz w:val="24"/>
          <w:szCs w:val="24"/>
        </w:rPr>
      </w:pPr>
      <w:bookmarkStart w:id="234" w:name="_Toc512128953"/>
      <w:r w:rsidRPr="00444679">
        <w:rPr>
          <w:rFonts w:ascii="Times New Roman" w:hAnsi="Times New Roman" w:cs="Times New Roman"/>
          <w:noProof/>
          <w:sz w:val="24"/>
          <w:szCs w:val="24"/>
        </w:rPr>
        <w:t xml:space="preserve">MARTINS, M. J. </w:t>
      </w:r>
      <w:r w:rsidRPr="00444679">
        <w:rPr>
          <w:rFonts w:ascii="Times New Roman" w:hAnsi="Times New Roman" w:cs="Times New Roman"/>
          <w:b/>
          <w:bCs/>
          <w:noProof/>
          <w:sz w:val="24"/>
          <w:szCs w:val="24"/>
        </w:rPr>
        <w:t>Febre Tifoide. Uma Doença Social</w:t>
      </w:r>
      <w:r w:rsidRPr="00444679">
        <w:rPr>
          <w:rFonts w:ascii="Times New Roman" w:hAnsi="Times New Roman" w:cs="Times New Roman"/>
          <w:noProof/>
          <w:sz w:val="24"/>
          <w:szCs w:val="24"/>
        </w:rPr>
        <w:t>. Maceó: UNCISAL, v. 1, 2015. Universidade Federal de Minas Gerais. Acedido em 12 de Abril 2018.</w:t>
      </w:r>
      <w:bookmarkEnd w:id="234"/>
    </w:p>
    <w:p w:rsidR="00444679" w:rsidRPr="00444679" w:rsidRDefault="00444679" w:rsidP="00444679">
      <w:pPr>
        <w:pStyle w:val="Bibliografia"/>
        <w:spacing w:before="120" w:after="240" w:line="360" w:lineRule="auto"/>
        <w:jc w:val="both"/>
        <w:outlineLvl w:val="0"/>
        <w:rPr>
          <w:rFonts w:ascii="Times New Roman" w:hAnsi="Times New Roman" w:cs="Times New Roman"/>
          <w:noProof/>
          <w:sz w:val="24"/>
          <w:szCs w:val="24"/>
        </w:rPr>
      </w:pPr>
      <w:bookmarkStart w:id="235" w:name="_Toc512128954"/>
      <w:r w:rsidRPr="00444679">
        <w:rPr>
          <w:rFonts w:ascii="Times New Roman" w:hAnsi="Times New Roman" w:cs="Times New Roman"/>
          <w:noProof/>
          <w:sz w:val="24"/>
          <w:szCs w:val="24"/>
        </w:rPr>
        <w:t xml:space="preserve">MINSA. </w:t>
      </w:r>
      <w:r w:rsidRPr="00444679">
        <w:rPr>
          <w:rFonts w:ascii="Times New Roman" w:hAnsi="Times New Roman" w:cs="Times New Roman"/>
          <w:b/>
          <w:bCs/>
          <w:noProof/>
          <w:sz w:val="24"/>
          <w:szCs w:val="24"/>
        </w:rPr>
        <w:t>Vigilancia Epidemiologica</w:t>
      </w:r>
      <w:r w:rsidRPr="00444679">
        <w:rPr>
          <w:rFonts w:ascii="Times New Roman" w:hAnsi="Times New Roman" w:cs="Times New Roman"/>
          <w:noProof/>
          <w:sz w:val="24"/>
          <w:szCs w:val="24"/>
        </w:rPr>
        <w:t>. Direção Nacional de Saúde Pública. Luanda. 2016. (1).</w:t>
      </w:r>
      <w:bookmarkEnd w:id="235"/>
    </w:p>
    <w:p w:rsidR="00444679" w:rsidRPr="00444679" w:rsidRDefault="00444679" w:rsidP="00444679">
      <w:pPr>
        <w:pStyle w:val="Bibliografia"/>
        <w:spacing w:before="120" w:after="240" w:line="360" w:lineRule="auto"/>
        <w:jc w:val="both"/>
        <w:outlineLvl w:val="0"/>
        <w:rPr>
          <w:rFonts w:ascii="Times New Roman" w:hAnsi="Times New Roman" w:cs="Times New Roman"/>
          <w:noProof/>
          <w:sz w:val="24"/>
          <w:szCs w:val="24"/>
        </w:rPr>
      </w:pPr>
      <w:bookmarkStart w:id="236" w:name="_Toc512128955"/>
      <w:r w:rsidRPr="00444679">
        <w:rPr>
          <w:rFonts w:ascii="Times New Roman" w:hAnsi="Times New Roman" w:cs="Times New Roman"/>
          <w:noProof/>
          <w:sz w:val="24"/>
          <w:szCs w:val="24"/>
        </w:rPr>
        <w:t xml:space="preserve">PANGE, F. B. </w:t>
      </w:r>
      <w:r w:rsidRPr="00444679">
        <w:rPr>
          <w:rFonts w:ascii="Times New Roman" w:hAnsi="Times New Roman" w:cs="Times New Roman"/>
          <w:b/>
          <w:bCs/>
          <w:noProof/>
          <w:sz w:val="24"/>
          <w:szCs w:val="24"/>
        </w:rPr>
        <w:t>Vencer os Desafios de Redigir uma Proposta e Tese</w:t>
      </w:r>
      <w:r w:rsidRPr="00444679">
        <w:rPr>
          <w:rFonts w:ascii="Times New Roman" w:hAnsi="Times New Roman" w:cs="Times New Roman"/>
          <w:noProof/>
          <w:sz w:val="24"/>
          <w:szCs w:val="24"/>
        </w:rPr>
        <w:t>. 1. ed. Luanda: CLC Printers LTD, 2016. Lições da Metodologia de Investigação Cientíca.</w:t>
      </w:r>
      <w:bookmarkEnd w:id="236"/>
    </w:p>
    <w:p w:rsidR="00444679" w:rsidRPr="00444679" w:rsidRDefault="00444679" w:rsidP="00444679">
      <w:pPr>
        <w:pStyle w:val="Bibliografia"/>
        <w:spacing w:before="120" w:after="240" w:line="360" w:lineRule="auto"/>
        <w:jc w:val="both"/>
        <w:outlineLvl w:val="0"/>
        <w:rPr>
          <w:rFonts w:ascii="Times New Roman" w:hAnsi="Times New Roman" w:cs="Times New Roman"/>
          <w:noProof/>
          <w:sz w:val="24"/>
          <w:szCs w:val="24"/>
        </w:rPr>
      </w:pPr>
      <w:bookmarkStart w:id="237" w:name="_Toc512128956"/>
      <w:r w:rsidRPr="00444679">
        <w:rPr>
          <w:rFonts w:ascii="Times New Roman" w:hAnsi="Times New Roman" w:cs="Times New Roman"/>
          <w:noProof/>
          <w:sz w:val="24"/>
          <w:szCs w:val="24"/>
        </w:rPr>
        <w:t xml:space="preserve">PÉREZ, A.; AGUILAR, P. </w:t>
      </w:r>
      <w:r w:rsidRPr="00A94EFA">
        <w:rPr>
          <w:rFonts w:ascii="Times New Roman" w:hAnsi="Times New Roman" w:cs="Times New Roman"/>
          <w:b/>
          <w:noProof/>
          <w:sz w:val="24"/>
          <w:szCs w:val="24"/>
        </w:rPr>
        <w:t>Febre Tiphoidea. Caracterization Epidemiológica. Situacion Mundial y en Cuba</w:t>
      </w:r>
      <w:r w:rsidRPr="00444679">
        <w:rPr>
          <w:rFonts w:ascii="Times New Roman" w:hAnsi="Times New Roman" w:cs="Times New Roman"/>
          <w:noProof/>
          <w:sz w:val="24"/>
          <w:szCs w:val="24"/>
        </w:rPr>
        <w:t xml:space="preserve">. </w:t>
      </w:r>
      <w:r w:rsidRPr="00A94EFA">
        <w:rPr>
          <w:rFonts w:ascii="Times New Roman" w:hAnsi="Times New Roman" w:cs="Times New Roman"/>
          <w:bCs/>
          <w:noProof/>
          <w:sz w:val="24"/>
          <w:szCs w:val="24"/>
        </w:rPr>
        <w:t>Vaccimonitor Cuba</w:t>
      </w:r>
      <w:r w:rsidRPr="00444679">
        <w:rPr>
          <w:rFonts w:ascii="Times New Roman" w:hAnsi="Times New Roman" w:cs="Times New Roman"/>
          <w:noProof/>
          <w:sz w:val="24"/>
          <w:szCs w:val="24"/>
        </w:rPr>
        <w:t>, Havana, v. 8, n. 6, p. 86 - 93, 2012.</w:t>
      </w:r>
      <w:bookmarkEnd w:id="237"/>
    </w:p>
    <w:p w:rsidR="00240D4C" w:rsidRDefault="000B7D07" w:rsidP="00444679">
      <w:pPr>
        <w:tabs>
          <w:tab w:val="center" w:pos="4535"/>
        </w:tabs>
        <w:spacing w:before="240" w:after="120" w:line="360" w:lineRule="auto"/>
        <w:jc w:val="both"/>
        <w:outlineLvl w:val="0"/>
      </w:pPr>
      <w:r w:rsidRPr="00240D4C">
        <w:rPr>
          <w:rFonts w:ascii="Times New Roman" w:hAnsi="Times New Roman" w:cs="Times New Roman"/>
          <w:sz w:val="24"/>
          <w:szCs w:val="24"/>
        </w:rPr>
        <w:fldChar w:fldCharType="end"/>
      </w:r>
      <w:r w:rsidR="00240D4C">
        <w:tab/>
      </w:r>
    </w:p>
    <w:p w:rsidR="00240D4C" w:rsidRDefault="00240D4C" w:rsidP="00240D4C"/>
    <w:p w:rsidR="00240D4C" w:rsidRDefault="00240D4C" w:rsidP="00240D4C"/>
    <w:p w:rsidR="00240D4C" w:rsidRDefault="00240D4C" w:rsidP="00240D4C"/>
    <w:p w:rsidR="00240D4C" w:rsidRDefault="00240D4C" w:rsidP="00240D4C"/>
    <w:p w:rsidR="00240D4C" w:rsidRDefault="00240D4C" w:rsidP="00240D4C"/>
    <w:p w:rsidR="00240D4C" w:rsidRDefault="00240D4C" w:rsidP="00240D4C"/>
    <w:p w:rsidR="00240D4C" w:rsidRDefault="00240D4C" w:rsidP="00240D4C"/>
    <w:p w:rsidR="00A94EFA" w:rsidRDefault="00A94EFA" w:rsidP="00240D4C"/>
    <w:p w:rsidR="00A94EFA" w:rsidRDefault="00A94EFA" w:rsidP="00AD6B1B">
      <w:pPr>
        <w:pStyle w:val="Pa68"/>
        <w:spacing w:before="120" w:after="240" w:line="360" w:lineRule="auto"/>
        <w:jc w:val="both"/>
        <w:rPr>
          <w:rStyle w:val="A5"/>
          <w:rFonts w:ascii="Times New Roman" w:hAnsi="Times New Roman" w:cs="Times New Roman"/>
          <w:b/>
          <w:bCs/>
          <w:sz w:val="24"/>
          <w:szCs w:val="24"/>
        </w:rPr>
      </w:pPr>
    </w:p>
    <w:p w:rsidR="00A94EFA" w:rsidRPr="00A94EFA" w:rsidRDefault="00A94EFA" w:rsidP="00A94EFA">
      <w:pPr>
        <w:widowControl w:val="0"/>
        <w:spacing w:before="120" w:after="240" w:line="360" w:lineRule="auto"/>
        <w:jc w:val="center"/>
        <w:outlineLvl w:val="0"/>
        <w:rPr>
          <w:rStyle w:val="A5"/>
          <w:rFonts w:ascii="Times New Roman" w:eastAsiaTheme="majorEastAsia" w:hAnsi="Times New Roman" w:cs="Times New Roman"/>
          <w:bCs/>
          <w:iCs/>
          <w:color w:val="auto"/>
          <w:sz w:val="28"/>
          <w:szCs w:val="28"/>
          <w:lang w:eastAsia="en-US"/>
        </w:rPr>
      </w:pPr>
      <w:bookmarkStart w:id="238" w:name="_Toc512128957"/>
      <w:r w:rsidRPr="00A94EFA">
        <w:rPr>
          <w:rFonts w:ascii="Times New Roman" w:eastAsiaTheme="majorEastAsia" w:hAnsi="Times New Roman" w:cs="Times New Roman"/>
          <w:b/>
          <w:bCs/>
          <w:sz w:val="28"/>
          <w:szCs w:val="28"/>
          <w:lang w:eastAsia="en-US"/>
        </w:rPr>
        <w:lastRenderedPageBreak/>
        <w:t>GLOSSÁRIO</w:t>
      </w:r>
      <w:bookmarkEnd w:id="238"/>
    </w:p>
    <w:p w:rsidR="00C51890" w:rsidRDefault="00AD6B1B" w:rsidP="00C51890">
      <w:pPr>
        <w:pStyle w:val="Pa68"/>
        <w:spacing w:before="120" w:after="240" w:line="360" w:lineRule="auto"/>
        <w:ind w:firstLine="709"/>
        <w:jc w:val="both"/>
        <w:rPr>
          <w:rStyle w:val="A5"/>
          <w:rFonts w:ascii="Times New Roman" w:hAnsi="Times New Roman" w:cs="Times New Roman"/>
          <w:sz w:val="24"/>
          <w:szCs w:val="24"/>
        </w:rPr>
      </w:pPr>
      <w:r w:rsidRPr="00AD6B1B">
        <w:rPr>
          <w:rStyle w:val="A5"/>
          <w:rFonts w:ascii="Times New Roman" w:hAnsi="Times New Roman" w:cs="Times New Roman"/>
          <w:b/>
          <w:bCs/>
          <w:sz w:val="24"/>
          <w:szCs w:val="24"/>
        </w:rPr>
        <w:t>Agente etiológico</w:t>
      </w:r>
      <w:r w:rsidRPr="00AD6B1B">
        <w:rPr>
          <w:rStyle w:val="A5"/>
          <w:rFonts w:ascii="Times New Roman" w:hAnsi="Times New Roman" w:cs="Times New Roman"/>
          <w:sz w:val="24"/>
          <w:szCs w:val="24"/>
        </w:rPr>
        <w:t>: microorganismo (vírus, ricketsia, bactéria, fungo, protozoário ou helminto) que é capaz de produzir uma infecção ou doença infecciosa.</w:t>
      </w:r>
    </w:p>
    <w:p w:rsidR="00C51890" w:rsidRDefault="00AD6B1B" w:rsidP="00C51890">
      <w:pPr>
        <w:pStyle w:val="Pa68"/>
        <w:spacing w:before="120" w:after="240" w:line="360" w:lineRule="auto"/>
        <w:ind w:firstLine="709"/>
        <w:jc w:val="both"/>
        <w:rPr>
          <w:rStyle w:val="A5"/>
          <w:rFonts w:ascii="Times New Roman" w:hAnsi="Times New Roman" w:cs="Times New Roman"/>
          <w:sz w:val="24"/>
          <w:szCs w:val="24"/>
        </w:rPr>
      </w:pPr>
      <w:r w:rsidRPr="00AD6B1B">
        <w:rPr>
          <w:rStyle w:val="A5"/>
          <w:rFonts w:ascii="Times New Roman" w:hAnsi="Times New Roman" w:cs="Times New Roman"/>
          <w:b/>
          <w:bCs/>
          <w:sz w:val="24"/>
          <w:szCs w:val="24"/>
        </w:rPr>
        <w:t>Água potável</w:t>
      </w:r>
      <w:r w:rsidRPr="00AD6B1B">
        <w:rPr>
          <w:rStyle w:val="A5"/>
          <w:rFonts w:ascii="Times New Roman" w:hAnsi="Times New Roman" w:cs="Times New Roman"/>
          <w:sz w:val="24"/>
          <w:szCs w:val="24"/>
        </w:rPr>
        <w:t xml:space="preserve">: água própria para consumo humano, pelas suas qualidades organolépticas (odor e sabor), físicas, químicas e biológicas. </w:t>
      </w:r>
    </w:p>
    <w:p w:rsidR="00C51890" w:rsidRDefault="00AD6B1B" w:rsidP="00C51890">
      <w:pPr>
        <w:pStyle w:val="Pa68"/>
        <w:spacing w:before="120" w:after="240" w:line="360" w:lineRule="auto"/>
        <w:ind w:firstLine="709"/>
        <w:jc w:val="both"/>
        <w:rPr>
          <w:rStyle w:val="A5"/>
          <w:rFonts w:ascii="Times New Roman" w:hAnsi="Times New Roman" w:cs="Times New Roman"/>
          <w:sz w:val="24"/>
          <w:szCs w:val="24"/>
        </w:rPr>
      </w:pPr>
      <w:r w:rsidRPr="00AD6B1B">
        <w:rPr>
          <w:rStyle w:val="A5"/>
          <w:rFonts w:ascii="Times New Roman" w:hAnsi="Times New Roman" w:cs="Times New Roman"/>
          <w:b/>
          <w:bCs/>
          <w:sz w:val="24"/>
          <w:szCs w:val="24"/>
        </w:rPr>
        <w:t>Antimicrobiano</w:t>
      </w:r>
      <w:r w:rsidRPr="00AD6B1B">
        <w:rPr>
          <w:rStyle w:val="A5"/>
          <w:rFonts w:ascii="Times New Roman" w:hAnsi="Times New Roman" w:cs="Times New Roman"/>
          <w:sz w:val="24"/>
          <w:szCs w:val="24"/>
        </w:rPr>
        <w:t xml:space="preserve">: substância que promove a destruição de bactérias ou micróbios. </w:t>
      </w:r>
    </w:p>
    <w:p w:rsidR="00C51890" w:rsidRDefault="00AD6B1B" w:rsidP="00C51890">
      <w:pPr>
        <w:pStyle w:val="Pa68"/>
        <w:spacing w:before="120" w:after="240" w:line="360" w:lineRule="auto"/>
        <w:ind w:firstLine="709"/>
        <w:jc w:val="both"/>
        <w:rPr>
          <w:rStyle w:val="A5"/>
          <w:rFonts w:ascii="Times New Roman" w:hAnsi="Times New Roman" w:cs="Times New Roman"/>
          <w:sz w:val="24"/>
          <w:szCs w:val="24"/>
        </w:rPr>
      </w:pPr>
      <w:r w:rsidRPr="00AD6B1B">
        <w:rPr>
          <w:rStyle w:val="A5"/>
          <w:rFonts w:ascii="Times New Roman" w:hAnsi="Times New Roman" w:cs="Times New Roman"/>
          <w:b/>
          <w:bCs/>
          <w:sz w:val="24"/>
          <w:szCs w:val="24"/>
        </w:rPr>
        <w:t>Bacteremia</w:t>
      </w:r>
      <w:r w:rsidRPr="00AD6B1B">
        <w:rPr>
          <w:rStyle w:val="A5"/>
          <w:rFonts w:ascii="Times New Roman" w:hAnsi="Times New Roman" w:cs="Times New Roman"/>
          <w:sz w:val="24"/>
          <w:szCs w:val="24"/>
        </w:rPr>
        <w:t>: presença de bactérias no sangue, traduzindo um processo infeccioso generalizado.</w:t>
      </w:r>
    </w:p>
    <w:p w:rsidR="00C51890" w:rsidRDefault="00AD6B1B" w:rsidP="00C51890">
      <w:pPr>
        <w:pStyle w:val="Pa68"/>
        <w:spacing w:before="120" w:after="240" w:line="360" w:lineRule="auto"/>
        <w:ind w:firstLine="709"/>
        <w:jc w:val="both"/>
        <w:rPr>
          <w:rStyle w:val="A5"/>
          <w:rFonts w:ascii="Times New Roman" w:hAnsi="Times New Roman" w:cs="Times New Roman"/>
          <w:sz w:val="24"/>
          <w:szCs w:val="24"/>
        </w:rPr>
      </w:pPr>
      <w:r w:rsidRPr="00AD6B1B">
        <w:rPr>
          <w:rStyle w:val="A5"/>
          <w:rFonts w:ascii="Times New Roman" w:hAnsi="Times New Roman" w:cs="Times New Roman"/>
          <w:b/>
          <w:bCs/>
          <w:sz w:val="24"/>
          <w:szCs w:val="24"/>
        </w:rPr>
        <w:t>Carga bacteriana infectante</w:t>
      </w:r>
      <w:r w:rsidRPr="00AD6B1B">
        <w:rPr>
          <w:rStyle w:val="A5"/>
          <w:rFonts w:ascii="Times New Roman" w:hAnsi="Times New Roman" w:cs="Times New Roman"/>
          <w:sz w:val="24"/>
          <w:szCs w:val="24"/>
        </w:rPr>
        <w:t>: concentração de bactérias necessárias para causar a doença.</w:t>
      </w:r>
    </w:p>
    <w:p w:rsidR="00C51890" w:rsidRDefault="00AD6B1B" w:rsidP="00C51890">
      <w:pPr>
        <w:pStyle w:val="Pa68"/>
        <w:spacing w:before="120" w:after="240" w:line="360" w:lineRule="auto"/>
        <w:ind w:firstLine="709"/>
        <w:jc w:val="both"/>
        <w:rPr>
          <w:rStyle w:val="A5"/>
          <w:rFonts w:ascii="Times New Roman" w:hAnsi="Times New Roman" w:cs="Times New Roman"/>
          <w:sz w:val="24"/>
          <w:szCs w:val="24"/>
        </w:rPr>
      </w:pPr>
      <w:r w:rsidRPr="00AD6B1B">
        <w:rPr>
          <w:rStyle w:val="A5"/>
          <w:rFonts w:ascii="Times New Roman" w:hAnsi="Times New Roman" w:cs="Times New Roman"/>
          <w:b/>
          <w:bCs/>
          <w:sz w:val="24"/>
          <w:szCs w:val="24"/>
        </w:rPr>
        <w:t>Convalescença</w:t>
      </w:r>
      <w:r w:rsidRPr="00AD6B1B">
        <w:rPr>
          <w:rStyle w:val="A5"/>
          <w:rFonts w:ascii="Times New Roman" w:hAnsi="Times New Roman" w:cs="Times New Roman"/>
          <w:sz w:val="24"/>
          <w:szCs w:val="24"/>
        </w:rPr>
        <w:t>: período de restabelecimento da saúde subseqüente a uma doença.</w:t>
      </w:r>
    </w:p>
    <w:p w:rsidR="00C51890" w:rsidRDefault="00AD6B1B" w:rsidP="00C51890">
      <w:pPr>
        <w:pStyle w:val="Pa68"/>
        <w:spacing w:before="120" w:after="240" w:line="360" w:lineRule="auto"/>
        <w:ind w:firstLine="709"/>
        <w:jc w:val="both"/>
        <w:rPr>
          <w:rStyle w:val="A5"/>
          <w:rFonts w:ascii="Times New Roman" w:hAnsi="Times New Roman" w:cs="Times New Roman"/>
          <w:sz w:val="24"/>
          <w:szCs w:val="24"/>
        </w:rPr>
      </w:pPr>
      <w:r w:rsidRPr="00AD6B1B">
        <w:rPr>
          <w:rStyle w:val="A5"/>
          <w:rFonts w:ascii="Times New Roman" w:hAnsi="Times New Roman" w:cs="Times New Roman"/>
          <w:b/>
          <w:bCs/>
          <w:sz w:val="24"/>
          <w:szCs w:val="24"/>
        </w:rPr>
        <w:t>Descontaminação</w:t>
      </w:r>
      <w:r w:rsidRPr="00AD6B1B">
        <w:rPr>
          <w:rStyle w:val="A5"/>
          <w:rFonts w:ascii="Times New Roman" w:hAnsi="Times New Roman" w:cs="Times New Roman"/>
          <w:sz w:val="24"/>
          <w:szCs w:val="24"/>
        </w:rPr>
        <w:t>: é a eliminação de agentes infecciosos na superfície de um corpo, de vestimentas ou em ambientes con</w:t>
      </w:r>
      <w:r w:rsidR="00C51890">
        <w:rPr>
          <w:rStyle w:val="A5"/>
          <w:rFonts w:ascii="Times New Roman" w:hAnsi="Times New Roman" w:cs="Times New Roman"/>
          <w:sz w:val="24"/>
          <w:szCs w:val="24"/>
        </w:rPr>
        <w:t>taminados por agentes infecioso</w:t>
      </w:r>
      <w:r w:rsidRPr="00AD6B1B">
        <w:rPr>
          <w:rStyle w:val="A5"/>
          <w:rFonts w:ascii="Times New Roman" w:hAnsi="Times New Roman" w:cs="Times New Roman"/>
          <w:sz w:val="24"/>
          <w:szCs w:val="24"/>
        </w:rPr>
        <w:t>s.</w:t>
      </w:r>
    </w:p>
    <w:p w:rsidR="00C51890" w:rsidRDefault="00AD6B1B" w:rsidP="00C51890">
      <w:pPr>
        <w:pStyle w:val="Pa68"/>
        <w:spacing w:before="120" w:after="240" w:line="360" w:lineRule="auto"/>
        <w:ind w:firstLine="709"/>
        <w:jc w:val="both"/>
        <w:rPr>
          <w:rStyle w:val="A5"/>
          <w:rFonts w:ascii="Times New Roman" w:hAnsi="Times New Roman" w:cs="Times New Roman"/>
          <w:sz w:val="24"/>
          <w:szCs w:val="24"/>
        </w:rPr>
      </w:pPr>
      <w:r w:rsidRPr="00AD6B1B">
        <w:rPr>
          <w:rStyle w:val="A5"/>
          <w:rFonts w:ascii="Times New Roman" w:hAnsi="Times New Roman" w:cs="Times New Roman"/>
          <w:b/>
          <w:bCs/>
          <w:sz w:val="24"/>
          <w:szCs w:val="24"/>
        </w:rPr>
        <w:t>Desinfecção</w:t>
      </w:r>
      <w:r w:rsidRPr="00AD6B1B">
        <w:rPr>
          <w:rStyle w:val="A5"/>
          <w:rFonts w:ascii="Times New Roman" w:hAnsi="Times New Roman" w:cs="Times New Roman"/>
          <w:sz w:val="24"/>
          <w:szCs w:val="24"/>
        </w:rPr>
        <w:t>: é a eliminação de agentes infecciosos que se encontram fora do corpo, mediante ex</w:t>
      </w:r>
      <w:r w:rsidRPr="00AD6B1B">
        <w:rPr>
          <w:rStyle w:val="A5"/>
          <w:rFonts w:ascii="Times New Roman" w:hAnsi="Times New Roman" w:cs="Times New Roman"/>
          <w:sz w:val="24"/>
          <w:szCs w:val="24"/>
        </w:rPr>
        <w:softHyphen/>
        <w:t>posição direta a agentes químicos ou físicos.</w:t>
      </w:r>
    </w:p>
    <w:p w:rsidR="00C51890" w:rsidRDefault="00AD6B1B" w:rsidP="00C51890">
      <w:pPr>
        <w:pStyle w:val="Pa68"/>
        <w:spacing w:before="120" w:after="240" w:line="360" w:lineRule="auto"/>
        <w:ind w:firstLine="709"/>
        <w:jc w:val="both"/>
        <w:rPr>
          <w:rStyle w:val="A5"/>
          <w:rFonts w:ascii="Times New Roman" w:hAnsi="Times New Roman" w:cs="Times New Roman"/>
          <w:sz w:val="24"/>
          <w:szCs w:val="24"/>
        </w:rPr>
      </w:pPr>
      <w:r w:rsidRPr="00AD6B1B">
        <w:rPr>
          <w:rStyle w:val="A5"/>
          <w:rFonts w:ascii="Times New Roman" w:hAnsi="Times New Roman" w:cs="Times New Roman"/>
          <w:b/>
          <w:bCs/>
          <w:sz w:val="24"/>
          <w:szCs w:val="24"/>
        </w:rPr>
        <w:t>Endemia</w:t>
      </w:r>
      <w:r w:rsidRPr="00AD6B1B">
        <w:rPr>
          <w:rStyle w:val="A5"/>
          <w:rFonts w:ascii="Times New Roman" w:hAnsi="Times New Roman" w:cs="Times New Roman"/>
          <w:sz w:val="24"/>
          <w:szCs w:val="24"/>
        </w:rPr>
        <w:t>: presença contínua de uma doença ou um agente infeccioso em uma zona geográfica determinada. Também pode denotar a prevalência usual de uma determinada doença em um de</w:t>
      </w:r>
      <w:r w:rsidRPr="00AD6B1B">
        <w:rPr>
          <w:rStyle w:val="A5"/>
          <w:rFonts w:ascii="Times New Roman" w:hAnsi="Times New Roman" w:cs="Times New Roman"/>
          <w:sz w:val="24"/>
          <w:szCs w:val="24"/>
        </w:rPr>
        <w:softHyphen/>
        <w:t>terminado lugar.</w:t>
      </w:r>
    </w:p>
    <w:p w:rsidR="00C51890" w:rsidRDefault="00AD6B1B" w:rsidP="00C51890">
      <w:pPr>
        <w:pStyle w:val="Pa68"/>
        <w:spacing w:before="120" w:after="240" w:line="360" w:lineRule="auto"/>
        <w:ind w:firstLine="709"/>
        <w:jc w:val="both"/>
        <w:rPr>
          <w:rStyle w:val="A5"/>
          <w:rFonts w:ascii="Times New Roman" w:hAnsi="Times New Roman" w:cs="Times New Roman"/>
          <w:sz w:val="24"/>
          <w:szCs w:val="24"/>
        </w:rPr>
      </w:pPr>
      <w:r w:rsidRPr="00AD6B1B">
        <w:rPr>
          <w:rStyle w:val="A5"/>
          <w:rFonts w:ascii="Times New Roman" w:hAnsi="Times New Roman" w:cs="Times New Roman"/>
          <w:b/>
          <w:bCs/>
          <w:sz w:val="24"/>
          <w:szCs w:val="24"/>
        </w:rPr>
        <w:t>Epidemia</w:t>
      </w:r>
      <w:r w:rsidRPr="00AD6B1B">
        <w:rPr>
          <w:rStyle w:val="A5"/>
          <w:rFonts w:ascii="Times New Roman" w:hAnsi="Times New Roman" w:cs="Times New Roman"/>
          <w:sz w:val="24"/>
          <w:szCs w:val="24"/>
        </w:rPr>
        <w:t>: manifestação em uma comunidade ou região de casos de uma doença ou de um surto, com freqüência que ultrapasse nitidamente a incidência normal prevista. O número de casos que indica a existência de uma epidemia varia com o agente etiológico, o tamanho e as características da população exposta, sua ocorrência anterior ou ausência de exposição à doença e o local e a época do ano de ocorrência. Por conseguinte, a epidemicidade guarda relação com a freqüência comum da doença num mesmo local entre a população especificada e na mesma estação do ano. A aparição de um só caso de doença transmissível, que durante um lapso prolongado não havia afetado uma população ou de não ocorrência prévia, requer a notificação imediata e uma investigação epide</w:t>
      </w:r>
      <w:r w:rsidRPr="00AD6B1B">
        <w:rPr>
          <w:rStyle w:val="A5"/>
          <w:rFonts w:ascii="Times New Roman" w:hAnsi="Times New Roman" w:cs="Times New Roman"/>
          <w:sz w:val="24"/>
          <w:szCs w:val="24"/>
        </w:rPr>
        <w:softHyphen/>
        <w:t>miológica.</w:t>
      </w:r>
    </w:p>
    <w:p w:rsidR="00C51890" w:rsidRDefault="00AD6B1B" w:rsidP="00C51890">
      <w:pPr>
        <w:pStyle w:val="Pa68"/>
        <w:spacing w:before="120" w:after="240" w:line="360" w:lineRule="auto"/>
        <w:ind w:firstLine="709"/>
        <w:jc w:val="both"/>
        <w:rPr>
          <w:rStyle w:val="A5"/>
          <w:rFonts w:ascii="Times New Roman" w:hAnsi="Times New Roman" w:cs="Times New Roman"/>
          <w:sz w:val="24"/>
          <w:szCs w:val="24"/>
        </w:rPr>
      </w:pPr>
      <w:r w:rsidRPr="00AD6B1B">
        <w:rPr>
          <w:rStyle w:val="A5"/>
          <w:rFonts w:ascii="Times New Roman" w:hAnsi="Times New Roman" w:cs="Times New Roman"/>
          <w:b/>
          <w:bCs/>
          <w:sz w:val="24"/>
          <w:szCs w:val="24"/>
        </w:rPr>
        <w:lastRenderedPageBreak/>
        <w:t>Fonte de infecção</w:t>
      </w:r>
      <w:r w:rsidRPr="00AD6B1B">
        <w:rPr>
          <w:rStyle w:val="A5"/>
          <w:rFonts w:ascii="Times New Roman" w:hAnsi="Times New Roman" w:cs="Times New Roman"/>
          <w:sz w:val="24"/>
          <w:szCs w:val="24"/>
        </w:rPr>
        <w:t xml:space="preserve">: pessoa, animal, objeto ou substância </w:t>
      </w:r>
      <w:r w:rsidR="00C51890">
        <w:rPr>
          <w:rStyle w:val="A5"/>
          <w:rFonts w:ascii="Times New Roman" w:hAnsi="Times New Roman" w:cs="Times New Roman"/>
          <w:sz w:val="24"/>
          <w:szCs w:val="24"/>
        </w:rPr>
        <w:t>por meio do qual o agente infec</w:t>
      </w:r>
      <w:r w:rsidRPr="00AD6B1B">
        <w:rPr>
          <w:rStyle w:val="A5"/>
          <w:rFonts w:ascii="Times New Roman" w:hAnsi="Times New Roman" w:cs="Times New Roman"/>
          <w:sz w:val="24"/>
          <w:szCs w:val="24"/>
        </w:rPr>
        <w:t xml:space="preserve">ioso passa a um hospedeiro. A fonte de infecção deve distinguir-se da </w:t>
      </w:r>
      <w:r w:rsidRPr="00AD6B1B">
        <w:rPr>
          <w:rStyle w:val="A5"/>
          <w:rFonts w:ascii="Times New Roman" w:hAnsi="Times New Roman" w:cs="Times New Roman"/>
          <w:b/>
          <w:bCs/>
          <w:sz w:val="24"/>
          <w:szCs w:val="24"/>
        </w:rPr>
        <w:t>fonte de contaminação</w:t>
      </w:r>
      <w:r w:rsidRPr="00AD6B1B">
        <w:rPr>
          <w:rStyle w:val="A5"/>
          <w:rFonts w:ascii="Times New Roman" w:hAnsi="Times New Roman" w:cs="Times New Roman"/>
          <w:sz w:val="24"/>
          <w:szCs w:val="24"/>
        </w:rPr>
        <w:t>, que seria, por exemplo, a que produz o derrame de uma fossa séptica em um abastecimento de água ou aquela causada por um manipulador infectado ao preparar um alimento.</w:t>
      </w:r>
    </w:p>
    <w:p w:rsidR="00C51890" w:rsidRDefault="00AD6B1B" w:rsidP="00C51890">
      <w:pPr>
        <w:pStyle w:val="Pa68"/>
        <w:spacing w:before="120" w:after="240" w:line="360" w:lineRule="auto"/>
        <w:ind w:firstLine="709"/>
        <w:jc w:val="both"/>
        <w:rPr>
          <w:rStyle w:val="A5"/>
          <w:rFonts w:ascii="Times New Roman" w:hAnsi="Times New Roman" w:cs="Times New Roman"/>
          <w:sz w:val="24"/>
          <w:szCs w:val="24"/>
        </w:rPr>
      </w:pPr>
      <w:r w:rsidRPr="00AD6B1B">
        <w:rPr>
          <w:rStyle w:val="A5"/>
          <w:rFonts w:ascii="Times New Roman" w:hAnsi="Times New Roman" w:cs="Times New Roman"/>
          <w:b/>
          <w:bCs/>
          <w:sz w:val="24"/>
          <w:szCs w:val="24"/>
        </w:rPr>
        <w:t>Higiene pessoal</w:t>
      </w:r>
      <w:r w:rsidRPr="00AD6B1B">
        <w:rPr>
          <w:rStyle w:val="A5"/>
          <w:rFonts w:ascii="Times New Roman" w:hAnsi="Times New Roman" w:cs="Times New Roman"/>
          <w:sz w:val="24"/>
          <w:szCs w:val="24"/>
        </w:rPr>
        <w:t>: são medidas de proteção que compete a cada indivíduo, mediante as quais se fo</w:t>
      </w:r>
      <w:r w:rsidRPr="00AD6B1B">
        <w:rPr>
          <w:rStyle w:val="A5"/>
          <w:rFonts w:ascii="Times New Roman" w:hAnsi="Times New Roman" w:cs="Times New Roman"/>
          <w:sz w:val="24"/>
          <w:szCs w:val="24"/>
        </w:rPr>
        <w:softHyphen/>
        <w:t>menta a saúde e se limita a propagação de doenças infecciosas, principalmente as transmitidas por contato direto.</w:t>
      </w:r>
    </w:p>
    <w:p w:rsidR="00C51890" w:rsidRDefault="00C51890" w:rsidP="00C51890">
      <w:pPr>
        <w:pStyle w:val="Pa68"/>
        <w:spacing w:before="120" w:after="240" w:line="360" w:lineRule="auto"/>
        <w:ind w:firstLine="709"/>
        <w:jc w:val="both"/>
        <w:rPr>
          <w:rStyle w:val="A5"/>
          <w:rFonts w:ascii="Times New Roman" w:hAnsi="Times New Roman" w:cs="Times New Roman"/>
          <w:sz w:val="24"/>
          <w:szCs w:val="24"/>
        </w:rPr>
      </w:pPr>
      <w:r>
        <w:rPr>
          <w:rStyle w:val="A5"/>
          <w:rFonts w:ascii="Times New Roman" w:hAnsi="Times New Roman" w:cs="Times New Roman"/>
          <w:b/>
          <w:bCs/>
          <w:sz w:val="24"/>
          <w:szCs w:val="24"/>
        </w:rPr>
        <w:t>Incidência</w:t>
      </w:r>
      <w:r w:rsidR="00AD6B1B" w:rsidRPr="00AD6B1B">
        <w:rPr>
          <w:rStyle w:val="A5"/>
          <w:rFonts w:ascii="Times New Roman" w:hAnsi="Times New Roman" w:cs="Times New Roman"/>
          <w:sz w:val="24"/>
          <w:szCs w:val="24"/>
        </w:rPr>
        <w:t>: número de casos novos de uma determinada doença diagnosticados ou notifi</w:t>
      </w:r>
      <w:r w:rsidR="00AD6B1B" w:rsidRPr="00AD6B1B">
        <w:rPr>
          <w:rStyle w:val="A5"/>
          <w:rFonts w:ascii="Times New Roman" w:hAnsi="Times New Roman" w:cs="Times New Roman"/>
          <w:sz w:val="24"/>
          <w:szCs w:val="24"/>
        </w:rPr>
        <w:softHyphen/>
        <w:t>cados em um tempo definido, dividido pela população determinada, na qual surgiram os referidos casos. Geralmente se expressa em números de casos por 1.000 ou 100.000 habitantes/ano.</w:t>
      </w:r>
    </w:p>
    <w:p w:rsidR="00C51890" w:rsidRDefault="00AD6B1B" w:rsidP="00C51890">
      <w:pPr>
        <w:pStyle w:val="Pa68"/>
        <w:spacing w:before="120" w:after="240" w:line="360" w:lineRule="auto"/>
        <w:ind w:firstLine="709"/>
        <w:jc w:val="both"/>
        <w:rPr>
          <w:rStyle w:val="A5"/>
          <w:rFonts w:ascii="Times New Roman" w:hAnsi="Times New Roman" w:cs="Times New Roman"/>
          <w:sz w:val="24"/>
          <w:szCs w:val="24"/>
        </w:rPr>
      </w:pPr>
      <w:r w:rsidRPr="00AD6B1B">
        <w:rPr>
          <w:rStyle w:val="A5"/>
          <w:rFonts w:ascii="Times New Roman" w:hAnsi="Times New Roman" w:cs="Times New Roman"/>
          <w:b/>
          <w:bCs/>
          <w:sz w:val="24"/>
          <w:szCs w:val="24"/>
        </w:rPr>
        <w:t>Incubação, período de</w:t>
      </w:r>
      <w:r w:rsidRPr="00AD6B1B">
        <w:rPr>
          <w:rStyle w:val="A5"/>
          <w:rFonts w:ascii="Times New Roman" w:hAnsi="Times New Roman" w:cs="Times New Roman"/>
          <w:sz w:val="24"/>
          <w:szCs w:val="24"/>
        </w:rPr>
        <w:t>: intervalo entre a exposição efetiva do hospedeiro susceptível a um agente biológico e o início dos sinais e sintomas clínicos da doença nesse hospedeiro.</w:t>
      </w:r>
    </w:p>
    <w:p w:rsidR="00C51890" w:rsidRDefault="00C51890" w:rsidP="00C51890">
      <w:pPr>
        <w:pStyle w:val="Pa68"/>
        <w:spacing w:before="120" w:after="240" w:line="360" w:lineRule="auto"/>
        <w:ind w:firstLine="709"/>
        <w:jc w:val="both"/>
        <w:rPr>
          <w:rStyle w:val="A5"/>
          <w:rFonts w:ascii="Times New Roman" w:hAnsi="Times New Roman" w:cs="Times New Roman"/>
          <w:sz w:val="24"/>
          <w:szCs w:val="24"/>
        </w:rPr>
      </w:pPr>
      <w:r>
        <w:rPr>
          <w:rStyle w:val="A5"/>
          <w:rFonts w:ascii="Times New Roman" w:hAnsi="Times New Roman" w:cs="Times New Roman"/>
          <w:b/>
          <w:bCs/>
          <w:sz w:val="24"/>
          <w:szCs w:val="24"/>
        </w:rPr>
        <w:t>Letalidade</w:t>
      </w:r>
      <w:r w:rsidR="00AD6B1B" w:rsidRPr="00AD6B1B">
        <w:rPr>
          <w:rStyle w:val="A5"/>
          <w:rFonts w:ascii="Times New Roman" w:hAnsi="Times New Roman" w:cs="Times New Roman"/>
          <w:sz w:val="24"/>
          <w:szCs w:val="24"/>
        </w:rPr>
        <w:t>: expressa em forma de percentual. O número de pessoas mortas por uma de</w:t>
      </w:r>
      <w:r w:rsidR="00AD6B1B" w:rsidRPr="00AD6B1B">
        <w:rPr>
          <w:rStyle w:val="A5"/>
          <w:rFonts w:ascii="Times New Roman" w:hAnsi="Times New Roman" w:cs="Times New Roman"/>
          <w:sz w:val="24"/>
          <w:szCs w:val="24"/>
        </w:rPr>
        <w:softHyphen/>
        <w:t>terminada doença num determinado período é dividido pelo número de pessoas que adoeceram da mesma doença no mesmo período.</w:t>
      </w:r>
    </w:p>
    <w:p w:rsidR="00C51890" w:rsidRDefault="00AD6B1B" w:rsidP="00C51890">
      <w:pPr>
        <w:pStyle w:val="Pa68"/>
        <w:spacing w:before="120" w:after="240" w:line="360" w:lineRule="auto"/>
        <w:ind w:firstLine="709"/>
        <w:jc w:val="both"/>
        <w:rPr>
          <w:rStyle w:val="A5"/>
          <w:rFonts w:ascii="Times New Roman" w:hAnsi="Times New Roman" w:cs="Times New Roman"/>
          <w:sz w:val="24"/>
          <w:szCs w:val="24"/>
        </w:rPr>
      </w:pPr>
      <w:r w:rsidRPr="00AD6B1B">
        <w:rPr>
          <w:rStyle w:val="A5"/>
          <w:rFonts w:ascii="Times New Roman" w:hAnsi="Times New Roman" w:cs="Times New Roman"/>
          <w:b/>
          <w:bCs/>
          <w:sz w:val="24"/>
          <w:szCs w:val="24"/>
        </w:rPr>
        <w:t>Limpeza</w:t>
      </w:r>
      <w:r w:rsidRPr="00AD6B1B">
        <w:rPr>
          <w:rStyle w:val="A5"/>
          <w:rFonts w:ascii="Times New Roman" w:hAnsi="Times New Roman" w:cs="Times New Roman"/>
          <w:sz w:val="24"/>
          <w:szCs w:val="24"/>
        </w:rPr>
        <w:t>: eliminação de substâncias orgânicas e agentes infecciosos em superfícies nas quais po</w:t>
      </w:r>
      <w:r w:rsidRPr="00AD6B1B">
        <w:rPr>
          <w:rStyle w:val="A5"/>
          <w:rFonts w:ascii="Times New Roman" w:hAnsi="Times New Roman" w:cs="Times New Roman"/>
          <w:sz w:val="24"/>
          <w:szCs w:val="24"/>
        </w:rPr>
        <w:softHyphen/>
        <w:t>dem-se encontrar condições adequadas para a sua sobrevivência ou multiplicação. Essa limpeza faz-se mediante esfregaço e lavagem com água quente ou fria e sabão ou detergentes.</w:t>
      </w:r>
    </w:p>
    <w:p w:rsidR="00C51890" w:rsidRDefault="00C51890" w:rsidP="00C51890">
      <w:pPr>
        <w:pStyle w:val="Pa68"/>
        <w:spacing w:before="120" w:after="240" w:line="360" w:lineRule="auto"/>
        <w:ind w:firstLine="709"/>
        <w:jc w:val="both"/>
        <w:rPr>
          <w:rStyle w:val="A5"/>
          <w:rFonts w:ascii="Times New Roman" w:hAnsi="Times New Roman" w:cs="Times New Roman"/>
          <w:sz w:val="24"/>
          <w:szCs w:val="24"/>
        </w:rPr>
      </w:pPr>
      <w:r>
        <w:rPr>
          <w:rStyle w:val="A5"/>
          <w:rFonts w:ascii="Times New Roman" w:hAnsi="Times New Roman" w:cs="Times New Roman"/>
          <w:b/>
          <w:bCs/>
          <w:sz w:val="24"/>
          <w:szCs w:val="24"/>
        </w:rPr>
        <w:t>Morbidade</w:t>
      </w:r>
      <w:r w:rsidR="00AD6B1B" w:rsidRPr="00AD6B1B">
        <w:rPr>
          <w:rStyle w:val="A5"/>
          <w:rFonts w:ascii="Times New Roman" w:hAnsi="Times New Roman" w:cs="Times New Roman"/>
          <w:sz w:val="24"/>
          <w:szCs w:val="24"/>
        </w:rPr>
        <w:t>: taxa de incid</w:t>
      </w:r>
      <w:r>
        <w:rPr>
          <w:rStyle w:val="A5"/>
          <w:rFonts w:ascii="Times New Roman" w:hAnsi="Times New Roman" w:cs="Times New Roman"/>
          <w:sz w:val="24"/>
          <w:szCs w:val="24"/>
        </w:rPr>
        <w:t xml:space="preserve">ência </w:t>
      </w:r>
      <w:r w:rsidR="00AD6B1B" w:rsidRPr="00AD6B1B">
        <w:rPr>
          <w:rStyle w:val="A5"/>
          <w:rFonts w:ascii="Times New Roman" w:hAnsi="Times New Roman" w:cs="Times New Roman"/>
          <w:sz w:val="24"/>
          <w:szCs w:val="24"/>
        </w:rPr>
        <w:t>que expressa o número de pessoas da população que adoecem clinicamente durante um período específico.</w:t>
      </w:r>
    </w:p>
    <w:p w:rsidR="0052458D" w:rsidRDefault="00C51890" w:rsidP="0052458D">
      <w:pPr>
        <w:pStyle w:val="Pa68"/>
        <w:spacing w:before="120" w:after="240" w:line="360" w:lineRule="auto"/>
        <w:ind w:firstLine="709"/>
        <w:jc w:val="both"/>
        <w:rPr>
          <w:rStyle w:val="A5"/>
          <w:rFonts w:ascii="Times New Roman" w:hAnsi="Times New Roman" w:cs="Times New Roman"/>
          <w:sz w:val="24"/>
          <w:szCs w:val="24"/>
        </w:rPr>
      </w:pPr>
      <w:r>
        <w:rPr>
          <w:rStyle w:val="A5"/>
          <w:rFonts w:ascii="Times New Roman" w:hAnsi="Times New Roman" w:cs="Times New Roman"/>
          <w:b/>
          <w:bCs/>
          <w:sz w:val="24"/>
          <w:szCs w:val="24"/>
        </w:rPr>
        <w:t>Mortalidade</w:t>
      </w:r>
      <w:r w:rsidR="00AD6B1B" w:rsidRPr="00AD6B1B">
        <w:rPr>
          <w:rStyle w:val="A5"/>
          <w:rFonts w:ascii="Times New Roman" w:hAnsi="Times New Roman" w:cs="Times New Roman"/>
          <w:sz w:val="24"/>
          <w:szCs w:val="24"/>
        </w:rPr>
        <w:t xml:space="preserve">: taxa calculada da </w:t>
      </w:r>
      <w:r>
        <w:rPr>
          <w:rStyle w:val="A5"/>
          <w:rFonts w:ascii="Times New Roman" w:hAnsi="Times New Roman" w:cs="Times New Roman"/>
          <w:sz w:val="24"/>
          <w:szCs w:val="24"/>
        </w:rPr>
        <w:t xml:space="preserve">mesma forma que a incidência </w:t>
      </w:r>
      <w:r w:rsidR="00AD6B1B" w:rsidRPr="00AD6B1B">
        <w:rPr>
          <w:rStyle w:val="A5"/>
          <w:rFonts w:ascii="Times New Roman" w:hAnsi="Times New Roman" w:cs="Times New Roman"/>
          <w:sz w:val="24"/>
          <w:szCs w:val="24"/>
        </w:rPr>
        <w:t>onde se divide o número de mortes numa população durante um determinado período pelo núme</w:t>
      </w:r>
      <w:r w:rsidR="00AD6B1B" w:rsidRPr="00AD6B1B">
        <w:rPr>
          <w:rStyle w:val="A5"/>
          <w:rFonts w:ascii="Times New Roman" w:hAnsi="Times New Roman" w:cs="Times New Roman"/>
          <w:sz w:val="24"/>
          <w:szCs w:val="24"/>
        </w:rPr>
        <w:softHyphen/>
        <w:t>ro de pessoas em risco de morte durante esse período.</w:t>
      </w:r>
    </w:p>
    <w:p w:rsidR="0052458D" w:rsidRDefault="00AD6B1B" w:rsidP="0052458D">
      <w:pPr>
        <w:pStyle w:val="Pa68"/>
        <w:spacing w:before="120" w:after="240" w:line="360" w:lineRule="auto"/>
        <w:ind w:firstLine="709"/>
        <w:jc w:val="both"/>
        <w:rPr>
          <w:rStyle w:val="A5"/>
          <w:rFonts w:ascii="Times New Roman" w:hAnsi="Times New Roman" w:cs="Times New Roman"/>
          <w:sz w:val="24"/>
          <w:szCs w:val="24"/>
        </w:rPr>
      </w:pPr>
      <w:r w:rsidRPr="00AD6B1B">
        <w:rPr>
          <w:rStyle w:val="A5"/>
          <w:rFonts w:ascii="Times New Roman" w:hAnsi="Times New Roman" w:cs="Times New Roman"/>
          <w:b/>
          <w:bCs/>
          <w:sz w:val="24"/>
          <w:szCs w:val="24"/>
        </w:rPr>
        <w:t>Recaída</w:t>
      </w:r>
      <w:r w:rsidRPr="00AD6B1B">
        <w:rPr>
          <w:rStyle w:val="A5"/>
          <w:rFonts w:ascii="Times New Roman" w:hAnsi="Times New Roman" w:cs="Times New Roman"/>
          <w:sz w:val="24"/>
          <w:szCs w:val="24"/>
        </w:rPr>
        <w:t>: recrudescimento de uma doença pelo mesmo agente infeccioso, após p</w:t>
      </w:r>
      <w:r w:rsidR="0052458D">
        <w:rPr>
          <w:rStyle w:val="A5"/>
          <w:rFonts w:ascii="Times New Roman" w:hAnsi="Times New Roman" w:cs="Times New Roman"/>
          <w:sz w:val="24"/>
          <w:szCs w:val="24"/>
        </w:rPr>
        <w:t>eríodo de seu apa</w:t>
      </w:r>
      <w:r w:rsidR="0052458D">
        <w:rPr>
          <w:rStyle w:val="A5"/>
          <w:rFonts w:ascii="Times New Roman" w:hAnsi="Times New Roman" w:cs="Times New Roman"/>
          <w:sz w:val="24"/>
          <w:szCs w:val="24"/>
        </w:rPr>
        <w:softHyphen/>
        <w:t>rente controlo</w:t>
      </w:r>
      <w:r w:rsidRPr="00AD6B1B">
        <w:rPr>
          <w:rStyle w:val="A5"/>
          <w:rFonts w:ascii="Times New Roman" w:hAnsi="Times New Roman" w:cs="Times New Roman"/>
          <w:sz w:val="24"/>
          <w:szCs w:val="24"/>
        </w:rPr>
        <w:t xml:space="preserve">. </w:t>
      </w:r>
    </w:p>
    <w:p w:rsidR="0052458D" w:rsidRDefault="00AD6B1B" w:rsidP="0052458D">
      <w:pPr>
        <w:pStyle w:val="Pa68"/>
        <w:spacing w:before="120" w:after="240" w:line="360" w:lineRule="auto"/>
        <w:ind w:firstLine="709"/>
        <w:jc w:val="both"/>
        <w:rPr>
          <w:rStyle w:val="A5"/>
          <w:rFonts w:ascii="Times New Roman" w:hAnsi="Times New Roman" w:cs="Times New Roman"/>
          <w:sz w:val="24"/>
          <w:szCs w:val="24"/>
        </w:rPr>
      </w:pPr>
      <w:r w:rsidRPr="00AD6B1B">
        <w:rPr>
          <w:rStyle w:val="A5"/>
          <w:rFonts w:ascii="Times New Roman" w:hAnsi="Times New Roman" w:cs="Times New Roman"/>
          <w:b/>
          <w:bCs/>
          <w:sz w:val="24"/>
          <w:szCs w:val="24"/>
        </w:rPr>
        <w:t>Recidiva</w:t>
      </w:r>
      <w:r w:rsidRPr="00AD6B1B">
        <w:rPr>
          <w:rStyle w:val="A5"/>
          <w:rFonts w:ascii="Times New Roman" w:hAnsi="Times New Roman" w:cs="Times New Roman"/>
          <w:sz w:val="24"/>
          <w:szCs w:val="24"/>
        </w:rPr>
        <w:t>: surgimento de novo episódio de infecção após superação total do episódio anterior, pelo mesmo agente infeccioso.</w:t>
      </w:r>
    </w:p>
    <w:p w:rsidR="0052458D" w:rsidRDefault="00AD6B1B" w:rsidP="0052458D">
      <w:pPr>
        <w:pStyle w:val="Pa68"/>
        <w:spacing w:before="120" w:after="240" w:line="360" w:lineRule="auto"/>
        <w:ind w:firstLine="709"/>
        <w:jc w:val="both"/>
        <w:rPr>
          <w:rStyle w:val="A5"/>
          <w:rFonts w:ascii="Times New Roman" w:hAnsi="Times New Roman" w:cs="Times New Roman"/>
          <w:sz w:val="24"/>
          <w:szCs w:val="24"/>
        </w:rPr>
      </w:pPr>
      <w:r w:rsidRPr="00AD6B1B">
        <w:rPr>
          <w:rStyle w:val="A5"/>
          <w:rFonts w:ascii="Times New Roman" w:hAnsi="Times New Roman" w:cs="Times New Roman"/>
          <w:b/>
          <w:bCs/>
          <w:sz w:val="24"/>
          <w:szCs w:val="24"/>
        </w:rPr>
        <w:lastRenderedPageBreak/>
        <w:t xml:space="preserve">Reservatório </w:t>
      </w:r>
      <w:r w:rsidRPr="00AD6B1B">
        <w:rPr>
          <w:rStyle w:val="A5"/>
          <w:rFonts w:ascii="Times New Roman" w:hAnsi="Times New Roman" w:cs="Times New Roman"/>
          <w:sz w:val="24"/>
          <w:szCs w:val="24"/>
        </w:rPr>
        <w:t>(de agentes infecciosos): qualquer ser humano, animal, artrópode, planta, solo, ma</w:t>
      </w:r>
      <w:r w:rsidRPr="00AD6B1B">
        <w:rPr>
          <w:rStyle w:val="A5"/>
          <w:rFonts w:ascii="Times New Roman" w:hAnsi="Times New Roman" w:cs="Times New Roman"/>
          <w:sz w:val="24"/>
          <w:szCs w:val="24"/>
        </w:rPr>
        <w:softHyphen/>
        <w:t>terial (ou uma combinação destes), onde normalmente vive e se multiplica um agente infeccioso e do qual depende para sua sobrevivência, e onde se reproduz de maneira que possa ser transmitido a um hospedeiro susceptível.</w:t>
      </w:r>
    </w:p>
    <w:p w:rsidR="0052458D" w:rsidRDefault="00AD6B1B" w:rsidP="0052458D">
      <w:pPr>
        <w:pStyle w:val="Pa68"/>
        <w:spacing w:before="120" w:after="240" w:line="360" w:lineRule="auto"/>
        <w:ind w:firstLine="709"/>
        <w:jc w:val="both"/>
        <w:rPr>
          <w:rStyle w:val="A5"/>
          <w:rFonts w:ascii="Times New Roman" w:hAnsi="Times New Roman" w:cs="Times New Roman"/>
          <w:sz w:val="24"/>
          <w:szCs w:val="24"/>
        </w:rPr>
      </w:pPr>
      <w:r w:rsidRPr="00AD6B1B">
        <w:rPr>
          <w:rStyle w:val="A5"/>
          <w:rFonts w:ascii="Times New Roman" w:hAnsi="Times New Roman" w:cs="Times New Roman"/>
          <w:b/>
          <w:bCs/>
          <w:sz w:val="24"/>
          <w:szCs w:val="24"/>
        </w:rPr>
        <w:t>Resistência</w:t>
      </w:r>
      <w:r w:rsidRPr="00AD6B1B">
        <w:rPr>
          <w:rStyle w:val="A5"/>
          <w:rFonts w:ascii="Times New Roman" w:hAnsi="Times New Roman" w:cs="Times New Roman"/>
          <w:sz w:val="24"/>
          <w:szCs w:val="24"/>
        </w:rPr>
        <w:t>: conjunto de mecanismos corporais que servem de defesa contra a invasão ou multipli</w:t>
      </w:r>
      <w:r w:rsidRPr="00AD6B1B">
        <w:rPr>
          <w:rStyle w:val="A5"/>
          <w:rFonts w:ascii="Times New Roman" w:hAnsi="Times New Roman" w:cs="Times New Roman"/>
          <w:sz w:val="24"/>
          <w:szCs w:val="24"/>
        </w:rPr>
        <w:softHyphen/>
        <w:t>cação de agentes infecciosos ou contra os efeitos nocivos de seus produtos tóxicos.</w:t>
      </w:r>
    </w:p>
    <w:p w:rsidR="0052458D" w:rsidRDefault="00AD6B1B" w:rsidP="0052458D">
      <w:pPr>
        <w:pStyle w:val="Pa68"/>
        <w:spacing w:before="120" w:after="240" w:line="360" w:lineRule="auto"/>
        <w:ind w:firstLine="709"/>
        <w:jc w:val="both"/>
        <w:rPr>
          <w:rStyle w:val="A5"/>
          <w:rFonts w:ascii="Times New Roman" w:hAnsi="Times New Roman" w:cs="Times New Roman"/>
          <w:sz w:val="24"/>
          <w:szCs w:val="24"/>
        </w:rPr>
      </w:pPr>
      <w:r w:rsidRPr="00AD6B1B">
        <w:rPr>
          <w:rStyle w:val="A5"/>
          <w:rFonts w:ascii="Times New Roman" w:hAnsi="Times New Roman" w:cs="Times New Roman"/>
          <w:b/>
          <w:bCs/>
          <w:sz w:val="24"/>
          <w:szCs w:val="24"/>
        </w:rPr>
        <w:t>Resistência bacteriana</w:t>
      </w:r>
      <w:r w:rsidRPr="00AD6B1B">
        <w:rPr>
          <w:rStyle w:val="A5"/>
          <w:rFonts w:ascii="Times New Roman" w:hAnsi="Times New Roman" w:cs="Times New Roman"/>
          <w:sz w:val="24"/>
          <w:szCs w:val="24"/>
        </w:rPr>
        <w:t>: fenômeno no qual uma determinada bactéria adquire a capacidade de so</w:t>
      </w:r>
      <w:r w:rsidRPr="00AD6B1B">
        <w:rPr>
          <w:rStyle w:val="A5"/>
          <w:rFonts w:ascii="Times New Roman" w:hAnsi="Times New Roman" w:cs="Times New Roman"/>
          <w:sz w:val="24"/>
          <w:szCs w:val="24"/>
        </w:rPr>
        <w:softHyphen/>
        <w:t>breviver e multiplicar-se na presença de um agente antimicrobiano.</w:t>
      </w:r>
    </w:p>
    <w:p w:rsidR="0052458D" w:rsidRDefault="00AD6B1B" w:rsidP="0052458D">
      <w:pPr>
        <w:pStyle w:val="Pa68"/>
        <w:spacing w:before="120" w:after="240" w:line="360" w:lineRule="auto"/>
        <w:ind w:firstLine="709"/>
        <w:jc w:val="both"/>
        <w:rPr>
          <w:rStyle w:val="A5"/>
          <w:rFonts w:ascii="Times New Roman" w:hAnsi="Times New Roman" w:cs="Times New Roman"/>
          <w:sz w:val="24"/>
          <w:szCs w:val="24"/>
        </w:rPr>
      </w:pPr>
      <w:r w:rsidRPr="00AD6B1B">
        <w:rPr>
          <w:rStyle w:val="A5"/>
          <w:rFonts w:ascii="Times New Roman" w:hAnsi="Times New Roman" w:cs="Times New Roman"/>
          <w:b/>
          <w:bCs/>
          <w:sz w:val="24"/>
          <w:szCs w:val="24"/>
        </w:rPr>
        <w:t>Susceptibilidade</w:t>
      </w:r>
      <w:r w:rsidRPr="00AD6B1B">
        <w:rPr>
          <w:rStyle w:val="A5"/>
          <w:rFonts w:ascii="Times New Roman" w:hAnsi="Times New Roman" w:cs="Times New Roman"/>
          <w:sz w:val="24"/>
          <w:szCs w:val="24"/>
        </w:rPr>
        <w:t>: estado no qual uma pessoa ou um animal não possui suficiente resistência contra um determinado agente patógeno que a(o) proteja contra a doença, se exposta(o) a esse agente.</w:t>
      </w:r>
    </w:p>
    <w:p w:rsidR="00240D4C" w:rsidRPr="00AD6B1B" w:rsidRDefault="00AD6B1B" w:rsidP="0052458D">
      <w:pPr>
        <w:pStyle w:val="Pa68"/>
        <w:spacing w:before="120" w:after="240" w:line="360" w:lineRule="auto"/>
        <w:ind w:firstLine="709"/>
        <w:jc w:val="both"/>
        <w:rPr>
          <w:rFonts w:ascii="Times New Roman" w:hAnsi="Times New Roman" w:cs="Times New Roman"/>
        </w:rPr>
      </w:pPr>
      <w:r w:rsidRPr="00AD6B1B">
        <w:rPr>
          <w:rStyle w:val="A5"/>
          <w:rFonts w:ascii="Times New Roman" w:hAnsi="Times New Roman" w:cs="Times New Roman"/>
          <w:b/>
          <w:bCs/>
          <w:sz w:val="24"/>
          <w:szCs w:val="24"/>
        </w:rPr>
        <w:t>Vigilância sanitária</w:t>
      </w:r>
      <w:r w:rsidRPr="00AD6B1B">
        <w:rPr>
          <w:rStyle w:val="A5"/>
          <w:rFonts w:ascii="Times New Roman" w:hAnsi="Times New Roman" w:cs="Times New Roman"/>
          <w:sz w:val="24"/>
          <w:szCs w:val="24"/>
        </w:rPr>
        <w:t>: é o conjunto de ações capazes de eliminar, diminuir ou prevenir riscos à saúde e de intervir nos problemas sanitários decorrentes do meio ambiente, da circulação de bens e da prestação de serviços de interesse da saúde, abrangendo o controle de bens de consumo que, direta ou indiretamente, se relacionam com a saúde, bem como o controle da prestação de serviços que se relacionem com a saúde.</w:t>
      </w:r>
    </w:p>
    <w:p w:rsidR="00575CE9" w:rsidRDefault="00575CE9" w:rsidP="00240D4C"/>
    <w:p w:rsidR="00575CE9" w:rsidRDefault="00575CE9" w:rsidP="00240D4C"/>
    <w:p w:rsidR="00B004F7" w:rsidRDefault="00B004F7" w:rsidP="00240D4C"/>
    <w:p w:rsidR="00B004F7" w:rsidRDefault="00B004F7" w:rsidP="00240D4C"/>
    <w:p w:rsidR="00B004F7" w:rsidRDefault="00B004F7" w:rsidP="00240D4C"/>
    <w:p w:rsidR="00B004F7" w:rsidRDefault="00B004F7" w:rsidP="00240D4C"/>
    <w:p w:rsidR="00B004F7" w:rsidRDefault="00B004F7" w:rsidP="00240D4C"/>
    <w:p w:rsidR="00575CE9" w:rsidRDefault="00575CE9" w:rsidP="00240D4C"/>
    <w:p w:rsidR="00AD6B1B" w:rsidRDefault="00AD6B1B" w:rsidP="00240D4C"/>
    <w:p w:rsidR="00AD6B1B" w:rsidRDefault="00AD6B1B" w:rsidP="00240D4C"/>
    <w:p w:rsidR="00AD6B1B" w:rsidRDefault="00AD6B1B" w:rsidP="00240D4C"/>
    <w:p w:rsidR="00AD6B1B" w:rsidRDefault="00AD6B1B" w:rsidP="00240D4C"/>
    <w:p w:rsidR="0052458D" w:rsidRDefault="0052458D" w:rsidP="0052458D">
      <w:pPr>
        <w:jc w:val="center"/>
        <w:sectPr w:rsidR="0052458D" w:rsidSect="0021353A">
          <w:headerReference w:type="default" r:id="rId20"/>
          <w:footerReference w:type="default" r:id="rId21"/>
          <w:pgSz w:w="11906" w:h="16838"/>
          <w:pgMar w:top="1134" w:right="1134" w:bottom="1134" w:left="1701" w:header="709" w:footer="709" w:gutter="0"/>
          <w:pgNumType w:start="9"/>
          <w:cols w:space="708"/>
          <w:docGrid w:linePitch="360"/>
        </w:sectPr>
      </w:pPr>
    </w:p>
    <w:p w:rsidR="000334FB" w:rsidRPr="0052458D" w:rsidRDefault="000334FB" w:rsidP="00AD6B1B">
      <w:pPr>
        <w:pStyle w:val="Ttulo1"/>
        <w:numPr>
          <w:ilvl w:val="0"/>
          <w:numId w:val="0"/>
        </w:numPr>
        <w:spacing w:before="240"/>
        <w:ind w:left="432" w:hanging="432"/>
        <w:rPr>
          <w:bCs w:val="0"/>
          <w:sz w:val="28"/>
          <w:szCs w:val="28"/>
        </w:rPr>
      </w:pPr>
      <w:bookmarkStart w:id="239" w:name="_Toc456272254"/>
      <w:bookmarkStart w:id="240" w:name="_Toc456938525"/>
      <w:bookmarkStart w:id="241" w:name="_Toc459759682"/>
      <w:bookmarkStart w:id="242" w:name="_Toc459759950"/>
      <w:bookmarkStart w:id="243" w:name="_Toc460422219"/>
      <w:bookmarkStart w:id="244" w:name="_Toc512128958"/>
      <w:r w:rsidRPr="0052458D">
        <w:rPr>
          <w:bCs w:val="0"/>
          <w:sz w:val="28"/>
          <w:szCs w:val="28"/>
        </w:rPr>
        <w:lastRenderedPageBreak/>
        <w:t>APÊNDICE</w:t>
      </w:r>
      <w:bookmarkEnd w:id="239"/>
      <w:bookmarkEnd w:id="240"/>
      <w:bookmarkEnd w:id="241"/>
      <w:bookmarkEnd w:id="242"/>
      <w:bookmarkEnd w:id="243"/>
      <w:bookmarkEnd w:id="244"/>
    </w:p>
    <w:p w:rsidR="0001265C" w:rsidRPr="0001265C" w:rsidRDefault="0001265C" w:rsidP="0001265C">
      <w:pPr>
        <w:jc w:val="center"/>
        <w:rPr>
          <w:rFonts w:ascii="Times New Roman" w:hAnsi="Times New Roman" w:cs="Times New Roman"/>
          <w:sz w:val="24"/>
          <w:szCs w:val="24"/>
        </w:rPr>
      </w:pPr>
      <w:r w:rsidRPr="0001265C">
        <w:rPr>
          <w:rFonts w:ascii="Times New Roman" w:hAnsi="Times New Roman" w:cs="Times New Roman"/>
          <w:noProof/>
          <w:sz w:val="24"/>
          <w:szCs w:val="24"/>
          <w:lang w:val="pt-PT" w:eastAsia="pt-PT"/>
        </w:rPr>
        <w:drawing>
          <wp:inline distT="0" distB="0" distL="0" distR="0">
            <wp:extent cx="908229" cy="927279"/>
            <wp:effectExtent l="19050" t="0" r="6171" b="0"/>
            <wp:docPr id="1" name="Imagem 1" descr="C:\Users\MARGARIDA\Desktop\Pasta Trabalho\LOGO ISPEKA.PNG"/>
            <wp:cNvGraphicFramePr/>
            <a:graphic xmlns:a="http://schemas.openxmlformats.org/drawingml/2006/main">
              <a:graphicData uri="http://schemas.openxmlformats.org/drawingml/2006/picture">
                <pic:pic xmlns:pic="http://schemas.openxmlformats.org/drawingml/2006/picture">
                  <pic:nvPicPr>
                    <pic:cNvPr id="1026" name="Imagem 3" descr="C:\Users\MARGARIDA\Desktop\Pasta Trabalho\LOGO ISPEKA.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11358" cy="9304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01265C" w:rsidRPr="0001265C" w:rsidRDefault="0001265C" w:rsidP="0001265C">
      <w:pPr>
        <w:jc w:val="center"/>
        <w:rPr>
          <w:rFonts w:ascii="Times New Roman" w:hAnsi="Times New Roman" w:cs="Times New Roman"/>
          <w:b/>
          <w:sz w:val="24"/>
          <w:szCs w:val="24"/>
        </w:rPr>
      </w:pPr>
      <w:r w:rsidRPr="0001265C">
        <w:rPr>
          <w:rFonts w:ascii="Times New Roman" w:hAnsi="Times New Roman" w:cs="Times New Roman"/>
          <w:b/>
          <w:sz w:val="24"/>
          <w:szCs w:val="24"/>
        </w:rPr>
        <w:t>Instituto Superior politécnico Kalandula de Angola</w:t>
      </w:r>
    </w:p>
    <w:p w:rsidR="0001265C" w:rsidRPr="0001265C" w:rsidRDefault="004E5828" w:rsidP="0001265C">
      <w:pPr>
        <w:jc w:val="center"/>
        <w:rPr>
          <w:rFonts w:ascii="Times New Roman" w:hAnsi="Times New Roman" w:cs="Times New Roman"/>
          <w:sz w:val="24"/>
          <w:szCs w:val="24"/>
        </w:rPr>
      </w:pPr>
      <w:r>
        <w:rPr>
          <w:rFonts w:ascii="Times New Roman" w:hAnsi="Times New Roman" w:cs="Times New Roman"/>
          <w:sz w:val="24"/>
          <w:szCs w:val="24"/>
        </w:rPr>
        <w:t>FORMULARIO</w:t>
      </w:r>
      <w:r w:rsidR="0001265C">
        <w:rPr>
          <w:rFonts w:ascii="Times New Roman" w:hAnsi="Times New Roman" w:cs="Times New Roman"/>
          <w:sz w:val="24"/>
          <w:szCs w:val="24"/>
        </w:rPr>
        <w:t xml:space="preserve"> PARA RECOLHA DE DADOS</w:t>
      </w:r>
    </w:p>
    <w:p w:rsidR="004A1A9F" w:rsidRDefault="004A1A9F" w:rsidP="004A1A9F">
      <w:pPr>
        <w:widowControl w:val="0"/>
        <w:spacing w:before="240" w:after="0"/>
        <w:jc w:val="both"/>
        <w:rPr>
          <w:rFonts w:ascii="Times New Roman" w:hAnsi="Times New Roman" w:cs="Times New Roman"/>
          <w:sz w:val="24"/>
          <w:szCs w:val="24"/>
        </w:rPr>
      </w:pPr>
      <w:r>
        <w:rPr>
          <w:rFonts w:ascii="Times New Roman" w:hAnsi="Times New Roman" w:cs="Times New Roman"/>
          <w:sz w:val="24"/>
          <w:szCs w:val="24"/>
          <w:u w:val="single"/>
        </w:rPr>
        <w:t xml:space="preserve">A </w:t>
      </w:r>
      <w:r w:rsidRPr="00E97EF0">
        <w:rPr>
          <w:rFonts w:ascii="Times New Roman" w:hAnsi="Times New Roman" w:cs="Times New Roman"/>
          <w:sz w:val="24"/>
          <w:szCs w:val="24"/>
          <w:u w:val="single"/>
        </w:rPr>
        <w:t xml:space="preserve">-Dados </w:t>
      </w:r>
      <w:r>
        <w:rPr>
          <w:rFonts w:ascii="Times New Roman" w:hAnsi="Times New Roman" w:cs="Times New Roman"/>
          <w:sz w:val="24"/>
          <w:szCs w:val="24"/>
          <w:u w:val="single"/>
        </w:rPr>
        <w:t xml:space="preserve">sócio </w:t>
      </w:r>
      <w:r w:rsidRPr="00E97EF0">
        <w:rPr>
          <w:rFonts w:ascii="Times New Roman" w:hAnsi="Times New Roman" w:cs="Times New Roman"/>
          <w:sz w:val="24"/>
          <w:szCs w:val="24"/>
          <w:u w:val="single"/>
        </w:rPr>
        <w:t>demográficos</w:t>
      </w:r>
      <w:r w:rsidRPr="00E97EF0">
        <w:rPr>
          <w:rFonts w:ascii="Times New Roman" w:hAnsi="Times New Roman" w:cs="Times New Roman"/>
          <w:sz w:val="24"/>
          <w:szCs w:val="24"/>
        </w:rPr>
        <w:t>.</w:t>
      </w:r>
    </w:p>
    <w:p w:rsidR="0001265C" w:rsidRDefault="004E5828" w:rsidP="00DB3E67">
      <w:pPr>
        <w:spacing w:before="240" w:after="0"/>
        <w:rPr>
          <w:rFonts w:ascii="Times New Roman" w:hAnsi="Times New Roman" w:cs="Times New Roman"/>
          <w:sz w:val="24"/>
          <w:szCs w:val="24"/>
        </w:rPr>
      </w:pPr>
      <w:r>
        <w:rPr>
          <w:rFonts w:ascii="Times New Roman" w:hAnsi="Times New Roman" w:cs="Times New Roman"/>
          <w:sz w:val="24"/>
          <w:szCs w:val="24"/>
        </w:rPr>
        <w:t>Formulário</w:t>
      </w:r>
      <w:r w:rsidR="002F0866">
        <w:rPr>
          <w:rFonts w:ascii="Times New Roman" w:hAnsi="Times New Roman" w:cs="Times New Roman"/>
          <w:sz w:val="24"/>
          <w:szCs w:val="24"/>
        </w:rPr>
        <w:t xml:space="preserve"> nº</w:t>
      </w:r>
      <w:r w:rsidR="0001265C" w:rsidRPr="0001265C">
        <w:rPr>
          <w:rFonts w:ascii="Times New Roman" w:hAnsi="Times New Roman" w:cs="Times New Roman"/>
          <w:sz w:val="24"/>
          <w:szCs w:val="24"/>
        </w:rPr>
        <w:t>_____</w:t>
      </w:r>
      <w:r>
        <w:rPr>
          <w:rFonts w:ascii="Times New Roman" w:hAnsi="Times New Roman" w:cs="Times New Roman"/>
          <w:sz w:val="24"/>
          <w:szCs w:val="24"/>
        </w:rPr>
        <w:t>Nome:_____</w:t>
      </w:r>
      <w:r w:rsidR="004A1A9F">
        <w:rPr>
          <w:rFonts w:ascii="Times New Roman" w:hAnsi="Times New Roman" w:cs="Times New Roman"/>
          <w:sz w:val="24"/>
          <w:szCs w:val="24"/>
        </w:rPr>
        <w:t>_______________________________</w:t>
      </w:r>
      <w:r w:rsidR="0001265C" w:rsidRPr="0001265C">
        <w:rPr>
          <w:rFonts w:ascii="Times New Roman" w:hAnsi="Times New Roman" w:cs="Times New Roman"/>
          <w:sz w:val="24"/>
          <w:szCs w:val="24"/>
        </w:rPr>
        <w:t>Data:___/____/____</w:t>
      </w:r>
    </w:p>
    <w:p w:rsidR="0001265C" w:rsidRDefault="00E97EF0" w:rsidP="00DB3E67">
      <w:pPr>
        <w:spacing w:before="240" w:after="0"/>
        <w:rPr>
          <w:rFonts w:ascii="Times New Roman" w:hAnsi="Times New Roman" w:cs="Times New Roman"/>
          <w:sz w:val="24"/>
          <w:szCs w:val="24"/>
        </w:rPr>
      </w:pPr>
      <w:r>
        <w:rPr>
          <w:rFonts w:ascii="Times New Roman" w:hAnsi="Times New Roman" w:cs="Times New Roman"/>
          <w:sz w:val="24"/>
          <w:szCs w:val="24"/>
        </w:rPr>
        <w:t xml:space="preserve">1 </w:t>
      </w:r>
      <w:r w:rsidR="00DD0BC7">
        <w:rPr>
          <w:rFonts w:ascii="Times New Roman" w:hAnsi="Times New Roman" w:cs="Times New Roman"/>
          <w:sz w:val="24"/>
          <w:szCs w:val="24"/>
        </w:rPr>
        <w:t xml:space="preserve">-Idade </w:t>
      </w:r>
      <w:r w:rsidR="0001265C" w:rsidRPr="0001265C">
        <w:rPr>
          <w:rFonts w:ascii="Times New Roman" w:hAnsi="Times New Roman" w:cs="Times New Roman"/>
          <w:sz w:val="24"/>
          <w:szCs w:val="24"/>
        </w:rPr>
        <w:t>_____anos;</w:t>
      </w:r>
      <w:r w:rsidR="00DD0BC7">
        <w:rPr>
          <w:rFonts w:ascii="Times New Roman" w:hAnsi="Times New Roman" w:cs="Times New Roman"/>
          <w:sz w:val="24"/>
          <w:szCs w:val="24"/>
        </w:rPr>
        <w:t xml:space="preserve">2 – </w:t>
      </w:r>
      <w:r>
        <w:rPr>
          <w:rFonts w:ascii="Times New Roman" w:hAnsi="Times New Roman" w:cs="Times New Roman"/>
          <w:sz w:val="24"/>
          <w:szCs w:val="24"/>
        </w:rPr>
        <w:t>proveniência______________________________________.</w:t>
      </w:r>
    </w:p>
    <w:p w:rsidR="004A1A9F" w:rsidRPr="0001265C" w:rsidRDefault="004A1A9F" w:rsidP="004A1A9F">
      <w:pPr>
        <w:tabs>
          <w:tab w:val="left" w:pos="2820"/>
        </w:tabs>
        <w:spacing w:before="240" w:after="0"/>
        <w:rPr>
          <w:rFonts w:ascii="Times New Roman" w:hAnsi="Times New Roman" w:cs="Times New Roman"/>
          <w:sz w:val="24"/>
          <w:szCs w:val="24"/>
        </w:rPr>
      </w:pPr>
      <w:r>
        <w:rPr>
          <w:rFonts w:ascii="Times New Roman" w:hAnsi="Times New Roman" w:cs="Times New Roman"/>
          <w:sz w:val="24"/>
          <w:szCs w:val="24"/>
        </w:rPr>
        <w:t>3 - Sexo</w:t>
      </w:r>
      <w:r w:rsidRPr="0001265C">
        <w:rPr>
          <w:rFonts w:ascii="Times New Roman" w:hAnsi="Times New Roman" w:cs="Times New Roman"/>
          <w:sz w:val="24"/>
          <w:szCs w:val="24"/>
        </w:rPr>
        <w:t xml:space="preserve">( </w:t>
      </w:r>
      <w:r>
        <w:rPr>
          <w:rFonts w:ascii="Times New Roman" w:hAnsi="Times New Roman" w:cs="Times New Roman"/>
          <w:sz w:val="24"/>
          <w:szCs w:val="24"/>
        </w:rPr>
        <w:t xml:space="preserve">  ) Feminino      </w:t>
      </w:r>
      <w:r w:rsidRPr="0001265C">
        <w:rPr>
          <w:rFonts w:ascii="Times New Roman" w:hAnsi="Times New Roman" w:cs="Times New Roman"/>
          <w:sz w:val="24"/>
          <w:szCs w:val="24"/>
        </w:rPr>
        <w:t xml:space="preserve">  (  </w:t>
      </w:r>
      <w:r>
        <w:rPr>
          <w:rFonts w:ascii="Times New Roman" w:hAnsi="Times New Roman" w:cs="Times New Roman"/>
          <w:sz w:val="24"/>
          <w:szCs w:val="24"/>
        </w:rPr>
        <w:t xml:space="preserve"> ) Masculino</w:t>
      </w:r>
    </w:p>
    <w:p w:rsidR="0001265C" w:rsidRPr="0001265C" w:rsidRDefault="00C61273" w:rsidP="00DB3E67">
      <w:pPr>
        <w:spacing w:before="240" w:after="0"/>
        <w:rPr>
          <w:rFonts w:ascii="Times New Roman" w:hAnsi="Times New Roman" w:cs="Times New Roman"/>
          <w:sz w:val="24"/>
          <w:szCs w:val="24"/>
        </w:rPr>
      </w:pPr>
      <w:r>
        <w:rPr>
          <w:rFonts w:ascii="Times New Roman" w:hAnsi="Times New Roman" w:cs="Times New Roman"/>
          <w:sz w:val="24"/>
          <w:szCs w:val="24"/>
        </w:rPr>
        <w:t xml:space="preserve">4 </w:t>
      </w:r>
      <w:r w:rsidRPr="0001265C">
        <w:rPr>
          <w:rFonts w:ascii="Times New Roman" w:hAnsi="Times New Roman" w:cs="Times New Roman"/>
          <w:sz w:val="24"/>
          <w:szCs w:val="24"/>
        </w:rPr>
        <w:t>-</w:t>
      </w:r>
      <w:r>
        <w:rPr>
          <w:rFonts w:ascii="Times New Roman" w:hAnsi="Times New Roman" w:cs="Times New Roman"/>
          <w:sz w:val="24"/>
          <w:szCs w:val="24"/>
        </w:rPr>
        <w:t xml:space="preserve"> N</w:t>
      </w:r>
      <w:r w:rsidRPr="0001265C">
        <w:rPr>
          <w:rFonts w:ascii="Times New Roman" w:hAnsi="Times New Roman" w:cs="Times New Roman"/>
          <w:sz w:val="24"/>
          <w:szCs w:val="24"/>
        </w:rPr>
        <w:t>íveis</w:t>
      </w:r>
      <w:r w:rsidR="0001265C" w:rsidRPr="0001265C">
        <w:rPr>
          <w:rFonts w:ascii="Times New Roman" w:hAnsi="Times New Roman" w:cs="Times New Roman"/>
          <w:sz w:val="24"/>
          <w:szCs w:val="24"/>
        </w:rPr>
        <w:t xml:space="preserve"> de escolaridade</w:t>
      </w:r>
    </w:p>
    <w:p w:rsidR="0001265C" w:rsidRDefault="00AC73AF" w:rsidP="00DB3E67">
      <w:pPr>
        <w:spacing w:before="240" w:after="0"/>
        <w:rPr>
          <w:rFonts w:ascii="Times New Roman" w:hAnsi="Times New Roman" w:cs="Times New Roman"/>
          <w:sz w:val="24"/>
          <w:szCs w:val="24"/>
        </w:rPr>
      </w:pPr>
      <w:r>
        <w:rPr>
          <w:rFonts w:ascii="Times New Roman" w:hAnsi="Times New Roman" w:cs="Times New Roman"/>
          <w:sz w:val="24"/>
          <w:szCs w:val="24"/>
        </w:rPr>
        <w:t>(   ) Fora do sistema do</w:t>
      </w:r>
      <w:r w:rsidR="00477860">
        <w:rPr>
          <w:rFonts w:ascii="Times New Roman" w:hAnsi="Times New Roman" w:cs="Times New Roman"/>
          <w:sz w:val="24"/>
          <w:szCs w:val="24"/>
        </w:rPr>
        <w:t xml:space="preserve"> Ensino</w:t>
      </w:r>
      <w:r w:rsidR="004A1A9F">
        <w:rPr>
          <w:rFonts w:ascii="Times New Roman" w:hAnsi="Times New Roman" w:cs="Times New Roman"/>
          <w:sz w:val="24"/>
          <w:szCs w:val="24"/>
        </w:rPr>
        <w:t xml:space="preserve">(   ) </w:t>
      </w:r>
      <w:r w:rsidR="00C109C3">
        <w:rPr>
          <w:rFonts w:ascii="Times New Roman" w:hAnsi="Times New Roman" w:cs="Times New Roman"/>
          <w:sz w:val="24"/>
          <w:szCs w:val="24"/>
        </w:rPr>
        <w:t>Iniciação</w:t>
      </w:r>
      <w:r w:rsidR="004A1A9F">
        <w:rPr>
          <w:rFonts w:ascii="Times New Roman" w:hAnsi="Times New Roman" w:cs="Times New Roman"/>
          <w:sz w:val="24"/>
          <w:szCs w:val="24"/>
        </w:rPr>
        <w:t xml:space="preserve"> a 6ª Classe(  ) 7ª a 9ª Classe </w:t>
      </w:r>
    </w:p>
    <w:p w:rsidR="0067649A" w:rsidRPr="00E97EF0" w:rsidRDefault="0067649A" w:rsidP="00DB3E67">
      <w:pPr>
        <w:widowControl w:val="0"/>
        <w:spacing w:before="240" w:after="0"/>
        <w:jc w:val="both"/>
        <w:rPr>
          <w:rFonts w:ascii="Times New Roman" w:hAnsi="Times New Roman" w:cs="Times New Roman"/>
          <w:sz w:val="24"/>
          <w:szCs w:val="24"/>
        </w:rPr>
      </w:pPr>
      <w:r>
        <w:rPr>
          <w:rFonts w:ascii="Times New Roman" w:hAnsi="Times New Roman" w:cs="Times New Roman"/>
          <w:sz w:val="24"/>
          <w:szCs w:val="24"/>
          <w:u w:val="single"/>
        </w:rPr>
        <w:t xml:space="preserve">B </w:t>
      </w:r>
      <w:r w:rsidR="004A1A9F">
        <w:rPr>
          <w:rFonts w:ascii="Times New Roman" w:hAnsi="Times New Roman" w:cs="Times New Roman"/>
          <w:sz w:val="24"/>
          <w:szCs w:val="24"/>
          <w:u w:val="single"/>
        </w:rPr>
        <w:t xml:space="preserve">–Sinais e Sintomas </w:t>
      </w:r>
      <w:r w:rsidR="002B38D2">
        <w:rPr>
          <w:rFonts w:ascii="Times New Roman" w:hAnsi="Times New Roman" w:cs="Times New Roman"/>
          <w:sz w:val="24"/>
          <w:szCs w:val="24"/>
          <w:u w:val="single"/>
        </w:rPr>
        <w:t xml:space="preserve">sugestivos </w:t>
      </w:r>
      <w:r w:rsidR="004A1A9F">
        <w:rPr>
          <w:rFonts w:ascii="Times New Roman" w:hAnsi="Times New Roman" w:cs="Times New Roman"/>
          <w:sz w:val="24"/>
          <w:szCs w:val="24"/>
          <w:u w:val="single"/>
        </w:rPr>
        <w:t xml:space="preserve">para o </w:t>
      </w:r>
      <w:r w:rsidR="0039608D">
        <w:rPr>
          <w:rFonts w:ascii="Times New Roman" w:hAnsi="Times New Roman" w:cs="Times New Roman"/>
          <w:sz w:val="24"/>
          <w:szCs w:val="24"/>
          <w:u w:val="single"/>
        </w:rPr>
        <w:t>diagnóstico</w:t>
      </w:r>
      <w:r w:rsidRPr="00E97EF0">
        <w:rPr>
          <w:rFonts w:ascii="Times New Roman" w:hAnsi="Times New Roman" w:cs="Times New Roman"/>
          <w:sz w:val="24"/>
          <w:szCs w:val="24"/>
        </w:rPr>
        <w:t>.</w:t>
      </w:r>
    </w:p>
    <w:p w:rsidR="00DB360E" w:rsidRPr="002B38D2" w:rsidRDefault="002B38D2" w:rsidP="002B38D2">
      <w:pPr>
        <w:tabs>
          <w:tab w:val="left" w:pos="1905"/>
        </w:tabs>
        <w:spacing w:before="240" w:after="0"/>
        <w:rPr>
          <w:rFonts w:ascii="Times New Roman" w:hAnsi="Times New Roman" w:cs="Times New Roman"/>
          <w:sz w:val="24"/>
          <w:szCs w:val="24"/>
        </w:rPr>
      </w:pPr>
      <w:r w:rsidRPr="0039608D">
        <w:rPr>
          <w:rFonts w:ascii="Times New Roman" w:hAnsi="Times New Roman" w:cs="Times New Roman"/>
          <w:b/>
          <w:sz w:val="24"/>
          <w:szCs w:val="24"/>
        </w:rPr>
        <w:t>1</w:t>
      </w:r>
      <w:r w:rsidR="0067649A" w:rsidRPr="002B38D2">
        <w:rPr>
          <w:rFonts w:ascii="Times New Roman" w:hAnsi="Times New Roman" w:cs="Times New Roman"/>
          <w:sz w:val="24"/>
          <w:szCs w:val="24"/>
        </w:rPr>
        <w:t xml:space="preserve">– </w:t>
      </w:r>
      <w:r w:rsidR="00325825" w:rsidRPr="002B38D2">
        <w:rPr>
          <w:rFonts w:ascii="Times New Roman" w:hAnsi="Times New Roman" w:cs="Times New Roman"/>
          <w:sz w:val="24"/>
          <w:szCs w:val="24"/>
        </w:rPr>
        <w:t>Febre</w:t>
      </w:r>
      <w:r w:rsidR="0067649A" w:rsidRPr="002B38D2">
        <w:rPr>
          <w:rFonts w:ascii="Times New Roman" w:hAnsi="Times New Roman" w:cs="Times New Roman"/>
          <w:sz w:val="24"/>
          <w:szCs w:val="24"/>
        </w:rPr>
        <w:t>:</w:t>
      </w:r>
      <w:r w:rsidR="00325825" w:rsidRPr="002B38D2">
        <w:rPr>
          <w:rFonts w:ascii="Times New Roman" w:hAnsi="Times New Roman" w:cs="Times New Roman"/>
          <w:sz w:val="24"/>
          <w:szCs w:val="24"/>
        </w:rPr>
        <w:t>Sim</w:t>
      </w:r>
      <w:r w:rsidR="0067649A" w:rsidRPr="002B38D2">
        <w:rPr>
          <w:rFonts w:ascii="Times New Roman" w:hAnsi="Times New Roman" w:cs="Times New Roman"/>
          <w:sz w:val="24"/>
          <w:szCs w:val="24"/>
        </w:rPr>
        <w:t xml:space="preserve"> (   )</w:t>
      </w:r>
      <w:r w:rsidR="00325825" w:rsidRPr="002B38D2">
        <w:rPr>
          <w:rFonts w:ascii="Times New Roman" w:hAnsi="Times New Roman" w:cs="Times New Roman"/>
          <w:sz w:val="24"/>
          <w:szCs w:val="24"/>
        </w:rPr>
        <w:t>Não</w:t>
      </w:r>
      <w:r w:rsidR="0067649A" w:rsidRPr="002B38D2">
        <w:rPr>
          <w:rFonts w:ascii="Times New Roman" w:hAnsi="Times New Roman" w:cs="Times New Roman"/>
          <w:sz w:val="24"/>
          <w:szCs w:val="24"/>
        </w:rPr>
        <w:t xml:space="preserve">  (   ) </w:t>
      </w:r>
      <w:r w:rsidR="00DB360E" w:rsidRPr="0039608D">
        <w:rPr>
          <w:rFonts w:ascii="Times New Roman" w:hAnsi="Times New Roman" w:cs="Times New Roman"/>
          <w:b/>
          <w:sz w:val="24"/>
          <w:szCs w:val="24"/>
        </w:rPr>
        <w:t>2</w:t>
      </w:r>
      <w:r w:rsidR="00DB360E" w:rsidRPr="002B38D2">
        <w:rPr>
          <w:rFonts w:ascii="Times New Roman" w:hAnsi="Times New Roman" w:cs="Times New Roman"/>
          <w:sz w:val="24"/>
          <w:szCs w:val="24"/>
        </w:rPr>
        <w:t xml:space="preserve"> – </w:t>
      </w:r>
      <w:r w:rsidR="00325825" w:rsidRPr="002B38D2">
        <w:rPr>
          <w:rFonts w:ascii="Times New Roman" w:hAnsi="Times New Roman" w:cs="Times New Roman"/>
          <w:sz w:val="24"/>
          <w:szCs w:val="24"/>
        </w:rPr>
        <w:t>Diarreia</w:t>
      </w:r>
      <w:r w:rsidR="00DB360E" w:rsidRPr="002B38D2">
        <w:rPr>
          <w:rFonts w:ascii="Times New Roman" w:hAnsi="Times New Roman" w:cs="Times New Roman"/>
          <w:sz w:val="24"/>
          <w:szCs w:val="24"/>
        </w:rPr>
        <w:t xml:space="preserve">: </w:t>
      </w:r>
      <w:r w:rsidR="00325825" w:rsidRPr="002B38D2">
        <w:rPr>
          <w:rFonts w:ascii="Times New Roman" w:hAnsi="Times New Roman" w:cs="Times New Roman"/>
          <w:sz w:val="24"/>
          <w:szCs w:val="24"/>
        </w:rPr>
        <w:t xml:space="preserve">Sim </w:t>
      </w:r>
      <w:r w:rsidR="00DB360E" w:rsidRPr="002B38D2">
        <w:rPr>
          <w:rFonts w:ascii="Times New Roman" w:hAnsi="Times New Roman" w:cs="Times New Roman"/>
          <w:sz w:val="24"/>
          <w:szCs w:val="24"/>
        </w:rPr>
        <w:t xml:space="preserve">(   ) </w:t>
      </w:r>
      <w:r w:rsidR="00325825" w:rsidRPr="002B38D2">
        <w:rPr>
          <w:rFonts w:ascii="Times New Roman" w:hAnsi="Times New Roman" w:cs="Times New Roman"/>
          <w:sz w:val="24"/>
          <w:szCs w:val="24"/>
        </w:rPr>
        <w:t xml:space="preserve">        Não</w:t>
      </w:r>
      <w:r w:rsidR="00DB360E" w:rsidRPr="002B38D2">
        <w:rPr>
          <w:rFonts w:ascii="Times New Roman" w:hAnsi="Times New Roman" w:cs="Times New Roman"/>
          <w:sz w:val="24"/>
          <w:szCs w:val="24"/>
        </w:rPr>
        <w:t xml:space="preserve"> (    )</w:t>
      </w:r>
    </w:p>
    <w:p w:rsidR="00DB360E" w:rsidRPr="002B38D2" w:rsidRDefault="002B38D2" w:rsidP="002B38D2">
      <w:pPr>
        <w:tabs>
          <w:tab w:val="left" w:pos="1905"/>
        </w:tabs>
        <w:spacing w:before="240" w:after="0"/>
        <w:rPr>
          <w:rFonts w:ascii="Times New Roman" w:hAnsi="Times New Roman" w:cs="Times New Roman"/>
          <w:sz w:val="24"/>
          <w:szCs w:val="24"/>
        </w:rPr>
      </w:pPr>
      <w:r w:rsidRPr="0039608D">
        <w:rPr>
          <w:rFonts w:ascii="Times New Roman" w:hAnsi="Times New Roman" w:cs="Times New Roman"/>
          <w:b/>
          <w:sz w:val="24"/>
          <w:szCs w:val="24"/>
        </w:rPr>
        <w:t>3</w:t>
      </w:r>
      <w:r w:rsidR="00325825" w:rsidRPr="002B38D2">
        <w:rPr>
          <w:rFonts w:ascii="Times New Roman" w:hAnsi="Times New Roman" w:cs="Times New Roman"/>
          <w:sz w:val="24"/>
          <w:szCs w:val="24"/>
        </w:rPr>
        <w:t>– Obstipação</w:t>
      </w:r>
      <w:r w:rsidR="00DB360E" w:rsidRPr="002B38D2">
        <w:rPr>
          <w:rFonts w:ascii="Times New Roman" w:hAnsi="Times New Roman" w:cs="Times New Roman"/>
          <w:sz w:val="24"/>
          <w:szCs w:val="24"/>
        </w:rPr>
        <w:t>:</w:t>
      </w:r>
      <w:r w:rsidR="00325825" w:rsidRPr="002B38D2">
        <w:rPr>
          <w:rFonts w:ascii="Times New Roman" w:hAnsi="Times New Roman" w:cs="Times New Roman"/>
          <w:sz w:val="24"/>
          <w:szCs w:val="24"/>
        </w:rPr>
        <w:t xml:space="preserve"> Sim</w:t>
      </w:r>
      <w:r w:rsidR="00DB360E" w:rsidRPr="002B38D2">
        <w:rPr>
          <w:rFonts w:ascii="Times New Roman" w:hAnsi="Times New Roman" w:cs="Times New Roman"/>
          <w:sz w:val="24"/>
          <w:szCs w:val="24"/>
        </w:rPr>
        <w:t xml:space="preserve">(   ) </w:t>
      </w:r>
      <w:r w:rsidR="00325825" w:rsidRPr="002B38D2">
        <w:rPr>
          <w:rFonts w:ascii="Times New Roman" w:hAnsi="Times New Roman" w:cs="Times New Roman"/>
          <w:sz w:val="24"/>
          <w:szCs w:val="24"/>
        </w:rPr>
        <w:t xml:space="preserve">Não </w:t>
      </w:r>
      <w:r w:rsidR="00DB360E" w:rsidRPr="002B38D2">
        <w:rPr>
          <w:rFonts w:ascii="Times New Roman" w:hAnsi="Times New Roman" w:cs="Times New Roman"/>
          <w:sz w:val="24"/>
          <w:szCs w:val="24"/>
        </w:rPr>
        <w:t xml:space="preserve">(   ) </w:t>
      </w:r>
      <w:r w:rsidR="0040159F" w:rsidRPr="0039608D">
        <w:rPr>
          <w:rFonts w:ascii="Times New Roman" w:hAnsi="Times New Roman" w:cs="Times New Roman"/>
          <w:b/>
          <w:sz w:val="24"/>
          <w:szCs w:val="24"/>
        </w:rPr>
        <w:t>4</w:t>
      </w:r>
      <w:r w:rsidR="0040159F" w:rsidRPr="002B38D2">
        <w:rPr>
          <w:rFonts w:ascii="Times New Roman" w:hAnsi="Times New Roman" w:cs="Times New Roman"/>
          <w:sz w:val="24"/>
          <w:szCs w:val="24"/>
        </w:rPr>
        <w:t xml:space="preserve"> - Dor abdominal: Sim</w:t>
      </w:r>
      <w:r w:rsidR="00DB360E" w:rsidRPr="002B38D2">
        <w:rPr>
          <w:rFonts w:ascii="Times New Roman" w:hAnsi="Times New Roman" w:cs="Times New Roman"/>
          <w:sz w:val="24"/>
          <w:szCs w:val="24"/>
        </w:rPr>
        <w:t xml:space="preserve"> (    ) </w:t>
      </w:r>
      <w:r w:rsidR="0040159F" w:rsidRPr="002B38D2">
        <w:rPr>
          <w:rFonts w:ascii="Times New Roman" w:hAnsi="Times New Roman" w:cs="Times New Roman"/>
          <w:sz w:val="24"/>
          <w:szCs w:val="24"/>
        </w:rPr>
        <w:t xml:space="preserve">    Não (     )</w:t>
      </w:r>
    </w:p>
    <w:p w:rsidR="002B38D2" w:rsidRDefault="002B38D2" w:rsidP="002B38D2">
      <w:pPr>
        <w:tabs>
          <w:tab w:val="left" w:pos="1905"/>
        </w:tabs>
        <w:spacing w:before="240" w:after="0"/>
        <w:rPr>
          <w:rFonts w:ascii="Times New Roman" w:hAnsi="Times New Roman" w:cs="Times New Roman"/>
          <w:sz w:val="24"/>
          <w:szCs w:val="24"/>
        </w:rPr>
      </w:pPr>
      <w:r w:rsidRPr="0039608D">
        <w:rPr>
          <w:rFonts w:ascii="Times New Roman" w:hAnsi="Times New Roman" w:cs="Times New Roman"/>
          <w:b/>
          <w:sz w:val="24"/>
          <w:szCs w:val="24"/>
        </w:rPr>
        <w:t>5</w:t>
      </w:r>
      <w:r w:rsidR="0040159F" w:rsidRPr="002B38D2">
        <w:rPr>
          <w:rFonts w:ascii="Times New Roman" w:hAnsi="Times New Roman" w:cs="Times New Roman"/>
          <w:sz w:val="24"/>
          <w:szCs w:val="24"/>
        </w:rPr>
        <w:t>–</w:t>
      </w:r>
      <w:r w:rsidR="00DC6D47">
        <w:rPr>
          <w:rFonts w:ascii="Times New Roman" w:hAnsi="Times New Roman" w:cs="Times New Roman"/>
          <w:sz w:val="24"/>
          <w:szCs w:val="24"/>
        </w:rPr>
        <w:t xml:space="preserve"> Prostração</w:t>
      </w:r>
      <w:r w:rsidRPr="002B38D2">
        <w:rPr>
          <w:rFonts w:ascii="Times New Roman" w:hAnsi="Times New Roman" w:cs="Times New Roman"/>
          <w:sz w:val="24"/>
          <w:szCs w:val="24"/>
        </w:rPr>
        <w:t xml:space="preserve">Sim (    )        Não  (   )  </w:t>
      </w:r>
      <w:r w:rsidRPr="0039608D">
        <w:rPr>
          <w:rFonts w:ascii="Times New Roman" w:hAnsi="Times New Roman" w:cs="Times New Roman"/>
          <w:b/>
          <w:sz w:val="24"/>
          <w:szCs w:val="24"/>
        </w:rPr>
        <w:t>6</w:t>
      </w:r>
      <w:r>
        <w:rPr>
          <w:rFonts w:ascii="Times New Roman" w:hAnsi="Times New Roman" w:cs="Times New Roman"/>
          <w:sz w:val="24"/>
          <w:szCs w:val="24"/>
        </w:rPr>
        <w:t xml:space="preserve"> –</w:t>
      </w:r>
      <w:r w:rsidR="0039608D">
        <w:rPr>
          <w:rFonts w:ascii="Times New Roman" w:hAnsi="Times New Roman" w:cs="Times New Roman"/>
          <w:sz w:val="24"/>
          <w:szCs w:val="24"/>
        </w:rPr>
        <w:t xml:space="preserve"> Cefaleia</w:t>
      </w:r>
      <w:r w:rsidRPr="002B38D2">
        <w:rPr>
          <w:rFonts w:ascii="Times New Roman" w:hAnsi="Times New Roman" w:cs="Times New Roman"/>
          <w:sz w:val="24"/>
          <w:szCs w:val="24"/>
        </w:rPr>
        <w:t xml:space="preserve">: Sim (   )         Não (    )   </w:t>
      </w:r>
    </w:p>
    <w:p w:rsidR="0040159F" w:rsidRPr="002B38D2" w:rsidRDefault="002B38D2" w:rsidP="002B38D2">
      <w:pPr>
        <w:tabs>
          <w:tab w:val="left" w:pos="1905"/>
        </w:tabs>
        <w:spacing w:before="240" w:after="0"/>
        <w:rPr>
          <w:rFonts w:ascii="Times New Roman" w:hAnsi="Times New Roman" w:cs="Times New Roman"/>
          <w:sz w:val="24"/>
          <w:szCs w:val="24"/>
        </w:rPr>
      </w:pPr>
      <w:r w:rsidRPr="0039608D">
        <w:rPr>
          <w:rFonts w:ascii="Times New Roman" w:hAnsi="Times New Roman" w:cs="Times New Roman"/>
          <w:b/>
          <w:sz w:val="24"/>
          <w:szCs w:val="24"/>
        </w:rPr>
        <w:t>7</w:t>
      </w:r>
      <w:r>
        <w:rPr>
          <w:rFonts w:ascii="Times New Roman" w:hAnsi="Times New Roman" w:cs="Times New Roman"/>
          <w:sz w:val="24"/>
          <w:szCs w:val="24"/>
        </w:rPr>
        <w:t xml:space="preserve"> – Dissociação pulso-temperatura</w:t>
      </w:r>
      <w:r w:rsidR="0039608D">
        <w:rPr>
          <w:rFonts w:ascii="Times New Roman" w:hAnsi="Times New Roman" w:cs="Times New Roman"/>
          <w:sz w:val="24"/>
          <w:szCs w:val="24"/>
        </w:rPr>
        <w:t>:</w:t>
      </w:r>
      <w:r w:rsidR="0039608D" w:rsidRPr="002B38D2">
        <w:rPr>
          <w:rFonts w:ascii="Times New Roman" w:hAnsi="Times New Roman" w:cs="Times New Roman"/>
          <w:sz w:val="24"/>
          <w:szCs w:val="24"/>
        </w:rPr>
        <w:t>Sim (   )   Não (    )</w:t>
      </w:r>
      <w:r w:rsidR="0039608D">
        <w:rPr>
          <w:rFonts w:ascii="Times New Roman" w:hAnsi="Times New Roman" w:cs="Times New Roman"/>
          <w:sz w:val="24"/>
          <w:szCs w:val="24"/>
        </w:rPr>
        <w:t xml:space="preserve">; </w:t>
      </w:r>
      <w:r w:rsidR="0039608D" w:rsidRPr="0039608D">
        <w:rPr>
          <w:rFonts w:ascii="Times New Roman" w:hAnsi="Times New Roman" w:cs="Times New Roman"/>
          <w:b/>
          <w:sz w:val="24"/>
          <w:szCs w:val="24"/>
        </w:rPr>
        <w:t>8</w:t>
      </w:r>
      <w:r w:rsidR="0039608D">
        <w:rPr>
          <w:rFonts w:ascii="Times New Roman" w:hAnsi="Times New Roman" w:cs="Times New Roman"/>
          <w:sz w:val="24"/>
          <w:szCs w:val="24"/>
        </w:rPr>
        <w:t xml:space="preserve"> A</w:t>
      </w:r>
      <w:r w:rsidR="0039608D">
        <w:rPr>
          <w:rFonts w:ascii="Times New Roman" w:hAnsi="Times New Roman" w:cs="Times New Roman"/>
          <w:sz w:val="24"/>
        </w:rPr>
        <w:t xml:space="preserve">norexia: </w:t>
      </w:r>
      <w:r w:rsidR="0039608D" w:rsidRPr="002B38D2">
        <w:rPr>
          <w:rFonts w:ascii="Times New Roman" w:hAnsi="Times New Roman" w:cs="Times New Roman"/>
          <w:sz w:val="24"/>
          <w:szCs w:val="24"/>
        </w:rPr>
        <w:t xml:space="preserve">Sim (   )         Não (    )   </w:t>
      </w:r>
    </w:p>
    <w:p w:rsidR="008443AD" w:rsidRPr="001712A2" w:rsidRDefault="0039608D" w:rsidP="001712A2">
      <w:pPr>
        <w:tabs>
          <w:tab w:val="left" w:pos="1905"/>
        </w:tabs>
        <w:spacing w:before="240" w:after="0"/>
        <w:rPr>
          <w:rFonts w:ascii="Times New Roman" w:hAnsi="Times New Roman" w:cs="Times New Roman"/>
          <w:sz w:val="24"/>
          <w:szCs w:val="24"/>
        </w:rPr>
      </w:pPr>
      <w:r w:rsidRPr="0039608D">
        <w:rPr>
          <w:rFonts w:ascii="Times New Roman" w:hAnsi="Times New Roman" w:cs="Times New Roman"/>
          <w:b/>
          <w:sz w:val="24"/>
        </w:rPr>
        <w:t>9</w:t>
      </w:r>
      <w:r>
        <w:rPr>
          <w:rFonts w:ascii="Times New Roman" w:hAnsi="Times New Roman" w:cs="Times New Roman"/>
          <w:sz w:val="24"/>
        </w:rPr>
        <w:t xml:space="preserve"> -T</w:t>
      </w:r>
      <w:r w:rsidR="002B38D2" w:rsidRPr="001A2EB4">
        <w:rPr>
          <w:rFonts w:ascii="Times New Roman" w:hAnsi="Times New Roman" w:cs="Times New Roman"/>
          <w:sz w:val="24"/>
        </w:rPr>
        <w:t>osse seca,</w:t>
      </w:r>
      <w:r w:rsidRPr="002B38D2">
        <w:rPr>
          <w:rFonts w:ascii="Times New Roman" w:hAnsi="Times New Roman" w:cs="Times New Roman"/>
          <w:sz w:val="24"/>
          <w:szCs w:val="24"/>
        </w:rPr>
        <w:t xml:space="preserve">Sim (   )   Não (    ) </w:t>
      </w:r>
      <w:r>
        <w:rPr>
          <w:rFonts w:ascii="Times New Roman" w:hAnsi="Times New Roman" w:cs="Times New Roman"/>
          <w:sz w:val="24"/>
          <w:szCs w:val="24"/>
        </w:rPr>
        <w:t xml:space="preserve">; </w:t>
      </w:r>
      <w:r w:rsidRPr="0039608D">
        <w:rPr>
          <w:rFonts w:ascii="Times New Roman" w:hAnsi="Times New Roman" w:cs="Times New Roman"/>
          <w:b/>
          <w:sz w:val="24"/>
          <w:szCs w:val="24"/>
        </w:rPr>
        <w:t>10</w:t>
      </w:r>
      <w:r>
        <w:rPr>
          <w:rFonts w:ascii="Times New Roman" w:hAnsi="Times New Roman" w:cs="Times New Roman"/>
          <w:sz w:val="24"/>
        </w:rPr>
        <w:t>R</w:t>
      </w:r>
      <w:r w:rsidR="002B38D2" w:rsidRPr="001A2EB4">
        <w:rPr>
          <w:rFonts w:ascii="Times New Roman" w:hAnsi="Times New Roman" w:cs="Times New Roman"/>
          <w:sz w:val="24"/>
        </w:rPr>
        <w:t>oséolas</w:t>
      </w:r>
      <w:r w:rsidR="002B38D2">
        <w:rPr>
          <w:rFonts w:ascii="Times New Roman" w:hAnsi="Times New Roman" w:cs="Times New Roman"/>
          <w:sz w:val="24"/>
        </w:rPr>
        <w:t xml:space="preserve"> tí</w:t>
      </w:r>
      <w:r>
        <w:rPr>
          <w:rFonts w:ascii="Times New Roman" w:hAnsi="Times New Roman" w:cs="Times New Roman"/>
          <w:sz w:val="24"/>
        </w:rPr>
        <w:t xml:space="preserve">ficas </w:t>
      </w:r>
      <w:r w:rsidRPr="0039608D">
        <w:rPr>
          <w:rFonts w:ascii="Times New Roman" w:hAnsi="Times New Roman" w:cs="Times New Roman"/>
          <w:b/>
          <w:sz w:val="24"/>
        </w:rPr>
        <w:t>11</w:t>
      </w:r>
      <w:r>
        <w:rPr>
          <w:rFonts w:ascii="Times New Roman" w:hAnsi="Times New Roman" w:cs="Times New Roman"/>
          <w:sz w:val="24"/>
        </w:rPr>
        <w:t xml:space="preserve"> vómitos</w:t>
      </w:r>
      <w:r w:rsidRPr="002B38D2">
        <w:rPr>
          <w:rFonts w:ascii="Times New Roman" w:hAnsi="Times New Roman" w:cs="Times New Roman"/>
          <w:sz w:val="24"/>
          <w:szCs w:val="24"/>
        </w:rPr>
        <w:t xml:space="preserve">Sim (   )   Não (    )   </w:t>
      </w:r>
    </w:p>
    <w:p w:rsidR="00DB360E" w:rsidRDefault="0023722E" w:rsidP="00DB3E67">
      <w:pPr>
        <w:widowControl w:val="0"/>
        <w:spacing w:before="240" w:after="0"/>
        <w:jc w:val="both"/>
        <w:rPr>
          <w:rFonts w:ascii="Times New Roman" w:hAnsi="Times New Roman" w:cs="Times New Roman"/>
          <w:sz w:val="24"/>
          <w:szCs w:val="24"/>
        </w:rPr>
      </w:pPr>
      <w:r>
        <w:rPr>
          <w:rFonts w:ascii="Times New Roman" w:hAnsi="Times New Roman" w:cs="Times New Roman"/>
          <w:sz w:val="24"/>
          <w:szCs w:val="24"/>
          <w:u w:val="single"/>
        </w:rPr>
        <w:t>C</w:t>
      </w:r>
      <w:r w:rsidR="004C15AA">
        <w:rPr>
          <w:rFonts w:ascii="Times New Roman" w:hAnsi="Times New Roman" w:cs="Times New Roman"/>
          <w:sz w:val="24"/>
          <w:szCs w:val="24"/>
          <w:u w:val="single"/>
        </w:rPr>
        <w:t>–Exames laboratoriai</w:t>
      </w:r>
      <w:r w:rsidR="00DB360E" w:rsidRPr="00E97EF0">
        <w:rPr>
          <w:rFonts w:ascii="Times New Roman" w:hAnsi="Times New Roman" w:cs="Times New Roman"/>
          <w:sz w:val="24"/>
          <w:szCs w:val="24"/>
          <w:u w:val="single"/>
        </w:rPr>
        <w:t>s</w:t>
      </w:r>
      <w:r w:rsidR="00691A52">
        <w:rPr>
          <w:rFonts w:ascii="Times New Roman" w:hAnsi="Times New Roman" w:cs="Times New Roman"/>
          <w:sz w:val="24"/>
          <w:szCs w:val="24"/>
          <w:u w:val="single"/>
        </w:rPr>
        <w:t xml:space="preserve"> solicitados para a febre tifoide</w:t>
      </w:r>
      <w:r w:rsidR="00DB360E" w:rsidRPr="00E97EF0">
        <w:rPr>
          <w:rFonts w:ascii="Times New Roman" w:hAnsi="Times New Roman" w:cs="Times New Roman"/>
          <w:sz w:val="24"/>
          <w:szCs w:val="24"/>
        </w:rPr>
        <w:t>.</w:t>
      </w:r>
    </w:p>
    <w:p w:rsidR="0074114F" w:rsidRPr="003A7489" w:rsidRDefault="00111B67" w:rsidP="00DB3E67">
      <w:pPr>
        <w:widowControl w:val="0"/>
        <w:spacing w:before="240" w:after="0"/>
        <w:jc w:val="both"/>
        <w:rPr>
          <w:rFonts w:ascii="Times New Roman" w:hAnsi="Times New Roman" w:cs="Times New Roman"/>
          <w:sz w:val="24"/>
        </w:rPr>
      </w:pPr>
      <w:r>
        <w:rPr>
          <w:rFonts w:ascii="Times New Roman" w:hAnsi="Times New Roman" w:cs="Times New Roman"/>
          <w:sz w:val="24"/>
          <w:szCs w:val="24"/>
        </w:rPr>
        <w:t xml:space="preserve">1 </w:t>
      </w:r>
      <w:r w:rsidR="0074114F">
        <w:rPr>
          <w:rFonts w:ascii="Times New Roman" w:hAnsi="Times New Roman" w:cs="Times New Roman"/>
          <w:sz w:val="24"/>
          <w:szCs w:val="24"/>
        </w:rPr>
        <w:t>–</w:t>
      </w:r>
      <w:r w:rsidR="00B669F2">
        <w:rPr>
          <w:rFonts w:ascii="Times New Roman" w:hAnsi="Times New Roman" w:cs="Times New Roman"/>
          <w:sz w:val="24"/>
          <w:szCs w:val="24"/>
        </w:rPr>
        <w:t>I</w:t>
      </w:r>
      <w:r w:rsidR="00B669F2" w:rsidRPr="001A2EB4">
        <w:rPr>
          <w:rFonts w:ascii="Times New Roman" w:hAnsi="Times New Roman" w:cs="Times New Roman"/>
          <w:sz w:val="24"/>
        </w:rPr>
        <w:t>solamento</w:t>
      </w:r>
      <w:r w:rsidR="00B669F2">
        <w:rPr>
          <w:rFonts w:ascii="Times New Roman" w:hAnsi="Times New Roman" w:cs="Times New Roman"/>
          <w:sz w:val="24"/>
        </w:rPr>
        <w:t xml:space="preserve"> da </w:t>
      </w:r>
      <w:r w:rsidR="00FE4A67">
        <w:rPr>
          <w:rFonts w:ascii="Times New Roman" w:hAnsi="Times New Roman" w:cs="Times New Roman"/>
          <w:sz w:val="24"/>
        </w:rPr>
        <w:t>salmonela</w:t>
      </w:r>
      <w:r w:rsidR="00B669F2">
        <w:rPr>
          <w:rFonts w:ascii="Times New Roman" w:hAnsi="Times New Roman" w:cs="Times New Roman"/>
          <w:sz w:val="24"/>
        </w:rPr>
        <w:t xml:space="preserve"> typhi (hemocultura</w:t>
      </w:r>
      <w:r w:rsidR="00DC6D47">
        <w:rPr>
          <w:rFonts w:ascii="Times New Roman" w:hAnsi="Times New Roman" w:cs="Times New Roman"/>
          <w:sz w:val="24"/>
        </w:rPr>
        <w:t xml:space="preserve"> ou coprocultura</w:t>
      </w:r>
      <w:r w:rsidR="00B669F2">
        <w:rPr>
          <w:rFonts w:ascii="Times New Roman" w:hAnsi="Times New Roman" w:cs="Times New Roman"/>
          <w:sz w:val="24"/>
        </w:rPr>
        <w:t>)</w:t>
      </w:r>
      <w:r w:rsidR="00B669F2" w:rsidRPr="002B38D2">
        <w:rPr>
          <w:rFonts w:ascii="Times New Roman" w:hAnsi="Times New Roman" w:cs="Times New Roman"/>
          <w:sz w:val="24"/>
          <w:szCs w:val="24"/>
        </w:rPr>
        <w:t xml:space="preserve">Sim (   )         Não (    )   </w:t>
      </w:r>
    </w:p>
    <w:p w:rsidR="0023722E" w:rsidRDefault="003A7489" w:rsidP="00DB3E67">
      <w:pPr>
        <w:widowControl w:val="0"/>
        <w:spacing w:before="240" w:after="0"/>
        <w:jc w:val="both"/>
        <w:rPr>
          <w:rFonts w:ascii="Times New Roman" w:hAnsi="Times New Roman" w:cs="Times New Roman"/>
          <w:sz w:val="24"/>
          <w:szCs w:val="24"/>
        </w:rPr>
      </w:pPr>
      <w:r>
        <w:rPr>
          <w:rFonts w:ascii="Times New Roman" w:hAnsi="Times New Roman" w:cs="Times New Roman"/>
          <w:sz w:val="24"/>
          <w:szCs w:val="24"/>
        </w:rPr>
        <w:t>2</w:t>
      </w:r>
      <w:r w:rsidR="0074114F">
        <w:rPr>
          <w:rFonts w:ascii="Times New Roman" w:hAnsi="Times New Roman" w:cs="Times New Roman"/>
          <w:sz w:val="24"/>
          <w:szCs w:val="24"/>
        </w:rPr>
        <w:t xml:space="preserve"> – </w:t>
      </w:r>
      <w:r w:rsidR="00B669F2">
        <w:rPr>
          <w:rFonts w:ascii="Times New Roman" w:hAnsi="Times New Roman" w:cs="Times New Roman"/>
          <w:sz w:val="24"/>
          <w:szCs w:val="24"/>
        </w:rPr>
        <w:t>Reação Widal:</w:t>
      </w:r>
      <w:r w:rsidR="00B669F2" w:rsidRPr="002B38D2">
        <w:rPr>
          <w:rFonts w:ascii="Times New Roman" w:hAnsi="Times New Roman" w:cs="Times New Roman"/>
          <w:sz w:val="24"/>
          <w:szCs w:val="24"/>
        </w:rPr>
        <w:t xml:space="preserve">Sim (   )         Não (    )   </w:t>
      </w:r>
    </w:p>
    <w:p w:rsidR="0023722E" w:rsidRDefault="003A7489" w:rsidP="00DB3E67">
      <w:pPr>
        <w:widowControl w:val="0"/>
        <w:spacing w:before="240" w:after="0"/>
        <w:jc w:val="both"/>
        <w:rPr>
          <w:rFonts w:ascii="Times New Roman" w:hAnsi="Times New Roman" w:cs="Times New Roman"/>
          <w:sz w:val="24"/>
          <w:szCs w:val="24"/>
        </w:rPr>
      </w:pPr>
      <w:r>
        <w:rPr>
          <w:rFonts w:ascii="Times New Roman" w:hAnsi="Times New Roman" w:cs="Times New Roman"/>
          <w:sz w:val="24"/>
          <w:szCs w:val="24"/>
        </w:rPr>
        <w:t>3</w:t>
      </w:r>
      <w:r w:rsidR="0023722E">
        <w:rPr>
          <w:rFonts w:ascii="Times New Roman" w:hAnsi="Times New Roman" w:cs="Times New Roman"/>
          <w:sz w:val="24"/>
          <w:szCs w:val="24"/>
        </w:rPr>
        <w:t xml:space="preserve"> – </w:t>
      </w:r>
      <w:r w:rsidR="00B669F2">
        <w:rPr>
          <w:rFonts w:ascii="Times New Roman" w:hAnsi="Times New Roman" w:cs="Times New Roman"/>
          <w:sz w:val="24"/>
          <w:szCs w:val="24"/>
        </w:rPr>
        <w:t xml:space="preserve">Hemograma     </w:t>
      </w:r>
      <w:r w:rsidR="00B669F2" w:rsidRPr="002B38D2">
        <w:rPr>
          <w:rFonts w:ascii="Times New Roman" w:hAnsi="Times New Roman" w:cs="Times New Roman"/>
          <w:sz w:val="24"/>
          <w:szCs w:val="24"/>
        </w:rPr>
        <w:t xml:space="preserve">Sim (   )         Não (    )   </w:t>
      </w:r>
    </w:p>
    <w:p w:rsidR="00691A52" w:rsidRDefault="003A7489" w:rsidP="00DB3E67">
      <w:pPr>
        <w:widowControl w:val="0"/>
        <w:spacing w:before="240" w:after="0"/>
        <w:jc w:val="both"/>
        <w:rPr>
          <w:rFonts w:ascii="Times New Roman" w:hAnsi="Times New Roman" w:cs="Times New Roman"/>
          <w:sz w:val="24"/>
          <w:szCs w:val="24"/>
        </w:rPr>
      </w:pPr>
      <w:r>
        <w:rPr>
          <w:rFonts w:ascii="Times New Roman" w:hAnsi="Times New Roman" w:cs="Times New Roman"/>
          <w:sz w:val="24"/>
          <w:szCs w:val="24"/>
        </w:rPr>
        <w:t>4</w:t>
      </w:r>
      <w:r w:rsidR="00CF6AB7">
        <w:rPr>
          <w:rFonts w:ascii="Times New Roman" w:hAnsi="Times New Roman" w:cs="Times New Roman"/>
          <w:sz w:val="24"/>
          <w:szCs w:val="24"/>
        </w:rPr>
        <w:t>–Bioquímica: a) Transaminases</w:t>
      </w:r>
      <w:r w:rsidR="00CF6AB7" w:rsidRPr="002B38D2">
        <w:rPr>
          <w:rFonts w:ascii="Times New Roman" w:hAnsi="Times New Roman" w:cs="Times New Roman"/>
          <w:sz w:val="24"/>
          <w:szCs w:val="24"/>
        </w:rPr>
        <w:t>Sim (   )    Não (    )</w:t>
      </w:r>
      <w:r w:rsidR="00CF6AB7">
        <w:rPr>
          <w:rFonts w:ascii="Times New Roman" w:hAnsi="Times New Roman" w:cs="Times New Roman"/>
          <w:sz w:val="24"/>
          <w:szCs w:val="24"/>
        </w:rPr>
        <w:t xml:space="preserve">   b) Bilirrubina</w:t>
      </w:r>
      <w:r w:rsidR="00CF6AB7" w:rsidRPr="002B38D2">
        <w:rPr>
          <w:rFonts w:ascii="Times New Roman" w:hAnsi="Times New Roman" w:cs="Times New Roman"/>
          <w:sz w:val="24"/>
          <w:szCs w:val="24"/>
        </w:rPr>
        <w:t xml:space="preserve">Sim (   )   Não (    ) </w:t>
      </w:r>
    </w:p>
    <w:p w:rsidR="001712A2" w:rsidRDefault="001712A2" w:rsidP="00DB3E67">
      <w:pPr>
        <w:widowControl w:val="0"/>
        <w:spacing w:before="240" w:after="0"/>
        <w:jc w:val="both"/>
        <w:rPr>
          <w:rFonts w:ascii="Times New Roman" w:hAnsi="Times New Roman" w:cs="Times New Roman"/>
          <w:sz w:val="24"/>
          <w:szCs w:val="24"/>
          <w:u w:val="single"/>
        </w:rPr>
      </w:pPr>
    </w:p>
    <w:p w:rsidR="0001265C" w:rsidRDefault="00FE6B0D" w:rsidP="00DB3E67">
      <w:pPr>
        <w:widowControl w:val="0"/>
        <w:spacing w:before="240" w:after="0"/>
        <w:jc w:val="both"/>
        <w:rPr>
          <w:rFonts w:ascii="Times New Roman" w:hAnsi="Times New Roman" w:cs="Times New Roman"/>
          <w:sz w:val="24"/>
          <w:szCs w:val="24"/>
          <w:u w:val="single"/>
        </w:rPr>
      </w:pPr>
      <w:r>
        <w:rPr>
          <w:rFonts w:ascii="Times New Roman" w:hAnsi="Times New Roman" w:cs="Times New Roman"/>
          <w:sz w:val="24"/>
          <w:szCs w:val="24"/>
          <w:u w:val="single"/>
        </w:rPr>
        <w:t xml:space="preserve">D – </w:t>
      </w:r>
      <w:r w:rsidR="001C2904">
        <w:rPr>
          <w:rFonts w:ascii="Times New Roman" w:hAnsi="Times New Roman" w:cs="Times New Roman"/>
          <w:sz w:val="24"/>
          <w:szCs w:val="24"/>
          <w:u w:val="single"/>
        </w:rPr>
        <w:t>Resultados dos exames de laboratório solicitados</w:t>
      </w:r>
    </w:p>
    <w:p w:rsidR="00667F67" w:rsidRPr="00667F67" w:rsidRDefault="00667F67" w:rsidP="00667F67">
      <w:pPr>
        <w:widowControl w:val="0"/>
        <w:spacing w:before="240" w:after="0"/>
        <w:jc w:val="both"/>
        <w:rPr>
          <w:rFonts w:ascii="Times New Roman" w:hAnsi="Times New Roman" w:cs="Times New Roman"/>
          <w:sz w:val="24"/>
        </w:rPr>
      </w:pPr>
      <w:r w:rsidRPr="00667F67">
        <w:rPr>
          <w:rFonts w:ascii="Times New Roman" w:hAnsi="Times New Roman" w:cs="Times New Roman"/>
          <w:sz w:val="24"/>
          <w:szCs w:val="24"/>
        </w:rPr>
        <w:t>1 – I</w:t>
      </w:r>
      <w:r w:rsidRPr="00667F67">
        <w:rPr>
          <w:rFonts w:ascii="Times New Roman" w:hAnsi="Times New Roman" w:cs="Times New Roman"/>
          <w:sz w:val="24"/>
        </w:rPr>
        <w:t xml:space="preserve">solamento da </w:t>
      </w:r>
      <w:r w:rsidR="00FE4A67" w:rsidRPr="00667F67">
        <w:rPr>
          <w:rFonts w:ascii="Times New Roman" w:hAnsi="Times New Roman" w:cs="Times New Roman"/>
          <w:sz w:val="24"/>
        </w:rPr>
        <w:t>salmonela</w:t>
      </w:r>
      <w:r w:rsidRPr="00667F67">
        <w:rPr>
          <w:rFonts w:ascii="Times New Roman" w:hAnsi="Times New Roman" w:cs="Times New Roman"/>
          <w:sz w:val="24"/>
        </w:rPr>
        <w:t xml:space="preserve"> typhi hemocultura </w:t>
      </w:r>
      <w:r w:rsidRPr="00667F67">
        <w:rPr>
          <w:rFonts w:ascii="Times New Roman" w:hAnsi="Times New Roman" w:cs="Times New Roman"/>
          <w:sz w:val="24"/>
          <w:szCs w:val="24"/>
        </w:rPr>
        <w:t xml:space="preserve">Positivo (   )    Negativo (    )   </w:t>
      </w:r>
    </w:p>
    <w:p w:rsidR="00667F67" w:rsidRPr="00667F67" w:rsidRDefault="00667F67" w:rsidP="00667F67">
      <w:pPr>
        <w:widowControl w:val="0"/>
        <w:spacing w:before="240" w:after="0"/>
        <w:jc w:val="both"/>
        <w:rPr>
          <w:rFonts w:ascii="Times New Roman" w:hAnsi="Times New Roman" w:cs="Times New Roman"/>
          <w:sz w:val="24"/>
          <w:szCs w:val="24"/>
        </w:rPr>
      </w:pPr>
      <w:r w:rsidRPr="00667F67">
        <w:rPr>
          <w:rFonts w:ascii="Times New Roman" w:hAnsi="Times New Roman" w:cs="Times New Roman"/>
          <w:sz w:val="24"/>
        </w:rPr>
        <w:lastRenderedPageBreak/>
        <w:t xml:space="preserve">2 - Detenção pela coprocultura     </w:t>
      </w:r>
      <w:r w:rsidRPr="00667F67">
        <w:rPr>
          <w:rFonts w:ascii="Times New Roman" w:hAnsi="Times New Roman" w:cs="Times New Roman"/>
          <w:sz w:val="24"/>
          <w:szCs w:val="24"/>
        </w:rPr>
        <w:t xml:space="preserve">Positivo (   )         Negativo (    )   </w:t>
      </w:r>
    </w:p>
    <w:p w:rsidR="008443AD" w:rsidRPr="00667F67" w:rsidRDefault="00667F67" w:rsidP="00667F67">
      <w:pPr>
        <w:widowControl w:val="0"/>
        <w:spacing w:before="240" w:after="0"/>
        <w:jc w:val="both"/>
        <w:rPr>
          <w:rFonts w:ascii="Times New Roman" w:hAnsi="Times New Roman" w:cs="Times New Roman"/>
          <w:sz w:val="24"/>
          <w:szCs w:val="24"/>
        </w:rPr>
      </w:pPr>
      <w:r w:rsidRPr="00667F67">
        <w:rPr>
          <w:rFonts w:ascii="Times New Roman" w:hAnsi="Times New Roman" w:cs="Times New Roman"/>
          <w:sz w:val="24"/>
          <w:szCs w:val="24"/>
        </w:rPr>
        <w:t xml:space="preserve">3 – Reação Widal:Antígeno O e H ≤ 79 (   );      80 a 159(    );      160 a 320 (    )   </w:t>
      </w:r>
    </w:p>
    <w:p w:rsidR="00667F67" w:rsidRPr="00667F67" w:rsidRDefault="00667F67" w:rsidP="006D2620">
      <w:pPr>
        <w:widowControl w:val="0"/>
        <w:numPr>
          <w:ilvl w:val="0"/>
          <w:numId w:val="4"/>
        </w:numPr>
        <w:spacing w:before="240" w:after="240" w:line="360" w:lineRule="auto"/>
        <w:ind w:left="389" w:hangingChars="162" w:hanging="389"/>
        <w:contextualSpacing/>
        <w:jc w:val="both"/>
        <w:rPr>
          <w:rFonts w:ascii="Times New Roman" w:hAnsi="Times New Roman" w:cs="Times New Roman"/>
          <w:sz w:val="24"/>
          <w:szCs w:val="24"/>
        </w:rPr>
      </w:pPr>
      <w:r w:rsidRPr="00667F67">
        <w:rPr>
          <w:rFonts w:ascii="Times New Roman" w:hAnsi="Times New Roman" w:cs="Times New Roman"/>
          <w:sz w:val="24"/>
          <w:szCs w:val="24"/>
        </w:rPr>
        <w:t xml:space="preserve">– Hemograma: </w:t>
      </w:r>
    </w:p>
    <w:p w:rsidR="00667F67" w:rsidRPr="00667F67" w:rsidRDefault="00667F67" w:rsidP="00667F67">
      <w:pPr>
        <w:widowControl w:val="0"/>
        <w:numPr>
          <w:ilvl w:val="0"/>
          <w:numId w:val="10"/>
        </w:numPr>
        <w:spacing w:before="240" w:after="240" w:line="360" w:lineRule="auto"/>
        <w:ind w:left="389" w:hangingChars="162" w:hanging="389"/>
        <w:contextualSpacing/>
        <w:jc w:val="both"/>
        <w:rPr>
          <w:rFonts w:ascii="Times New Roman" w:hAnsi="Times New Roman" w:cs="Times New Roman"/>
          <w:sz w:val="24"/>
          <w:szCs w:val="24"/>
        </w:rPr>
      </w:pPr>
      <w:r w:rsidRPr="00667F67">
        <w:rPr>
          <w:rFonts w:ascii="Times New Roman" w:hAnsi="Times New Roman" w:cs="Times New Roman"/>
          <w:sz w:val="24"/>
          <w:szCs w:val="24"/>
        </w:rPr>
        <w:t>Hemoglobina ≤ 6 g/dl(    )  7 a 11 (    )    12 a 17 (   )</w:t>
      </w:r>
    </w:p>
    <w:p w:rsidR="00667F67" w:rsidRPr="00667F67" w:rsidRDefault="00667F67" w:rsidP="00667F67">
      <w:pPr>
        <w:widowControl w:val="0"/>
        <w:numPr>
          <w:ilvl w:val="0"/>
          <w:numId w:val="10"/>
        </w:numPr>
        <w:spacing w:before="240" w:after="240" w:line="360" w:lineRule="auto"/>
        <w:ind w:left="389" w:hangingChars="162" w:hanging="389"/>
        <w:contextualSpacing/>
        <w:jc w:val="both"/>
        <w:rPr>
          <w:rFonts w:ascii="Times New Roman" w:hAnsi="Times New Roman" w:cs="Times New Roman"/>
          <w:sz w:val="24"/>
          <w:szCs w:val="24"/>
        </w:rPr>
      </w:pPr>
      <w:r w:rsidRPr="00667F67">
        <w:rPr>
          <w:rFonts w:ascii="Times New Roman" w:hAnsi="Times New Roman" w:cs="Times New Roman"/>
          <w:sz w:val="24"/>
          <w:szCs w:val="24"/>
        </w:rPr>
        <w:t>Leucócitos ≤ 6000 (   )          6001 a 12.000 (    );           ≥ 12.001   (    )</w:t>
      </w:r>
    </w:p>
    <w:p w:rsidR="00667F67" w:rsidRPr="00667F67" w:rsidRDefault="00667F67" w:rsidP="00667F67">
      <w:pPr>
        <w:widowControl w:val="0"/>
        <w:numPr>
          <w:ilvl w:val="0"/>
          <w:numId w:val="10"/>
        </w:numPr>
        <w:spacing w:before="240" w:after="240" w:line="360" w:lineRule="auto"/>
        <w:ind w:left="389" w:hangingChars="162" w:hanging="389"/>
        <w:contextualSpacing/>
        <w:jc w:val="both"/>
        <w:rPr>
          <w:rFonts w:ascii="Times New Roman" w:hAnsi="Times New Roman" w:cs="Times New Roman"/>
          <w:sz w:val="24"/>
          <w:szCs w:val="24"/>
        </w:rPr>
      </w:pPr>
      <w:r w:rsidRPr="00667F67">
        <w:rPr>
          <w:rFonts w:ascii="Times New Roman" w:hAnsi="Times New Roman" w:cs="Times New Roman"/>
          <w:sz w:val="24"/>
          <w:szCs w:val="24"/>
        </w:rPr>
        <w:t>Neutrófilos ≤ 40.000 (     );  40.001 a 60.000 (    )     ≥ 70.000 (   )</w:t>
      </w:r>
    </w:p>
    <w:p w:rsidR="00667F67" w:rsidRPr="00667F67" w:rsidRDefault="00667F67" w:rsidP="00667F67">
      <w:pPr>
        <w:widowControl w:val="0"/>
        <w:numPr>
          <w:ilvl w:val="0"/>
          <w:numId w:val="10"/>
        </w:numPr>
        <w:spacing w:before="240" w:after="240" w:line="360" w:lineRule="auto"/>
        <w:ind w:left="389" w:hangingChars="162" w:hanging="389"/>
        <w:contextualSpacing/>
        <w:jc w:val="both"/>
        <w:rPr>
          <w:rFonts w:ascii="Times New Roman" w:hAnsi="Times New Roman" w:cs="Times New Roman"/>
          <w:sz w:val="24"/>
          <w:szCs w:val="24"/>
        </w:rPr>
      </w:pPr>
      <w:r w:rsidRPr="00667F67">
        <w:rPr>
          <w:rFonts w:ascii="Times New Roman" w:hAnsi="Times New Roman" w:cs="Times New Roman"/>
          <w:sz w:val="24"/>
          <w:szCs w:val="24"/>
        </w:rPr>
        <w:t>Linfócitos ≤ 20.000 (     )  20.001 a 40.000  (    )       ≥ 40.001 (   )</w:t>
      </w:r>
    </w:p>
    <w:p w:rsidR="00667F67" w:rsidRDefault="00667F67" w:rsidP="00667F67">
      <w:pPr>
        <w:widowControl w:val="0"/>
        <w:numPr>
          <w:ilvl w:val="0"/>
          <w:numId w:val="10"/>
        </w:numPr>
        <w:spacing w:before="240" w:after="240" w:line="360" w:lineRule="auto"/>
        <w:ind w:left="389" w:hangingChars="162" w:hanging="389"/>
        <w:contextualSpacing/>
        <w:jc w:val="both"/>
        <w:rPr>
          <w:rFonts w:ascii="Times New Roman" w:hAnsi="Times New Roman" w:cs="Times New Roman"/>
          <w:sz w:val="24"/>
          <w:szCs w:val="24"/>
        </w:rPr>
      </w:pPr>
      <w:r w:rsidRPr="00667F67">
        <w:rPr>
          <w:rFonts w:ascii="Times New Roman" w:hAnsi="Times New Roman" w:cs="Times New Roman"/>
          <w:sz w:val="24"/>
          <w:szCs w:val="24"/>
        </w:rPr>
        <w:t>Plaquetas ≤ 150.000 (   )    150.001 a 4</w:t>
      </w:r>
      <w:r>
        <w:rPr>
          <w:rFonts w:ascii="Times New Roman" w:hAnsi="Times New Roman" w:cs="Times New Roman"/>
          <w:sz w:val="24"/>
          <w:szCs w:val="24"/>
        </w:rPr>
        <w:t>50.000 (    )   ≥ 4</w:t>
      </w:r>
      <w:r w:rsidRPr="00667F67">
        <w:rPr>
          <w:rFonts w:ascii="Times New Roman" w:hAnsi="Times New Roman" w:cs="Times New Roman"/>
          <w:sz w:val="24"/>
          <w:szCs w:val="24"/>
        </w:rPr>
        <w:t>50.001 (   )</w:t>
      </w:r>
    </w:p>
    <w:p w:rsidR="008443AD" w:rsidRDefault="008443AD" w:rsidP="008443AD">
      <w:pPr>
        <w:widowControl w:val="0"/>
        <w:spacing w:before="240" w:after="240" w:line="360" w:lineRule="auto"/>
        <w:contextualSpacing/>
        <w:jc w:val="both"/>
        <w:rPr>
          <w:rFonts w:ascii="Times New Roman" w:hAnsi="Times New Roman" w:cs="Times New Roman"/>
          <w:sz w:val="24"/>
          <w:szCs w:val="24"/>
        </w:rPr>
      </w:pPr>
    </w:p>
    <w:p w:rsidR="00667F67" w:rsidRPr="00A42523" w:rsidRDefault="00667F67" w:rsidP="00667F67">
      <w:pPr>
        <w:widowControl w:val="0"/>
        <w:spacing w:before="240" w:after="0"/>
        <w:jc w:val="both"/>
        <w:rPr>
          <w:rFonts w:ascii="Times New Roman" w:hAnsi="Times New Roman" w:cs="Times New Roman"/>
          <w:sz w:val="24"/>
          <w:szCs w:val="24"/>
        </w:rPr>
      </w:pPr>
      <w:r w:rsidRPr="00A42523">
        <w:rPr>
          <w:rFonts w:ascii="Times New Roman" w:hAnsi="Times New Roman" w:cs="Times New Roman"/>
          <w:sz w:val="24"/>
          <w:szCs w:val="24"/>
        </w:rPr>
        <w:t xml:space="preserve">5 – Exames de Bioquímica: </w:t>
      </w:r>
    </w:p>
    <w:p w:rsidR="00667F67" w:rsidRPr="007D7BCE" w:rsidRDefault="00667F67" w:rsidP="00667F67">
      <w:pPr>
        <w:widowControl w:val="0"/>
        <w:spacing w:before="240" w:after="0"/>
        <w:jc w:val="both"/>
        <w:rPr>
          <w:rFonts w:ascii="Times New Roman" w:hAnsi="Times New Roman" w:cs="Times New Roman"/>
          <w:sz w:val="24"/>
          <w:szCs w:val="24"/>
        </w:rPr>
      </w:pPr>
      <w:r w:rsidRPr="00A42523">
        <w:rPr>
          <w:rFonts w:ascii="Times New Roman" w:hAnsi="Times New Roman" w:cs="Times New Roman"/>
          <w:sz w:val="24"/>
          <w:szCs w:val="24"/>
        </w:rPr>
        <w:t xml:space="preserve">a) </w:t>
      </w:r>
      <w:r w:rsidRPr="007D7BCE">
        <w:rPr>
          <w:rFonts w:ascii="Times New Roman" w:hAnsi="Times New Roman" w:cs="Times New Roman"/>
          <w:sz w:val="24"/>
          <w:szCs w:val="24"/>
        </w:rPr>
        <w:t xml:space="preserve">Transaminases(   )  baixa  GOT = 5 a 40 U/L  alta (    )  </w:t>
      </w:r>
    </w:p>
    <w:p w:rsidR="007D7BCE" w:rsidRPr="007D7BCE" w:rsidRDefault="007D7BCE" w:rsidP="007D7BCE">
      <w:pPr>
        <w:widowControl w:val="0"/>
        <w:tabs>
          <w:tab w:val="left" w:pos="2622"/>
        </w:tabs>
        <w:spacing w:before="240" w:after="0"/>
        <w:jc w:val="both"/>
        <w:rPr>
          <w:rFonts w:ascii="Times New Roman" w:hAnsi="Times New Roman" w:cs="Times New Roman"/>
          <w:sz w:val="24"/>
          <w:szCs w:val="24"/>
        </w:rPr>
      </w:pPr>
      <w:r w:rsidRPr="007D7BCE">
        <w:rPr>
          <w:rFonts w:ascii="Times New Roman" w:hAnsi="Times New Roman" w:cs="Times New Roman"/>
          <w:sz w:val="24"/>
          <w:szCs w:val="24"/>
        </w:rPr>
        <w:t xml:space="preserve">(   )  baixa GPT = 7 a 56 U/L    alta (    )  </w:t>
      </w:r>
    </w:p>
    <w:p w:rsidR="007D7BCE" w:rsidRPr="007D7BCE" w:rsidRDefault="007D7BCE" w:rsidP="007D7BCE">
      <w:pPr>
        <w:widowControl w:val="0"/>
        <w:tabs>
          <w:tab w:val="left" w:pos="2622"/>
        </w:tabs>
        <w:spacing w:before="240" w:after="0"/>
        <w:jc w:val="both"/>
        <w:rPr>
          <w:rFonts w:ascii="Times New Roman" w:hAnsi="Times New Roman" w:cs="Times New Roman"/>
          <w:sz w:val="24"/>
          <w:szCs w:val="24"/>
        </w:rPr>
      </w:pPr>
      <w:r w:rsidRPr="007D7BCE">
        <w:rPr>
          <w:rFonts w:ascii="Times New Roman" w:hAnsi="Times New Roman" w:cs="Times New Roman"/>
          <w:sz w:val="24"/>
          <w:szCs w:val="24"/>
        </w:rPr>
        <w:t xml:space="preserve">(   )  baixa   GGT = 0,5 a 36 U/L   alta (    )  </w:t>
      </w:r>
    </w:p>
    <w:p w:rsidR="00667F67" w:rsidRPr="007D7BCE" w:rsidRDefault="00667F67" w:rsidP="007D7BCE">
      <w:pPr>
        <w:widowControl w:val="0"/>
        <w:tabs>
          <w:tab w:val="left" w:pos="4008"/>
        </w:tabs>
        <w:spacing w:before="240" w:after="0"/>
        <w:jc w:val="both"/>
        <w:rPr>
          <w:rFonts w:ascii="Times New Roman" w:hAnsi="Times New Roman" w:cs="Times New Roman"/>
          <w:sz w:val="24"/>
          <w:szCs w:val="24"/>
        </w:rPr>
      </w:pPr>
      <w:r w:rsidRPr="007D7BCE">
        <w:rPr>
          <w:rFonts w:ascii="Times New Roman" w:hAnsi="Times New Roman" w:cs="Times New Roman"/>
          <w:sz w:val="24"/>
          <w:szCs w:val="24"/>
        </w:rPr>
        <w:t>b) Bilirrubina</w:t>
      </w:r>
      <w:r w:rsidR="007D7BCE" w:rsidRPr="007D7BCE">
        <w:rPr>
          <w:rFonts w:ascii="Times New Roman" w:hAnsi="Times New Roman" w:cs="Times New Roman"/>
          <w:sz w:val="24"/>
          <w:szCs w:val="24"/>
        </w:rPr>
        <w:t xml:space="preserve"> total</w:t>
      </w:r>
      <w:r w:rsidRPr="007D7BCE">
        <w:rPr>
          <w:rFonts w:ascii="Times New Roman" w:hAnsi="Times New Roman" w:cs="Times New Roman"/>
          <w:sz w:val="24"/>
          <w:szCs w:val="24"/>
        </w:rPr>
        <w:t xml:space="preserve">(   ) </w:t>
      </w:r>
      <w:r w:rsidR="007D7BCE" w:rsidRPr="007D7BCE">
        <w:rPr>
          <w:rFonts w:ascii="Times New Roman" w:hAnsi="Times New Roman" w:cs="Times New Roman"/>
          <w:sz w:val="24"/>
          <w:szCs w:val="24"/>
        </w:rPr>
        <w:t xml:space="preserve">baixa 0,2 a1.1 mg/dl   (   ) </w:t>
      </w:r>
      <w:r w:rsidR="007D7BCE">
        <w:rPr>
          <w:rFonts w:ascii="Times New Roman" w:hAnsi="Times New Roman" w:cs="Times New Roman"/>
          <w:sz w:val="24"/>
          <w:szCs w:val="24"/>
        </w:rPr>
        <w:t>alta</w:t>
      </w:r>
    </w:p>
    <w:p w:rsidR="00667F67" w:rsidRPr="007D7BCE" w:rsidRDefault="007D7BCE" w:rsidP="007D7BCE">
      <w:pPr>
        <w:pStyle w:val="PargrafodaLista"/>
        <w:widowControl w:val="0"/>
        <w:spacing w:before="240" w:after="0" w:line="360" w:lineRule="auto"/>
        <w:ind w:left="360"/>
        <w:jc w:val="both"/>
        <w:rPr>
          <w:rFonts w:ascii="Times New Roman" w:hAnsi="Times New Roman" w:cs="Times New Roman"/>
          <w:sz w:val="24"/>
          <w:szCs w:val="24"/>
        </w:rPr>
      </w:pPr>
      <w:r w:rsidRPr="007D7BCE">
        <w:rPr>
          <w:rFonts w:ascii="Times New Roman" w:hAnsi="Times New Roman" w:cs="Times New Roman"/>
          <w:sz w:val="24"/>
          <w:szCs w:val="24"/>
        </w:rPr>
        <w:t>(   ) baixa  Indireta 0,1 a 0,7 mg/dl (   ) alta</w:t>
      </w:r>
    </w:p>
    <w:p w:rsidR="00A0058C" w:rsidRDefault="007D7BCE" w:rsidP="00A0058C">
      <w:pPr>
        <w:pStyle w:val="PargrafodaLista"/>
        <w:widowControl w:val="0"/>
        <w:spacing w:before="240" w:after="0" w:line="360" w:lineRule="auto"/>
        <w:ind w:left="360"/>
        <w:jc w:val="both"/>
        <w:rPr>
          <w:rFonts w:ascii="Times New Roman" w:hAnsi="Times New Roman" w:cs="Times New Roman"/>
          <w:sz w:val="24"/>
          <w:szCs w:val="24"/>
        </w:rPr>
      </w:pPr>
      <w:r w:rsidRPr="007D7BCE">
        <w:rPr>
          <w:rFonts w:ascii="Times New Roman" w:hAnsi="Times New Roman" w:cs="Times New Roman"/>
          <w:sz w:val="24"/>
          <w:szCs w:val="24"/>
        </w:rPr>
        <w:t>(   ) baixa direta 0,1 a 0,4 mg/dl mg/d</w:t>
      </w:r>
      <w:r w:rsidR="00A0058C">
        <w:rPr>
          <w:rFonts w:ascii="Times New Roman" w:hAnsi="Times New Roman" w:cs="Times New Roman"/>
          <w:sz w:val="24"/>
          <w:szCs w:val="24"/>
        </w:rPr>
        <w:t>l (   ) alta</w:t>
      </w:r>
    </w:p>
    <w:p w:rsidR="00A0058C" w:rsidRDefault="00A0058C" w:rsidP="00A0058C">
      <w:pPr>
        <w:pStyle w:val="PargrafodaLista"/>
        <w:widowControl w:val="0"/>
        <w:spacing w:before="240" w:after="0" w:line="360" w:lineRule="auto"/>
        <w:ind w:left="360"/>
        <w:jc w:val="both"/>
        <w:rPr>
          <w:rFonts w:ascii="Times New Roman" w:hAnsi="Times New Roman" w:cs="Times New Roman"/>
          <w:sz w:val="24"/>
          <w:szCs w:val="24"/>
        </w:rPr>
      </w:pPr>
    </w:p>
    <w:p w:rsidR="00A0058C" w:rsidRDefault="00A0058C" w:rsidP="00A0058C">
      <w:pPr>
        <w:pStyle w:val="PargrafodaLista"/>
        <w:widowControl w:val="0"/>
        <w:spacing w:before="240" w:after="0" w:line="360" w:lineRule="auto"/>
        <w:ind w:left="360"/>
        <w:jc w:val="both"/>
        <w:rPr>
          <w:rFonts w:ascii="Times New Roman" w:hAnsi="Times New Roman" w:cs="Times New Roman"/>
          <w:sz w:val="24"/>
          <w:szCs w:val="24"/>
        </w:rPr>
      </w:pPr>
    </w:p>
    <w:p w:rsidR="00A0058C" w:rsidRDefault="00A0058C" w:rsidP="00A0058C">
      <w:pPr>
        <w:pStyle w:val="PargrafodaLista"/>
        <w:widowControl w:val="0"/>
        <w:spacing w:before="240" w:after="0" w:line="360" w:lineRule="auto"/>
        <w:ind w:left="360"/>
        <w:jc w:val="both"/>
        <w:rPr>
          <w:rFonts w:ascii="Times New Roman" w:hAnsi="Times New Roman" w:cs="Times New Roman"/>
          <w:sz w:val="24"/>
          <w:szCs w:val="24"/>
        </w:rPr>
      </w:pPr>
    </w:p>
    <w:p w:rsidR="001712A2" w:rsidRDefault="001712A2" w:rsidP="00A0058C">
      <w:pPr>
        <w:pStyle w:val="PargrafodaLista"/>
        <w:widowControl w:val="0"/>
        <w:spacing w:before="240" w:after="0" w:line="360" w:lineRule="auto"/>
        <w:ind w:left="360"/>
        <w:jc w:val="both"/>
        <w:rPr>
          <w:rFonts w:ascii="Times New Roman" w:hAnsi="Times New Roman" w:cs="Times New Roman"/>
          <w:sz w:val="24"/>
          <w:szCs w:val="24"/>
        </w:rPr>
      </w:pPr>
    </w:p>
    <w:p w:rsidR="001712A2" w:rsidRDefault="001712A2" w:rsidP="00A0058C">
      <w:pPr>
        <w:pStyle w:val="PargrafodaLista"/>
        <w:widowControl w:val="0"/>
        <w:spacing w:before="240" w:after="0" w:line="360" w:lineRule="auto"/>
        <w:ind w:left="360"/>
        <w:jc w:val="both"/>
        <w:rPr>
          <w:rFonts w:ascii="Times New Roman" w:hAnsi="Times New Roman" w:cs="Times New Roman"/>
          <w:sz w:val="24"/>
          <w:szCs w:val="24"/>
        </w:rPr>
      </w:pPr>
    </w:p>
    <w:p w:rsidR="001712A2" w:rsidRDefault="001712A2" w:rsidP="00A0058C">
      <w:pPr>
        <w:pStyle w:val="PargrafodaLista"/>
        <w:widowControl w:val="0"/>
        <w:spacing w:before="240" w:after="0" w:line="360" w:lineRule="auto"/>
        <w:ind w:left="360"/>
        <w:jc w:val="both"/>
        <w:rPr>
          <w:rFonts w:ascii="Times New Roman" w:hAnsi="Times New Roman" w:cs="Times New Roman"/>
          <w:sz w:val="24"/>
          <w:szCs w:val="24"/>
        </w:rPr>
      </w:pPr>
    </w:p>
    <w:p w:rsidR="001712A2" w:rsidRDefault="001712A2" w:rsidP="00A0058C">
      <w:pPr>
        <w:pStyle w:val="PargrafodaLista"/>
        <w:widowControl w:val="0"/>
        <w:spacing w:before="240" w:after="0" w:line="360" w:lineRule="auto"/>
        <w:ind w:left="360"/>
        <w:jc w:val="both"/>
        <w:rPr>
          <w:rFonts w:ascii="Times New Roman" w:hAnsi="Times New Roman" w:cs="Times New Roman"/>
          <w:sz w:val="24"/>
          <w:szCs w:val="24"/>
        </w:rPr>
      </w:pPr>
    </w:p>
    <w:p w:rsidR="001712A2" w:rsidRDefault="001712A2" w:rsidP="00A0058C">
      <w:pPr>
        <w:pStyle w:val="PargrafodaLista"/>
        <w:widowControl w:val="0"/>
        <w:spacing w:before="240" w:after="0" w:line="360" w:lineRule="auto"/>
        <w:ind w:left="360"/>
        <w:jc w:val="both"/>
        <w:rPr>
          <w:rFonts w:ascii="Times New Roman" w:hAnsi="Times New Roman" w:cs="Times New Roman"/>
          <w:sz w:val="24"/>
          <w:szCs w:val="24"/>
        </w:rPr>
      </w:pPr>
    </w:p>
    <w:p w:rsidR="0052458D" w:rsidRDefault="0052458D" w:rsidP="00A0058C">
      <w:pPr>
        <w:pStyle w:val="PargrafodaLista"/>
        <w:widowControl w:val="0"/>
        <w:spacing w:before="240" w:after="0" w:line="360" w:lineRule="auto"/>
        <w:ind w:left="360"/>
        <w:jc w:val="both"/>
        <w:rPr>
          <w:rFonts w:ascii="Times New Roman" w:hAnsi="Times New Roman" w:cs="Times New Roman"/>
          <w:sz w:val="24"/>
          <w:szCs w:val="24"/>
        </w:rPr>
      </w:pPr>
    </w:p>
    <w:p w:rsidR="0052458D" w:rsidRDefault="0052458D" w:rsidP="00A0058C">
      <w:pPr>
        <w:pStyle w:val="PargrafodaLista"/>
        <w:widowControl w:val="0"/>
        <w:spacing w:before="240" w:after="0" w:line="360" w:lineRule="auto"/>
        <w:ind w:left="360"/>
        <w:jc w:val="both"/>
        <w:rPr>
          <w:rFonts w:ascii="Times New Roman" w:hAnsi="Times New Roman" w:cs="Times New Roman"/>
          <w:sz w:val="24"/>
          <w:szCs w:val="24"/>
        </w:rPr>
      </w:pPr>
    </w:p>
    <w:p w:rsidR="001712A2" w:rsidRDefault="001712A2" w:rsidP="00A0058C">
      <w:pPr>
        <w:pStyle w:val="PargrafodaLista"/>
        <w:widowControl w:val="0"/>
        <w:spacing w:before="240" w:after="0" w:line="360" w:lineRule="auto"/>
        <w:ind w:left="360"/>
        <w:jc w:val="both"/>
        <w:rPr>
          <w:rFonts w:ascii="Times New Roman" w:hAnsi="Times New Roman" w:cs="Times New Roman"/>
          <w:sz w:val="24"/>
          <w:szCs w:val="24"/>
        </w:rPr>
      </w:pPr>
    </w:p>
    <w:p w:rsidR="001712A2" w:rsidRDefault="001712A2" w:rsidP="00A0058C">
      <w:pPr>
        <w:pStyle w:val="PargrafodaLista"/>
        <w:widowControl w:val="0"/>
        <w:spacing w:before="240" w:after="0" w:line="360" w:lineRule="auto"/>
        <w:ind w:left="360"/>
        <w:jc w:val="both"/>
        <w:rPr>
          <w:rFonts w:ascii="Times New Roman" w:hAnsi="Times New Roman" w:cs="Times New Roman"/>
          <w:sz w:val="24"/>
          <w:szCs w:val="24"/>
        </w:rPr>
      </w:pPr>
    </w:p>
    <w:p w:rsidR="001712A2" w:rsidRDefault="001712A2" w:rsidP="00A0058C">
      <w:pPr>
        <w:pStyle w:val="PargrafodaLista"/>
        <w:widowControl w:val="0"/>
        <w:spacing w:before="240" w:after="0" w:line="360" w:lineRule="auto"/>
        <w:ind w:left="360"/>
        <w:jc w:val="both"/>
        <w:rPr>
          <w:rFonts w:ascii="Times New Roman" w:hAnsi="Times New Roman" w:cs="Times New Roman"/>
          <w:sz w:val="24"/>
          <w:szCs w:val="24"/>
        </w:rPr>
      </w:pPr>
    </w:p>
    <w:p w:rsidR="001712A2" w:rsidRDefault="001712A2" w:rsidP="00A0058C">
      <w:pPr>
        <w:pStyle w:val="PargrafodaLista"/>
        <w:widowControl w:val="0"/>
        <w:spacing w:before="240" w:after="0" w:line="360" w:lineRule="auto"/>
        <w:ind w:left="360"/>
        <w:jc w:val="both"/>
        <w:rPr>
          <w:rFonts w:ascii="Times New Roman" w:hAnsi="Times New Roman" w:cs="Times New Roman"/>
          <w:sz w:val="24"/>
          <w:szCs w:val="24"/>
        </w:rPr>
      </w:pPr>
    </w:p>
    <w:p w:rsidR="004C4A39" w:rsidRDefault="004C4A39" w:rsidP="00A0058C">
      <w:pPr>
        <w:pStyle w:val="PargrafodaLista"/>
        <w:widowControl w:val="0"/>
        <w:spacing w:before="240" w:after="0" w:line="360" w:lineRule="auto"/>
        <w:ind w:left="360"/>
        <w:jc w:val="both"/>
        <w:rPr>
          <w:rFonts w:ascii="Times New Roman" w:hAnsi="Times New Roman" w:cs="Times New Roman"/>
          <w:sz w:val="24"/>
          <w:szCs w:val="24"/>
        </w:rPr>
      </w:pPr>
    </w:p>
    <w:p w:rsidR="004C4A39" w:rsidRDefault="004C4A39" w:rsidP="00A0058C">
      <w:pPr>
        <w:pStyle w:val="PargrafodaLista"/>
        <w:widowControl w:val="0"/>
        <w:spacing w:before="240" w:after="0" w:line="360" w:lineRule="auto"/>
        <w:ind w:left="360"/>
        <w:jc w:val="both"/>
        <w:rPr>
          <w:rFonts w:ascii="Times New Roman" w:hAnsi="Times New Roman" w:cs="Times New Roman"/>
          <w:sz w:val="24"/>
          <w:szCs w:val="24"/>
        </w:rPr>
      </w:pPr>
    </w:p>
    <w:p w:rsidR="004C4A39" w:rsidRDefault="004C4A39" w:rsidP="00A0058C">
      <w:pPr>
        <w:pStyle w:val="PargrafodaLista"/>
        <w:widowControl w:val="0"/>
        <w:spacing w:before="240" w:after="0" w:line="360" w:lineRule="auto"/>
        <w:ind w:left="360"/>
        <w:jc w:val="both"/>
        <w:rPr>
          <w:rFonts w:ascii="Times New Roman" w:hAnsi="Times New Roman" w:cs="Times New Roman"/>
          <w:sz w:val="24"/>
          <w:szCs w:val="24"/>
        </w:rPr>
      </w:pPr>
    </w:p>
    <w:p w:rsidR="00A0058C" w:rsidRPr="0052458D" w:rsidRDefault="001712A2" w:rsidP="0052458D">
      <w:pPr>
        <w:rPr>
          <w:rFonts w:ascii="Times New Roman" w:hAnsi="Times New Roman" w:cs="Times New Roman"/>
          <w:b/>
          <w:sz w:val="28"/>
          <w:szCs w:val="28"/>
        </w:rPr>
      </w:pPr>
      <w:r w:rsidRPr="0052458D">
        <w:rPr>
          <w:rFonts w:ascii="Times New Roman" w:hAnsi="Times New Roman" w:cs="Times New Roman"/>
          <w:b/>
          <w:sz w:val="28"/>
          <w:szCs w:val="28"/>
        </w:rPr>
        <w:lastRenderedPageBreak/>
        <w:t>A</w:t>
      </w:r>
      <w:r w:rsidR="0048447E" w:rsidRPr="0052458D">
        <w:rPr>
          <w:rFonts w:ascii="Times New Roman" w:hAnsi="Times New Roman" w:cs="Times New Roman"/>
          <w:b/>
          <w:sz w:val="28"/>
          <w:szCs w:val="28"/>
        </w:rPr>
        <w:t>NEXO</w:t>
      </w:r>
    </w:p>
    <w:p w:rsidR="00BA1224" w:rsidRDefault="00BA1224" w:rsidP="001820F3">
      <w:pPr>
        <w:spacing w:after="120"/>
        <w:rPr>
          <w:sz w:val="24"/>
          <w:szCs w:val="24"/>
          <w:lang w:val="pt-PT"/>
        </w:rPr>
      </w:pPr>
    </w:p>
    <w:p w:rsidR="001712A2" w:rsidRDefault="001712A2" w:rsidP="001820F3">
      <w:pPr>
        <w:spacing w:after="120"/>
        <w:rPr>
          <w:sz w:val="24"/>
          <w:szCs w:val="24"/>
          <w:lang w:val="pt-PT"/>
        </w:rPr>
      </w:pPr>
    </w:p>
    <w:p w:rsidR="001712A2" w:rsidRDefault="001712A2" w:rsidP="001820F3">
      <w:pPr>
        <w:spacing w:after="120"/>
        <w:rPr>
          <w:sz w:val="24"/>
          <w:szCs w:val="24"/>
          <w:lang w:val="pt-PT"/>
        </w:rPr>
      </w:pPr>
    </w:p>
    <w:p w:rsidR="001712A2" w:rsidRDefault="001712A2" w:rsidP="001820F3">
      <w:pPr>
        <w:spacing w:after="120"/>
        <w:rPr>
          <w:sz w:val="24"/>
          <w:szCs w:val="24"/>
          <w:lang w:val="pt-PT"/>
        </w:rPr>
      </w:pPr>
    </w:p>
    <w:p w:rsidR="001712A2" w:rsidRDefault="001712A2" w:rsidP="001820F3">
      <w:pPr>
        <w:spacing w:after="120"/>
        <w:rPr>
          <w:sz w:val="24"/>
          <w:szCs w:val="24"/>
          <w:lang w:val="pt-PT"/>
        </w:rPr>
      </w:pPr>
    </w:p>
    <w:p w:rsidR="001712A2" w:rsidRDefault="001712A2" w:rsidP="001820F3">
      <w:pPr>
        <w:spacing w:after="120"/>
        <w:rPr>
          <w:sz w:val="24"/>
          <w:szCs w:val="24"/>
          <w:lang w:val="pt-PT"/>
        </w:rPr>
      </w:pPr>
    </w:p>
    <w:p w:rsidR="001712A2" w:rsidRDefault="001712A2" w:rsidP="001820F3">
      <w:pPr>
        <w:spacing w:after="120"/>
        <w:rPr>
          <w:sz w:val="24"/>
          <w:szCs w:val="24"/>
          <w:lang w:val="pt-PT"/>
        </w:rPr>
      </w:pPr>
    </w:p>
    <w:p w:rsidR="001712A2" w:rsidRDefault="001712A2" w:rsidP="001820F3">
      <w:pPr>
        <w:spacing w:after="120"/>
        <w:rPr>
          <w:sz w:val="24"/>
          <w:szCs w:val="24"/>
          <w:lang w:val="pt-PT"/>
        </w:rPr>
      </w:pPr>
    </w:p>
    <w:p w:rsidR="001712A2" w:rsidRDefault="001712A2" w:rsidP="001820F3">
      <w:pPr>
        <w:spacing w:after="120"/>
        <w:rPr>
          <w:sz w:val="24"/>
          <w:szCs w:val="24"/>
          <w:lang w:val="pt-PT"/>
        </w:rPr>
      </w:pPr>
    </w:p>
    <w:p w:rsidR="001712A2" w:rsidRDefault="001712A2" w:rsidP="001820F3">
      <w:pPr>
        <w:spacing w:after="120"/>
        <w:rPr>
          <w:sz w:val="24"/>
          <w:szCs w:val="24"/>
          <w:lang w:val="pt-PT"/>
        </w:rPr>
      </w:pPr>
    </w:p>
    <w:p w:rsidR="001712A2" w:rsidRDefault="001712A2" w:rsidP="001820F3">
      <w:pPr>
        <w:spacing w:after="120"/>
        <w:rPr>
          <w:sz w:val="24"/>
          <w:szCs w:val="24"/>
          <w:lang w:val="pt-PT"/>
        </w:rPr>
      </w:pPr>
    </w:p>
    <w:p w:rsidR="001712A2" w:rsidRPr="00D01353" w:rsidRDefault="001712A2" w:rsidP="001820F3">
      <w:pPr>
        <w:spacing w:after="120"/>
        <w:rPr>
          <w:sz w:val="24"/>
          <w:szCs w:val="24"/>
          <w:lang w:val="pt-PT"/>
        </w:rPr>
      </w:pPr>
    </w:p>
    <w:sectPr w:rsidR="001712A2" w:rsidRPr="00D01353" w:rsidSect="0021353A">
      <w:headerReference w:type="default" r:id="rId23"/>
      <w:footerReference w:type="default" r:id="rId24"/>
      <w:pgSz w:w="11906" w:h="16838"/>
      <w:pgMar w:top="1134" w:right="1134" w:bottom="1134" w:left="1701" w:header="709" w:footer="709" w:gutter="0"/>
      <w:pgNumType w:start="9"/>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4D2F" w:rsidRDefault="001C4D2F" w:rsidP="0099039B">
      <w:pPr>
        <w:spacing w:after="0" w:line="240" w:lineRule="auto"/>
      </w:pPr>
      <w:r>
        <w:separator/>
      </w:r>
    </w:p>
  </w:endnote>
  <w:endnote w:type="continuationSeparator" w:id="0">
    <w:p w:rsidR="001C4D2F" w:rsidRDefault="001C4D2F" w:rsidP="009903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Yu Gothic"/>
    <w:panose1 w:val="020206090402050803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inion Pro">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E37" w:rsidRPr="00E7538F" w:rsidRDefault="00CD5E37" w:rsidP="00E44820">
    <w:pPr>
      <w:pStyle w:val="Rodap"/>
      <w:spacing w:line="276" w:lineRule="auto"/>
      <w:jc w:val="both"/>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E37" w:rsidRDefault="00CD5E37">
    <w:pPr>
      <w:pStyle w:val="Rodap"/>
      <w:jc w:val="right"/>
    </w:pPr>
  </w:p>
  <w:p w:rsidR="00CD5E37" w:rsidRPr="00E7538F" w:rsidRDefault="00CD5E37" w:rsidP="00E44820">
    <w:pPr>
      <w:pStyle w:val="Rodap"/>
      <w:spacing w:line="276" w:lineRule="auto"/>
      <w:jc w:val="both"/>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3241801"/>
      <w:docPartObj>
        <w:docPartGallery w:val="Page Numbers (Bottom of Page)"/>
        <w:docPartUnique/>
      </w:docPartObj>
    </w:sdtPr>
    <w:sdtContent>
      <w:p w:rsidR="00CD5E37" w:rsidRDefault="00CD5E37">
        <w:pPr>
          <w:pStyle w:val="Rodap"/>
          <w:jc w:val="right"/>
        </w:pPr>
        <w:r>
          <w:fldChar w:fldCharType="begin"/>
        </w:r>
        <w:r>
          <w:instrText>PAGE   \* MERGEFORMAT</w:instrText>
        </w:r>
        <w:r>
          <w:fldChar w:fldCharType="separate"/>
        </w:r>
        <w:r>
          <w:rPr>
            <w:noProof/>
          </w:rPr>
          <w:t>iv</w:t>
        </w:r>
        <w:r>
          <w:fldChar w:fldCharType="end"/>
        </w:r>
      </w:p>
    </w:sdtContent>
  </w:sdt>
  <w:p w:rsidR="00CD5E37" w:rsidRPr="00E7538F" w:rsidRDefault="00CD5E37" w:rsidP="00E44820">
    <w:pPr>
      <w:pStyle w:val="Rodap"/>
      <w:spacing w:line="276" w:lineRule="auto"/>
      <w:jc w:val="both"/>
      <w:rPr>
        <w:rFonts w:ascii="Times New Roman" w:hAnsi="Times New Roman" w:cs="Times New Roma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6065654"/>
      <w:docPartObj>
        <w:docPartGallery w:val="Page Numbers (Bottom of Page)"/>
        <w:docPartUnique/>
      </w:docPartObj>
    </w:sdtPr>
    <w:sdtContent>
      <w:p w:rsidR="00CD5E37" w:rsidRDefault="00CD5E37">
        <w:pPr>
          <w:pStyle w:val="Rodap"/>
          <w:jc w:val="right"/>
        </w:pPr>
        <w:r>
          <w:fldChar w:fldCharType="begin"/>
        </w:r>
        <w:r>
          <w:instrText>PAGE   \* MERGEFORMAT</w:instrText>
        </w:r>
        <w:r>
          <w:fldChar w:fldCharType="separate"/>
        </w:r>
        <w:r>
          <w:rPr>
            <w:noProof/>
          </w:rPr>
          <w:t>v</w:t>
        </w:r>
        <w:r>
          <w:fldChar w:fldCharType="end"/>
        </w:r>
      </w:p>
    </w:sdtContent>
  </w:sdt>
  <w:p w:rsidR="00CD5E37" w:rsidRPr="00E7538F" w:rsidRDefault="00CD5E37" w:rsidP="00E44820">
    <w:pPr>
      <w:pStyle w:val="Rodap"/>
      <w:spacing w:line="276" w:lineRule="auto"/>
      <w:jc w:val="both"/>
      <w:rPr>
        <w:rFonts w:ascii="Times New Roman" w:hAnsi="Times New Roman" w:cs="Times New Roma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397191"/>
      <w:docPartObj>
        <w:docPartGallery w:val="Page Numbers (Bottom of Page)"/>
        <w:docPartUnique/>
      </w:docPartObj>
    </w:sdtPr>
    <w:sdtContent>
      <w:p w:rsidR="00CD5E37" w:rsidRDefault="00CD5E37">
        <w:pPr>
          <w:pStyle w:val="Rodap"/>
          <w:jc w:val="right"/>
        </w:pPr>
        <w:r>
          <w:fldChar w:fldCharType="begin"/>
        </w:r>
        <w:r>
          <w:instrText>PAGE   \* MERGEFORMAT</w:instrText>
        </w:r>
        <w:r>
          <w:fldChar w:fldCharType="separate"/>
        </w:r>
        <w:r>
          <w:rPr>
            <w:noProof/>
          </w:rPr>
          <w:t>viii</w:t>
        </w:r>
        <w:r>
          <w:fldChar w:fldCharType="end"/>
        </w:r>
      </w:p>
    </w:sdtContent>
  </w:sdt>
  <w:p w:rsidR="00CD5E37" w:rsidRPr="00E7538F" w:rsidRDefault="00CD5E37" w:rsidP="00E44820">
    <w:pPr>
      <w:pStyle w:val="Rodap"/>
      <w:spacing w:line="276" w:lineRule="auto"/>
      <w:jc w:val="both"/>
      <w:rPr>
        <w:rFonts w:ascii="Times New Roman" w:hAnsi="Times New Roman" w:cs="Times New Roman"/>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1790830"/>
      <w:docPartObj>
        <w:docPartGallery w:val="Page Numbers (Bottom of Page)"/>
        <w:docPartUnique/>
      </w:docPartObj>
    </w:sdtPr>
    <w:sdtContent>
      <w:p w:rsidR="00CD5E37" w:rsidRDefault="00CD5E37">
        <w:pPr>
          <w:pStyle w:val="Rodap"/>
          <w:jc w:val="right"/>
        </w:pPr>
        <w:r>
          <w:fldChar w:fldCharType="begin"/>
        </w:r>
        <w:r>
          <w:instrText>PAGE   \* MERGEFORMAT</w:instrText>
        </w:r>
        <w:r>
          <w:fldChar w:fldCharType="separate"/>
        </w:r>
        <w:r>
          <w:rPr>
            <w:noProof/>
          </w:rPr>
          <w:t>52</w:t>
        </w:r>
        <w:r>
          <w:fldChar w:fldCharType="end"/>
        </w:r>
      </w:p>
    </w:sdtContent>
  </w:sdt>
  <w:p w:rsidR="00CD5E37" w:rsidRPr="0044076B" w:rsidRDefault="00CD5E37" w:rsidP="00A4646E">
    <w:pPr>
      <w:pStyle w:val="Rodap"/>
      <w:rPr>
        <w:b/>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E37" w:rsidRDefault="00CD5E37">
    <w:pPr>
      <w:pStyle w:val="Rodap"/>
      <w:jc w:val="right"/>
    </w:pPr>
  </w:p>
  <w:p w:rsidR="00CD5E37" w:rsidRPr="0044076B" w:rsidRDefault="00CD5E37" w:rsidP="00A4646E">
    <w:pPr>
      <w:pStyle w:val="Rodap"/>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4D2F" w:rsidRDefault="001C4D2F" w:rsidP="0099039B">
      <w:pPr>
        <w:spacing w:after="0" w:line="240" w:lineRule="auto"/>
      </w:pPr>
      <w:r>
        <w:separator/>
      </w:r>
    </w:p>
  </w:footnote>
  <w:footnote w:type="continuationSeparator" w:id="0">
    <w:p w:rsidR="001C4D2F" w:rsidRDefault="001C4D2F" w:rsidP="009903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E37" w:rsidRDefault="00CD5E3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E37" w:rsidRDefault="00CD5E37">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E37" w:rsidRDefault="00CD5E37">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E37" w:rsidRDefault="00CD5E37" w:rsidP="00471B35">
    <w:pPr>
      <w:pStyle w:val="Cabealho"/>
      <w:jc w:val="cent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E37" w:rsidRDefault="00CD5E37" w:rsidP="00471B35">
    <w:pPr>
      <w:pStyle w:val="Cabealho"/>
      <w:jc w:val="cent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E37" w:rsidRDefault="00CD5E37" w:rsidP="00471B35">
    <w:pPr>
      <w:pStyle w:val="Cabealh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C6664"/>
    <w:multiLevelType w:val="multilevel"/>
    <w:tmpl w:val="7EC6DA1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1C45B7B"/>
    <w:multiLevelType w:val="hybridMultilevel"/>
    <w:tmpl w:val="99B2D23C"/>
    <w:lvl w:ilvl="0" w:tplc="CF9668C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1D744F6"/>
    <w:multiLevelType w:val="multilevel"/>
    <w:tmpl w:val="FA2E7DE4"/>
    <w:lvl w:ilvl="0">
      <w:start w:val="1"/>
      <w:numFmt w:val="decimal"/>
      <w:lvlText w:val="%1"/>
      <w:lvlJc w:val="left"/>
      <w:pPr>
        <w:ind w:left="360" w:hanging="360"/>
      </w:pPr>
      <w:rPr>
        <w:rFonts w:ascii="Times New Roman" w:eastAsiaTheme="minorEastAsia" w:hAnsi="Times New Roman" w:cs="Times New Roman"/>
        <w:b/>
        <w:sz w:val="24"/>
        <w:szCs w:val="24"/>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5F406FF"/>
    <w:multiLevelType w:val="hybridMultilevel"/>
    <w:tmpl w:val="35102268"/>
    <w:lvl w:ilvl="0" w:tplc="F9E2DB0E">
      <w:start w:val="1"/>
      <w:numFmt w:val="lowerLetter"/>
      <w:lvlText w:val="%1)"/>
      <w:lvlJc w:val="left"/>
      <w:pPr>
        <w:ind w:left="1069" w:hanging="360"/>
      </w:pPr>
      <w:rPr>
        <w:rFonts w:hint="default"/>
      </w:rPr>
    </w:lvl>
    <w:lvl w:ilvl="1" w:tplc="08160019" w:tentative="1">
      <w:start w:val="1"/>
      <w:numFmt w:val="lowerLetter"/>
      <w:lvlText w:val="%2."/>
      <w:lvlJc w:val="left"/>
      <w:pPr>
        <w:ind w:left="1789" w:hanging="360"/>
      </w:pPr>
    </w:lvl>
    <w:lvl w:ilvl="2" w:tplc="0816001B" w:tentative="1">
      <w:start w:val="1"/>
      <w:numFmt w:val="lowerRoman"/>
      <w:lvlText w:val="%3."/>
      <w:lvlJc w:val="right"/>
      <w:pPr>
        <w:ind w:left="2509" w:hanging="180"/>
      </w:pPr>
    </w:lvl>
    <w:lvl w:ilvl="3" w:tplc="0816000F" w:tentative="1">
      <w:start w:val="1"/>
      <w:numFmt w:val="decimal"/>
      <w:lvlText w:val="%4."/>
      <w:lvlJc w:val="left"/>
      <w:pPr>
        <w:ind w:left="3229" w:hanging="360"/>
      </w:pPr>
    </w:lvl>
    <w:lvl w:ilvl="4" w:tplc="08160019" w:tentative="1">
      <w:start w:val="1"/>
      <w:numFmt w:val="lowerLetter"/>
      <w:lvlText w:val="%5."/>
      <w:lvlJc w:val="left"/>
      <w:pPr>
        <w:ind w:left="3949" w:hanging="360"/>
      </w:pPr>
    </w:lvl>
    <w:lvl w:ilvl="5" w:tplc="0816001B" w:tentative="1">
      <w:start w:val="1"/>
      <w:numFmt w:val="lowerRoman"/>
      <w:lvlText w:val="%6."/>
      <w:lvlJc w:val="right"/>
      <w:pPr>
        <w:ind w:left="4669" w:hanging="180"/>
      </w:pPr>
    </w:lvl>
    <w:lvl w:ilvl="6" w:tplc="0816000F" w:tentative="1">
      <w:start w:val="1"/>
      <w:numFmt w:val="decimal"/>
      <w:lvlText w:val="%7."/>
      <w:lvlJc w:val="left"/>
      <w:pPr>
        <w:ind w:left="5389" w:hanging="360"/>
      </w:pPr>
    </w:lvl>
    <w:lvl w:ilvl="7" w:tplc="08160019" w:tentative="1">
      <w:start w:val="1"/>
      <w:numFmt w:val="lowerLetter"/>
      <w:lvlText w:val="%8."/>
      <w:lvlJc w:val="left"/>
      <w:pPr>
        <w:ind w:left="6109" w:hanging="360"/>
      </w:pPr>
    </w:lvl>
    <w:lvl w:ilvl="8" w:tplc="0816001B" w:tentative="1">
      <w:start w:val="1"/>
      <w:numFmt w:val="lowerRoman"/>
      <w:lvlText w:val="%9."/>
      <w:lvlJc w:val="right"/>
      <w:pPr>
        <w:ind w:left="6829" w:hanging="180"/>
      </w:pPr>
    </w:lvl>
  </w:abstractNum>
  <w:abstractNum w:abstractNumId="4" w15:restartNumberingAfterBreak="0">
    <w:nsid w:val="078D4D0F"/>
    <w:multiLevelType w:val="multilevel"/>
    <w:tmpl w:val="08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0DBE65AC"/>
    <w:multiLevelType w:val="multilevel"/>
    <w:tmpl w:val="7EC6DA1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16E5C61"/>
    <w:multiLevelType w:val="hybridMultilevel"/>
    <w:tmpl w:val="6C8EEB6C"/>
    <w:lvl w:ilvl="0" w:tplc="F07C4D3C">
      <w:start w:val="1"/>
      <w:numFmt w:val="lowerLetter"/>
      <w:lvlText w:val="%1)"/>
      <w:lvlJc w:val="left"/>
      <w:pPr>
        <w:ind w:left="2069" w:hanging="360"/>
      </w:pPr>
      <w:rPr>
        <w:rFonts w:hint="default"/>
      </w:rPr>
    </w:lvl>
    <w:lvl w:ilvl="1" w:tplc="08160019">
      <w:start w:val="1"/>
      <w:numFmt w:val="lowerLetter"/>
      <w:lvlText w:val="%2."/>
      <w:lvlJc w:val="left"/>
      <w:pPr>
        <w:ind w:left="2789" w:hanging="360"/>
      </w:pPr>
    </w:lvl>
    <w:lvl w:ilvl="2" w:tplc="0816001B" w:tentative="1">
      <w:start w:val="1"/>
      <w:numFmt w:val="lowerRoman"/>
      <w:lvlText w:val="%3."/>
      <w:lvlJc w:val="right"/>
      <w:pPr>
        <w:ind w:left="3509" w:hanging="180"/>
      </w:pPr>
    </w:lvl>
    <w:lvl w:ilvl="3" w:tplc="0816000F" w:tentative="1">
      <w:start w:val="1"/>
      <w:numFmt w:val="decimal"/>
      <w:lvlText w:val="%4."/>
      <w:lvlJc w:val="left"/>
      <w:pPr>
        <w:ind w:left="4229" w:hanging="360"/>
      </w:pPr>
    </w:lvl>
    <w:lvl w:ilvl="4" w:tplc="08160019" w:tentative="1">
      <w:start w:val="1"/>
      <w:numFmt w:val="lowerLetter"/>
      <w:lvlText w:val="%5."/>
      <w:lvlJc w:val="left"/>
      <w:pPr>
        <w:ind w:left="4949" w:hanging="360"/>
      </w:pPr>
    </w:lvl>
    <w:lvl w:ilvl="5" w:tplc="0816001B" w:tentative="1">
      <w:start w:val="1"/>
      <w:numFmt w:val="lowerRoman"/>
      <w:lvlText w:val="%6."/>
      <w:lvlJc w:val="right"/>
      <w:pPr>
        <w:ind w:left="5669" w:hanging="180"/>
      </w:pPr>
    </w:lvl>
    <w:lvl w:ilvl="6" w:tplc="0816000F" w:tentative="1">
      <w:start w:val="1"/>
      <w:numFmt w:val="decimal"/>
      <w:lvlText w:val="%7."/>
      <w:lvlJc w:val="left"/>
      <w:pPr>
        <w:ind w:left="6389" w:hanging="360"/>
      </w:pPr>
    </w:lvl>
    <w:lvl w:ilvl="7" w:tplc="08160019" w:tentative="1">
      <w:start w:val="1"/>
      <w:numFmt w:val="lowerLetter"/>
      <w:lvlText w:val="%8."/>
      <w:lvlJc w:val="left"/>
      <w:pPr>
        <w:ind w:left="7109" w:hanging="360"/>
      </w:pPr>
    </w:lvl>
    <w:lvl w:ilvl="8" w:tplc="0816001B" w:tentative="1">
      <w:start w:val="1"/>
      <w:numFmt w:val="lowerRoman"/>
      <w:lvlText w:val="%9."/>
      <w:lvlJc w:val="right"/>
      <w:pPr>
        <w:ind w:left="7829" w:hanging="180"/>
      </w:pPr>
    </w:lvl>
  </w:abstractNum>
  <w:abstractNum w:abstractNumId="7" w15:restartNumberingAfterBreak="0">
    <w:nsid w:val="138F14AF"/>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4FB12EE"/>
    <w:multiLevelType w:val="multilevel"/>
    <w:tmpl w:val="7EC6DA1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16C6654D"/>
    <w:multiLevelType w:val="multilevel"/>
    <w:tmpl w:val="2E7A445C"/>
    <w:lvl w:ilvl="0">
      <w:start w:val="2"/>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10" w15:restartNumberingAfterBreak="0">
    <w:nsid w:val="17332D16"/>
    <w:multiLevelType w:val="multilevel"/>
    <w:tmpl w:val="A0A088FE"/>
    <w:lvl w:ilvl="0">
      <w:start w:val="2"/>
      <w:numFmt w:val="decimal"/>
      <w:lvlText w:val="%1"/>
      <w:lvlJc w:val="left"/>
      <w:pPr>
        <w:ind w:left="360" w:hanging="360"/>
      </w:pPr>
      <w:rPr>
        <w:rFonts w:hint="default"/>
      </w:rPr>
    </w:lvl>
    <w:lvl w:ilvl="1">
      <w:start w:val="6"/>
      <w:numFmt w:val="decimal"/>
      <w:lvlText w:val="%1.%2"/>
      <w:lvlJc w:val="left"/>
      <w:pPr>
        <w:ind w:left="1944" w:hanging="360"/>
      </w:pPr>
      <w:rPr>
        <w:rFonts w:hint="default"/>
      </w:rPr>
    </w:lvl>
    <w:lvl w:ilvl="2">
      <w:start w:val="1"/>
      <w:numFmt w:val="decimal"/>
      <w:lvlText w:val="%1.%2.%3"/>
      <w:lvlJc w:val="left"/>
      <w:pPr>
        <w:ind w:left="3888" w:hanging="720"/>
      </w:pPr>
      <w:rPr>
        <w:rFonts w:hint="default"/>
      </w:rPr>
    </w:lvl>
    <w:lvl w:ilvl="3">
      <w:start w:val="1"/>
      <w:numFmt w:val="decimal"/>
      <w:lvlText w:val="%1.%2.%3.%4"/>
      <w:lvlJc w:val="left"/>
      <w:pPr>
        <w:ind w:left="5472" w:hanging="720"/>
      </w:pPr>
      <w:rPr>
        <w:rFonts w:hint="default"/>
      </w:rPr>
    </w:lvl>
    <w:lvl w:ilvl="4">
      <w:start w:val="1"/>
      <w:numFmt w:val="decimal"/>
      <w:lvlText w:val="%1.%2.%3.%4.%5"/>
      <w:lvlJc w:val="left"/>
      <w:pPr>
        <w:ind w:left="7416" w:hanging="1080"/>
      </w:pPr>
      <w:rPr>
        <w:rFonts w:hint="default"/>
      </w:rPr>
    </w:lvl>
    <w:lvl w:ilvl="5">
      <w:start w:val="1"/>
      <w:numFmt w:val="decimal"/>
      <w:lvlText w:val="%1.%2.%3.%4.%5.%6"/>
      <w:lvlJc w:val="left"/>
      <w:pPr>
        <w:ind w:left="9000" w:hanging="1080"/>
      </w:pPr>
      <w:rPr>
        <w:rFonts w:hint="default"/>
      </w:rPr>
    </w:lvl>
    <w:lvl w:ilvl="6">
      <w:start w:val="1"/>
      <w:numFmt w:val="decimal"/>
      <w:lvlText w:val="%1.%2.%3.%4.%5.%6.%7"/>
      <w:lvlJc w:val="left"/>
      <w:pPr>
        <w:ind w:left="10944" w:hanging="1440"/>
      </w:pPr>
      <w:rPr>
        <w:rFonts w:hint="default"/>
      </w:rPr>
    </w:lvl>
    <w:lvl w:ilvl="7">
      <w:start w:val="1"/>
      <w:numFmt w:val="decimal"/>
      <w:lvlText w:val="%1.%2.%3.%4.%5.%6.%7.%8"/>
      <w:lvlJc w:val="left"/>
      <w:pPr>
        <w:ind w:left="12528" w:hanging="1440"/>
      </w:pPr>
      <w:rPr>
        <w:rFonts w:hint="default"/>
      </w:rPr>
    </w:lvl>
    <w:lvl w:ilvl="8">
      <w:start w:val="1"/>
      <w:numFmt w:val="decimal"/>
      <w:lvlText w:val="%1.%2.%3.%4.%5.%6.%7.%8.%9"/>
      <w:lvlJc w:val="left"/>
      <w:pPr>
        <w:ind w:left="14472" w:hanging="1800"/>
      </w:pPr>
      <w:rPr>
        <w:rFonts w:hint="default"/>
      </w:rPr>
    </w:lvl>
  </w:abstractNum>
  <w:abstractNum w:abstractNumId="11" w15:restartNumberingAfterBreak="0">
    <w:nsid w:val="183C652A"/>
    <w:multiLevelType w:val="hybridMultilevel"/>
    <w:tmpl w:val="3F8A1206"/>
    <w:lvl w:ilvl="0" w:tplc="0816000F">
      <w:start w:val="1"/>
      <w:numFmt w:val="decimal"/>
      <w:lvlText w:val="%1."/>
      <w:lvlJc w:val="left"/>
      <w:pPr>
        <w:ind w:left="1429" w:hanging="360"/>
      </w:pPr>
    </w:lvl>
    <w:lvl w:ilvl="1" w:tplc="08160019" w:tentative="1">
      <w:start w:val="1"/>
      <w:numFmt w:val="lowerLetter"/>
      <w:lvlText w:val="%2."/>
      <w:lvlJc w:val="left"/>
      <w:pPr>
        <w:ind w:left="2149" w:hanging="360"/>
      </w:pPr>
    </w:lvl>
    <w:lvl w:ilvl="2" w:tplc="0816001B" w:tentative="1">
      <w:start w:val="1"/>
      <w:numFmt w:val="lowerRoman"/>
      <w:lvlText w:val="%3."/>
      <w:lvlJc w:val="right"/>
      <w:pPr>
        <w:ind w:left="2869" w:hanging="180"/>
      </w:pPr>
    </w:lvl>
    <w:lvl w:ilvl="3" w:tplc="0816000F" w:tentative="1">
      <w:start w:val="1"/>
      <w:numFmt w:val="decimal"/>
      <w:lvlText w:val="%4."/>
      <w:lvlJc w:val="left"/>
      <w:pPr>
        <w:ind w:left="3589" w:hanging="360"/>
      </w:pPr>
    </w:lvl>
    <w:lvl w:ilvl="4" w:tplc="08160019" w:tentative="1">
      <w:start w:val="1"/>
      <w:numFmt w:val="lowerLetter"/>
      <w:lvlText w:val="%5."/>
      <w:lvlJc w:val="left"/>
      <w:pPr>
        <w:ind w:left="4309" w:hanging="360"/>
      </w:pPr>
    </w:lvl>
    <w:lvl w:ilvl="5" w:tplc="0816001B" w:tentative="1">
      <w:start w:val="1"/>
      <w:numFmt w:val="lowerRoman"/>
      <w:lvlText w:val="%6."/>
      <w:lvlJc w:val="right"/>
      <w:pPr>
        <w:ind w:left="5029" w:hanging="180"/>
      </w:pPr>
    </w:lvl>
    <w:lvl w:ilvl="6" w:tplc="0816000F" w:tentative="1">
      <w:start w:val="1"/>
      <w:numFmt w:val="decimal"/>
      <w:lvlText w:val="%7."/>
      <w:lvlJc w:val="left"/>
      <w:pPr>
        <w:ind w:left="5749" w:hanging="360"/>
      </w:pPr>
    </w:lvl>
    <w:lvl w:ilvl="7" w:tplc="08160019" w:tentative="1">
      <w:start w:val="1"/>
      <w:numFmt w:val="lowerLetter"/>
      <w:lvlText w:val="%8."/>
      <w:lvlJc w:val="left"/>
      <w:pPr>
        <w:ind w:left="6469" w:hanging="360"/>
      </w:pPr>
    </w:lvl>
    <w:lvl w:ilvl="8" w:tplc="0816001B" w:tentative="1">
      <w:start w:val="1"/>
      <w:numFmt w:val="lowerRoman"/>
      <w:lvlText w:val="%9."/>
      <w:lvlJc w:val="right"/>
      <w:pPr>
        <w:ind w:left="7189" w:hanging="180"/>
      </w:pPr>
    </w:lvl>
  </w:abstractNum>
  <w:abstractNum w:abstractNumId="12" w15:restartNumberingAfterBreak="0">
    <w:nsid w:val="1B6932A1"/>
    <w:multiLevelType w:val="multilevel"/>
    <w:tmpl w:val="93944076"/>
    <w:lvl w:ilvl="0">
      <w:start w:val="1"/>
      <w:numFmt w:val="decimal"/>
      <w:lvlText w:val="%1."/>
      <w:lvlJc w:val="left"/>
      <w:pPr>
        <w:ind w:left="720" w:hanging="360"/>
      </w:pPr>
      <w:rPr>
        <w:rFonts w:hint="default"/>
      </w:rPr>
    </w:lvl>
    <w:lvl w:ilvl="1">
      <w:start w:val="1"/>
      <w:numFmt w:val="decimal"/>
      <w:isLgl/>
      <w:lvlText w:val="%1.%2"/>
      <w:lvlJc w:val="left"/>
      <w:pPr>
        <w:ind w:left="1164" w:hanging="372"/>
      </w:pPr>
      <w:rPr>
        <w:rFonts w:hint="default"/>
      </w:rPr>
    </w:lvl>
    <w:lvl w:ilvl="2">
      <w:start w:val="1"/>
      <w:numFmt w:val="decimal"/>
      <w:isLgl/>
      <w:lvlText w:val="%1.%2.%3"/>
      <w:lvlJc w:val="left"/>
      <w:pPr>
        <w:ind w:left="1944" w:hanging="720"/>
      </w:pPr>
      <w:rPr>
        <w:rFonts w:hint="default"/>
      </w:rPr>
    </w:lvl>
    <w:lvl w:ilvl="3">
      <w:start w:val="1"/>
      <w:numFmt w:val="decimal"/>
      <w:isLgl/>
      <w:lvlText w:val="%1.%2.%3.%4"/>
      <w:lvlJc w:val="left"/>
      <w:pPr>
        <w:ind w:left="2376" w:hanging="720"/>
      </w:pPr>
      <w:rPr>
        <w:rFonts w:hint="default"/>
      </w:rPr>
    </w:lvl>
    <w:lvl w:ilvl="4">
      <w:start w:val="1"/>
      <w:numFmt w:val="decimal"/>
      <w:isLgl/>
      <w:lvlText w:val="%1.%2.%3.%4.%5"/>
      <w:lvlJc w:val="left"/>
      <w:pPr>
        <w:ind w:left="3168"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92" w:hanging="1440"/>
      </w:pPr>
      <w:rPr>
        <w:rFonts w:hint="default"/>
      </w:rPr>
    </w:lvl>
    <w:lvl w:ilvl="7">
      <w:start w:val="1"/>
      <w:numFmt w:val="decimal"/>
      <w:isLgl/>
      <w:lvlText w:val="%1.%2.%3.%4.%5.%6.%7.%8"/>
      <w:lvlJc w:val="left"/>
      <w:pPr>
        <w:ind w:left="4824" w:hanging="1440"/>
      </w:pPr>
      <w:rPr>
        <w:rFonts w:hint="default"/>
      </w:rPr>
    </w:lvl>
    <w:lvl w:ilvl="8">
      <w:start w:val="1"/>
      <w:numFmt w:val="decimal"/>
      <w:isLgl/>
      <w:lvlText w:val="%1.%2.%3.%4.%5.%6.%7.%8.%9"/>
      <w:lvlJc w:val="left"/>
      <w:pPr>
        <w:ind w:left="5256" w:hanging="1440"/>
      </w:pPr>
      <w:rPr>
        <w:rFonts w:hint="default"/>
      </w:rPr>
    </w:lvl>
  </w:abstractNum>
  <w:abstractNum w:abstractNumId="13" w15:restartNumberingAfterBreak="0">
    <w:nsid w:val="1B815191"/>
    <w:multiLevelType w:val="multilevel"/>
    <w:tmpl w:val="7EC6DA1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1FD554E6"/>
    <w:multiLevelType w:val="hybridMultilevel"/>
    <w:tmpl w:val="269815A0"/>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1FFC4E01"/>
    <w:multiLevelType w:val="multilevel"/>
    <w:tmpl w:val="7EC6DA1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202B37E5"/>
    <w:multiLevelType w:val="hybridMultilevel"/>
    <w:tmpl w:val="2390D1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22375A42"/>
    <w:multiLevelType w:val="multilevel"/>
    <w:tmpl w:val="A34E797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26D5EC3"/>
    <w:multiLevelType w:val="multilevel"/>
    <w:tmpl w:val="7EC6DA1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23FE7470"/>
    <w:multiLevelType w:val="hybridMultilevel"/>
    <w:tmpl w:val="A3EE894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25567FD7"/>
    <w:multiLevelType w:val="hybridMultilevel"/>
    <w:tmpl w:val="A15A850E"/>
    <w:lvl w:ilvl="0" w:tplc="6E705DE6">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3C402984"/>
    <w:multiLevelType w:val="hybridMultilevel"/>
    <w:tmpl w:val="999CA00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494B1504"/>
    <w:multiLevelType w:val="multilevel"/>
    <w:tmpl w:val="7EC6DA1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4D9E59D6"/>
    <w:multiLevelType w:val="hybridMultilevel"/>
    <w:tmpl w:val="5FA832CE"/>
    <w:lvl w:ilvl="0" w:tplc="F5C2C6A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15:restartNumberingAfterBreak="0">
    <w:nsid w:val="4F4C5441"/>
    <w:multiLevelType w:val="multilevel"/>
    <w:tmpl w:val="0F50C402"/>
    <w:lvl w:ilvl="0">
      <w:start w:val="1"/>
      <w:numFmt w:val="decimal"/>
      <w:lvlText w:val="%1"/>
      <w:lvlJc w:val="left"/>
      <w:pPr>
        <w:ind w:left="360" w:hanging="360"/>
      </w:pPr>
      <w:rPr>
        <w:rFonts w:hint="default"/>
      </w:rPr>
    </w:lvl>
    <w:lvl w:ilvl="1">
      <w:start w:val="2"/>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25" w15:restartNumberingAfterBreak="0">
    <w:nsid w:val="506A46E3"/>
    <w:multiLevelType w:val="hybridMultilevel"/>
    <w:tmpl w:val="DEE81800"/>
    <w:lvl w:ilvl="0" w:tplc="14567A72">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15:restartNumberingAfterBreak="0">
    <w:nsid w:val="53CA21FB"/>
    <w:multiLevelType w:val="hybridMultilevel"/>
    <w:tmpl w:val="BD700AD4"/>
    <w:lvl w:ilvl="0" w:tplc="E1726E6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54580754"/>
    <w:multiLevelType w:val="hybridMultilevel"/>
    <w:tmpl w:val="D84219A0"/>
    <w:lvl w:ilvl="0" w:tplc="2B920598">
      <w:start w:val="1"/>
      <w:numFmt w:val="decimal"/>
      <w:lvlText w:val="%1)"/>
      <w:lvlJc w:val="left"/>
      <w:pPr>
        <w:ind w:left="720" w:hanging="360"/>
      </w:pPr>
      <w:rPr>
        <w:rFonts w:hint="default"/>
        <w:b/>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8" w15:restartNumberingAfterBreak="0">
    <w:nsid w:val="550A3635"/>
    <w:multiLevelType w:val="multilevel"/>
    <w:tmpl w:val="84183002"/>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9" w15:restartNumberingAfterBreak="0">
    <w:nsid w:val="569C669F"/>
    <w:multiLevelType w:val="multilevel"/>
    <w:tmpl w:val="7EC6DA1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56ED7812"/>
    <w:multiLevelType w:val="multilevel"/>
    <w:tmpl w:val="5DEEF66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1" w15:restartNumberingAfterBreak="0">
    <w:nsid w:val="59D63A77"/>
    <w:multiLevelType w:val="multilevel"/>
    <w:tmpl w:val="93944076"/>
    <w:lvl w:ilvl="0">
      <w:start w:val="1"/>
      <w:numFmt w:val="decimal"/>
      <w:lvlText w:val="%1."/>
      <w:lvlJc w:val="left"/>
      <w:pPr>
        <w:ind w:left="720" w:hanging="360"/>
      </w:pPr>
      <w:rPr>
        <w:rFonts w:hint="default"/>
      </w:rPr>
    </w:lvl>
    <w:lvl w:ilvl="1">
      <w:start w:val="1"/>
      <w:numFmt w:val="decimal"/>
      <w:isLgl/>
      <w:lvlText w:val="%1.%2"/>
      <w:lvlJc w:val="left"/>
      <w:pPr>
        <w:ind w:left="1164" w:hanging="372"/>
      </w:pPr>
      <w:rPr>
        <w:rFonts w:hint="default"/>
      </w:rPr>
    </w:lvl>
    <w:lvl w:ilvl="2">
      <w:start w:val="1"/>
      <w:numFmt w:val="decimal"/>
      <w:isLgl/>
      <w:lvlText w:val="%1.%2.%3"/>
      <w:lvlJc w:val="left"/>
      <w:pPr>
        <w:ind w:left="1944" w:hanging="720"/>
      </w:pPr>
      <w:rPr>
        <w:rFonts w:hint="default"/>
      </w:rPr>
    </w:lvl>
    <w:lvl w:ilvl="3">
      <w:start w:val="1"/>
      <w:numFmt w:val="decimal"/>
      <w:isLgl/>
      <w:lvlText w:val="%1.%2.%3.%4"/>
      <w:lvlJc w:val="left"/>
      <w:pPr>
        <w:ind w:left="2376" w:hanging="720"/>
      </w:pPr>
      <w:rPr>
        <w:rFonts w:hint="default"/>
      </w:rPr>
    </w:lvl>
    <w:lvl w:ilvl="4">
      <w:start w:val="1"/>
      <w:numFmt w:val="decimal"/>
      <w:isLgl/>
      <w:lvlText w:val="%1.%2.%3.%4.%5"/>
      <w:lvlJc w:val="left"/>
      <w:pPr>
        <w:ind w:left="3168"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92" w:hanging="1440"/>
      </w:pPr>
      <w:rPr>
        <w:rFonts w:hint="default"/>
      </w:rPr>
    </w:lvl>
    <w:lvl w:ilvl="7">
      <w:start w:val="1"/>
      <w:numFmt w:val="decimal"/>
      <w:isLgl/>
      <w:lvlText w:val="%1.%2.%3.%4.%5.%6.%7.%8"/>
      <w:lvlJc w:val="left"/>
      <w:pPr>
        <w:ind w:left="4824" w:hanging="1440"/>
      </w:pPr>
      <w:rPr>
        <w:rFonts w:hint="default"/>
      </w:rPr>
    </w:lvl>
    <w:lvl w:ilvl="8">
      <w:start w:val="1"/>
      <w:numFmt w:val="decimal"/>
      <w:isLgl/>
      <w:lvlText w:val="%1.%2.%3.%4.%5.%6.%7.%8.%9"/>
      <w:lvlJc w:val="left"/>
      <w:pPr>
        <w:ind w:left="5256" w:hanging="1440"/>
      </w:pPr>
      <w:rPr>
        <w:rFonts w:hint="default"/>
      </w:rPr>
    </w:lvl>
  </w:abstractNum>
  <w:abstractNum w:abstractNumId="32" w15:restartNumberingAfterBreak="0">
    <w:nsid w:val="5D280235"/>
    <w:multiLevelType w:val="multilevel"/>
    <w:tmpl w:val="7EC6DA1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634B0EF8"/>
    <w:multiLevelType w:val="hybridMultilevel"/>
    <w:tmpl w:val="E8F0051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4" w15:restartNumberingAfterBreak="0">
    <w:nsid w:val="68F6624A"/>
    <w:multiLevelType w:val="hybridMultilevel"/>
    <w:tmpl w:val="FD682F7E"/>
    <w:lvl w:ilvl="0" w:tplc="08160001">
      <w:start w:val="1"/>
      <w:numFmt w:val="bullet"/>
      <w:lvlText w:val=""/>
      <w:lvlJc w:val="left"/>
      <w:pPr>
        <w:ind w:left="780" w:hanging="360"/>
      </w:pPr>
      <w:rPr>
        <w:rFonts w:ascii="Symbol" w:hAnsi="Symbol" w:hint="default"/>
      </w:rPr>
    </w:lvl>
    <w:lvl w:ilvl="1" w:tplc="08160003" w:tentative="1">
      <w:start w:val="1"/>
      <w:numFmt w:val="bullet"/>
      <w:lvlText w:val="o"/>
      <w:lvlJc w:val="left"/>
      <w:pPr>
        <w:ind w:left="1500" w:hanging="360"/>
      </w:pPr>
      <w:rPr>
        <w:rFonts w:ascii="Courier New" w:hAnsi="Courier New" w:cs="Courier New" w:hint="default"/>
      </w:rPr>
    </w:lvl>
    <w:lvl w:ilvl="2" w:tplc="08160005" w:tentative="1">
      <w:start w:val="1"/>
      <w:numFmt w:val="bullet"/>
      <w:lvlText w:val=""/>
      <w:lvlJc w:val="left"/>
      <w:pPr>
        <w:ind w:left="2220" w:hanging="360"/>
      </w:pPr>
      <w:rPr>
        <w:rFonts w:ascii="Wingdings" w:hAnsi="Wingdings" w:hint="default"/>
      </w:rPr>
    </w:lvl>
    <w:lvl w:ilvl="3" w:tplc="08160001" w:tentative="1">
      <w:start w:val="1"/>
      <w:numFmt w:val="bullet"/>
      <w:lvlText w:val=""/>
      <w:lvlJc w:val="left"/>
      <w:pPr>
        <w:ind w:left="2940" w:hanging="360"/>
      </w:pPr>
      <w:rPr>
        <w:rFonts w:ascii="Symbol" w:hAnsi="Symbol" w:hint="default"/>
      </w:rPr>
    </w:lvl>
    <w:lvl w:ilvl="4" w:tplc="08160003" w:tentative="1">
      <w:start w:val="1"/>
      <w:numFmt w:val="bullet"/>
      <w:lvlText w:val="o"/>
      <w:lvlJc w:val="left"/>
      <w:pPr>
        <w:ind w:left="3660" w:hanging="360"/>
      </w:pPr>
      <w:rPr>
        <w:rFonts w:ascii="Courier New" w:hAnsi="Courier New" w:cs="Courier New" w:hint="default"/>
      </w:rPr>
    </w:lvl>
    <w:lvl w:ilvl="5" w:tplc="08160005" w:tentative="1">
      <w:start w:val="1"/>
      <w:numFmt w:val="bullet"/>
      <w:lvlText w:val=""/>
      <w:lvlJc w:val="left"/>
      <w:pPr>
        <w:ind w:left="4380" w:hanging="360"/>
      </w:pPr>
      <w:rPr>
        <w:rFonts w:ascii="Wingdings" w:hAnsi="Wingdings" w:hint="default"/>
      </w:rPr>
    </w:lvl>
    <w:lvl w:ilvl="6" w:tplc="08160001" w:tentative="1">
      <w:start w:val="1"/>
      <w:numFmt w:val="bullet"/>
      <w:lvlText w:val=""/>
      <w:lvlJc w:val="left"/>
      <w:pPr>
        <w:ind w:left="5100" w:hanging="360"/>
      </w:pPr>
      <w:rPr>
        <w:rFonts w:ascii="Symbol" w:hAnsi="Symbol" w:hint="default"/>
      </w:rPr>
    </w:lvl>
    <w:lvl w:ilvl="7" w:tplc="08160003" w:tentative="1">
      <w:start w:val="1"/>
      <w:numFmt w:val="bullet"/>
      <w:lvlText w:val="o"/>
      <w:lvlJc w:val="left"/>
      <w:pPr>
        <w:ind w:left="5820" w:hanging="360"/>
      </w:pPr>
      <w:rPr>
        <w:rFonts w:ascii="Courier New" w:hAnsi="Courier New" w:cs="Courier New" w:hint="default"/>
      </w:rPr>
    </w:lvl>
    <w:lvl w:ilvl="8" w:tplc="08160005" w:tentative="1">
      <w:start w:val="1"/>
      <w:numFmt w:val="bullet"/>
      <w:lvlText w:val=""/>
      <w:lvlJc w:val="left"/>
      <w:pPr>
        <w:ind w:left="6540" w:hanging="360"/>
      </w:pPr>
      <w:rPr>
        <w:rFonts w:ascii="Wingdings" w:hAnsi="Wingdings" w:hint="default"/>
      </w:rPr>
    </w:lvl>
  </w:abstractNum>
  <w:abstractNum w:abstractNumId="35" w15:restartNumberingAfterBreak="0">
    <w:nsid w:val="6D4E14B9"/>
    <w:multiLevelType w:val="multilevel"/>
    <w:tmpl w:val="2E7A445C"/>
    <w:lvl w:ilvl="0">
      <w:start w:val="2"/>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36" w15:restartNumberingAfterBreak="0">
    <w:nsid w:val="6FF9009C"/>
    <w:multiLevelType w:val="multilevel"/>
    <w:tmpl w:val="2E7A445C"/>
    <w:lvl w:ilvl="0">
      <w:start w:val="2"/>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37" w15:restartNumberingAfterBreak="0">
    <w:nsid w:val="715D4974"/>
    <w:multiLevelType w:val="multilevel"/>
    <w:tmpl w:val="7EC6DA1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8" w15:restartNumberingAfterBreak="0">
    <w:nsid w:val="72D35766"/>
    <w:multiLevelType w:val="hybridMultilevel"/>
    <w:tmpl w:val="65303CF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9" w15:restartNumberingAfterBreak="0">
    <w:nsid w:val="73BC53DE"/>
    <w:multiLevelType w:val="multilevel"/>
    <w:tmpl w:val="7EC6DA1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0" w15:restartNumberingAfterBreak="0">
    <w:nsid w:val="75B3245E"/>
    <w:multiLevelType w:val="multilevel"/>
    <w:tmpl w:val="7EC6DA1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1" w15:restartNumberingAfterBreak="0">
    <w:nsid w:val="77FF3617"/>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8082ADA"/>
    <w:multiLevelType w:val="hybridMultilevel"/>
    <w:tmpl w:val="6082CF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3" w15:restartNumberingAfterBreak="0">
    <w:nsid w:val="7D57413E"/>
    <w:multiLevelType w:val="multilevel"/>
    <w:tmpl w:val="7EC6DA14"/>
    <w:lvl w:ilvl="0">
      <w:start w:val="3"/>
      <w:numFmt w:val="decimal"/>
      <w:lvlText w:val="%1"/>
      <w:lvlJc w:val="left"/>
      <w:pPr>
        <w:ind w:left="72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20" w:hanging="1440"/>
      </w:pPr>
      <w:rPr>
        <w:rFonts w:hint="default"/>
      </w:rPr>
    </w:lvl>
    <w:lvl w:ilvl="8">
      <w:start w:val="1"/>
      <w:numFmt w:val="decimal"/>
      <w:lvlText w:val="%1.%2.%3.%4.%5.%6.%7.%8.%9"/>
      <w:lvlJc w:val="left"/>
      <w:pPr>
        <w:ind w:left="5040" w:hanging="1800"/>
      </w:pPr>
      <w:rPr>
        <w:rFonts w:hint="default"/>
      </w:rPr>
    </w:lvl>
  </w:abstractNum>
  <w:num w:numId="1">
    <w:abstractNumId w:val="16"/>
  </w:num>
  <w:num w:numId="2">
    <w:abstractNumId w:val="42"/>
  </w:num>
  <w:num w:numId="3">
    <w:abstractNumId w:val="17"/>
  </w:num>
  <w:num w:numId="4">
    <w:abstractNumId w:val="29"/>
  </w:num>
  <w:num w:numId="5">
    <w:abstractNumId w:val="27"/>
  </w:num>
  <w:num w:numId="6">
    <w:abstractNumId w:val="24"/>
  </w:num>
  <w:num w:numId="7">
    <w:abstractNumId w:val="31"/>
  </w:num>
  <w:num w:numId="8">
    <w:abstractNumId w:val="19"/>
  </w:num>
  <w:num w:numId="9">
    <w:abstractNumId w:val="1"/>
  </w:num>
  <w:num w:numId="10">
    <w:abstractNumId w:val="14"/>
  </w:num>
  <w:num w:numId="11">
    <w:abstractNumId w:val="33"/>
  </w:num>
  <w:num w:numId="12">
    <w:abstractNumId w:val="23"/>
  </w:num>
  <w:num w:numId="13">
    <w:abstractNumId w:val="12"/>
  </w:num>
  <w:num w:numId="14">
    <w:abstractNumId w:val="21"/>
  </w:num>
  <w:num w:numId="15">
    <w:abstractNumId w:val="8"/>
  </w:num>
  <w:num w:numId="16">
    <w:abstractNumId w:val="34"/>
  </w:num>
  <w:num w:numId="17">
    <w:abstractNumId w:val="36"/>
  </w:num>
  <w:num w:numId="18">
    <w:abstractNumId w:val="7"/>
  </w:num>
  <w:num w:numId="19">
    <w:abstractNumId w:val="28"/>
  </w:num>
  <w:num w:numId="20">
    <w:abstractNumId w:val="43"/>
  </w:num>
  <w:num w:numId="21">
    <w:abstractNumId w:val="5"/>
  </w:num>
  <w:num w:numId="22">
    <w:abstractNumId w:val="4"/>
  </w:num>
  <w:num w:numId="23">
    <w:abstractNumId w:val="22"/>
  </w:num>
  <w:num w:numId="24">
    <w:abstractNumId w:val="41"/>
  </w:num>
  <w:num w:numId="25">
    <w:abstractNumId w:val="9"/>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num>
  <w:num w:numId="28">
    <w:abstractNumId w:val="35"/>
  </w:num>
  <w:num w:numId="29">
    <w:abstractNumId w:val="20"/>
  </w:num>
  <w:num w:numId="30">
    <w:abstractNumId w:val="2"/>
  </w:num>
  <w:num w:numId="31">
    <w:abstractNumId w:val="0"/>
  </w:num>
  <w:num w:numId="32">
    <w:abstractNumId w:val="11"/>
  </w:num>
  <w:num w:numId="33">
    <w:abstractNumId w:val="32"/>
  </w:num>
  <w:num w:numId="34">
    <w:abstractNumId w:val="37"/>
  </w:num>
  <w:num w:numId="35">
    <w:abstractNumId w:val="15"/>
  </w:num>
  <w:num w:numId="36">
    <w:abstractNumId w:val="13"/>
  </w:num>
  <w:num w:numId="37">
    <w:abstractNumId w:val="3"/>
  </w:num>
  <w:num w:numId="38">
    <w:abstractNumId w:val="40"/>
  </w:num>
  <w:num w:numId="39">
    <w:abstractNumId w:val="18"/>
  </w:num>
  <w:num w:numId="40">
    <w:abstractNumId w:val="39"/>
  </w:num>
  <w:num w:numId="41">
    <w:abstractNumId w:val="6"/>
  </w:num>
  <w:num w:numId="42">
    <w:abstractNumId w:val="38"/>
  </w:num>
  <w:num w:numId="43">
    <w:abstractNumId w:val="25"/>
  </w:num>
  <w:num w:numId="44">
    <w:abstractNumId w:val="30"/>
  </w:num>
  <w:num w:numId="45">
    <w:abstractNumId w:val="2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65238"/>
    <w:rsid w:val="00000FFF"/>
    <w:rsid w:val="00001482"/>
    <w:rsid w:val="0000173B"/>
    <w:rsid w:val="0000175E"/>
    <w:rsid w:val="00001C08"/>
    <w:rsid w:val="000028A7"/>
    <w:rsid w:val="00002FCC"/>
    <w:rsid w:val="00002FF8"/>
    <w:rsid w:val="00004752"/>
    <w:rsid w:val="000057CE"/>
    <w:rsid w:val="00007B68"/>
    <w:rsid w:val="00007FA1"/>
    <w:rsid w:val="00011469"/>
    <w:rsid w:val="00011793"/>
    <w:rsid w:val="0001265C"/>
    <w:rsid w:val="000127EC"/>
    <w:rsid w:val="00012ED1"/>
    <w:rsid w:val="000150D4"/>
    <w:rsid w:val="000154A3"/>
    <w:rsid w:val="0001591C"/>
    <w:rsid w:val="00016C3E"/>
    <w:rsid w:val="00020034"/>
    <w:rsid w:val="000203BB"/>
    <w:rsid w:val="000205D7"/>
    <w:rsid w:val="00020E3C"/>
    <w:rsid w:val="000233A2"/>
    <w:rsid w:val="0002427B"/>
    <w:rsid w:val="000246D5"/>
    <w:rsid w:val="000251CA"/>
    <w:rsid w:val="00025D78"/>
    <w:rsid w:val="00025D95"/>
    <w:rsid w:val="00026B65"/>
    <w:rsid w:val="00027422"/>
    <w:rsid w:val="000275BB"/>
    <w:rsid w:val="000276C2"/>
    <w:rsid w:val="0002793E"/>
    <w:rsid w:val="00027DD0"/>
    <w:rsid w:val="00031AEA"/>
    <w:rsid w:val="00032A7B"/>
    <w:rsid w:val="000334FB"/>
    <w:rsid w:val="00033A75"/>
    <w:rsid w:val="00033B13"/>
    <w:rsid w:val="00041562"/>
    <w:rsid w:val="00041BA1"/>
    <w:rsid w:val="00042219"/>
    <w:rsid w:val="000430B7"/>
    <w:rsid w:val="000436C3"/>
    <w:rsid w:val="0004392C"/>
    <w:rsid w:val="00043A7D"/>
    <w:rsid w:val="00043AE8"/>
    <w:rsid w:val="00043F18"/>
    <w:rsid w:val="00044A53"/>
    <w:rsid w:val="00045226"/>
    <w:rsid w:val="00046C17"/>
    <w:rsid w:val="00050978"/>
    <w:rsid w:val="00051508"/>
    <w:rsid w:val="00051B16"/>
    <w:rsid w:val="00051E16"/>
    <w:rsid w:val="000521F0"/>
    <w:rsid w:val="00052602"/>
    <w:rsid w:val="00053AA6"/>
    <w:rsid w:val="00053F34"/>
    <w:rsid w:val="00054D76"/>
    <w:rsid w:val="00054F83"/>
    <w:rsid w:val="000564D3"/>
    <w:rsid w:val="00056659"/>
    <w:rsid w:val="000569A4"/>
    <w:rsid w:val="00057C8B"/>
    <w:rsid w:val="0006007E"/>
    <w:rsid w:val="000602B6"/>
    <w:rsid w:val="00060E90"/>
    <w:rsid w:val="00062000"/>
    <w:rsid w:val="00062DB9"/>
    <w:rsid w:val="00064CD4"/>
    <w:rsid w:val="00064E02"/>
    <w:rsid w:val="00065E59"/>
    <w:rsid w:val="000663C1"/>
    <w:rsid w:val="00067DBE"/>
    <w:rsid w:val="000702B6"/>
    <w:rsid w:val="0007146B"/>
    <w:rsid w:val="00072A56"/>
    <w:rsid w:val="0007494E"/>
    <w:rsid w:val="000754FF"/>
    <w:rsid w:val="00075DF3"/>
    <w:rsid w:val="00076BC1"/>
    <w:rsid w:val="00077289"/>
    <w:rsid w:val="0007764C"/>
    <w:rsid w:val="000807AB"/>
    <w:rsid w:val="00080ACE"/>
    <w:rsid w:val="000816AD"/>
    <w:rsid w:val="00081766"/>
    <w:rsid w:val="00081AF4"/>
    <w:rsid w:val="00081EFB"/>
    <w:rsid w:val="000824D0"/>
    <w:rsid w:val="00083E27"/>
    <w:rsid w:val="00083ED8"/>
    <w:rsid w:val="00085BC0"/>
    <w:rsid w:val="00086C5E"/>
    <w:rsid w:val="00086CBA"/>
    <w:rsid w:val="00087085"/>
    <w:rsid w:val="00090905"/>
    <w:rsid w:val="00091E83"/>
    <w:rsid w:val="000926F0"/>
    <w:rsid w:val="000929AF"/>
    <w:rsid w:val="00092CAA"/>
    <w:rsid w:val="00093FE0"/>
    <w:rsid w:val="000941FF"/>
    <w:rsid w:val="0009465A"/>
    <w:rsid w:val="0009630C"/>
    <w:rsid w:val="00097966"/>
    <w:rsid w:val="000A0640"/>
    <w:rsid w:val="000A0679"/>
    <w:rsid w:val="000A0873"/>
    <w:rsid w:val="000A1A05"/>
    <w:rsid w:val="000A1A58"/>
    <w:rsid w:val="000A26E6"/>
    <w:rsid w:val="000A2F8D"/>
    <w:rsid w:val="000A34B3"/>
    <w:rsid w:val="000A3B45"/>
    <w:rsid w:val="000A5008"/>
    <w:rsid w:val="000A5603"/>
    <w:rsid w:val="000A58BA"/>
    <w:rsid w:val="000A5952"/>
    <w:rsid w:val="000A688D"/>
    <w:rsid w:val="000B1472"/>
    <w:rsid w:val="000B2021"/>
    <w:rsid w:val="000B2471"/>
    <w:rsid w:val="000B302E"/>
    <w:rsid w:val="000B318E"/>
    <w:rsid w:val="000B38BD"/>
    <w:rsid w:val="000B46F9"/>
    <w:rsid w:val="000B4C25"/>
    <w:rsid w:val="000B5277"/>
    <w:rsid w:val="000B75DE"/>
    <w:rsid w:val="000B7D07"/>
    <w:rsid w:val="000C070E"/>
    <w:rsid w:val="000C3FE8"/>
    <w:rsid w:val="000C542A"/>
    <w:rsid w:val="000C59A6"/>
    <w:rsid w:val="000C5C51"/>
    <w:rsid w:val="000C5E40"/>
    <w:rsid w:val="000C7003"/>
    <w:rsid w:val="000C73E1"/>
    <w:rsid w:val="000C746A"/>
    <w:rsid w:val="000D1962"/>
    <w:rsid w:val="000D1D2F"/>
    <w:rsid w:val="000D2104"/>
    <w:rsid w:val="000D30C3"/>
    <w:rsid w:val="000D468F"/>
    <w:rsid w:val="000D46AF"/>
    <w:rsid w:val="000D614C"/>
    <w:rsid w:val="000D6178"/>
    <w:rsid w:val="000D6A80"/>
    <w:rsid w:val="000D6E69"/>
    <w:rsid w:val="000D6FA4"/>
    <w:rsid w:val="000E09A7"/>
    <w:rsid w:val="000E1938"/>
    <w:rsid w:val="000E1F10"/>
    <w:rsid w:val="000E2750"/>
    <w:rsid w:val="000E3089"/>
    <w:rsid w:val="000E50FE"/>
    <w:rsid w:val="000E5E79"/>
    <w:rsid w:val="000F02E6"/>
    <w:rsid w:val="000F0F9C"/>
    <w:rsid w:val="000F2262"/>
    <w:rsid w:val="000F23D0"/>
    <w:rsid w:val="000F24A3"/>
    <w:rsid w:val="000F2719"/>
    <w:rsid w:val="000F29D4"/>
    <w:rsid w:val="000F3BE0"/>
    <w:rsid w:val="000F3D0B"/>
    <w:rsid w:val="000F64AA"/>
    <w:rsid w:val="0010071C"/>
    <w:rsid w:val="00100878"/>
    <w:rsid w:val="00102B73"/>
    <w:rsid w:val="00103A06"/>
    <w:rsid w:val="00103E60"/>
    <w:rsid w:val="00104637"/>
    <w:rsid w:val="00106086"/>
    <w:rsid w:val="00107033"/>
    <w:rsid w:val="00107035"/>
    <w:rsid w:val="00107A5E"/>
    <w:rsid w:val="0011110C"/>
    <w:rsid w:val="00111B67"/>
    <w:rsid w:val="00112046"/>
    <w:rsid w:val="0011260E"/>
    <w:rsid w:val="001126B1"/>
    <w:rsid w:val="0011333A"/>
    <w:rsid w:val="00115068"/>
    <w:rsid w:val="00115DB7"/>
    <w:rsid w:val="00115FC6"/>
    <w:rsid w:val="00120422"/>
    <w:rsid w:val="00121A3C"/>
    <w:rsid w:val="00123735"/>
    <w:rsid w:val="0012386E"/>
    <w:rsid w:val="0012589A"/>
    <w:rsid w:val="0012637A"/>
    <w:rsid w:val="001266D7"/>
    <w:rsid w:val="00127806"/>
    <w:rsid w:val="001323D8"/>
    <w:rsid w:val="0013382C"/>
    <w:rsid w:val="00133D69"/>
    <w:rsid w:val="00135312"/>
    <w:rsid w:val="00136B4D"/>
    <w:rsid w:val="001376C6"/>
    <w:rsid w:val="001377BE"/>
    <w:rsid w:val="00137E5C"/>
    <w:rsid w:val="00140AFD"/>
    <w:rsid w:val="0014171F"/>
    <w:rsid w:val="00142590"/>
    <w:rsid w:val="00142717"/>
    <w:rsid w:val="00142960"/>
    <w:rsid w:val="00142BF7"/>
    <w:rsid w:val="00143E93"/>
    <w:rsid w:val="00143F4D"/>
    <w:rsid w:val="00144279"/>
    <w:rsid w:val="0014575C"/>
    <w:rsid w:val="00146638"/>
    <w:rsid w:val="001508BB"/>
    <w:rsid w:val="001519DC"/>
    <w:rsid w:val="00152679"/>
    <w:rsid w:val="00152A53"/>
    <w:rsid w:val="00152CC1"/>
    <w:rsid w:val="00154620"/>
    <w:rsid w:val="001546D6"/>
    <w:rsid w:val="00154852"/>
    <w:rsid w:val="00157F6E"/>
    <w:rsid w:val="00161143"/>
    <w:rsid w:val="00162202"/>
    <w:rsid w:val="00162DAC"/>
    <w:rsid w:val="00163611"/>
    <w:rsid w:val="00163B45"/>
    <w:rsid w:val="00166235"/>
    <w:rsid w:val="00167EDB"/>
    <w:rsid w:val="00170517"/>
    <w:rsid w:val="001712A2"/>
    <w:rsid w:val="00171501"/>
    <w:rsid w:val="001715B6"/>
    <w:rsid w:val="0017352D"/>
    <w:rsid w:val="00174517"/>
    <w:rsid w:val="001748A3"/>
    <w:rsid w:val="00176DDF"/>
    <w:rsid w:val="001815AB"/>
    <w:rsid w:val="001820F3"/>
    <w:rsid w:val="001831F3"/>
    <w:rsid w:val="0018402B"/>
    <w:rsid w:val="00190BD9"/>
    <w:rsid w:val="001915BA"/>
    <w:rsid w:val="001926EF"/>
    <w:rsid w:val="001938A0"/>
    <w:rsid w:val="00193EF3"/>
    <w:rsid w:val="00194FC7"/>
    <w:rsid w:val="0019522D"/>
    <w:rsid w:val="00195B04"/>
    <w:rsid w:val="00195D5C"/>
    <w:rsid w:val="0019645F"/>
    <w:rsid w:val="0019668A"/>
    <w:rsid w:val="001971EE"/>
    <w:rsid w:val="001976AC"/>
    <w:rsid w:val="001976F4"/>
    <w:rsid w:val="001A043F"/>
    <w:rsid w:val="001A0C5E"/>
    <w:rsid w:val="001A1CEF"/>
    <w:rsid w:val="001A2941"/>
    <w:rsid w:val="001A297D"/>
    <w:rsid w:val="001A3B26"/>
    <w:rsid w:val="001A3C4C"/>
    <w:rsid w:val="001A407C"/>
    <w:rsid w:val="001A59BE"/>
    <w:rsid w:val="001A5A50"/>
    <w:rsid w:val="001A6522"/>
    <w:rsid w:val="001A65E3"/>
    <w:rsid w:val="001A6E95"/>
    <w:rsid w:val="001B02B4"/>
    <w:rsid w:val="001B06C3"/>
    <w:rsid w:val="001B131B"/>
    <w:rsid w:val="001B1D14"/>
    <w:rsid w:val="001B2BF8"/>
    <w:rsid w:val="001B364D"/>
    <w:rsid w:val="001B41E6"/>
    <w:rsid w:val="001B46BD"/>
    <w:rsid w:val="001B48C3"/>
    <w:rsid w:val="001B5A0C"/>
    <w:rsid w:val="001B5EB0"/>
    <w:rsid w:val="001B6C67"/>
    <w:rsid w:val="001B6CC7"/>
    <w:rsid w:val="001C017B"/>
    <w:rsid w:val="001C054B"/>
    <w:rsid w:val="001C10D9"/>
    <w:rsid w:val="001C1C1B"/>
    <w:rsid w:val="001C249E"/>
    <w:rsid w:val="001C2904"/>
    <w:rsid w:val="001C3504"/>
    <w:rsid w:val="001C3BA3"/>
    <w:rsid w:val="001C45AA"/>
    <w:rsid w:val="001C490D"/>
    <w:rsid w:val="001C4D2F"/>
    <w:rsid w:val="001C5AEA"/>
    <w:rsid w:val="001C6D6B"/>
    <w:rsid w:val="001C7A6D"/>
    <w:rsid w:val="001D0DC5"/>
    <w:rsid w:val="001D1A8F"/>
    <w:rsid w:val="001D1F69"/>
    <w:rsid w:val="001D2D5E"/>
    <w:rsid w:val="001D415B"/>
    <w:rsid w:val="001D665F"/>
    <w:rsid w:val="001D79DA"/>
    <w:rsid w:val="001E017C"/>
    <w:rsid w:val="001E0532"/>
    <w:rsid w:val="001E05C3"/>
    <w:rsid w:val="001E0BCE"/>
    <w:rsid w:val="001E3289"/>
    <w:rsid w:val="001E4053"/>
    <w:rsid w:val="001E4D17"/>
    <w:rsid w:val="001E5E02"/>
    <w:rsid w:val="001E6679"/>
    <w:rsid w:val="001E7831"/>
    <w:rsid w:val="001F0B72"/>
    <w:rsid w:val="001F19A5"/>
    <w:rsid w:val="001F1D66"/>
    <w:rsid w:val="001F3621"/>
    <w:rsid w:val="001F3B65"/>
    <w:rsid w:val="001F3E76"/>
    <w:rsid w:val="001F40EE"/>
    <w:rsid w:val="001F4D3B"/>
    <w:rsid w:val="00200E77"/>
    <w:rsid w:val="0020106D"/>
    <w:rsid w:val="002014C8"/>
    <w:rsid w:val="002044B3"/>
    <w:rsid w:val="00204763"/>
    <w:rsid w:val="00204A94"/>
    <w:rsid w:val="0020536A"/>
    <w:rsid w:val="0020600A"/>
    <w:rsid w:val="002062D6"/>
    <w:rsid w:val="0020633F"/>
    <w:rsid w:val="00206D21"/>
    <w:rsid w:val="00207E31"/>
    <w:rsid w:val="0021123B"/>
    <w:rsid w:val="00211421"/>
    <w:rsid w:val="0021353A"/>
    <w:rsid w:val="0021354F"/>
    <w:rsid w:val="002137CE"/>
    <w:rsid w:val="00213B5B"/>
    <w:rsid w:val="00215409"/>
    <w:rsid w:val="0021681D"/>
    <w:rsid w:val="00216D2F"/>
    <w:rsid w:val="00216F04"/>
    <w:rsid w:val="0022021F"/>
    <w:rsid w:val="0022245E"/>
    <w:rsid w:val="002224EC"/>
    <w:rsid w:val="00224081"/>
    <w:rsid w:val="00224B65"/>
    <w:rsid w:val="00224ECA"/>
    <w:rsid w:val="0022554F"/>
    <w:rsid w:val="00226703"/>
    <w:rsid w:val="002307C1"/>
    <w:rsid w:val="00231829"/>
    <w:rsid w:val="00231B12"/>
    <w:rsid w:val="00232B08"/>
    <w:rsid w:val="00233228"/>
    <w:rsid w:val="002344D2"/>
    <w:rsid w:val="002347D9"/>
    <w:rsid w:val="002348B2"/>
    <w:rsid w:val="00235484"/>
    <w:rsid w:val="00235898"/>
    <w:rsid w:val="002358CB"/>
    <w:rsid w:val="00236643"/>
    <w:rsid w:val="0023722E"/>
    <w:rsid w:val="00237D6D"/>
    <w:rsid w:val="002403B9"/>
    <w:rsid w:val="00240D4C"/>
    <w:rsid w:val="002419F5"/>
    <w:rsid w:val="002424C8"/>
    <w:rsid w:val="002424E1"/>
    <w:rsid w:val="00242552"/>
    <w:rsid w:val="00243BB0"/>
    <w:rsid w:val="002449B0"/>
    <w:rsid w:val="00245F7B"/>
    <w:rsid w:val="0024673B"/>
    <w:rsid w:val="00247ADE"/>
    <w:rsid w:val="002505FA"/>
    <w:rsid w:val="00250A6B"/>
    <w:rsid w:val="00251B3E"/>
    <w:rsid w:val="00252CB2"/>
    <w:rsid w:val="00255174"/>
    <w:rsid w:val="002565D0"/>
    <w:rsid w:val="00257551"/>
    <w:rsid w:val="0026098E"/>
    <w:rsid w:val="0026250B"/>
    <w:rsid w:val="00262D00"/>
    <w:rsid w:val="00262F21"/>
    <w:rsid w:val="00263728"/>
    <w:rsid w:val="0026505F"/>
    <w:rsid w:val="0026597A"/>
    <w:rsid w:val="0026599D"/>
    <w:rsid w:val="00266577"/>
    <w:rsid w:val="002665A5"/>
    <w:rsid w:val="002704A5"/>
    <w:rsid w:val="00270B82"/>
    <w:rsid w:val="00270FDD"/>
    <w:rsid w:val="002710EF"/>
    <w:rsid w:val="002719F4"/>
    <w:rsid w:val="00272777"/>
    <w:rsid w:val="00272924"/>
    <w:rsid w:val="00275B75"/>
    <w:rsid w:val="0027671C"/>
    <w:rsid w:val="00277AC3"/>
    <w:rsid w:val="00280867"/>
    <w:rsid w:val="00280938"/>
    <w:rsid w:val="002822FD"/>
    <w:rsid w:val="0028376C"/>
    <w:rsid w:val="00283D3F"/>
    <w:rsid w:val="00284644"/>
    <w:rsid w:val="0028563B"/>
    <w:rsid w:val="00285C1F"/>
    <w:rsid w:val="00285E37"/>
    <w:rsid w:val="0028623E"/>
    <w:rsid w:val="00287723"/>
    <w:rsid w:val="00290BAE"/>
    <w:rsid w:val="00291761"/>
    <w:rsid w:val="00291C9B"/>
    <w:rsid w:val="002925AA"/>
    <w:rsid w:val="00292BF1"/>
    <w:rsid w:val="00293127"/>
    <w:rsid w:val="00293526"/>
    <w:rsid w:val="0029508C"/>
    <w:rsid w:val="0029553B"/>
    <w:rsid w:val="0029578D"/>
    <w:rsid w:val="00296AD9"/>
    <w:rsid w:val="00296D2C"/>
    <w:rsid w:val="00297566"/>
    <w:rsid w:val="00297CFD"/>
    <w:rsid w:val="002A017C"/>
    <w:rsid w:val="002A0423"/>
    <w:rsid w:val="002A1857"/>
    <w:rsid w:val="002A382D"/>
    <w:rsid w:val="002A3BC5"/>
    <w:rsid w:val="002A4C9D"/>
    <w:rsid w:val="002A5AF3"/>
    <w:rsid w:val="002A7940"/>
    <w:rsid w:val="002A7A2C"/>
    <w:rsid w:val="002A7DC5"/>
    <w:rsid w:val="002B01BD"/>
    <w:rsid w:val="002B02A6"/>
    <w:rsid w:val="002B0793"/>
    <w:rsid w:val="002B1837"/>
    <w:rsid w:val="002B23B7"/>
    <w:rsid w:val="002B252F"/>
    <w:rsid w:val="002B2A07"/>
    <w:rsid w:val="002B38D2"/>
    <w:rsid w:val="002B3E9B"/>
    <w:rsid w:val="002B469B"/>
    <w:rsid w:val="002B4D6B"/>
    <w:rsid w:val="002B6153"/>
    <w:rsid w:val="002B6981"/>
    <w:rsid w:val="002B6A10"/>
    <w:rsid w:val="002B6AB2"/>
    <w:rsid w:val="002B6E0C"/>
    <w:rsid w:val="002C1150"/>
    <w:rsid w:val="002C2303"/>
    <w:rsid w:val="002C24C3"/>
    <w:rsid w:val="002C25AB"/>
    <w:rsid w:val="002C32D0"/>
    <w:rsid w:val="002C3B2D"/>
    <w:rsid w:val="002C3E49"/>
    <w:rsid w:val="002C44AC"/>
    <w:rsid w:val="002C5DDB"/>
    <w:rsid w:val="002C6448"/>
    <w:rsid w:val="002C77CF"/>
    <w:rsid w:val="002C7908"/>
    <w:rsid w:val="002D1B5A"/>
    <w:rsid w:val="002D33E6"/>
    <w:rsid w:val="002D3AE9"/>
    <w:rsid w:val="002D5F07"/>
    <w:rsid w:val="002D71DF"/>
    <w:rsid w:val="002E11F4"/>
    <w:rsid w:val="002E199D"/>
    <w:rsid w:val="002E21BE"/>
    <w:rsid w:val="002E2494"/>
    <w:rsid w:val="002E33A0"/>
    <w:rsid w:val="002E3F80"/>
    <w:rsid w:val="002E5C8F"/>
    <w:rsid w:val="002E5CF7"/>
    <w:rsid w:val="002E61CB"/>
    <w:rsid w:val="002E6716"/>
    <w:rsid w:val="002E7E1D"/>
    <w:rsid w:val="002F0866"/>
    <w:rsid w:val="002F1B9D"/>
    <w:rsid w:val="002F3383"/>
    <w:rsid w:val="002F4AF9"/>
    <w:rsid w:val="002F5D44"/>
    <w:rsid w:val="002F70AE"/>
    <w:rsid w:val="003000CD"/>
    <w:rsid w:val="0030116C"/>
    <w:rsid w:val="00301245"/>
    <w:rsid w:val="003017C7"/>
    <w:rsid w:val="00301F1C"/>
    <w:rsid w:val="0030340A"/>
    <w:rsid w:val="0030398A"/>
    <w:rsid w:val="00305238"/>
    <w:rsid w:val="00305A74"/>
    <w:rsid w:val="00306AE6"/>
    <w:rsid w:val="00307DBC"/>
    <w:rsid w:val="003102D7"/>
    <w:rsid w:val="0031093B"/>
    <w:rsid w:val="0031210E"/>
    <w:rsid w:val="00312970"/>
    <w:rsid w:val="0031299C"/>
    <w:rsid w:val="00314E9E"/>
    <w:rsid w:val="00315338"/>
    <w:rsid w:val="003155E9"/>
    <w:rsid w:val="00315954"/>
    <w:rsid w:val="00315B15"/>
    <w:rsid w:val="00315C52"/>
    <w:rsid w:val="00315F14"/>
    <w:rsid w:val="00315F88"/>
    <w:rsid w:val="00316053"/>
    <w:rsid w:val="0031657A"/>
    <w:rsid w:val="00317779"/>
    <w:rsid w:val="00317A3F"/>
    <w:rsid w:val="003208D0"/>
    <w:rsid w:val="0032156C"/>
    <w:rsid w:val="003227CF"/>
    <w:rsid w:val="00323E42"/>
    <w:rsid w:val="00324196"/>
    <w:rsid w:val="00325825"/>
    <w:rsid w:val="0032598F"/>
    <w:rsid w:val="00326016"/>
    <w:rsid w:val="0032639B"/>
    <w:rsid w:val="00327D11"/>
    <w:rsid w:val="003302A4"/>
    <w:rsid w:val="00330F48"/>
    <w:rsid w:val="00331940"/>
    <w:rsid w:val="00331BA0"/>
    <w:rsid w:val="00331CDA"/>
    <w:rsid w:val="003321E7"/>
    <w:rsid w:val="0033383F"/>
    <w:rsid w:val="003345C5"/>
    <w:rsid w:val="0033468D"/>
    <w:rsid w:val="0033572B"/>
    <w:rsid w:val="00337531"/>
    <w:rsid w:val="003378AF"/>
    <w:rsid w:val="00337B55"/>
    <w:rsid w:val="0034085E"/>
    <w:rsid w:val="003418FF"/>
    <w:rsid w:val="003419F1"/>
    <w:rsid w:val="00342D48"/>
    <w:rsid w:val="003430B7"/>
    <w:rsid w:val="00343F28"/>
    <w:rsid w:val="00343FD7"/>
    <w:rsid w:val="003451D1"/>
    <w:rsid w:val="0034621B"/>
    <w:rsid w:val="0034749E"/>
    <w:rsid w:val="00347E7F"/>
    <w:rsid w:val="00351018"/>
    <w:rsid w:val="003510E7"/>
    <w:rsid w:val="0035272F"/>
    <w:rsid w:val="003538D0"/>
    <w:rsid w:val="00354855"/>
    <w:rsid w:val="00355981"/>
    <w:rsid w:val="0035609E"/>
    <w:rsid w:val="003567BE"/>
    <w:rsid w:val="00356C57"/>
    <w:rsid w:val="00357C6F"/>
    <w:rsid w:val="00362D32"/>
    <w:rsid w:val="0036559F"/>
    <w:rsid w:val="00365AE6"/>
    <w:rsid w:val="0036678F"/>
    <w:rsid w:val="00370E1B"/>
    <w:rsid w:val="003712F5"/>
    <w:rsid w:val="003722F3"/>
    <w:rsid w:val="003723F9"/>
    <w:rsid w:val="00372BDB"/>
    <w:rsid w:val="00374007"/>
    <w:rsid w:val="003764A6"/>
    <w:rsid w:val="0037675F"/>
    <w:rsid w:val="003810C6"/>
    <w:rsid w:val="003814B8"/>
    <w:rsid w:val="00381D99"/>
    <w:rsid w:val="0038218E"/>
    <w:rsid w:val="0038394F"/>
    <w:rsid w:val="00383A6E"/>
    <w:rsid w:val="00384137"/>
    <w:rsid w:val="003844E2"/>
    <w:rsid w:val="00384802"/>
    <w:rsid w:val="00385460"/>
    <w:rsid w:val="003861A8"/>
    <w:rsid w:val="003866D8"/>
    <w:rsid w:val="00386939"/>
    <w:rsid w:val="003875D4"/>
    <w:rsid w:val="0038785E"/>
    <w:rsid w:val="00387DAF"/>
    <w:rsid w:val="003901F8"/>
    <w:rsid w:val="00390CD7"/>
    <w:rsid w:val="00390F8A"/>
    <w:rsid w:val="00393716"/>
    <w:rsid w:val="003941FE"/>
    <w:rsid w:val="003942AD"/>
    <w:rsid w:val="0039445B"/>
    <w:rsid w:val="00395022"/>
    <w:rsid w:val="0039597D"/>
    <w:rsid w:val="0039608D"/>
    <w:rsid w:val="0039726D"/>
    <w:rsid w:val="00397A85"/>
    <w:rsid w:val="003A097E"/>
    <w:rsid w:val="003A0A8D"/>
    <w:rsid w:val="003A0B1E"/>
    <w:rsid w:val="003A320E"/>
    <w:rsid w:val="003A33D9"/>
    <w:rsid w:val="003A40C2"/>
    <w:rsid w:val="003A4289"/>
    <w:rsid w:val="003A44F4"/>
    <w:rsid w:val="003A6348"/>
    <w:rsid w:val="003A650A"/>
    <w:rsid w:val="003A7489"/>
    <w:rsid w:val="003A75B3"/>
    <w:rsid w:val="003A771C"/>
    <w:rsid w:val="003B05CA"/>
    <w:rsid w:val="003B0D37"/>
    <w:rsid w:val="003B2092"/>
    <w:rsid w:val="003B5E21"/>
    <w:rsid w:val="003B6496"/>
    <w:rsid w:val="003B7454"/>
    <w:rsid w:val="003B7794"/>
    <w:rsid w:val="003B7AB0"/>
    <w:rsid w:val="003C20F1"/>
    <w:rsid w:val="003C314E"/>
    <w:rsid w:val="003C35B4"/>
    <w:rsid w:val="003C36DF"/>
    <w:rsid w:val="003C3784"/>
    <w:rsid w:val="003C4DD4"/>
    <w:rsid w:val="003C4F28"/>
    <w:rsid w:val="003C571A"/>
    <w:rsid w:val="003C5FFE"/>
    <w:rsid w:val="003C71D3"/>
    <w:rsid w:val="003D0002"/>
    <w:rsid w:val="003D0480"/>
    <w:rsid w:val="003D04D1"/>
    <w:rsid w:val="003D0D76"/>
    <w:rsid w:val="003D0FAF"/>
    <w:rsid w:val="003D1053"/>
    <w:rsid w:val="003D1C35"/>
    <w:rsid w:val="003D2888"/>
    <w:rsid w:val="003D335B"/>
    <w:rsid w:val="003D3673"/>
    <w:rsid w:val="003D3E7C"/>
    <w:rsid w:val="003D422E"/>
    <w:rsid w:val="003D46D2"/>
    <w:rsid w:val="003D4DA6"/>
    <w:rsid w:val="003D5416"/>
    <w:rsid w:val="003D5B7E"/>
    <w:rsid w:val="003D5BED"/>
    <w:rsid w:val="003D663F"/>
    <w:rsid w:val="003D6EDE"/>
    <w:rsid w:val="003E008A"/>
    <w:rsid w:val="003E024B"/>
    <w:rsid w:val="003E0400"/>
    <w:rsid w:val="003E1851"/>
    <w:rsid w:val="003E1F38"/>
    <w:rsid w:val="003E21BD"/>
    <w:rsid w:val="003E3060"/>
    <w:rsid w:val="003E3D88"/>
    <w:rsid w:val="003E66E5"/>
    <w:rsid w:val="003E6A1F"/>
    <w:rsid w:val="003F1CA3"/>
    <w:rsid w:val="003F342E"/>
    <w:rsid w:val="003F5719"/>
    <w:rsid w:val="003F60E9"/>
    <w:rsid w:val="003F7A42"/>
    <w:rsid w:val="003F7B24"/>
    <w:rsid w:val="00400257"/>
    <w:rsid w:val="00400E54"/>
    <w:rsid w:val="00401323"/>
    <w:rsid w:val="0040159F"/>
    <w:rsid w:val="00401D96"/>
    <w:rsid w:val="00401F9D"/>
    <w:rsid w:val="00402632"/>
    <w:rsid w:val="00402F6C"/>
    <w:rsid w:val="004125FB"/>
    <w:rsid w:val="00412E40"/>
    <w:rsid w:val="004134AE"/>
    <w:rsid w:val="004134D5"/>
    <w:rsid w:val="00413745"/>
    <w:rsid w:val="004144B9"/>
    <w:rsid w:val="00414D62"/>
    <w:rsid w:val="00415CD5"/>
    <w:rsid w:val="0041647A"/>
    <w:rsid w:val="00416D36"/>
    <w:rsid w:val="004176F1"/>
    <w:rsid w:val="004177F0"/>
    <w:rsid w:val="00417E68"/>
    <w:rsid w:val="00417E81"/>
    <w:rsid w:val="0042121F"/>
    <w:rsid w:val="00421AAF"/>
    <w:rsid w:val="00422427"/>
    <w:rsid w:val="0042278E"/>
    <w:rsid w:val="004233DB"/>
    <w:rsid w:val="0042486C"/>
    <w:rsid w:val="00424E2E"/>
    <w:rsid w:val="00425D31"/>
    <w:rsid w:val="00427EF9"/>
    <w:rsid w:val="00430B1C"/>
    <w:rsid w:val="00430B2C"/>
    <w:rsid w:val="004324F2"/>
    <w:rsid w:val="00433814"/>
    <w:rsid w:val="004338F2"/>
    <w:rsid w:val="00433DC3"/>
    <w:rsid w:val="00435552"/>
    <w:rsid w:val="00436999"/>
    <w:rsid w:val="00437496"/>
    <w:rsid w:val="0044076B"/>
    <w:rsid w:val="00440BF7"/>
    <w:rsid w:val="00441584"/>
    <w:rsid w:val="004420D4"/>
    <w:rsid w:val="004430E1"/>
    <w:rsid w:val="004437A8"/>
    <w:rsid w:val="00444529"/>
    <w:rsid w:val="00444679"/>
    <w:rsid w:val="004448A0"/>
    <w:rsid w:val="0044606D"/>
    <w:rsid w:val="00447924"/>
    <w:rsid w:val="00450A66"/>
    <w:rsid w:val="00451DAC"/>
    <w:rsid w:val="00452391"/>
    <w:rsid w:val="00452B01"/>
    <w:rsid w:val="00454015"/>
    <w:rsid w:val="004552B3"/>
    <w:rsid w:val="00455654"/>
    <w:rsid w:val="00455A09"/>
    <w:rsid w:val="00456D34"/>
    <w:rsid w:val="00457039"/>
    <w:rsid w:val="004575AD"/>
    <w:rsid w:val="004575D9"/>
    <w:rsid w:val="00461B2B"/>
    <w:rsid w:val="0046396D"/>
    <w:rsid w:val="00464FC8"/>
    <w:rsid w:val="0046580C"/>
    <w:rsid w:val="00466697"/>
    <w:rsid w:val="00467265"/>
    <w:rsid w:val="00467C4E"/>
    <w:rsid w:val="00471B35"/>
    <w:rsid w:val="0047227F"/>
    <w:rsid w:val="00472312"/>
    <w:rsid w:val="00472365"/>
    <w:rsid w:val="004735DC"/>
    <w:rsid w:val="00474660"/>
    <w:rsid w:val="0047585D"/>
    <w:rsid w:val="00476E54"/>
    <w:rsid w:val="0047706A"/>
    <w:rsid w:val="00477860"/>
    <w:rsid w:val="00477F2D"/>
    <w:rsid w:val="00480CB5"/>
    <w:rsid w:val="00480FAF"/>
    <w:rsid w:val="00482A83"/>
    <w:rsid w:val="004843F8"/>
    <w:rsid w:val="0048447E"/>
    <w:rsid w:val="0048466E"/>
    <w:rsid w:val="0048550E"/>
    <w:rsid w:val="004856C0"/>
    <w:rsid w:val="00486683"/>
    <w:rsid w:val="00486EC3"/>
    <w:rsid w:val="00491DED"/>
    <w:rsid w:val="00491DFA"/>
    <w:rsid w:val="00492482"/>
    <w:rsid w:val="004929B1"/>
    <w:rsid w:val="0049333B"/>
    <w:rsid w:val="00493366"/>
    <w:rsid w:val="00493737"/>
    <w:rsid w:val="00493E55"/>
    <w:rsid w:val="0049408D"/>
    <w:rsid w:val="0049436F"/>
    <w:rsid w:val="004955FE"/>
    <w:rsid w:val="00496263"/>
    <w:rsid w:val="004972A1"/>
    <w:rsid w:val="004975AE"/>
    <w:rsid w:val="00497F88"/>
    <w:rsid w:val="004A1082"/>
    <w:rsid w:val="004A11F5"/>
    <w:rsid w:val="004A1A9F"/>
    <w:rsid w:val="004A1E6F"/>
    <w:rsid w:val="004A2911"/>
    <w:rsid w:val="004A2EAB"/>
    <w:rsid w:val="004A3186"/>
    <w:rsid w:val="004A348B"/>
    <w:rsid w:val="004A655D"/>
    <w:rsid w:val="004A6748"/>
    <w:rsid w:val="004A7CF5"/>
    <w:rsid w:val="004B03FA"/>
    <w:rsid w:val="004B0798"/>
    <w:rsid w:val="004B0E76"/>
    <w:rsid w:val="004B16A1"/>
    <w:rsid w:val="004B223D"/>
    <w:rsid w:val="004B30BD"/>
    <w:rsid w:val="004B348F"/>
    <w:rsid w:val="004B4041"/>
    <w:rsid w:val="004B4854"/>
    <w:rsid w:val="004B5765"/>
    <w:rsid w:val="004B57EA"/>
    <w:rsid w:val="004B5938"/>
    <w:rsid w:val="004B6156"/>
    <w:rsid w:val="004B77F4"/>
    <w:rsid w:val="004C06ED"/>
    <w:rsid w:val="004C09F4"/>
    <w:rsid w:val="004C15AA"/>
    <w:rsid w:val="004C3987"/>
    <w:rsid w:val="004C3A00"/>
    <w:rsid w:val="004C4004"/>
    <w:rsid w:val="004C40F6"/>
    <w:rsid w:val="004C4A39"/>
    <w:rsid w:val="004C5E90"/>
    <w:rsid w:val="004C61D5"/>
    <w:rsid w:val="004C63F7"/>
    <w:rsid w:val="004D0BF4"/>
    <w:rsid w:val="004D17C0"/>
    <w:rsid w:val="004D21C7"/>
    <w:rsid w:val="004D231A"/>
    <w:rsid w:val="004D253D"/>
    <w:rsid w:val="004D402C"/>
    <w:rsid w:val="004D4527"/>
    <w:rsid w:val="004D5AFF"/>
    <w:rsid w:val="004D5CFA"/>
    <w:rsid w:val="004D5E0D"/>
    <w:rsid w:val="004D63A9"/>
    <w:rsid w:val="004D6BF2"/>
    <w:rsid w:val="004D6E8C"/>
    <w:rsid w:val="004D70A2"/>
    <w:rsid w:val="004D7E15"/>
    <w:rsid w:val="004E0E35"/>
    <w:rsid w:val="004E108A"/>
    <w:rsid w:val="004E3928"/>
    <w:rsid w:val="004E5828"/>
    <w:rsid w:val="004E5CA2"/>
    <w:rsid w:val="004F05F6"/>
    <w:rsid w:val="004F0C09"/>
    <w:rsid w:val="004F0C1C"/>
    <w:rsid w:val="004F0F8A"/>
    <w:rsid w:val="004F0FC1"/>
    <w:rsid w:val="004F2A2A"/>
    <w:rsid w:val="004F384E"/>
    <w:rsid w:val="004F3B02"/>
    <w:rsid w:val="004F43EC"/>
    <w:rsid w:val="004F4E6D"/>
    <w:rsid w:val="004F56CF"/>
    <w:rsid w:val="004F6A97"/>
    <w:rsid w:val="004F75C6"/>
    <w:rsid w:val="004F761A"/>
    <w:rsid w:val="005006E0"/>
    <w:rsid w:val="00500F5B"/>
    <w:rsid w:val="005011D0"/>
    <w:rsid w:val="00501F3D"/>
    <w:rsid w:val="00502E37"/>
    <w:rsid w:val="005036CD"/>
    <w:rsid w:val="0050399E"/>
    <w:rsid w:val="00503CEF"/>
    <w:rsid w:val="00505807"/>
    <w:rsid w:val="00506EFB"/>
    <w:rsid w:val="005071D2"/>
    <w:rsid w:val="00507AC3"/>
    <w:rsid w:val="00507BCA"/>
    <w:rsid w:val="00510B0E"/>
    <w:rsid w:val="005111CF"/>
    <w:rsid w:val="00512345"/>
    <w:rsid w:val="005146CB"/>
    <w:rsid w:val="00514D32"/>
    <w:rsid w:val="00516503"/>
    <w:rsid w:val="00520841"/>
    <w:rsid w:val="00520AD7"/>
    <w:rsid w:val="00522C9F"/>
    <w:rsid w:val="005236A6"/>
    <w:rsid w:val="005239A6"/>
    <w:rsid w:val="00524308"/>
    <w:rsid w:val="0052458D"/>
    <w:rsid w:val="00524821"/>
    <w:rsid w:val="00525A95"/>
    <w:rsid w:val="00526649"/>
    <w:rsid w:val="00526F35"/>
    <w:rsid w:val="00526F46"/>
    <w:rsid w:val="0053152F"/>
    <w:rsid w:val="0053193A"/>
    <w:rsid w:val="005327DF"/>
    <w:rsid w:val="00533E7E"/>
    <w:rsid w:val="00534458"/>
    <w:rsid w:val="00535A0B"/>
    <w:rsid w:val="00535E6C"/>
    <w:rsid w:val="0054152B"/>
    <w:rsid w:val="00541C5D"/>
    <w:rsid w:val="0054528E"/>
    <w:rsid w:val="00545BFE"/>
    <w:rsid w:val="00545C90"/>
    <w:rsid w:val="00545CFC"/>
    <w:rsid w:val="005469CC"/>
    <w:rsid w:val="005520E3"/>
    <w:rsid w:val="00553BD2"/>
    <w:rsid w:val="0055484A"/>
    <w:rsid w:val="00555702"/>
    <w:rsid w:val="005577BF"/>
    <w:rsid w:val="00560258"/>
    <w:rsid w:val="00561E55"/>
    <w:rsid w:val="00563545"/>
    <w:rsid w:val="005644DA"/>
    <w:rsid w:val="00565501"/>
    <w:rsid w:val="005658A0"/>
    <w:rsid w:val="00565C74"/>
    <w:rsid w:val="00567175"/>
    <w:rsid w:val="005679C4"/>
    <w:rsid w:val="00571334"/>
    <w:rsid w:val="0057133B"/>
    <w:rsid w:val="00572A3C"/>
    <w:rsid w:val="00572F9B"/>
    <w:rsid w:val="00574352"/>
    <w:rsid w:val="00574E54"/>
    <w:rsid w:val="00575081"/>
    <w:rsid w:val="00575CE9"/>
    <w:rsid w:val="00576B53"/>
    <w:rsid w:val="005777A8"/>
    <w:rsid w:val="005777DA"/>
    <w:rsid w:val="00580144"/>
    <w:rsid w:val="00580F1C"/>
    <w:rsid w:val="00581279"/>
    <w:rsid w:val="00581706"/>
    <w:rsid w:val="00582592"/>
    <w:rsid w:val="00584C82"/>
    <w:rsid w:val="005850C5"/>
    <w:rsid w:val="00585FF1"/>
    <w:rsid w:val="00586597"/>
    <w:rsid w:val="00590873"/>
    <w:rsid w:val="00590A51"/>
    <w:rsid w:val="00591F14"/>
    <w:rsid w:val="005921A4"/>
    <w:rsid w:val="005928EC"/>
    <w:rsid w:val="005933D7"/>
    <w:rsid w:val="0059353B"/>
    <w:rsid w:val="00593E06"/>
    <w:rsid w:val="00594ADD"/>
    <w:rsid w:val="00595174"/>
    <w:rsid w:val="005959F0"/>
    <w:rsid w:val="00595B66"/>
    <w:rsid w:val="00596BAC"/>
    <w:rsid w:val="005978FC"/>
    <w:rsid w:val="005A1EEF"/>
    <w:rsid w:val="005A2476"/>
    <w:rsid w:val="005A2949"/>
    <w:rsid w:val="005A43DD"/>
    <w:rsid w:val="005A44C5"/>
    <w:rsid w:val="005A59A0"/>
    <w:rsid w:val="005A5B0F"/>
    <w:rsid w:val="005A5BE7"/>
    <w:rsid w:val="005A65FB"/>
    <w:rsid w:val="005B04A8"/>
    <w:rsid w:val="005B1022"/>
    <w:rsid w:val="005B3079"/>
    <w:rsid w:val="005B332E"/>
    <w:rsid w:val="005B41DE"/>
    <w:rsid w:val="005B43C9"/>
    <w:rsid w:val="005B5797"/>
    <w:rsid w:val="005B595D"/>
    <w:rsid w:val="005B632F"/>
    <w:rsid w:val="005C1444"/>
    <w:rsid w:val="005C14A0"/>
    <w:rsid w:val="005C2B08"/>
    <w:rsid w:val="005C405F"/>
    <w:rsid w:val="005C40A2"/>
    <w:rsid w:val="005C4E0B"/>
    <w:rsid w:val="005C4F1D"/>
    <w:rsid w:val="005C6112"/>
    <w:rsid w:val="005C6F7F"/>
    <w:rsid w:val="005C78E4"/>
    <w:rsid w:val="005D0A12"/>
    <w:rsid w:val="005D0ECF"/>
    <w:rsid w:val="005D20F2"/>
    <w:rsid w:val="005D2D82"/>
    <w:rsid w:val="005D37FF"/>
    <w:rsid w:val="005D38B8"/>
    <w:rsid w:val="005D390E"/>
    <w:rsid w:val="005D3FF0"/>
    <w:rsid w:val="005D6996"/>
    <w:rsid w:val="005D72BE"/>
    <w:rsid w:val="005D75A9"/>
    <w:rsid w:val="005D76B5"/>
    <w:rsid w:val="005D7890"/>
    <w:rsid w:val="005D7968"/>
    <w:rsid w:val="005E0548"/>
    <w:rsid w:val="005E0819"/>
    <w:rsid w:val="005E0A81"/>
    <w:rsid w:val="005E0AF7"/>
    <w:rsid w:val="005E115D"/>
    <w:rsid w:val="005E2012"/>
    <w:rsid w:val="005E2C89"/>
    <w:rsid w:val="005E37E9"/>
    <w:rsid w:val="005E41FB"/>
    <w:rsid w:val="005E4D45"/>
    <w:rsid w:val="005E68F1"/>
    <w:rsid w:val="005E7329"/>
    <w:rsid w:val="005E7765"/>
    <w:rsid w:val="005F1B07"/>
    <w:rsid w:val="005F294E"/>
    <w:rsid w:val="005F372A"/>
    <w:rsid w:val="005F4ED1"/>
    <w:rsid w:val="005F4F62"/>
    <w:rsid w:val="005F6AB6"/>
    <w:rsid w:val="005F70DA"/>
    <w:rsid w:val="005F753A"/>
    <w:rsid w:val="005F798A"/>
    <w:rsid w:val="005F7B7D"/>
    <w:rsid w:val="0060066B"/>
    <w:rsid w:val="0060149D"/>
    <w:rsid w:val="00602EC2"/>
    <w:rsid w:val="00602FC6"/>
    <w:rsid w:val="00603B30"/>
    <w:rsid w:val="00604202"/>
    <w:rsid w:val="0060475B"/>
    <w:rsid w:val="00605EBC"/>
    <w:rsid w:val="0060765B"/>
    <w:rsid w:val="006077F6"/>
    <w:rsid w:val="00607AAA"/>
    <w:rsid w:val="00610A2A"/>
    <w:rsid w:val="0061233B"/>
    <w:rsid w:val="0061284F"/>
    <w:rsid w:val="00617541"/>
    <w:rsid w:val="006179D5"/>
    <w:rsid w:val="00617BFB"/>
    <w:rsid w:val="00620EE2"/>
    <w:rsid w:val="0062134A"/>
    <w:rsid w:val="00621DC1"/>
    <w:rsid w:val="00622CC0"/>
    <w:rsid w:val="00622D05"/>
    <w:rsid w:val="00624915"/>
    <w:rsid w:val="0062697C"/>
    <w:rsid w:val="00626BE9"/>
    <w:rsid w:val="00626D37"/>
    <w:rsid w:val="00627A4E"/>
    <w:rsid w:val="006311FF"/>
    <w:rsid w:val="006312AA"/>
    <w:rsid w:val="00631C96"/>
    <w:rsid w:val="00631F34"/>
    <w:rsid w:val="00632BEE"/>
    <w:rsid w:val="0063370A"/>
    <w:rsid w:val="00633A9B"/>
    <w:rsid w:val="006346AB"/>
    <w:rsid w:val="0063477E"/>
    <w:rsid w:val="0063547E"/>
    <w:rsid w:val="00636F0F"/>
    <w:rsid w:val="00637139"/>
    <w:rsid w:val="00637583"/>
    <w:rsid w:val="00637E52"/>
    <w:rsid w:val="00640180"/>
    <w:rsid w:val="006423FB"/>
    <w:rsid w:val="0064273B"/>
    <w:rsid w:val="006427F2"/>
    <w:rsid w:val="0064333C"/>
    <w:rsid w:val="006441D9"/>
    <w:rsid w:val="00645159"/>
    <w:rsid w:val="006501A2"/>
    <w:rsid w:val="00650765"/>
    <w:rsid w:val="006508E9"/>
    <w:rsid w:val="00650967"/>
    <w:rsid w:val="00652316"/>
    <w:rsid w:val="006524F2"/>
    <w:rsid w:val="00654BF4"/>
    <w:rsid w:val="0065518F"/>
    <w:rsid w:val="006568A1"/>
    <w:rsid w:val="00661273"/>
    <w:rsid w:val="00661C78"/>
    <w:rsid w:val="00663720"/>
    <w:rsid w:val="00664512"/>
    <w:rsid w:val="006666A2"/>
    <w:rsid w:val="00666809"/>
    <w:rsid w:val="00666A06"/>
    <w:rsid w:val="00667218"/>
    <w:rsid w:val="00667C37"/>
    <w:rsid w:val="00667F67"/>
    <w:rsid w:val="00670552"/>
    <w:rsid w:val="00670B91"/>
    <w:rsid w:val="00670EDC"/>
    <w:rsid w:val="00671040"/>
    <w:rsid w:val="00671B67"/>
    <w:rsid w:val="0067296B"/>
    <w:rsid w:val="006730FC"/>
    <w:rsid w:val="0067421B"/>
    <w:rsid w:val="00675554"/>
    <w:rsid w:val="006759DF"/>
    <w:rsid w:val="0067649A"/>
    <w:rsid w:val="00677045"/>
    <w:rsid w:val="00677C87"/>
    <w:rsid w:val="006819A9"/>
    <w:rsid w:val="00683D6A"/>
    <w:rsid w:val="006840E1"/>
    <w:rsid w:val="00684688"/>
    <w:rsid w:val="00684BC5"/>
    <w:rsid w:val="006852F2"/>
    <w:rsid w:val="006855D8"/>
    <w:rsid w:val="00686D82"/>
    <w:rsid w:val="006900B5"/>
    <w:rsid w:val="00691A52"/>
    <w:rsid w:val="006924FF"/>
    <w:rsid w:val="00693B26"/>
    <w:rsid w:val="00694EF7"/>
    <w:rsid w:val="0069503D"/>
    <w:rsid w:val="00695733"/>
    <w:rsid w:val="00695873"/>
    <w:rsid w:val="00695E3F"/>
    <w:rsid w:val="006962FC"/>
    <w:rsid w:val="00697946"/>
    <w:rsid w:val="006A04C8"/>
    <w:rsid w:val="006A1C28"/>
    <w:rsid w:val="006A202F"/>
    <w:rsid w:val="006A23E0"/>
    <w:rsid w:val="006A3041"/>
    <w:rsid w:val="006A3D51"/>
    <w:rsid w:val="006A4BC0"/>
    <w:rsid w:val="006A503D"/>
    <w:rsid w:val="006A57DD"/>
    <w:rsid w:val="006A5C89"/>
    <w:rsid w:val="006A6CA4"/>
    <w:rsid w:val="006A6D88"/>
    <w:rsid w:val="006B09A1"/>
    <w:rsid w:val="006B22A2"/>
    <w:rsid w:val="006B23C2"/>
    <w:rsid w:val="006B2683"/>
    <w:rsid w:val="006B473A"/>
    <w:rsid w:val="006B4992"/>
    <w:rsid w:val="006B686E"/>
    <w:rsid w:val="006B6880"/>
    <w:rsid w:val="006B7752"/>
    <w:rsid w:val="006C0357"/>
    <w:rsid w:val="006C15B7"/>
    <w:rsid w:val="006C25B1"/>
    <w:rsid w:val="006C2D9A"/>
    <w:rsid w:val="006C3057"/>
    <w:rsid w:val="006C36E5"/>
    <w:rsid w:val="006C39A5"/>
    <w:rsid w:val="006C41EB"/>
    <w:rsid w:val="006C569F"/>
    <w:rsid w:val="006C5CCB"/>
    <w:rsid w:val="006C64A1"/>
    <w:rsid w:val="006C7D6A"/>
    <w:rsid w:val="006D012F"/>
    <w:rsid w:val="006D0167"/>
    <w:rsid w:val="006D2620"/>
    <w:rsid w:val="006D5AC1"/>
    <w:rsid w:val="006D5DB4"/>
    <w:rsid w:val="006D630F"/>
    <w:rsid w:val="006D6982"/>
    <w:rsid w:val="006D6E36"/>
    <w:rsid w:val="006E0A5D"/>
    <w:rsid w:val="006E0B97"/>
    <w:rsid w:val="006E1F67"/>
    <w:rsid w:val="006E2032"/>
    <w:rsid w:val="006E364E"/>
    <w:rsid w:val="006E3E59"/>
    <w:rsid w:val="006E5168"/>
    <w:rsid w:val="006E5335"/>
    <w:rsid w:val="006E541E"/>
    <w:rsid w:val="006E56B0"/>
    <w:rsid w:val="006E5850"/>
    <w:rsid w:val="006E656E"/>
    <w:rsid w:val="006E6BA1"/>
    <w:rsid w:val="006F238A"/>
    <w:rsid w:val="006F34BC"/>
    <w:rsid w:val="006F46C9"/>
    <w:rsid w:val="006F5A54"/>
    <w:rsid w:val="006F60D8"/>
    <w:rsid w:val="006F64D2"/>
    <w:rsid w:val="006F6F4C"/>
    <w:rsid w:val="006F7B25"/>
    <w:rsid w:val="007010CB"/>
    <w:rsid w:val="0070242E"/>
    <w:rsid w:val="00702457"/>
    <w:rsid w:val="00702FCE"/>
    <w:rsid w:val="0070338C"/>
    <w:rsid w:val="00704361"/>
    <w:rsid w:val="00704BCA"/>
    <w:rsid w:val="007050B6"/>
    <w:rsid w:val="0070584E"/>
    <w:rsid w:val="00706486"/>
    <w:rsid w:val="007065D3"/>
    <w:rsid w:val="00710028"/>
    <w:rsid w:val="00710814"/>
    <w:rsid w:val="00710816"/>
    <w:rsid w:val="00710FC0"/>
    <w:rsid w:val="0071114A"/>
    <w:rsid w:val="00711472"/>
    <w:rsid w:val="00711818"/>
    <w:rsid w:val="00713507"/>
    <w:rsid w:val="00714711"/>
    <w:rsid w:val="00714C5C"/>
    <w:rsid w:val="007177E3"/>
    <w:rsid w:val="00717859"/>
    <w:rsid w:val="00720714"/>
    <w:rsid w:val="00722613"/>
    <w:rsid w:val="00722DC8"/>
    <w:rsid w:val="007230AC"/>
    <w:rsid w:val="007233D4"/>
    <w:rsid w:val="0072495C"/>
    <w:rsid w:val="007251AC"/>
    <w:rsid w:val="007263C9"/>
    <w:rsid w:val="00726417"/>
    <w:rsid w:val="007265C4"/>
    <w:rsid w:val="00727904"/>
    <w:rsid w:val="00727C0D"/>
    <w:rsid w:val="00727F09"/>
    <w:rsid w:val="00730561"/>
    <w:rsid w:val="00732005"/>
    <w:rsid w:val="00732116"/>
    <w:rsid w:val="007322AA"/>
    <w:rsid w:val="00732C36"/>
    <w:rsid w:val="00733B82"/>
    <w:rsid w:val="00734B2E"/>
    <w:rsid w:val="007355E9"/>
    <w:rsid w:val="007375C6"/>
    <w:rsid w:val="00740B10"/>
    <w:rsid w:val="0074114F"/>
    <w:rsid w:val="007412B1"/>
    <w:rsid w:val="007419F7"/>
    <w:rsid w:val="007425CE"/>
    <w:rsid w:val="00742B56"/>
    <w:rsid w:val="007434ED"/>
    <w:rsid w:val="007447EF"/>
    <w:rsid w:val="007450AE"/>
    <w:rsid w:val="00746582"/>
    <w:rsid w:val="007466F7"/>
    <w:rsid w:val="00747284"/>
    <w:rsid w:val="007502FB"/>
    <w:rsid w:val="00751EBB"/>
    <w:rsid w:val="00752748"/>
    <w:rsid w:val="0075311B"/>
    <w:rsid w:val="00753672"/>
    <w:rsid w:val="00754AFA"/>
    <w:rsid w:val="00755567"/>
    <w:rsid w:val="0075607A"/>
    <w:rsid w:val="007565CB"/>
    <w:rsid w:val="00756FEF"/>
    <w:rsid w:val="0075733D"/>
    <w:rsid w:val="00757C9E"/>
    <w:rsid w:val="00760D59"/>
    <w:rsid w:val="00761290"/>
    <w:rsid w:val="00762586"/>
    <w:rsid w:val="0076328F"/>
    <w:rsid w:val="00765238"/>
    <w:rsid w:val="00765470"/>
    <w:rsid w:val="00765EDA"/>
    <w:rsid w:val="00770BEB"/>
    <w:rsid w:val="00772CB1"/>
    <w:rsid w:val="00773ABA"/>
    <w:rsid w:val="00774089"/>
    <w:rsid w:val="007746E3"/>
    <w:rsid w:val="007748E9"/>
    <w:rsid w:val="0077610B"/>
    <w:rsid w:val="00777BC4"/>
    <w:rsid w:val="007805BE"/>
    <w:rsid w:val="00780668"/>
    <w:rsid w:val="0078082D"/>
    <w:rsid w:val="007810AE"/>
    <w:rsid w:val="007813C4"/>
    <w:rsid w:val="00782AE2"/>
    <w:rsid w:val="0078475E"/>
    <w:rsid w:val="00784FCB"/>
    <w:rsid w:val="007878ED"/>
    <w:rsid w:val="00787C0E"/>
    <w:rsid w:val="007900AD"/>
    <w:rsid w:val="00790755"/>
    <w:rsid w:val="00791094"/>
    <w:rsid w:val="00792042"/>
    <w:rsid w:val="00792B52"/>
    <w:rsid w:val="00792B8F"/>
    <w:rsid w:val="00792D11"/>
    <w:rsid w:val="0079339D"/>
    <w:rsid w:val="007941E5"/>
    <w:rsid w:val="00794454"/>
    <w:rsid w:val="00794740"/>
    <w:rsid w:val="0079494E"/>
    <w:rsid w:val="007953F5"/>
    <w:rsid w:val="00796B14"/>
    <w:rsid w:val="00797913"/>
    <w:rsid w:val="007A06D3"/>
    <w:rsid w:val="007A078D"/>
    <w:rsid w:val="007A5521"/>
    <w:rsid w:val="007A5DA3"/>
    <w:rsid w:val="007A627B"/>
    <w:rsid w:val="007A6BB8"/>
    <w:rsid w:val="007A783E"/>
    <w:rsid w:val="007B0019"/>
    <w:rsid w:val="007B339E"/>
    <w:rsid w:val="007B3E5C"/>
    <w:rsid w:val="007B44D9"/>
    <w:rsid w:val="007B4CEC"/>
    <w:rsid w:val="007B6B4B"/>
    <w:rsid w:val="007C171D"/>
    <w:rsid w:val="007C1C26"/>
    <w:rsid w:val="007C316B"/>
    <w:rsid w:val="007C3902"/>
    <w:rsid w:val="007C58A1"/>
    <w:rsid w:val="007C5E6F"/>
    <w:rsid w:val="007C6D29"/>
    <w:rsid w:val="007D528C"/>
    <w:rsid w:val="007D5865"/>
    <w:rsid w:val="007D5BE4"/>
    <w:rsid w:val="007D77BB"/>
    <w:rsid w:val="007D7BCE"/>
    <w:rsid w:val="007E2A16"/>
    <w:rsid w:val="007E422A"/>
    <w:rsid w:val="007E426F"/>
    <w:rsid w:val="007E61E2"/>
    <w:rsid w:val="007E690D"/>
    <w:rsid w:val="007F0008"/>
    <w:rsid w:val="007F1F3B"/>
    <w:rsid w:val="007F26BA"/>
    <w:rsid w:val="007F283C"/>
    <w:rsid w:val="007F3B3D"/>
    <w:rsid w:val="007F4CAC"/>
    <w:rsid w:val="007F54FE"/>
    <w:rsid w:val="007F5CE5"/>
    <w:rsid w:val="007F61F0"/>
    <w:rsid w:val="007F664A"/>
    <w:rsid w:val="007F677C"/>
    <w:rsid w:val="007F6A11"/>
    <w:rsid w:val="007F7E46"/>
    <w:rsid w:val="00800222"/>
    <w:rsid w:val="0080039D"/>
    <w:rsid w:val="00800D7A"/>
    <w:rsid w:val="00801F13"/>
    <w:rsid w:val="00803D1E"/>
    <w:rsid w:val="00806B8C"/>
    <w:rsid w:val="00810893"/>
    <w:rsid w:val="00810F74"/>
    <w:rsid w:val="00811446"/>
    <w:rsid w:val="008114F5"/>
    <w:rsid w:val="00812022"/>
    <w:rsid w:val="00812080"/>
    <w:rsid w:val="008157EE"/>
    <w:rsid w:val="00815ADE"/>
    <w:rsid w:val="0081632D"/>
    <w:rsid w:val="00816491"/>
    <w:rsid w:val="00817662"/>
    <w:rsid w:val="00820095"/>
    <w:rsid w:val="00820EE5"/>
    <w:rsid w:val="008214B0"/>
    <w:rsid w:val="00821775"/>
    <w:rsid w:val="008226EA"/>
    <w:rsid w:val="00824C1A"/>
    <w:rsid w:val="00824E0A"/>
    <w:rsid w:val="00825770"/>
    <w:rsid w:val="00825FE7"/>
    <w:rsid w:val="00826205"/>
    <w:rsid w:val="00830AF5"/>
    <w:rsid w:val="00831A0C"/>
    <w:rsid w:val="008339BA"/>
    <w:rsid w:val="008340F3"/>
    <w:rsid w:val="00836D56"/>
    <w:rsid w:val="00837677"/>
    <w:rsid w:val="00837F4C"/>
    <w:rsid w:val="00840257"/>
    <w:rsid w:val="00840292"/>
    <w:rsid w:val="00840EEB"/>
    <w:rsid w:val="00841863"/>
    <w:rsid w:val="008439EC"/>
    <w:rsid w:val="008443AD"/>
    <w:rsid w:val="00844F5C"/>
    <w:rsid w:val="00847C6B"/>
    <w:rsid w:val="008502B7"/>
    <w:rsid w:val="008529AE"/>
    <w:rsid w:val="00852B62"/>
    <w:rsid w:val="0085378D"/>
    <w:rsid w:val="00854E91"/>
    <w:rsid w:val="00854F62"/>
    <w:rsid w:val="00855274"/>
    <w:rsid w:val="00856D70"/>
    <w:rsid w:val="0085786A"/>
    <w:rsid w:val="008607FB"/>
    <w:rsid w:val="00862064"/>
    <w:rsid w:val="0086290D"/>
    <w:rsid w:val="00863D98"/>
    <w:rsid w:val="00865BD3"/>
    <w:rsid w:val="00866EF4"/>
    <w:rsid w:val="00867A1B"/>
    <w:rsid w:val="00871DE0"/>
    <w:rsid w:val="0087206A"/>
    <w:rsid w:val="00872828"/>
    <w:rsid w:val="008731BD"/>
    <w:rsid w:val="008738BE"/>
    <w:rsid w:val="0087473B"/>
    <w:rsid w:val="00874922"/>
    <w:rsid w:val="00874F24"/>
    <w:rsid w:val="00874F65"/>
    <w:rsid w:val="008753FC"/>
    <w:rsid w:val="00875F30"/>
    <w:rsid w:val="0087643C"/>
    <w:rsid w:val="00876D53"/>
    <w:rsid w:val="00880A16"/>
    <w:rsid w:val="00880C3A"/>
    <w:rsid w:val="00880C65"/>
    <w:rsid w:val="008826D2"/>
    <w:rsid w:val="00882BD5"/>
    <w:rsid w:val="00882ED0"/>
    <w:rsid w:val="00883038"/>
    <w:rsid w:val="008833E8"/>
    <w:rsid w:val="00884BEA"/>
    <w:rsid w:val="00885929"/>
    <w:rsid w:val="00886F10"/>
    <w:rsid w:val="00887E9E"/>
    <w:rsid w:val="00890278"/>
    <w:rsid w:val="00890FAD"/>
    <w:rsid w:val="00891932"/>
    <w:rsid w:val="008930DF"/>
    <w:rsid w:val="0089364F"/>
    <w:rsid w:val="0089408D"/>
    <w:rsid w:val="008945E1"/>
    <w:rsid w:val="0089506B"/>
    <w:rsid w:val="00895D30"/>
    <w:rsid w:val="008A01F2"/>
    <w:rsid w:val="008A0347"/>
    <w:rsid w:val="008A0922"/>
    <w:rsid w:val="008A2160"/>
    <w:rsid w:val="008A2F62"/>
    <w:rsid w:val="008A375B"/>
    <w:rsid w:val="008A3A27"/>
    <w:rsid w:val="008A46C9"/>
    <w:rsid w:val="008A476D"/>
    <w:rsid w:val="008A4B0F"/>
    <w:rsid w:val="008A4BA2"/>
    <w:rsid w:val="008A7AB0"/>
    <w:rsid w:val="008A7F1C"/>
    <w:rsid w:val="008B0004"/>
    <w:rsid w:val="008B02FC"/>
    <w:rsid w:val="008B120C"/>
    <w:rsid w:val="008B1D42"/>
    <w:rsid w:val="008B2155"/>
    <w:rsid w:val="008B32CF"/>
    <w:rsid w:val="008B4A5B"/>
    <w:rsid w:val="008B53E3"/>
    <w:rsid w:val="008B54F4"/>
    <w:rsid w:val="008B6C71"/>
    <w:rsid w:val="008B73F7"/>
    <w:rsid w:val="008B7C8C"/>
    <w:rsid w:val="008C0AB0"/>
    <w:rsid w:val="008C10B0"/>
    <w:rsid w:val="008C17EC"/>
    <w:rsid w:val="008C1BEB"/>
    <w:rsid w:val="008C269F"/>
    <w:rsid w:val="008C2AC3"/>
    <w:rsid w:val="008C33C2"/>
    <w:rsid w:val="008C5520"/>
    <w:rsid w:val="008C6668"/>
    <w:rsid w:val="008C74AE"/>
    <w:rsid w:val="008D0263"/>
    <w:rsid w:val="008D0282"/>
    <w:rsid w:val="008D03EA"/>
    <w:rsid w:val="008D09BD"/>
    <w:rsid w:val="008D1382"/>
    <w:rsid w:val="008D1A29"/>
    <w:rsid w:val="008D1AD8"/>
    <w:rsid w:val="008D2CAF"/>
    <w:rsid w:val="008D355D"/>
    <w:rsid w:val="008D3885"/>
    <w:rsid w:val="008D3D73"/>
    <w:rsid w:val="008D4CBD"/>
    <w:rsid w:val="008D5213"/>
    <w:rsid w:val="008D5A5E"/>
    <w:rsid w:val="008D75C6"/>
    <w:rsid w:val="008E0060"/>
    <w:rsid w:val="008E1109"/>
    <w:rsid w:val="008E1687"/>
    <w:rsid w:val="008E19DA"/>
    <w:rsid w:val="008E26E3"/>
    <w:rsid w:val="008E2AA5"/>
    <w:rsid w:val="008E4617"/>
    <w:rsid w:val="008E4B79"/>
    <w:rsid w:val="008E5C43"/>
    <w:rsid w:val="008E5C93"/>
    <w:rsid w:val="008E6322"/>
    <w:rsid w:val="008E6C09"/>
    <w:rsid w:val="008F0DBD"/>
    <w:rsid w:val="008F1DF8"/>
    <w:rsid w:val="008F2937"/>
    <w:rsid w:val="008F2DF2"/>
    <w:rsid w:val="008F3791"/>
    <w:rsid w:val="008F4D6C"/>
    <w:rsid w:val="008F5416"/>
    <w:rsid w:val="008F5658"/>
    <w:rsid w:val="00900D59"/>
    <w:rsid w:val="00901472"/>
    <w:rsid w:val="0090165B"/>
    <w:rsid w:val="00901715"/>
    <w:rsid w:val="009026D8"/>
    <w:rsid w:val="00902F76"/>
    <w:rsid w:val="009035AE"/>
    <w:rsid w:val="00903619"/>
    <w:rsid w:val="00904758"/>
    <w:rsid w:val="00904EBB"/>
    <w:rsid w:val="0090505E"/>
    <w:rsid w:val="00906165"/>
    <w:rsid w:val="00906E0D"/>
    <w:rsid w:val="00910CFE"/>
    <w:rsid w:val="00911855"/>
    <w:rsid w:val="00911BFD"/>
    <w:rsid w:val="0091217C"/>
    <w:rsid w:val="00912594"/>
    <w:rsid w:val="0091363B"/>
    <w:rsid w:val="0091485B"/>
    <w:rsid w:val="00916B53"/>
    <w:rsid w:val="009170CF"/>
    <w:rsid w:val="009171C7"/>
    <w:rsid w:val="009174F7"/>
    <w:rsid w:val="0091795F"/>
    <w:rsid w:val="00917CAC"/>
    <w:rsid w:val="00920742"/>
    <w:rsid w:val="00921DCB"/>
    <w:rsid w:val="00922287"/>
    <w:rsid w:val="00922386"/>
    <w:rsid w:val="00923957"/>
    <w:rsid w:val="00924117"/>
    <w:rsid w:val="00924E0D"/>
    <w:rsid w:val="00925A3B"/>
    <w:rsid w:val="0092655B"/>
    <w:rsid w:val="00927C98"/>
    <w:rsid w:val="009311A5"/>
    <w:rsid w:val="00933274"/>
    <w:rsid w:val="00933729"/>
    <w:rsid w:val="00934711"/>
    <w:rsid w:val="00935BA3"/>
    <w:rsid w:val="0093615F"/>
    <w:rsid w:val="009371F6"/>
    <w:rsid w:val="00940702"/>
    <w:rsid w:val="00941B1C"/>
    <w:rsid w:val="009469B3"/>
    <w:rsid w:val="009474A7"/>
    <w:rsid w:val="009513B8"/>
    <w:rsid w:val="00951AC4"/>
    <w:rsid w:val="00951E3F"/>
    <w:rsid w:val="009521E5"/>
    <w:rsid w:val="009528AA"/>
    <w:rsid w:val="0095487B"/>
    <w:rsid w:val="009567D5"/>
    <w:rsid w:val="009576E9"/>
    <w:rsid w:val="00960D37"/>
    <w:rsid w:val="0096133C"/>
    <w:rsid w:val="00961438"/>
    <w:rsid w:val="0096179B"/>
    <w:rsid w:val="009622E8"/>
    <w:rsid w:val="009632C9"/>
    <w:rsid w:val="009638F4"/>
    <w:rsid w:val="00963DA9"/>
    <w:rsid w:val="009640B6"/>
    <w:rsid w:val="00964A66"/>
    <w:rsid w:val="00964FC7"/>
    <w:rsid w:val="00965488"/>
    <w:rsid w:val="00965965"/>
    <w:rsid w:val="00966139"/>
    <w:rsid w:val="00971448"/>
    <w:rsid w:val="00971CF3"/>
    <w:rsid w:val="00972428"/>
    <w:rsid w:val="00972ABD"/>
    <w:rsid w:val="009740FF"/>
    <w:rsid w:val="00974991"/>
    <w:rsid w:val="00974B71"/>
    <w:rsid w:val="00975D81"/>
    <w:rsid w:val="00976C8C"/>
    <w:rsid w:val="009811B0"/>
    <w:rsid w:val="009819CB"/>
    <w:rsid w:val="00982413"/>
    <w:rsid w:val="0098242C"/>
    <w:rsid w:val="00982BE0"/>
    <w:rsid w:val="00982D16"/>
    <w:rsid w:val="0098405D"/>
    <w:rsid w:val="009843C7"/>
    <w:rsid w:val="009854BB"/>
    <w:rsid w:val="00985826"/>
    <w:rsid w:val="00985C3C"/>
    <w:rsid w:val="009869BB"/>
    <w:rsid w:val="00986B64"/>
    <w:rsid w:val="00986DFA"/>
    <w:rsid w:val="00987B66"/>
    <w:rsid w:val="0099039B"/>
    <w:rsid w:val="00990F87"/>
    <w:rsid w:val="00991D93"/>
    <w:rsid w:val="00994D23"/>
    <w:rsid w:val="00994E1E"/>
    <w:rsid w:val="009950C7"/>
    <w:rsid w:val="009951E6"/>
    <w:rsid w:val="00995F53"/>
    <w:rsid w:val="00997D7F"/>
    <w:rsid w:val="009A1348"/>
    <w:rsid w:val="009A269B"/>
    <w:rsid w:val="009A2EFB"/>
    <w:rsid w:val="009A5AEE"/>
    <w:rsid w:val="009A5C2A"/>
    <w:rsid w:val="009A6036"/>
    <w:rsid w:val="009A6A61"/>
    <w:rsid w:val="009B0181"/>
    <w:rsid w:val="009B08F0"/>
    <w:rsid w:val="009B0CE3"/>
    <w:rsid w:val="009B145E"/>
    <w:rsid w:val="009B155A"/>
    <w:rsid w:val="009B1E0A"/>
    <w:rsid w:val="009B49ED"/>
    <w:rsid w:val="009B50FD"/>
    <w:rsid w:val="009B69CE"/>
    <w:rsid w:val="009B7845"/>
    <w:rsid w:val="009C0AED"/>
    <w:rsid w:val="009C128D"/>
    <w:rsid w:val="009C23E2"/>
    <w:rsid w:val="009C266E"/>
    <w:rsid w:val="009C2906"/>
    <w:rsid w:val="009C6888"/>
    <w:rsid w:val="009C7DFC"/>
    <w:rsid w:val="009D07E2"/>
    <w:rsid w:val="009D2C90"/>
    <w:rsid w:val="009D42EE"/>
    <w:rsid w:val="009D7AF1"/>
    <w:rsid w:val="009D7E15"/>
    <w:rsid w:val="009E052E"/>
    <w:rsid w:val="009E19E4"/>
    <w:rsid w:val="009E22BD"/>
    <w:rsid w:val="009E2556"/>
    <w:rsid w:val="009E59C9"/>
    <w:rsid w:val="009E5FFA"/>
    <w:rsid w:val="009E63B1"/>
    <w:rsid w:val="009E7161"/>
    <w:rsid w:val="009E7457"/>
    <w:rsid w:val="009F0D67"/>
    <w:rsid w:val="009F0E39"/>
    <w:rsid w:val="009F0F2A"/>
    <w:rsid w:val="009F1ED1"/>
    <w:rsid w:val="009F2302"/>
    <w:rsid w:val="009F26ED"/>
    <w:rsid w:val="009F2FEB"/>
    <w:rsid w:val="009F4490"/>
    <w:rsid w:val="009F4F53"/>
    <w:rsid w:val="009F4F68"/>
    <w:rsid w:val="009F58DD"/>
    <w:rsid w:val="009F624D"/>
    <w:rsid w:val="009F6AD8"/>
    <w:rsid w:val="009F7D4D"/>
    <w:rsid w:val="00A0058C"/>
    <w:rsid w:val="00A0081D"/>
    <w:rsid w:val="00A012DD"/>
    <w:rsid w:val="00A01FD9"/>
    <w:rsid w:val="00A0243E"/>
    <w:rsid w:val="00A02B92"/>
    <w:rsid w:val="00A0344F"/>
    <w:rsid w:val="00A04344"/>
    <w:rsid w:val="00A04723"/>
    <w:rsid w:val="00A050FB"/>
    <w:rsid w:val="00A06316"/>
    <w:rsid w:val="00A10372"/>
    <w:rsid w:val="00A11914"/>
    <w:rsid w:val="00A12E31"/>
    <w:rsid w:val="00A14B43"/>
    <w:rsid w:val="00A15758"/>
    <w:rsid w:val="00A1609A"/>
    <w:rsid w:val="00A1770E"/>
    <w:rsid w:val="00A17AD2"/>
    <w:rsid w:val="00A2144F"/>
    <w:rsid w:val="00A22420"/>
    <w:rsid w:val="00A23907"/>
    <w:rsid w:val="00A23B3C"/>
    <w:rsid w:val="00A249DD"/>
    <w:rsid w:val="00A24BB0"/>
    <w:rsid w:val="00A2560A"/>
    <w:rsid w:val="00A2593B"/>
    <w:rsid w:val="00A25D77"/>
    <w:rsid w:val="00A27BF2"/>
    <w:rsid w:val="00A27E2C"/>
    <w:rsid w:val="00A3011D"/>
    <w:rsid w:val="00A30BD7"/>
    <w:rsid w:val="00A30F75"/>
    <w:rsid w:val="00A33597"/>
    <w:rsid w:val="00A33703"/>
    <w:rsid w:val="00A33E9F"/>
    <w:rsid w:val="00A34DB0"/>
    <w:rsid w:val="00A35D71"/>
    <w:rsid w:val="00A35DD7"/>
    <w:rsid w:val="00A37361"/>
    <w:rsid w:val="00A37DCC"/>
    <w:rsid w:val="00A4100C"/>
    <w:rsid w:val="00A4185E"/>
    <w:rsid w:val="00A41AF6"/>
    <w:rsid w:val="00A41C3A"/>
    <w:rsid w:val="00A42619"/>
    <w:rsid w:val="00A46270"/>
    <w:rsid w:val="00A4646E"/>
    <w:rsid w:val="00A50179"/>
    <w:rsid w:val="00A54F09"/>
    <w:rsid w:val="00A55192"/>
    <w:rsid w:val="00A554D8"/>
    <w:rsid w:val="00A5561D"/>
    <w:rsid w:val="00A557F3"/>
    <w:rsid w:val="00A5594D"/>
    <w:rsid w:val="00A55ADF"/>
    <w:rsid w:val="00A5673B"/>
    <w:rsid w:val="00A57131"/>
    <w:rsid w:val="00A57160"/>
    <w:rsid w:val="00A57E0B"/>
    <w:rsid w:val="00A610B8"/>
    <w:rsid w:val="00A6119B"/>
    <w:rsid w:val="00A61FF7"/>
    <w:rsid w:val="00A623E5"/>
    <w:rsid w:val="00A6306C"/>
    <w:rsid w:val="00A63A13"/>
    <w:rsid w:val="00A63D3E"/>
    <w:rsid w:val="00A647C5"/>
    <w:rsid w:val="00A64C6E"/>
    <w:rsid w:val="00A6532C"/>
    <w:rsid w:val="00A679FD"/>
    <w:rsid w:val="00A704F9"/>
    <w:rsid w:val="00A70CC1"/>
    <w:rsid w:val="00A72255"/>
    <w:rsid w:val="00A734C0"/>
    <w:rsid w:val="00A73607"/>
    <w:rsid w:val="00A74893"/>
    <w:rsid w:val="00A7712F"/>
    <w:rsid w:val="00A77212"/>
    <w:rsid w:val="00A80067"/>
    <w:rsid w:val="00A809B8"/>
    <w:rsid w:val="00A810D4"/>
    <w:rsid w:val="00A819E4"/>
    <w:rsid w:val="00A82CBD"/>
    <w:rsid w:val="00A8388A"/>
    <w:rsid w:val="00A87B49"/>
    <w:rsid w:val="00A87B59"/>
    <w:rsid w:val="00A87FE2"/>
    <w:rsid w:val="00A90622"/>
    <w:rsid w:val="00A906BC"/>
    <w:rsid w:val="00A90A0F"/>
    <w:rsid w:val="00A91AAD"/>
    <w:rsid w:val="00A9218D"/>
    <w:rsid w:val="00A92305"/>
    <w:rsid w:val="00A923E9"/>
    <w:rsid w:val="00A941B5"/>
    <w:rsid w:val="00A94EFA"/>
    <w:rsid w:val="00A951D8"/>
    <w:rsid w:val="00A9555A"/>
    <w:rsid w:val="00A958BF"/>
    <w:rsid w:val="00A9648C"/>
    <w:rsid w:val="00A96762"/>
    <w:rsid w:val="00A969FB"/>
    <w:rsid w:val="00AA0563"/>
    <w:rsid w:val="00AA1D38"/>
    <w:rsid w:val="00AA2173"/>
    <w:rsid w:val="00AA21CC"/>
    <w:rsid w:val="00AA2454"/>
    <w:rsid w:val="00AA2587"/>
    <w:rsid w:val="00AA2A81"/>
    <w:rsid w:val="00AA2B74"/>
    <w:rsid w:val="00AA2BEC"/>
    <w:rsid w:val="00AA2DE8"/>
    <w:rsid w:val="00AA2F76"/>
    <w:rsid w:val="00AA32C3"/>
    <w:rsid w:val="00AA4339"/>
    <w:rsid w:val="00AA5EC3"/>
    <w:rsid w:val="00AA6842"/>
    <w:rsid w:val="00AA69DF"/>
    <w:rsid w:val="00AA7904"/>
    <w:rsid w:val="00AB07D5"/>
    <w:rsid w:val="00AB0E12"/>
    <w:rsid w:val="00AB1197"/>
    <w:rsid w:val="00AB1399"/>
    <w:rsid w:val="00AB17D1"/>
    <w:rsid w:val="00AB24F5"/>
    <w:rsid w:val="00AB2EDC"/>
    <w:rsid w:val="00AB38C6"/>
    <w:rsid w:val="00AB6DBC"/>
    <w:rsid w:val="00AB771B"/>
    <w:rsid w:val="00AC041C"/>
    <w:rsid w:val="00AC0C45"/>
    <w:rsid w:val="00AC0F0C"/>
    <w:rsid w:val="00AC16D1"/>
    <w:rsid w:val="00AC1CA9"/>
    <w:rsid w:val="00AC2333"/>
    <w:rsid w:val="00AC2B6D"/>
    <w:rsid w:val="00AC3B39"/>
    <w:rsid w:val="00AC62E8"/>
    <w:rsid w:val="00AC6CD7"/>
    <w:rsid w:val="00AC728B"/>
    <w:rsid w:val="00AC73AF"/>
    <w:rsid w:val="00AC7A5D"/>
    <w:rsid w:val="00AD014C"/>
    <w:rsid w:val="00AD0D2E"/>
    <w:rsid w:val="00AD1C4D"/>
    <w:rsid w:val="00AD3A80"/>
    <w:rsid w:val="00AD4629"/>
    <w:rsid w:val="00AD5F35"/>
    <w:rsid w:val="00AD6725"/>
    <w:rsid w:val="00AD6B1B"/>
    <w:rsid w:val="00AE2842"/>
    <w:rsid w:val="00AE2883"/>
    <w:rsid w:val="00AE2DC7"/>
    <w:rsid w:val="00AE3CA3"/>
    <w:rsid w:val="00AE3EE8"/>
    <w:rsid w:val="00AE40A9"/>
    <w:rsid w:val="00AE4C5E"/>
    <w:rsid w:val="00AE5A97"/>
    <w:rsid w:val="00AE685F"/>
    <w:rsid w:val="00AE6ADF"/>
    <w:rsid w:val="00AE7354"/>
    <w:rsid w:val="00AE7A44"/>
    <w:rsid w:val="00AF0744"/>
    <w:rsid w:val="00AF1C09"/>
    <w:rsid w:val="00AF1DBE"/>
    <w:rsid w:val="00AF1F56"/>
    <w:rsid w:val="00AF2558"/>
    <w:rsid w:val="00AF2680"/>
    <w:rsid w:val="00AF3641"/>
    <w:rsid w:val="00AF44CC"/>
    <w:rsid w:val="00AF71D8"/>
    <w:rsid w:val="00AF7818"/>
    <w:rsid w:val="00B001C9"/>
    <w:rsid w:val="00B004F7"/>
    <w:rsid w:val="00B01C7D"/>
    <w:rsid w:val="00B02505"/>
    <w:rsid w:val="00B028DA"/>
    <w:rsid w:val="00B03AEF"/>
    <w:rsid w:val="00B03FA7"/>
    <w:rsid w:val="00B049DC"/>
    <w:rsid w:val="00B05D11"/>
    <w:rsid w:val="00B06168"/>
    <w:rsid w:val="00B06C90"/>
    <w:rsid w:val="00B06D36"/>
    <w:rsid w:val="00B07334"/>
    <w:rsid w:val="00B07468"/>
    <w:rsid w:val="00B077AE"/>
    <w:rsid w:val="00B07E2F"/>
    <w:rsid w:val="00B108B2"/>
    <w:rsid w:val="00B10C19"/>
    <w:rsid w:val="00B122A4"/>
    <w:rsid w:val="00B15E61"/>
    <w:rsid w:val="00B16AB0"/>
    <w:rsid w:val="00B17DBE"/>
    <w:rsid w:val="00B20365"/>
    <w:rsid w:val="00B20587"/>
    <w:rsid w:val="00B2105C"/>
    <w:rsid w:val="00B220B1"/>
    <w:rsid w:val="00B22C28"/>
    <w:rsid w:val="00B2530F"/>
    <w:rsid w:val="00B279A0"/>
    <w:rsid w:val="00B30991"/>
    <w:rsid w:val="00B31449"/>
    <w:rsid w:val="00B3158A"/>
    <w:rsid w:val="00B32830"/>
    <w:rsid w:val="00B33347"/>
    <w:rsid w:val="00B34CAC"/>
    <w:rsid w:val="00B3598D"/>
    <w:rsid w:val="00B35BB2"/>
    <w:rsid w:val="00B36466"/>
    <w:rsid w:val="00B36ED9"/>
    <w:rsid w:val="00B405F7"/>
    <w:rsid w:val="00B417FC"/>
    <w:rsid w:val="00B42F1B"/>
    <w:rsid w:val="00B439B8"/>
    <w:rsid w:val="00B44212"/>
    <w:rsid w:val="00B4453E"/>
    <w:rsid w:val="00B44602"/>
    <w:rsid w:val="00B4496E"/>
    <w:rsid w:val="00B44B87"/>
    <w:rsid w:val="00B44D29"/>
    <w:rsid w:val="00B4588F"/>
    <w:rsid w:val="00B46352"/>
    <w:rsid w:val="00B475F1"/>
    <w:rsid w:val="00B478D5"/>
    <w:rsid w:val="00B50911"/>
    <w:rsid w:val="00B50FA4"/>
    <w:rsid w:val="00B537F9"/>
    <w:rsid w:val="00B53B64"/>
    <w:rsid w:val="00B54A03"/>
    <w:rsid w:val="00B56BF8"/>
    <w:rsid w:val="00B57988"/>
    <w:rsid w:val="00B6134D"/>
    <w:rsid w:val="00B6171D"/>
    <w:rsid w:val="00B61744"/>
    <w:rsid w:val="00B61959"/>
    <w:rsid w:val="00B621B0"/>
    <w:rsid w:val="00B6237A"/>
    <w:rsid w:val="00B62555"/>
    <w:rsid w:val="00B637DA"/>
    <w:rsid w:val="00B63BC4"/>
    <w:rsid w:val="00B63F91"/>
    <w:rsid w:val="00B66324"/>
    <w:rsid w:val="00B669F2"/>
    <w:rsid w:val="00B67021"/>
    <w:rsid w:val="00B67A48"/>
    <w:rsid w:val="00B7000D"/>
    <w:rsid w:val="00B71A5D"/>
    <w:rsid w:val="00B7233C"/>
    <w:rsid w:val="00B723C3"/>
    <w:rsid w:val="00B7281E"/>
    <w:rsid w:val="00B73974"/>
    <w:rsid w:val="00B746F7"/>
    <w:rsid w:val="00B74E18"/>
    <w:rsid w:val="00B7540C"/>
    <w:rsid w:val="00B75E84"/>
    <w:rsid w:val="00B767A9"/>
    <w:rsid w:val="00B7738D"/>
    <w:rsid w:val="00B77A99"/>
    <w:rsid w:val="00B77F83"/>
    <w:rsid w:val="00B80145"/>
    <w:rsid w:val="00B80CC6"/>
    <w:rsid w:val="00B80E8F"/>
    <w:rsid w:val="00B81327"/>
    <w:rsid w:val="00B814C0"/>
    <w:rsid w:val="00B817BB"/>
    <w:rsid w:val="00B817F8"/>
    <w:rsid w:val="00B818AD"/>
    <w:rsid w:val="00B81C9E"/>
    <w:rsid w:val="00B81D6C"/>
    <w:rsid w:val="00B83337"/>
    <w:rsid w:val="00B8393E"/>
    <w:rsid w:val="00B83A10"/>
    <w:rsid w:val="00B84153"/>
    <w:rsid w:val="00B84A9D"/>
    <w:rsid w:val="00B8561B"/>
    <w:rsid w:val="00B9125F"/>
    <w:rsid w:val="00B92B05"/>
    <w:rsid w:val="00B93CBB"/>
    <w:rsid w:val="00B94061"/>
    <w:rsid w:val="00B9465A"/>
    <w:rsid w:val="00B95EE6"/>
    <w:rsid w:val="00B964A8"/>
    <w:rsid w:val="00B96944"/>
    <w:rsid w:val="00B9744F"/>
    <w:rsid w:val="00B97D62"/>
    <w:rsid w:val="00BA02C6"/>
    <w:rsid w:val="00BA0C54"/>
    <w:rsid w:val="00BA0FCB"/>
    <w:rsid w:val="00BA1224"/>
    <w:rsid w:val="00BA19E9"/>
    <w:rsid w:val="00BA24FF"/>
    <w:rsid w:val="00BA25E1"/>
    <w:rsid w:val="00BA3FD0"/>
    <w:rsid w:val="00BA49F9"/>
    <w:rsid w:val="00BA4BD3"/>
    <w:rsid w:val="00BA4FC4"/>
    <w:rsid w:val="00BA75AB"/>
    <w:rsid w:val="00BB0FB2"/>
    <w:rsid w:val="00BB2C56"/>
    <w:rsid w:val="00BB2F2D"/>
    <w:rsid w:val="00BB3E29"/>
    <w:rsid w:val="00BB4C4D"/>
    <w:rsid w:val="00BB510B"/>
    <w:rsid w:val="00BB6382"/>
    <w:rsid w:val="00BB7354"/>
    <w:rsid w:val="00BC0330"/>
    <w:rsid w:val="00BC06D8"/>
    <w:rsid w:val="00BC14E2"/>
    <w:rsid w:val="00BC1D38"/>
    <w:rsid w:val="00BC28C0"/>
    <w:rsid w:val="00BC30AB"/>
    <w:rsid w:val="00BC3E7D"/>
    <w:rsid w:val="00BC447F"/>
    <w:rsid w:val="00BC4CB7"/>
    <w:rsid w:val="00BC4F0E"/>
    <w:rsid w:val="00BC6D6A"/>
    <w:rsid w:val="00BC7E35"/>
    <w:rsid w:val="00BD0CB2"/>
    <w:rsid w:val="00BD0E8D"/>
    <w:rsid w:val="00BD124B"/>
    <w:rsid w:val="00BD1940"/>
    <w:rsid w:val="00BD1F76"/>
    <w:rsid w:val="00BD2E7C"/>
    <w:rsid w:val="00BD2FA8"/>
    <w:rsid w:val="00BD422D"/>
    <w:rsid w:val="00BD441E"/>
    <w:rsid w:val="00BE0162"/>
    <w:rsid w:val="00BE18B7"/>
    <w:rsid w:val="00BE27C0"/>
    <w:rsid w:val="00BE27F3"/>
    <w:rsid w:val="00BE2B6A"/>
    <w:rsid w:val="00BE3133"/>
    <w:rsid w:val="00BE3530"/>
    <w:rsid w:val="00BE4F91"/>
    <w:rsid w:val="00BE5081"/>
    <w:rsid w:val="00BE53AC"/>
    <w:rsid w:val="00BE7F64"/>
    <w:rsid w:val="00BF08E6"/>
    <w:rsid w:val="00BF1049"/>
    <w:rsid w:val="00BF12C5"/>
    <w:rsid w:val="00BF2BBF"/>
    <w:rsid w:val="00BF3E0E"/>
    <w:rsid w:val="00BF45DC"/>
    <w:rsid w:val="00BF4C05"/>
    <w:rsid w:val="00BF5D2F"/>
    <w:rsid w:val="00BF64AF"/>
    <w:rsid w:val="00BF6778"/>
    <w:rsid w:val="00BF7FED"/>
    <w:rsid w:val="00C00415"/>
    <w:rsid w:val="00C00833"/>
    <w:rsid w:val="00C00C03"/>
    <w:rsid w:val="00C02705"/>
    <w:rsid w:val="00C02FFB"/>
    <w:rsid w:val="00C03086"/>
    <w:rsid w:val="00C03667"/>
    <w:rsid w:val="00C03C02"/>
    <w:rsid w:val="00C047B0"/>
    <w:rsid w:val="00C0617F"/>
    <w:rsid w:val="00C06248"/>
    <w:rsid w:val="00C069DC"/>
    <w:rsid w:val="00C06FD5"/>
    <w:rsid w:val="00C1000C"/>
    <w:rsid w:val="00C109C3"/>
    <w:rsid w:val="00C10CAD"/>
    <w:rsid w:val="00C10D3C"/>
    <w:rsid w:val="00C10D8A"/>
    <w:rsid w:val="00C111AC"/>
    <w:rsid w:val="00C11D0D"/>
    <w:rsid w:val="00C13FC9"/>
    <w:rsid w:val="00C150BA"/>
    <w:rsid w:val="00C15F37"/>
    <w:rsid w:val="00C161E7"/>
    <w:rsid w:val="00C1647F"/>
    <w:rsid w:val="00C16DE7"/>
    <w:rsid w:val="00C17209"/>
    <w:rsid w:val="00C17E5C"/>
    <w:rsid w:val="00C21319"/>
    <w:rsid w:val="00C214A0"/>
    <w:rsid w:val="00C23D8A"/>
    <w:rsid w:val="00C242EC"/>
    <w:rsid w:val="00C271EC"/>
    <w:rsid w:val="00C27250"/>
    <w:rsid w:val="00C27A8A"/>
    <w:rsid w:val="00C3057A"/>
    <w:rsid w:val="00C326AC"/>
    <w:rsid w:val="00C32951"/>
    <w:rsid w:val="00C3299E"/>
    <w:rsid w:val="00C332FE"/>
    <w:rsid w:val="00C36CE4"/>
    <w:rsid w:val="00C3769E"/>
    <w:rsid w:val="00C37AF2"/>
    <w:rsid w:val="00C37BD1"/>
    <w:rsid w:val="00C41DB1"/>
    <w:rsid w:val="00C4336C"/>
    <w:rsid w:val="00C454E3"/>
    <w:rsid w:val="00C457AA"/>
    <w:rsid w:val="00C4602B"/>
    <w:rsid w:val="00C460BF"/>
    <w:rsid w:val="00C47887"/>
    <w:rsid w:val="00C50676"/>
    <w:rsid w:val="00C50844"/>
    <w:rsid w:val="00C51890"/>
    <w:rsid w:val="00C51C40"/>
    <w:rsid w:val="00C51DB7"/>
    <w:rsid w:val="00C5336F"/>
    <w:rsid w:val="00C53E0A"/>
    <w:rsid w:val="00C55ADF"/>
    <w:rsid w:val="00C55CF6"/>
    <w:rsid w:val="00C56145"/>
    <w:rsid w:val="00C57A58"/>
    <w:rsid w:val="00C60ED2"/>
    <w:rsid w:val="00C61273"/>
    <w:rsid w:val="00C6183E"/>
    <w:rsid w:val="00C62E49"/>
    <w:rsid w:val="00C63041"/>
    <w:rsid w:val="00C6308E"/>
    <w:rsid w:val="00C63364"/>
    <w:rsid w:val="00C6438C"/>
    <w:rsid w:val="00C64402"/>
    <w:rsid w:val="00C64C19"/>
    <w:rsid w:val="00C6570C"/>
    <w:rsid w:val="00C65B21"/>
    <w:rsid w:val="00C66348"/>
    <w:rsid w:val="00C67570"/>
    <w:rsid w:val="00C71C46"/>
    <w:rsid w:val="00C72E99"/>
    <w:rsid w:val="00C73A8F"/>
    <w:rsid w:val="00C73EE6"/>
    <w:rsid w:val="00C7591C"/>
    <w:rsid w:val="00C775DF"/>
    <w:rsid w:val="00C77922"/>
    <w:rsid w:val="00C80FC1"/>
    <w:rsid w:val="00C82A79"/>
    <w:rsid w:val="00C82AB8"/>
    <w:rsid w:val="00C83E06"/>
    <w:rsid w:val="00C84A57"/>
    <w:rsid w:val="00C84BD5"/>
    <w:rsid w:val="00C85033"/>
    <w:rsid w:val="00C85F4B"/>
    <w:rsid w:val="00C8603F"/>
    <w:rsid w:val="00C907D9"/>
    <w:rsid w:val="00C913BE"/>
    <w:rsid w:val="00C91A29"/>
    <w:rsid w:val="00C91D0E"/>
    <w:rsid w:val="00C91EAA"/>
    <w:rsid w:val="00C92CDB"/>
    <w:rsid w:val="00C95327"/>
    <w:rsid w:val="00C955AF"/>
    <w:rsid w:val="00C96C00"/>
    <w:rsid w:val="00C96C9F"/>
    <w:rsid w:val="00C970DB"/>
    <w:rsid w:val="00CA0431"/>
    <w:rsid w:val="00CA2147"/>
    <w:rsid w:val="00CA2CAD"/>
    <w:rsid w:val="00CA5902"/>
    <w:rsid w:val="00CA672F"/>
    <w:rsid w:val="00CA7DA6"/>
    <w:rsid w:val="00CB0B9B"/>
    <w:rsid w:val="00CB1273"/>
    <w:rsid w:val="00CB2208"/>
    <w:rsid w:val="00CB41BB"/>
    <w:rsid w:val="00CB5A00"/>
    <w:rsid w:val="00CB5A9E"/>
    <w:rsid w:val="00CB5CEA"/>
    <w:rsid w:val="00CB5ED1"/>
    <w:rsid w:val="00CB6418"/>
    <w:rsid w:val="00CB72CC"/>
    <w:rsid w:val="00CB737E"/>
    <w:rsid w:val="00CC0146"/>
    <w:rsid w:val="00CC023F"/>
    <w:rsid w:val="00CC080C"/>
    <w:rsid w:val="00CC0CE1"/>
    <w:rsid w:val="00CC1221"/>
    <w:rsid w:val="00CC3517"/>
    <w:rsid w:val="00CC3E45"/>
    <w:rsid w:val="00CC41EF"/>
    <w:rsid w:val="00CC6CDB"/>
    <w:rsid w:val="00CC77EC"/>
    <w:rsid w:val="00CD0A6B"/>
    <w:rsid w:val="00CD0DF3"/>
    <w:rsid w:val="00CD177B"/>
    <w:rsid w:val="00CD1CDF"/>
    <w:rsid w:val="00CD2CCD"/>
    <w:rsid w:val="00CD2E2C"/>
    <w:rsid w:val="00CD2F03"/>
    <w:rsid w:val="00CD4B4C"/>
    <w:rsid w:val="00CD5E37"/>
    <w:rsid w:val="00CD70F1"/>
    <w:rsid w:val="00CD7F84"/>
    <w:rsid w:val="00CE4CC7"/>
    <w:rsid w:val="00CE51AA"/>
    <w:rsid w:val="00CE68D8"/>
    <w:rsid w:val="00CE728C"/>
    <w:rsid w:val="00CE7D20"/>
    <w:rsid w:val="00CF02EA"/>
    <w:rsid w:val="00CF05C1"/>
    <w:rsid w:val="00CF05C8"/>
    <w:rsid w:val="00CF0859"/>
    <w:rsid w:val="00CF20E8"/>
    <w:rsid w:val="00CF424F"/>
    <w:rsid w:val="00CF47B4"/>
    <w:rsid w:val="00CF583A"/>
    <w:rsid w:val="00CF62BC"/>
    <w:rsid w:val="00CF6AB7"/>
    <w:rsid w:val="00CF6C9B"/>
    <w:rsid w:val="00CF7749"/>
    <w:rsid w:val="00D01353"/>
    <w:rsid w:val="00D02D7B"/>
    <w:rsid w:val="00D02F1B"/>
    <w:rsid w:val="00D0512E"/>
    <w:rsid w:val="00D06A6B"/>
    <w:rsid w:val="00D076EF"/>
    <w:rsid w:val="00D1275D"/>
    <w:rsid w:val="00D13141"/>
    <w:rsid w:val="00D14B2E"/>
    <w:rsid w:val="00D159AB"/>
    <w:rsid w:val="00D15AA1"/>
    <w:rsid w:val="00D15F95"/>
    <w:rsid w:val="00D1623D"/>
    <w:rsid w:val="00D222F5"/>
    <w:rsid w:val="00D22DD9"/>
    <w:rsid w:val="00D22E9F"/>
    <w:rsid w:val="00D24387"/>
    <w:rsid w:val="00D26AB0"/>
    <w:rsid w:val="00D27CB2"/>
    <w:rsid w:val="00D30925"/>
    <w:rsid w:val="00D31491"/>
    <w:rsid w:val="00D31A52"/>
    <w:rsid w:val="00D33A8A"/>
    <w:rsid w:val="00D33E11"/>
    <w:rsid w:val="00D34C37"/>
    <w:rsid w:val="00D3598A"/>
    <w:rsid w:val="00D35BCD"/>
    <w:rsid w:val="00D41C0C"/>
    <w:rsid w:val="00D41D04"/>
    <w:rsid w:val="00D41E76"/>
    <w:rsid w:val="00D442EB"/>
    <w:rsid w:val="00D445F6"/>
    <w:rsid w:val="00D44949"/>
    <w:rsid w:val="00D4615C"/>
    <w:rsid w:val="00D4624A"/>
    <w:rsid w:val="00D4747B"/>
    <w:rsid w:val="00D47967"/>
    <w:rsid w:val="00D50206"/>
    <w:rsid w:val="00D50379"/>
    <w:rsid w:val="00D505D6"/>
    <w:rsid w:val="00D52CB7"/>
    <w:rsid w:val="00D540FB"/>
    <w:rsid w:val="00D549A9"/>
    <w:rsid w:val="00D54D7E"/>
    <w:rsid w:val="00D55352"/>
    <w:rsid w:val="00D558B6"/>
    <w:rsid w:val="00D568BC"/>
    <w:rsid w:val="00D56D5C"/>
    <w:rsid w:val="00D5714C"/>
    <w:rsid w:val="00D57170"/>
    <w:rsid w:val="00D575A7"/>
    <w:rsid w:val="00D575E8"/>
    <w:rsid w:val="00D579BF"/>
    <w:rsid w:val="00D57C65"/>
    <w:rsid w:val="00D601C3"/>
    <w:rsid w:val="00D6023B"/>
    <w:rsid w:val="00D6055E"/>
    <w:rsid w:val="00D61B44"/>
    <w:rsid w:val="00D62CA2"/>
    <w:rsid w:val="00D63693"/>
    <w:rsid w:val="00D64137"/>
    <w:rsid w:val="00D65141"/>
    <w:rsid w:val="00D6581F"/>
    <w:rsid w:val="00D65ACE"/>
    <w:rsid w:val="00D6644C"/>
    <w:rsid w:val="00D66702"/>
    <w:rsid w:val="00D66F12"/>
    <w:rsid w:val="00D67773"/>
    <w:rsid w:val="00D67AAD"/>
    <w:rsid w:val="00D707AF"/>
    <w:rsid w:val="00D72763"/>
    <w:rsid w:val="00D72BFE"/>
    <w:rsid w:val="00D75AE0"/>
    <w:rsid w:val="00D75D29"/>
    <w:rsid w:val="00D763F8"/>
    <w:rsid w:val="00D8122E"/>
    <w:rsid w:val="00D82417"/>
    <w:rsid w:val="00D82555"/>
    <w:rsid w:val="00D83C9A"/>
    <w:rsid w:val="00D84286"/>
    <w:rsid w:val="00D84A5F"/>
    <w:rsid w:val="00D84D69"/>
    <w:rsid w:val="00D8517A"/>
    <w:rsid w:val="00D86716"/>
    <w:rsid w:val="00D87A52"/>
    <w:rsid w:val="00D9251E"/>
    <w:rsid w:val="00D929BB"/>
    <w:rsid w:val="00D92FC7"/>
    <w:rsid w:val="00D949C4"/>
    <w:rsid w:val="00D95153"/>
    <w:rsid w:val="00D95EAE"/>
    <w:rsid w:val="00D9615F"/>
    <w:rsid w:val="00D96321"/>
    <w:rsid w:val="00D97283"/>
    <w:rsid w:val="00D97AE0"/>
    <w:rsid w:val="00D97C4E"/>
    <w:rsid w:val="00D97E52"/>
    <w:rsid w:val="00D97E68"/>
    <w:rsid w:val="00DA0A66"/>
    <w:rsid w:val="00DA2858"/>
    <w:rsid w:val="00DA286E"/>
    <w:rsid w:val="00DA50BC"/>
    <w:rsid w:val="00DA5724"/>
    <w:rsid w:val="00DA6B16"/>
    <w:rsid w:val="00DA72BA"/>
    <w:rsid w:val="00DA72EA"/>
    <w:rsid w:val="00DA7C62"/>
    <w:rsid w:val="00DB34A9"/>
    <w:rsid w:val="00DB3527"/>
    <w:rsid w:val="00DB360E"/>
    <w:rsid w:val="00DB3BCC"/>
    <w:rsid w:val="00DB3E67"/>
    <w:rsid w:val="00DB4DE9"/>
    <w:rsid w:val="00DB5659"/>
    <w:rsid w:val="00DB745C"/>
    <w:rsid w:val="00DB780E"/>
    <w:rsid w:val="00DB7AFE"/>
    <w:rsid w:val="00DB7FE6"/>
    <w:rsid w:val="00DC0554"/>
    <w:rsid w:val="00DC0A43"/>
    <w:rsid w:val="00DC15D9"/>
    <w:rsid w:val="00DC1A43"/>
    <w:rsid w:val="00DC1FB4"/>
    <w:rsid w:val="00DC37E8"/>
    <w:rsid w:val="00DC59BE"/>
    <w:rsid w:val="00DC5E65"/>
    <w:rsid w:val="00DC6486"/>
    <w:rsid w:val="00DC6874"/>
    <w:rsid w:val="00DC6D47"/>
    <w:rsid w:val="00DC7258"/>
    <w:rsid w:val="00DD0A44"/>
    <w:rsid w:val="00DD0BC7"/>
    <w:rsid w:val="00DD16A7"/>
    <w:rsid w:val="00DD1E3E"/>
    <w:rsid w:val="00DD254B"/>
    <w:rsid w:val="00DD265F"/>
    <w:rsid w:val="00DD2EEF"/>
    <w:rsid w:val="00DD3A45"/>
    <w:rsid w:val="00DD5090"/>
    <w:rsid w:val="00DD5ADA"/>
    <w:rsid w:val="00DD5FA6"/>
    <w:rsid w:val="00DD7A49"/>
    <w:rsid w:val="00DE07F1"/>
    <w:rsid w:val="00DE0FCF"/>
    <w:rsid w:val="00DE164A"/>
    <w:rsid w:val="00DE3991"/>
    <w:rsid w:val="00DE4120"/>
    <w:rsid w:val="00DE6816"/>
    <w:rsid w:val="00DF0952"/>
    <w:rsid w:val="00DF0AF7"/>
    <w:rsid w:val="00DF23DC"/>
    <w:rsid w:val="00DF2471"/>
    <w:rsid w:val="00DF282E"/>
    <w:rsid w:val="00DF32A5"/>
    <w:rsid w:val="00DF3754"/>
    <w:rsid w:val="00DF3A9D"/>
    <w:rsid w:val="00DF3AC8"/>
    <w:rsid w:val="00DF4571"/>
    <w:rsid w:val="00DF7412"/>
    <w:rsid w:val="00DF7618"/>
    <w:rsid w:val="00DF7769"/>
    <w:rsid w:val="00E008C4"/>
    <w:rsid w:val="00E017DC"/>
    <w:rsid w:val="00E01DD9"/>
    <w:rsid w:val="00E02643"/>
    <w:rsid w:val="00E02CAC"/>
    <w:rsid w:val="00E02D52"/>
    <w:rsid w:val="00E036BF"/>
    <w:rsid w:val="00E03944"/>
    <w:rsid w:val="00E03A03"/>
    <w:rsid w:val="00E040DF"/>
    <w:rsid w:val="00E0453B"/>
    <w:rsid w:val="00E0543A"/>
    <w:rsid w:val="00E05684"/>
    <w:rsid w:val="00E063DB"/>
    <w:rsid w:val="00E067C2"/>
    <w:rsid w:val="00E069C0"/>
    <w:rsid w:val="00E069E1"/>
    <w:rsid w:val="00E06B71"/>
    <w:rsid w:val="00E106FD"/>
    <w:rsid w:val="00E10867"/>
    <w:rsid w:val="00E113B0"/>
    <w:rsid w:val="00E1148D"/>
    <w:rsid w:val="00E12627"/>
    <w:rsid w:val="00E1395F"/>
    <w:rsid w:val="00E13C36"/>
    <w:rsid w:val="00E1474A"/>
    <w:rsid w:val="00E14F46"/>
    <w:rsid w:val="00E1584F"/>
    <w:rsid w:val="00E2024D"/>
    <w:rsid w:val="00E20EFE"/>
    <w:rsid w:val="00E214FB"/>
    <w:rsid w:val="00E2293B"/>
    <w:rsid w:val="00E232FB"/>
    <w:rsid w:val="00E23BD4"/>
    <w:rsid w:val="00E243C4"/>
    <w:rsid w:val="00E247B6"/>
    <w:rsid w:val="00E253A9"/>
    <w:rsid w:val="00E25952"/>
    <w:rsid w:val="00E276F8"/>
    <w:rsid w:val="00E27964"/>
    <w:rsid w:val="00E279DA"/>
    <w:rsid w:val="00E3080D"/>
    <w:rsid w:val="00E3132D"/>
    <w:rsid w:val="00E316D2"/>
    <w:rsid w:val="00E320A3"/>
    <w:rsid w:val="00E32F6E"/>
    <w:rsid w:val="00E33F34"/>
    <w:rsid w:val="00E33FF1"/>
    <w:rsid w:val="00E34D34"/>
    <w:rsid w:val="00E3777B"/>
    <w:rsid w:val="00E37917"/>
    <w:rsid w:val="00E412BA"/>
    <w:rsid w:val="00E4202E"/>
    <w:rsid w:val="00E4234C"/>
    <w:rsid w:val="00E42E60"/>
    <w:rsid w:val="00E439F3"/>
    <w:rsid w:val="00E44820"/>
    <w:rsid w:val="00E44A29"/>
    <w:rsid w:val="00E450D3"/>
    <w:rsid w:val="00E451C0"/>
    <w:rsid w:val="00E50057"/>
    <w:rsid w:val="00E5041D"/>
    <w:rsid w:val="00E5094A"/>
    <w:rsid w:val="00E51FC9"/>
    <w:rsid w:val="00E52556"/>
    <w:rsid w:val="00E52660"/>
    <w:rsid w:val="00E536D6"/>
    <w:rsid w:val="00E55931"/>
    <w:rsid w:val="00E5750C"/>
    <w:rsid w:val="00E603DD"/>
    <w:rsid w:val="00E609EB"/>
    <w:rsid w:val="00E60BBA"/>
    <w:rsid w:val="00E61746"/>
    <w:rsid w:val="00E63318"/>
    <w:rsid w:val="00E63F09"/>
    <w:rsid w:val="00E645A7"/>
    <w:rsid w:val="00E65554"/>
    <w:rsid w:val="00E662F4"/>
    <w:rsid w:val="00E67512"/>
    <w:rsid w:val="00E679E6"/>
    <w:rsid w:val="00E67F03"/>
    <w:rsid w:val="00E70904"/>
    <w:rsid w:val="00E70A3D"/>
    <w:rsid w:val="00E70F6C"/>
    <w:rsid w:val="00E72206"/>
    <w:rsid w:val="00E72232"/>
    <w:rsid w:val="00E73765"/>
    <w:rsid w:val="00E739A4"/>
    <w:rsid w:val="00E7538F"/>
    <w:rsid w:val="00E76B7B"/>
    <w:rsid w:val="00E826B1"/>
    <w:rsid w:val="00E82BE7"/>
    <w:rsid w:val="00E8329C"/>
    <w:rsid w:val="00E83466"/>
    <w:rsid w:val="00E85E18"/>
    <w:rsid w:val="00E862C4"/>
    <w:rsid w:val="00E864C1"/>
    <w:rsid w:val="00E86FCD"/>
    <w:rsid w:val="00E87FE5"/>
    <w:rsid w:val="00E907B2"/>
    <w:rsid w:val="00E91732"/>
    <w:rsid w:val="00E93DC0"/>
    <w:rsid w:val="00E94B44"/>
    <w:rsid w:val="00E94BB8"/>
    <w:rsid w:val="00E95CED"/>
    <w:rsid w:val="00E95E10"/>
    <w:rsid w:val="00E960AB"/>
    <w:rsid w:val="00E966B3"/>
    <w:rsid w:val="00E9795B"/>
    <w:rsid w:val="00E97EF0"/>
    <w:rsid w:val="00EA0BF3"/>
    <w:rsid w:val="00EA15E2"/>
    <w:rsid w:val="00EA199F"/>
    <w:rsid w:val="00EA2447"/>
    <w:rsid w:val="00EA2554"/>
    <w:rsid w:val="00EA322C"/>
    <w:rsid w:val="00EA3A53"/>
    <w:rsid w:val="00EA43C2"/>
    <w:rsid w:val="00EA50E6"/>
    <w:rsid w:val="00EA57BB"/>
    <w:rsid w:val="00EB3A68"/>
    <w:rsid w:val="00EB3CB1"/>
    <w:rsid w:val="00EB4F28"/>
    <w:rsid w:val="00EB676E"/>
    <w:rsid w:val="00EB702C"/>
    <w:rsid w:val="00EC0033"/>
    <w:rsid w:val="00EC0A92"/>
    <w:rsid w:val="00EC0C59"/>
    <w:rsid w:val="00EC11C8"/>
    <w:rsid w:val="00EC1289"/>
    <w:rsid w:val="00EC1869"/>
    <w:rsid w:val="00EC1A14"/>
    <w:rsid w:val="00EC21D2"/>
    <w:rsid w:val="00EC24F9"/>
    <w:rsid w:val="00EC29AF"/>
    <w:rsid w:val="00EC3572"/>
    <w:rsid w:val="00EC392E"/>
    <w:rsid w:val="00EC3D48"/>
    <w:rsid w:val="00EC41B9"/>
    <w:rsid w:val="00EC5570"/>
    <w:rsid w:val="00EC5BE7"/>
    <w:rsid w:val="00ED27F5"/>
    <w:rsid w:val="00ED2E87"/>
    <w:rsid w:val="00ED4035"/>
    <w:rsid w:val="00ED5512"/>
    <w:rsid w:val="00ED661F"/>
    <w:rsid w:val="00ED69C4"/>
    <w:rsid w:val="00ED7589"/>
    <w:rsid w:val="00ED7C4C"/>
    <w:rsid w:val="00EE068A"/>
    <w:rsid w:val="00EE0B61"/>
    <w:rsid w:val="00EE1A2A"/>
    <w:rsid w:val="00EE1DC9"/>
    <w:rsid w:val="00EE4E81"/>
    <w:rsid w:val="00EE5FD0"/>
    <w:rsid w:val="00EE69DE"/>
    <w:rsid w:val="00EE6D2F"/>
    <w:rsid w:val="00EE779C"/>
    <w:rsid w:val="00EE7F6C"/>
    <w:rsid w:val="00EF0442"/>
    <w:rsid w:val="00EF0A02"/>
    <w:rsid w:val="00EF0F22"/>
    <w:rsid w:val="00EF11EA"/>
    <w:rsid w:val="00EF1A2D"/>
    <w:rsid w:val="00EF2A5A"/>
    <w:rsid w:val="00EF2F7C"/>
    <w:rsid w:val="00EF3D59"/>
    <w:rsid w:val="00EF51AE"/>
    <w:rsid w:val="00EF5734"/>
    <w:rsid w:val="00EF60F2"/>
    <w:rsid w:val="00EF673C"/>
    <w:rsid w:val="00EF6D59"/>
    <w:rsid w:val="00EF6E7D"/>
    <w:rsid w:val="00EF7A24"/>
    <w:rsid w:val="00F004DB"/>
    <w:rsid w:val="00F02119"/>
    <w:rsid w:val="00F026C4"/>
    <w:rsid w:val="00F05C55"/>
    <w:rsid w:val="00F061F2"/>
    <w:rsid w:val="00F065BB"/>
    <w:rsid w:val="00F071B4"/>
    <w:rsid w:val="00F07EA7"/>
    <w:rsid w:val="00F07EE3"/>
    <w:rsid w:val="00F106AD"/>
    <w:rsid w:val="00F1071E"/>
    <w:rsid w:val="00F10FBF"/>
    <w:rsid w:val="00F1110C"/>
    <w:rsid w:val="00F112D4"/>
    <w:rsid w:val="00F126F0"/>
    <w:rsid w:val="00F12A9F"/>
    <w:rsid w:val="00F157E6"/>
    <w:rsid w:val="00F16605"/>
    <w:rsid w:val="00F16922"/>
    <w:rsid w:val="00F16C43"/>
    <w:rsid w:val="00F2002D"/>
    <w:rsid w:val="00F203FF"/>
    <w:rsid w:val="00F20ACA"/>
    <w:rsid w:val="00F21E4C"/>
    <w:rsid w:val="00F22BF3"/>
    <w:rsid w:val="00F2326A"/>
    <w:rsid w:val="00F23D3F"/>
    <w:rsid w:val="00F25714"/>
    <w:rsid w:val="00F264D8"/>
    <w:rsid w:val="00F27854"/>
    <w:rsid w:val="00F27B9C"/>
    <w:rsid w:val="00F27DFF"/>
    <w:rsid w:val="00F30E61"/>
    <w:rsid w:val="00F32ADC"/>
    <w:rsid w:val="00F34B49"/>
    <w:rsid w:val="00F34F97"/>
    <w:rsid w:val="00F351A9"/>
    <w:rsid w:val="00F36342"/>
    <w:rsid w:val="00F37B98"/>
    <w:rsid w:val="00F41A17"/>
    <w:rsid w:val="00F44263"/>
    <w:rsid w:val="00F44DCE"/>
    <w:rsid w:val="00F45264"/>
    <w:rsid w:val="00F45418"/>
    <w:rsid w:val="00F46A66"/>
    <w:rsid w:val="00F46ED7"/>
    <w:rsid w:val="00F47F1E"/>
    <w:rsid w:val="00F5050F"/>
    <w:rsid w:val="00F50A20"/>
    <w:rsid w:val="00F50EFC"/>
    <w:rsid w:val="00F5178A"/>
    <w:rsid w:val="00F51F06"/>
    <w:rsid w:val="00F51F1C"/>
    <w:rsid w:val="00F5281F"/>
    <w:rsid w:val="00F54368"/>
    <w:rsid w:val="00F550DE"/>
    <w:rsid w:val="00F55943"/>
    <w:rsid w:val="00F56017"/>
    <w:rsid w:val="00F5602A"/>
    <w:rsid w:val="00F5638B"/>
    <w:rsid w:val="00F57216"/>
    <w:rsid w:val="00F62B39"/>
    <w:rsid w:val="00F62FEE"/>
    <w:rsid w:val="00F63420"/>
    <w:rsid w:val="00F6597E"/>
    <w:rsid w:val="00F65C2E"/>
    <w:rsid w:val="00F67236"/>
    <w:rsid w:val="00F673C1"/>
    <w:rsid w:val="00F67416"/>
    <w:rsid w:val="00F7027C"/>
    <w:rsid w:val="00F71CF1"/>
    <w:rsid w:val="00F723ED"/>
    <w:rsid w:val="00F72A33"/>
    <w:rsid w:val="00F74B5A"/>
    <w:rsid w:val="00F74F2D"/>
    <w:rsid w:val="00F75078"/>
    <w:rsid w:val="00F75B2B"/>
    <w:rsid w:val="00F76CF2"/>
    <w:rsid w:val="00F80CC4"/>
    <w:rsid w:val="00F81A6A"/>
    <w:rsid w:val="00F82FF8"/>
    <w:rsid w:val="00F856E1"/>
    <w:rsid w:val="00F85D8F"/>
    <w:rsid w:val="00F87084"/>
    <w:rsid w:val="00F87B93"/>
    <w:rsid w:val="00F902B0"/>
    <w:rsid w:val="00F906C9"/>
    <w:rsid w:val="00F92A53"/>
    <w:rsid w:val="00F9355F"/>
    <w:rsid w:val="00F93AED"/>
    <w:rsid w:val="00F93F82"/>
    <w:rsid w:val="00F94C10"/>
    <w:rsid w:val="00F95C88"/>
    <w:rsid w:val="00F95E91"/>
    <w:rsid w:val="00F9671D"/>
    <w:rsid w:val="00FA0E52"/>
    <w:rsid w:val="00FA19FF"/>
    <w:rsid w:val="00FA2BB9"/>
    <w:rsid w:val="00FA47E3"/>
    <w:rsid w:val="00FA522D"/>
    <w:rsid w:val="00FA52A7"/>
    <w:rsid w:val="00FA5F14"/>
    <w:rsid w:val="00FA6055"/>
    <w:rsid w:val="00FA721F"/>
    <w:rsid w:val="00FA7346"/>
    <w:rsid w:val="00FA73D6"/>
    <w:rsid w:val="00FB1131"/>
    <w:rsid w:val="00FB1E14"/>
    <w:rsid w:val="00FB3047"/>
    <w:rsid w:val="00FB3167"/>
    <w:rsid w:val="00FB40F4"/>
    <w:rsid w:val="00FC122D"/>
    <w:rsid w:val="00FC3D3D"/>
    <w:rsid w:val="00FC3D46"/>
    <w:rsid w:val="00FC5114"/>
    <w:rsid w:val="00FC5EF5"/>
    <w:rsid w:val="00FC6351"/>
    <w:rsid w:val="00FC6485"/>
    <w:rsid w:val="00FC65C5"/>
    <w:rsid w:val="00FC69CC"/>
    <w:rsid w:val="00FC6E56"/>
    <w:rsid w:val="00FC7247"/>
    <w:rsid w:val="00FC757E"/>
    <w:rsid w:val="00FC76AF"/>
    <w:rsid w:val="00FC77E0"/>
    <w:rsid w:val="00FD0660"/>
    <w:rsid w:val="00FD14B9"/>
    <w:rsid w:val="00FD24ED"/>
    <w:rsid w:val="00FD3F5A"/>
    <w:rsid w:val="00FD40D6"/>
    <w:rsid w:val="00FD4D1F"/>
    <w:rsid w:val="00FD546B"/>
    <w:rsid w:val="00FD5747"/>
    <w:rsid w:val="00FE0D8B"/>
    <w:rsid w:val="00FE119D"/>
    <w:rsid w:val="00FE16E7"/>
    <w:rsid w:val="00FE28C8"/>
    <w:rsid w:val="00FE4A67"/>
    <w:rsid w:val="00FE5242"/>
    <w:rsid w:val="00FE5739"/>
    <w:rsid w:val="00FE6B0D"/>
    <w:rsid w:val="00FF12E4"/>
    <w:rsid w:val="00FF2030"/>
    <w:rsid w:val="00FF2D51"/>
    <w:rsid w:val="00FF335A"/>
    <w:rsid w:val="00FF528F"/>
    <w:rsid w:val="00FF5BFB"/>
  </w:rsids>
  <m:mathPr>
    <m:mathFont m:val="Cambria Math"/>
    <m:brkBin m:val="before"/>
    <m:brkBinSub m:val="--"/>
    <m:smallFrac/>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E68CAD"/>
  <w15:docId w15:val="{2E11B31F-45AD-43D6-876D-772C97C79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1C78"/>
  </w:style>
  <w:style w:type="paragraph" w:styleId="Ttulo1">
    <w:name w:val="heading 1"/>
    <w:basedOn w:val="Normal"/>
    <w:next w:val="Normal"/>
    <w:link w:val="Ttulo1Char"/>
    <w:uiPriority w:val="9"/>
    <w:qFormat/>
    <w:rsid w:val="0048447E"/>
    <w:pPr>
      <w:widowControl w:val="0"/>
      <w:numPr>
        <w:numId w:val="22"/>
      </w:numPr>
      <w:spacing w:after="0" w:line="360" w:lineRule="auto"/>
      <w:jc w:val="both"/>
      <w:outlineLvl w:val="0"/>
    </w:pPr>
    <w:rPr>
      <w:rFonts w:ascii="Times New Roman" w:eastAsiaTheme="majorEastAsia" w:hAnsi="Times New Roman" w:cs="Times New Roman"/>
      <w:b/>
      <w:bCs/>
      <w:sz w:val="24"/>
      <w:szCs w:val="24"/>
    </w:rPr>
  </w:style>
  <w:style w:type="paragraph" w:styleId="Ttulo2">
    <w:name w:val="heading 2"/>
    <w:basedOn w:val="Normal"/>
    <w:next w:val="Normal"/>
    <w:link w:val="Ttulo2Char"/>
    <w:uiPriority w:val="9"/>
    <w:unhideWhenUsed/>
    <w:qFormat/>
    <w:rsid w:val="001B48C3"/>
    <w:pPr>
      <w:keepNext/>
      <w:keepLines/>
      <w:numPr>
        <w:ilvl w:val="1"/>
        <w:numId w:val="22"/>
      </w:numPr>
      <w:spacing w:after="0"/>
      <w:outlineLvl w:val="1"/>
    </w:pPr>
    <w:rPr>
      <w:rFonts w:ascii="Times New Roman" w:eastAsiaTheme="majorEastAsia" w:hAnsi="Times New Roman" w:cstheme="majorBidi"/>
      <w:b/>
      <w:bCs/>
      <w:sz w:val="24"/>
      <w:szCs w:val="26"/>
    </w:rPr>
  </w:style>
  <w:style w:type="paragraph" w:styleId="Ttulo3">
    <w:name w:val="heading 3"/>
    <w:basedOn w:val="Normal"/>
    <w:next w:val="Normal"/>
    <w:link w:val="Ttulo3Char"/>
    <w:uiPriority w:val="9"/>
    <w:unhideWhenUsed/>
    <w:qFormat/>
    <w:rsid w:val="00D6055E"/>
    <w:pPr>
      <w:keepNext/>
      <w:keepLines/>
      <w:numPr>
        <w:ilvl w:val="2"/>
        <w:numId w:val="22"/>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BC28C0"/>
    <w:pPr>
      <w:keepNext/>
      <w:keepLines/>
      <w:numPr>
        <w:ilvl w:val="3"/>
        <w:numId w:val="22"/>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BC28C0"/>
    <w:pPr>
      <w:keepNext/>
      <w:keepLines/>
      <w:numPr>
        <w:ilvl w:val="4"/>
        <w:numId w:val="2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BC28C0"/>
    <w:pPr>
      <w:keepNext/>
      <w:keepLines/>
      <w:numPr>
        <w:ilvl w:val="5"/>
        <w:numId w:val="2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BC28C0"/>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BC28C0"/>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BC28C0"/>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C60ED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60ED2"/>
    <w:rPr>
      <w:rFonts w:ascii="Tahoma" w:hAnsi="Tahoma" w:cs="Tahoma"/>
      <w:sz w:val="16"/>
      <w:szCs w:val="16"/>
    </w:rPr>
  </w:style>
  <w:style w:type="paragraph" w:customStyle="1" w:styleId="Standard">
    <w:name w:val="Standard"/>
    <w:rsid w:val="00C60ED2"/>
    <w:pPr>
      <w:widowControl w:val="0"/>
      <w:suppressAutoHyphens/>
      <w:autoSpaceDN w:val="0"/>
      <w:spacing w:after="0" w:line="240" w:lineRule="auto"/>
      <w:jc w:val="both"/>
      <w:textAlignment w:val="baseline"/>
    </w:pPr>
    <w:rPr>
      <w:rFonts w:ascii="Times New Roman" w:eastAsia="SimSun" w:hAnsi="Times New Roman" w:cs="Lucida Sans"/>
      <w:kern w:val="3"/>
      <w:sz w:val="24"/>
      <w:szCs w:val="24"/>
      <w:lang w:eastAsia="zh-CN" w:bidi="hi-IN"/>
    </w:rPr>
  </w:style>
  <w:style w:type="paragraph" w:styleId="PargrafodaLista">
    <w:name w:val="List Paragraph"/>
    <w:basedOn w:val="Normal"/>
    <w:uiPriority w:val="34"/>
    <w:qFormat/>
    <w:rsid w:val="00706486"/>
    <w:pPr>
      <w:ind w:left="720"/>
      <w:contextualSpacing/>
    </w:pPr>
  </w:style>
  <w:style w:type="paragraph" w:styleId="Cabealho">
    <w:name w:val="header"/>
    <w:basedOn w:val="Normal"/>
    <w:link w:val="CabealhoChar"/>
    <w:uiPriority w:val="99"/>
    <w:unhideWhenUsed/>
    <w:rsid w:val="0099039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9039B"/>
  </w:style>
  <w:style w:type="paragraph" w:styleId="Rodap">
    <w:name w:val="footer"/>
    <w:basedOn w:val="Normal"/>
    <w:link w:val="RodapChar"/>
    <w:uiPriority w:val="99"/>
    <w:unhideWhenUsed/>
    <w:rsid w:val="0099039B"/>
    <w:pPr>
      <w:tabs>
        <w:tab w:val="center" w:pos="4252"/>
        <w:tab w:val="right" w:pos="8504"/>
      </w:tabs>
      <w:spacing w:after="0" w:line="240" w:lineRule="auto"/>
    </w:pPr>
  </w:style>
  <w:style w:type="character" w:customStyle="1" w:styleId="RodapChar">
    <w:name w:val="Rodapé Char"/>
    <w:basedOn w:val="Fontepargpadro"/>
    <w:link w:val="Rodap"/>
    <w:uiPriority w:val="99"/>
    <w:rsid w:val="0099039B"/>
  </w:style>
  <w:style w:type="paragraph" w:styleId="Ttulo">
    <w:name w:val="Title"/>
    <w:aliases w:val="1 Título,Título1_Dissertaç"/>
    <w:basedOn w:val="Normal"/>
    <w:link w:val="TtuloChar"/>
    <w:qFormat/>
    <w:rsid w:val="0099039B"/>
    <w:pPr>
      <w:spacing w:after="0" w:line="360" w:lineRule="auto"/>
      <w:jc w:val="center"/>
    </w:pPr>
    <w:rPr>
      <w:rFonts w:ascii="Times New Roman" w:eastAsia="Times New Roman" w:hAnsi="Times New Roman" w:cs="Times New Roman"/>
      <w:b/>
      <w:sz w:val="40"/>
      <w:szCs w:val="20"/>
    </w:rPr>
  </w:style>
  <w:style w:type="character" w:customStyle="1" w:styleId="TtuloChar">
    <w:name w:val="Título Char"/>
    <w:aliases w:val="1 Título Char,Título1_Dissertaç Char"/>
    <w:basedOn w:val="Fontepargpadro"/>
    <w:link w:val="Ttulo"/>
    <w:rsid w:val="0099039B"/>
    <w:rPr>
      <w:rFonts w:ascii="Times New Roman" w:eastAsia="Times New Roman" w:hAnsi="Times New Roman" w:cs="Times New Roman"/>
      <w:b/>
      <w:sz w:val="40"/>
      <w:szCs w:val="20"/>
      <w:lang w:eastAsia="pt-BR"/>
    </w:rPr>
  </w:style>
  <w:style w:type="character" w:customStyle="1" w:styleId="Ttulo1Char">
    <w:name w:val="Título 1 Char"/>
    <w:basedOn w:val="Fontepargpadro"/>
    <w:link w:val="Ttulo1"/>
    <w:uiPriority w:val="9"/>
    <w:rsid w:val="0048447E"/>
    <w:rPr>
      <w:rFonts w:ascii="Times New Roman" w:eastAsiaTheme="majorEastAsia" w:hAnsi="Times New Roman" w:cs="Times New Roman"/>
      <w:b/>
      <w:bCs/>
      <w:sz w:val="24"/>
      <w:szCs w:val="24"/>
    </w:rPr>
  </w:style>
  <w:style w:type="paragraph" w:styleId="CabealhodoSumrio">
    <w:name w:val="TOC Heading"/>
    <w:basedOn w:val="Ttulo1"/>
    <w:next w:val="Normal"/>
    <w:uiPriority w:val="39"/>
    <w:unhideWhenUsed/>
    <w:qFormat/>
    <w:rsid w:val="0006007E"/>
    <w:pPr>
      <w:spacing w:before="480"/>
      <w:outlineLvl w:val="9"/>
    </w:pPr>
    <w:rPr>
      <w:rFonts w:asciiTheme="majorHAnsi" w:hAnsiTheme="majorHAnsi"/>
      <w:color w:val="365F91" w:themeColor="accent1" w:themeShade="BF"/>
      <w:sz w:val="28"/>
    </w:rPr>
  </w:style>
  <w:style w:type="paragraph" w:styleId="Sumrio1">
    <w:name w:val="toc 1"/>
    <w:basedOn w:val="Normal"/>
    <w:next w:val="Normal"/>
    <w:autoRedefine/>
    <w:uiPriority w:val="39"/>
    <w:unhideWhenUsed/>
    <w:rsid w:val="00C454E3"/>
    <w:pPr>
      <w:tabs>
        <w:tab w:val="right" w:leader="dot" w:pos="9061"/>
      </w:tabs>
      <w:spacing w:before="120" w:after="0" w:line="600" w:lineRule="auto"/>
      <w:jc w:val="both"/>
    </w:pPr>
    <w:rPr>
      <w:b/>
      <w:caps/>
    </w:rPr>
  </w:style>
  <w:style w:type="character" w:styleId="Hyperlink">
    <w:name w:val="Hyperlink"/>
    <w:basedOn w:val="Fontepargpadro"/>
    <w:uiPriority w:val="99"/>
    <w:unhideWhenUsed/>
    <w:rsid w:val="0006007E"/>
    <w:rPr>
      <w:color w:val="0000FF" w:themeColor="hyperlink"/>
      <w:u w:val="single"/>
    </w:rPr>
  </w:style>
  <w:style w:type="table" w:styleId="Tabelacomgrade">
    <w:name w:val="Table Grid"/>
    <w:basedOn w:val="Tabelanormal"/>
    <w:uiPriority w:val="59"/>
    <w:rsid w:val="00656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7451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2Char">
    <w:name w:val="Título 2 Char"/>
    <w:basedOn w:val="Fontepargpadro"/>
    <w:link w:val="Ttulo2"/>
    <w:uiPriority w:val="9"/>
    <w:rsid w:val="001B48C3"/>
    <w:rPr>
      <w:rFonts w:ascii="Times New Roman" w:eastAsiaTheme="majorEastAsia" w:hAnsi="Times New Roman" w:cstheme="majorBidi"/>
      <w:b/>
      <w:bCs/>
      <w:sz w:val="24"/>
      <w:szCs w:val="26"/>
    </w:rPr>
  </w:style>
  <w:style w:type="paragraph" w:styleId="Sumrio2">
    <w:name w:val="toc 2"/>
    <w:basedOn w:val="Normal"/>
    <w:next w:val="Normal"/>
    <w:autoRedefine/>
    <w:uiPriority w:val="39"/>
    <w:unhideWhenUsed/>
    <w:rsid w:val="00401F9D"/>
    <w:pPr>
      <w:spacing w:after="0"/>
      <w:ind w:left="220"/>
    </w:pPr>
    <w:rPr>
      <w:smallCaps/>
    </w:rPr>
  </w:style>
  <w:style w:type="character" w:customStyle="1" w:styleId="apple-converted-space">
    <w:name w:val="apple-converted-space"/>
    <w:basedOn w:val="Fontepargpadro"/>
    <w:rsid w:val="00337B55"/>
  </w:style>
  <w:style w:type="paragraph" w:customStyle="1" w:styleId="NormalFirstInd">
    <w:name w:val="Normal FirstInd"/>
    <w:basedOn w:val="Normal"/>
    <w:rsid w:val="00F065BB"/>
    <w:pPr>
      <w:spacing w:before="120" w:after="0" w:line="240" w:lineRule="auto"/>
      <w:ind w:firstLine="425"/>
      <w:jc w:val="both"/>
    </w:pPr>
    <w:rPr>
      <w:rFonts w:eastAsia="Times New Roman" w:cs="Arial"/>
      <w:bCs/>
      <w:sz w:val="24"/>
      <w:szCs w:val="24"/>
    </w:rPr>
  </w:style>
  <w:style w:type="paragraph" w:customStyle="1" w:styleId="Instrues">
    <w:name w:val="Instruções"/>
    <w:basedOn w:val="Normal"/>
    <w:rsid w:val="00F065BB"/>
    <w:pPr>
      <w:keepNext/>
      <w:spacing w:after="0" w:line="240" w:lineRule="auto"/>
      <w:ind w:left="425"/>
      <w:jc w:val="both"/>
    </w:pPr>
    <w:rPr>
      <w:rFonts w:ascii="Calibri" w:eastAsia="Times New Roman" w:hAnsi="Calibri" w:cs="Times New Roman"/>
      <w:i/>
    </w:rPr>
  </w:style>
  <w:style w:type="paragraph" w:customStyle="1" w:styleId="texto">
    <w:name w:val="texto"/>
    <w:basedOn w:val="Normal"/>
    <w:rsid w:val="00DF282E"/>
    <w:pPr>
      <w:spacing w:line="360" w:lineRule="auto"/>
      <w:jc w:val="both"/>
    </w:pPr>
    <w:rPr>
      <w:rFonts w:ascii="Arial" w:eastAsia="Times New Roman" w:hAnsi="Arial" w:cs="Times New Roman"/>
      <w:sz w:val="24"/>
      <w:szCs w:val="20"/>
      <w:lang w:val="pt-PT"/>
    </w:rPr>
  </w:style>
  <w:style w:type="character" w:styleId="Refdecomentrio">
    <w:name w:val="annotation reference"/>
    <w:basedOn w:val="Fontepargpadro"/>
    <w:uiPriority w:val="99"/>
    <w:semiHidden/>
    <w:unhideWhenUsed/>
    <w:rsid w:val="004233DB"/>
    <w:rPr>
      <w:sz w:val="16"/>
      <w:szCs w:val="16"/>
    </w:rPr>
  </w:style>
  <w:style w:type="paragraph" w:styleId="Textodecomentrio">
    <w:name w:val="annotation text"/>
    <w:basedOn w:val="Normal"/>
    <w:link w:val="TextodecomentrioChar"/>
    <w:uiPriority w:val="99"/>
    <w:semiHidden/>
    <w:unhideWhenUsed/>
    <w:rsid w:val="004233DB"/>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233DB"/>
    <w:rPr>
      <w:sz w:val="20"/>
      <w:szCs w:val="20"/>
    </w:rPr>
  </w:style>
  <w:style w:type="paragraph" w:styleId="Assuntodocomentrio">
    <w:name w:val="annotation subject"/>
    <w:basedOn w:val="Textodecomentrio"/>
    <w:next w:val="Textodecomentrio"/>
    <w:link w:val="AssuntodocomentrioChar"/>
    <w:uiPriority w:val="99"/>
    <w:semiHidden/>
    <w:unhideWhenUsed/>
    <w:rsid w:val="004233DB"/>
    <w:rPr>
      <w:b/>
      <w:bCs/>
    </w:rPr>
  </w:style>
  <w:style w:type="character" w:customStyle="1" w:styleId="AssuntodocomentrioChar">
    <w:name w:val="Assunto do comentário Char"/>
    <w:basedOn w:val="TextodecomentrioChar"/>
    <w:link w:val="Assuntodocomentrio"/>
    <w:uiPriority w:val="99"/>
    <w:semiHidden/>
    <w:rsid w:val="004233DB"/>
    <w:rPr>
      <w:b/>
      <w:bCs/>
      <w:sz w:val="20"/>
      <w:szCs w:val="20"/>
    </w:rPr>
  </w:style>
  <w:style w:type="character" w:customStyle="1" w:styleId="Ttulo3Char">
    <w:name w:val="Título 3 Char"/>
    <w:basedOn w:val="Fontepargpadro"/>
    <w:link w:val="Ttulo3"/>
    <w:uiPriority w:val="9"/>
    <w:rsid w:val="00D6055E"/>
    <w:rPr>
      <w:rFonts w:asciiTheme="majorHAnsi" w:eastAsiaTheme="majorEastAsia" w:hAnsiTheme="majorHAnsi" w:cstheme="majorBidi"/>
      <w:b/>
      <w:bCs/>
      <w:color w:val="4F81BD" w:themeColor="accent1"/>
    </w:rPr>
  </w:style>
  <w:style w:type="paragraph" w:styleId="Sumrio3">
    <w:name w:val="toc 3"/>
    <w:basedOn w:val="Normal"/>
    <w:next w:val="Normal"/>
    <w:autoRedefine/>
    <w:uiPriority w:val="39"/>
    <w:unhideWhenUsed/>
    <w:rsid w:val="00D6055E"/>
    <w:pPr>
      <w:spacing w:after="0"/>
      <w:ind w:left="440"/>
    </w:pPr>
    <w:rPr>
      <w:i/>
    </w:rPr>
  </w:style>
  <w:style w:type="paragraph" w:styleId="Corpodetexto">
    <w:name w:val="Body Text"/>
    <w:basedOn w:val="Normal"/>
    <w:link w:val="CorpodetextoChar"/>
    <w:rsid w:val="007412B1"/>
    <w:pPr>
      <w:spacing w:after="0" w:line="240" w:lineRule="auto"/>
      <w:jc w:val="both"/>
    </w:pPr>
    <w:rPr>
      <w:rFonts w:ascii="Times New Roman" w:eastAsia="Times New Roman" w:hAnsi="Times New Roman" w:cs="Times New Roman"/>
      <w:sz w:val="28"/>
      <w:szCs w:val="20"/>
    </w:rPr>
  </w:style>
  <w:style w:type="character" w:customStyle="1" w:styleId="CorpodetextoChar">
    <w:name w:val="Corpo de texto Char"/>
    <w:basedOn w:val="Fontepargpadro"/>
    <w:link w:val="Corpodetexto"/>
    <w:rsid w:val="007412B1"/>
    <w:rPr>
      <w:rFonts w:ascii="Times New Roman" w:eastAsia="Times New Roman" w:hAnsi="Times New Roman" w:cs="Times New Roman"/>
      <w:sz w:val="28"/>
      <w:szCs w:val="20"/>
      <w:lang w:eastAsia="pt-BR"/>
    </w:rPr>
  </w:style>
  <w:style w:type="paragraph" w:styleId="Corpodetexto2">
    <w:name w:val="Body Text 2"/>
    <w:basedOn w:val="Normal"/>
    <w:link w:val="Corpodetexto2Char"/>
    <w:rsid w:val="007412B1"/>
    <w:pPr>
      <w:spacing w:after="120" w:line="480" w:lineRule="auto"/>
    </w:pPr>
    <w:rPr>
      <w:rFonts w:ascii="Times New Roman" w:eastAsia="Times New Roman" w:hAnsi="Times New Roman" w:cs="Times New Roman"/>
      <w:sz w:val="24"/>
      <w:szCs w:val="24"/>
    </w:rPr>
  </w:style>
  <w:style w:type="character" w:customStyle="1" w:styleId="Corpodetexto2Char">
    <w:name w:val="Corpo de texto 2 Char"/>
    <w:basedOn w:val="Fontepargpadro"/>
    <w:link w:val="Corpodetexto2"/>
    <w:rsid w:val="007412B1"/>
    <w:rPr>
      <w:rFonts w:ascii="Times New Roman" w:eastAsia="Times New Roman" w:hAnsi="Times New Roman" w:cs="Times New Roman"/>
      <w:sz w:val="24"/>
      <w:szCs w:val="24"/>
      <w:lang w:eastAsia="pt-BR"/>
    </w:rPr>
  </w:style>
  <w:style w:type="paragraph" w:styleId="NormalWeb">
    <w:name w:val="Normal (Web)"/>
    <w:basedOn w:val="Normal"/>
    <w:uiPriority w:val="99"/>
    <w:rsid w:val="007412B1"/>
    <w:pPr>
      <w:spacing w:before="100" w:after="100" w:line="240" w:lineRule="auto"/>
    </w:pPr>
    <w:rPr>
      <w:rFonts w:ascii="Verdana" w:eastAsia="Times New Roman" w:hAnsi="Verdana" w:cs="Times New Roman"/>
      <w:sz w:val="20"/>
      <w:szCs w:val="20"/>
    </w:rPr>
  </w:style>
  <w:style w:type="paragraph" w:customStyle="1" w:styleId="Seo">
    <w:name w:val="Seção"/>
    <w:basedOn w:val="Normal"/>
    <w:rsid w:val="006852F2"/>
    <w:pPr>
      <w:keepNext/>
      <w:keepLines/>
      <w:spacing w:before="240" w:after="120" w:line="240" w:lineRule="auto"/>
    </w:pPr>
    <w:rPr>
      <w:rFonts w:ascii="Times New Roman" w:eastAsia="Times New Roman" w:hAnsi="Times New Roman" w:cs="Times New Roman"/>
      <w:b/>
      <w:sz w:val="24"/>
      <w:szCs w:val="20"/>
    </w:rPr>
  </w:style>
  <w:style w:type="paragraph" w:customStyle="1" w:styleId="Pargrafo">
    <w:name w:val="Parágrafo"/>
    <w:basedOn w:val="Normal"/>
    <w:rsid w:val="006852F2"/>
    <w:pPr>
      <w:spacing w:after="0" w:line="240" w:lineRule="auto"/>
      <w:ind w:firstLine="397"/>
      <w:jc w:val="both"/>
    </w:pPr>
    <w:rPr>
      <w:rFonts w:ascii="Times New Roman" w:eastAsia="Times New Roman" w:hAnsi="Times New Roman" w:cs="Times New Roman"/>
      <w:sz w:val="24"/>
      <w:szCs w:val="20"/>
    </w:rPr>
  </w:style>
  <w:style w:type="paragraph" w:styleId="SemEspaamento">
    <w:name w:val="No Spacing"/>
    <w:qFormat/>
    <w:rsid w:val="006852F2"/>
    <w:pPr>
      <w:spacing w:after="0" w:line="240" w:lineRule="auto"/>
    </w:pPr>
  </w:style>
  <w:style w:type="character" w:styleId="Forte">
    <w:name w:val="Strong"/>
    <w:basedOn w:val="Fontepargpadro"/>
    <w:uiPriority w:val="22"/>
    <w:qFormat/>
    <w:rsid w:val="006852F2"/>
    <w:rPr>
      <w:b/>
      <w:bCs/>
    </w:rPr>
  </w:style>
  <w:style w:type="character" w:styleId="Nmerodepgina">
    <w:name w:val="page number"/>
    <w:basedOn w:val="Fontepargpadro"/>
    <w:uiPriority w:val="99"/>
    <w:semiHidden/>
    <w:unhideWhenUsed/>
    <w:rsid w:val="00A0344F"/>
  </w:style>
  <w:style w:type="paragraph" w:styleId="Textodenotaderodap">
    <w:name w:val="footnote text"/>
    <w:basedOn w:val="Normal"/>
    <w:link w:val="TextodenotaderodapChar"/>
    <w:uiPriority w:val="99"/>
    <w:unhideWhenUsed/>
    <w:rsid w:val="00A0344F"/>
    <w:pPr>
      <w:spacing w:after="0" w:line="240" w:lineRule="auto"/>
    </w:pPr>
    <w:rPr>
      <w:sz w:val="24"/>
      <w:szCs w:val="24"/>
    </w:rPr>
  </w:style>
  <w:style w:type="character" w:customStyle="1" w:styleId="TextodenotaderodapChar">
    <w:name w:val="Texto de nota de rodapé Char"/>
    <w:basedOn w:val="Fontepargpadro"/>
    <w:link w:val="Textodenotaderodap"/>
    <w:uiPriority w:val="99"/>
    <w:rsid w:val="00A0344F"/>
    <w:rPr>
      <w:sz w:val="24"/>
      <w:szCs w:val="24"/>
    </w:rPr>
  </w:style>
  <w:style w:type="character" w:styleId="Refdenotaderodap">
    <w:name w:val="footnote reference"/>
    <w:basedOn w:val="Fontepargpadro"/>
    <w:uiPriority w:val="99"/>
    <w:unhideWhenUsed/>
    <w:rsid w:val="00A0344F"/>
    <w:rPr>
      <w:vertAlign w:val="superscript"/>
    </w:rPr>
  </w:style>
  <w:style w:type="paragraph" w:styleId="Textodenotadefim">
    <w:name w:val="endnote text"/>
    <w:basedOn w:val="Normal"/>
    <w:link w:val="TextodenotadefimChar"/>
    <w:uiPriority w:val="99"/>
    <w:unhideWhenUsed/>
    <w:rsid w:val="00A0344F"/>
    <w:pPr>
      <w:spacing w:after="0" w:line="240" w:lineRule="auto"/>
    </w:pPr>
    <w:rPr>
      <w:sz w:val="24"/>
      <w:szCs w:val="24"/>
    </w:rPr>
  </w:style>
  <w:style w:type="character" w:customStyle="1" w:styleId="TextodenotadefimChar">
    <w:name w:val="Texto de nota de fim Char"/>
    <w:basedOn w:val="Fontepargpadro"/>
    <w:link w:val="Textodenotadefim"/>
    <w:uiPriority w:val="99"/>
    <w:rsid w:val="00A0344F"/>
    <w:rPr>
      <w:sz w:val="24"/>
      <w:szCs w:val="24"/>
    </w:rPr>
  </w:style>
  <w:style w:type="character" w:styleId="Refdenotadefim">
    <w:name w:val="endnote reference"/>
    <w:basedOn w:val="Fontepargpadro"/>
    <w:uiPriority w:val="99"/>
    <w:unhideWhenUsed/>
    <w:rsid w:val="00A0344F"/>
    <w:rPr>
      <w:vertAlign w:val="superscript"/>
    </w:rPr>
  </w:style>
  <w:style w:type="paragraph" w:styleId="Sumrio4">
    <w:name w:val="toc 4"/>
    <w:basedOn w:val="Normal"/>
    <w:next w:val="Normal"/>
    <w:autoRedefine/>
    <w:uiPriority w:val="39"/>
    <w:unhideWhenUsed/>
    <w:rsid w:val="00EF51AE"/>
    <w:pPr>
      <w:spacing w:after="0"/>
      <w:ind w:left="660"/>
    </w:pPr>
    <w:rPr>
      <w:sz w:val="18"/>
      <w:szCs w:val="18"/>
    </w:rPr>
  </w:style>
  <w:style w:type="paragraph" w:styleId="Sumrio5">
    <w:name w:val="toc 5"/>
    <w:basedOn w:val="Normal"/>
    <w:next w:val="Normal"/>
    <w:autoRedefine/>
    <w:uiPriority w:val="39"/>
    <w:unhideWhenUsed/>
    <w:rsid w:val="00EF51AE"/>
    <w:pPr>
      <w:spacing w:after="0"/>
      <w:ind w:left="880"/>
    </w:pPr>
    <w:rPr>
      <w:sz w:val="18"/>
      <w:szCs w:val="18"/>
    </w:rPr>
  </w:style>
  <w:style w:type="paragraph" w:styleId="Sumrio6">
    <w:name w:val="toc 6"/>
    <w:basedOn w:val="Normal"/>
    <w:next w:val="Normal"/>
    <w:autoRedefine/>
    <w:uiPriority w:val="39"/>
    <w:unhideWhenUsed/>
    <w:rsid w:val="00EF51AE"/>
    <w:pPr>
      <w:spacing w:after="0"/>
      <w:ind w:left="1100"/>
    </w:pPr>
    <w:rPr>
      <w:sz w:val="18"/>
      <w:szCs w:val="18"/>
    </w:rPr>
  </w:style>
  <w:style w:type="paragraph" w:styleId="Sumrio7">
    <w:name w:val="toc 7"/>
    <w:basedOn w:val="Normal"/>
    <w:next w:val="Normal"/>
    <w:autoRedefine/>
    <w:uiPriority w:val="39"/>
    <w:unhideWhenUsed/>
    <w:rsid w:val="00EF51AE"/>
    <w:pPr>
      <w:spacing w:after="0"/>
      <w:ind w:left="1320"/>
    </w:pPr>
    <w:rPr>
      <w:sz w:val="18"/>
      <w:szCs w:val="18"/>
    </w:rPr>
  </w:style>
  <w:style w:type="paragraph" w:styleId="Sumrio8">
    <w:name w:val="toc 8"/>
    <w:basedOn w:val="Normal"/>
    <w:next w:val="Normal"/>
    <w:autoRedefine/>
    <w:uiPriority w:val="39"/>
    <w:unhideWhenUsed/>
    <w:rsid w:val="00EF51AE"/>
    <w:pPr>
      <w:spacing w:after="0"/>
      <w:ind w:left="1540"/>
    </w:pPr>
    <w:rPr>
      <w:sz w:val="18"/>
      <w:szCs w:val="18"/>
    </w:rPr>
  </w:style>
  <w:style w:type="paragraph" w:styleId="Sumrio9">
    <w:name w:val="toc 9"/>
    <w:basedOn w:val="Normal"/>
    <w:next w:val="Normal"/>
    <w:autoRedefine/>
    <w:uiPriority w:val="39"/>
    <w:unhideWhenUsed/>
    <w:rsid w:val="00EF51AE"/>
    <w:pPr>
      <w:spacing w:after="0"/>
      <w:ind w:left="1760"/>
    </w:pPr>
    <w:rPr>
      <w:sz w:val="18"/>
      <w:szCs w:val="18"/>
    </w:rPr>
  </w:style>
  <w:style w:type="paragraph" w:styleId="Bibliografia">
    <w:name w:val="Bibliography"/>
    <w:basedOn w:val="Normal"/>
    <w:next w:val="Normal"/>
    <w:uiPriority w:val="37"/>
    <w:unhideWhenUsed/>
    <w:rsid w:val="00AD1C4D"/>
  </w:style>
  <w:style w:type="table" w:styleId="SombreamentoClaro">
    <w:name w:val="Light Shading"/>
    <w:basedOn w:val="Tabelanormal"/>
    <w:uiPriority w:val="60"/>
    <w:rsid w:val="001E0BC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st1">
    <w:name w:val="st1"/>
    <w:basedOn w:val="Fontepargpadro"/>
    <w:rsid w:val="006F6F4C"/>
  </w:style>
  <w:style w:type="table" w:customStyle="1" w:styleId="SombreamentoClaro1">
    <w:name w:val="Sombreamento Claro1"/>
    <w:basedOn w:val="Tabelanormal"/>
    <w:next w:val="SombreamentoClaro"/>
    <w:uiPriority w:val="60"/>
    <w:rsid w:val="00825FE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27671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iperlinkVisitado">
    <w:name w:val="FollowedHyperlink"/>
    <w:basedOn w:val="Fontepargpadro"/>
    <w:uiPriority w:val="99"/>
    <w:semiHidden/>
    <w:unhideWhenUsed/>
    <w:rsid w:val="006E541E"/>
    <w:rPr>
      <w:color w:val="800080" w:themeColor="followedHyperlink"/>
      <w:u w:val="single"/>
    </w:rPr>
  </w:style>
  <w:style w:type="character" w:customStyle="1" w:styleId="Ttulo4Char">
    <w:name w:val="Título 4 Char"/>
    <w:basedOn w:val="Fontepargpadro"/>
    <w:link w:val="Ttulo4"/>
    <w:uiPriority w:val="9"/>
    <w:semiHidden/>
    <w:rsid w:val="00BC28C0"/>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BC28C0"/>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BC28C0"/>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BC28C0"/>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BC28C0"/>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BC28C0"/>
    <w:rPr>
      <w:rFonts w:asciiTheme="majorHAnsi" w:eastAsiaTheme="majorEastAsia" w:hAnsiTheme="majorHAnsi" w:cstheme="majorBidi"/>
      <w:i/>
      <w:iCs/>
      <w:color w:val="404040" w:themeColor="text1" w:themeTint="BF"/>
      <w:sz w:val="20"/>
      <w:szCs w:val="20"/>
    </w:rPr>
  </w:style>
  <w:style w:type="paragraph" w:customStyle="1" w:styleId="Pa28">
    <w:name w:val="Pa28"/>
    <w:basedOn w:val="Default"/>
    <w:next w:val="Default"/>
    <w:uiPriority w:val="99"/>
    <w:rsid w:val="008C2AC3"/>
    <w:pPr>
      <w:spacing w:line="241" w:lineRule="atLeast"/>
    </w:pPr>
    <w:rPr>
      <w:rFonts w:ascii="Minion Pro" w:hAnsi="Minion Pro" w:cstheme="minorBidi"/>
      <w:color w:val="auto"/>
      <w:lang w:val="pt-PT"/>
    </w:rPr>
  </w:style>
  <w:style w:type="character" w:customStyle="1" w:styleId="A5">
    <w:name w:val="A5"/>
    <w:uiPriority w:val="99"/>
    <w:rsid w:val="008C2AC3"/>
    <w:rPr>
      <w:rFonts w:cs="Minion Pro"/>
      <w:color w:val="000000"/>
      <w:sz w:val="22"/>
      <w:szCs w:val="22"/>
    </w:rPr>
  </w:style>
  <w:style w:type="paragraph" w:customStyle="1" w:styleId="Pa29">
    <w:name w:val="Pa29"/>
    <w:basedOn w:val="Default"/>
    <w:next w:val="Default"/>
    <w:uiPriority w:val="99"/>
    <w:rsid w:val="008C2AC3"/>
    <w:pPr>
      <w:spacing w:line="241" w:lineRule="atLeast"/>
    </w:pPr>
    <w:rPr>
      <w:rFonts w:ascii="Minion Pro" w:hAnsi="Minion Pro" w:cstheme="minorBidi"/>
      <w:color w:val="auto"/>
      <w:lang w:val="pt-PT"/>
    </w:rPr>
  </w:style>
  <w:style w:type="paragraph" w:customStyle="1" w:styleId="Pa68">
    <w:name w:val="Pa68"/>
    <w:basedOn w:val="Default"/>
    <w:next w:val="Default"/>
    <w:uiPriority w:val="99"/>
    <w:rsid w:val="00AD6B1B"/>
    <w:pPr>
      <w:spacing w:line="241" w:lineRule="atLeast"/>
    </w:pPr>
    <w:rPr>
      <w:rFonts w:ascii="Minion Pro" w:hAnsi="Minion Pro" w:cstheme="minorBidi"/>
      <w:color w:val="auto"/>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5379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2.gi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6.xml"/><Relationship Id="rId10" Type="http://schemas.openxmlformats.org/officeDocument/2006/relationships/header" Target="header1.xml"/><Relationship Id="rId19" Type="http://schemas.openxmlformats.org/officeDocument/2006/relationships/hyperlink" Target="http://www.google.co.ao/febretifoide/Imagen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Uni10</b:Tag>
    <b:SourceType>Misc</b:SourceType>
    <b:Guid>{B4B637A0-6338-4B4D-9CB1-033972CCA37E}</b:Guid>
    <b:Title>Referencias Bibliográficas: Manual de Normas e estilos</b:Title>
    <b:Year>2010</b:Year>
    <b:Author>
      <b:Author>
        <b:NameList>
          <b:Person>
            <b:Last>Portugal</b:Last>
            <b:First>Universidade</b:First>
            <b:Middle>de Aveiro</b:Middle>
          </b:Person>
        </b:NameList>
      </b:Author>
    </b:Author>
    <b:Comments>Biblioteca e Museologia</b:Comments>
    <b:RefOrder>19</b:RefOrder>
  </b:Source>
  <b:Source>
    <b:Tag>Kas06</b:Tag>
    <b:SourceType>Book</b:SourceType>
    <b:Guid>{B8EB0BB1-540D-4796-8062-C70A1205A2A1}</b:Guid>
    <b:Title>Harrison - Medicina Interna</b:Title>
    <b:Year>2006</b:Year>
    <b:City>Rio de Janeiro</b:City>
    <b:Publisher>McGraw-hill</b:Publisher>
    <b:Edition>16ª</b:Edition>
    <b:Author>
      <b:Author>
        <b:NameList>
          <b:Person>
            <b:Last>Kasper D L</b:Last>
            <b:First>Braunwald</b:First>
            <b:Middle>E, Fausi A S, et al</b:Middle>
          </b:Person>
        </b:NameList>
      </b:Author>
      <b:Editor>
        <b:NameList>
          <b:Person>
            <b:Last>McGraw-hill</b:Last>
          </b:Person>
        </b:NameList>
      </b:Editor>
    </b:Author>
    <b:CountryRegion>Brasil</b:CountryRegion>
    <b:Pages>870 - 1130</b:Pages>
    <b:RefOrder>1</b:RefOrder>
  </b:Source>
  <b:Source>
    <b:Tag>Con05</b:Tag>
    <b:SourceType>Book</b:SourceType>
    <b:Guid>{0025607D-A5E4-40AA-BA01-A4A6FB443E3E}</b:Guid>
    <b:Author>
      <b:Author>
        <b:NameList>
          <b:Person>
            <b:Last>Contran</b:Last>
            <b:First>Robbins</b:First>
            <b:Middle>&amp;</b:Middle>
          </b:Person>
        </b:NameList>
      </b:Author>
      <b:Editor>
        <b:NameList>
          <b:Person>
            <b:Last>Elsevier</b:Last>
          </b:Person>
        </b:NameList>
      </b:Editor>
    </b:Author>
    <b:Title>Patologia - Bases Patológicas das Doenças</b:Title>
    <b:Year>2005</b:Year>
    <b:City>Rio de Janeiro</b:City>
    <b:Publisher>Elsevier</b:Publisher>
    <b:Edition>7ª</b:Edition>
    <b:CountryRegion>Brasil</b:CountryRegion>
    <b:RefOrder>3</b:RefOrder>
  </b:Source>
  <b:Source>
    <b:Tag>Aus05</b:Tag>
    <b:SourceType>Book</b:SourceType>
    <b:Guid>{6823BDA0-0DBD-42C4-9745-5F4433609091}</b:Guid>
    <b:Year>2005</b:Year>
    <b:Title>Cecil - Tratado de Medicina Interna</b:Title>
    <b:City>Rio de Janeiro</b:City>
    <b:Publisher>Elesevier</b:Publisher>
    <b:Edition>22ª Edição</b:Edition>
    <b:Author>
      <b:Author>
        <b:NameList>
          <b:Person>
            <b:Last>Ausielo D</b:Last>
            <b:First>Goldman</b:First>
            <b:Middle>L</b:Middle>
          </b:Person>
        </b:NameList>
      </b:Author>
    </b:Author>
    <b:CountryRegion>Brasil</b:CountryRegion>
    <b:RefOrder>2</b:RefOrder>
  </b:Source>
  <b:Source>
    <b:Tag>Ara11</b:Tag>
    <b:SourceType>JournalArticle</b:SourceType>
    <b:Guid>{C541D02B-C446-4552-8811-AF1881E1791E}</b:Guid>
    <b:Title>Introdução aos estudos quantitativos utilizados em pesquisa científica</b:Title>
    <b:Year>2011</b:Year>
    <b:Author>
      <b:Author>
        <b:NameList>
          <b:Person>
            <b:Last>Aragão</b:Last>
            <b:First>Júlio</b:First>
          </b:Person>
        </b:NameList>
      </b:Author>
    </b:Author>
    <b:JournalName>Praxis</b:JournalName>
    <b:Month>Agosto</b:Month>
    <b:Volume>6</b:Volume>
    <b:Issue>III</b:Issue>
    <b:Pages>60-61</b:Pages>
    <b:RefOrder>20</b:RefOrder>
  </b:Source>
  <b:Source>
    <b:Tag>Tat10</b:Tag>
    <b:SourceType>JournalArticle</b:SourceType>
    <b:Guid>{D7B2C28C-6E41-40BB-A080-D3FDDABC2E62}</b:Guid>
    <b:Year>2010</b:Year>
    <b:Title>Resolução Estetica em Dentes Anteriores com coroas totais livres de metal: Relato de Caso Clínico</b:Title>
    <b:JournalName>Int J Dent</b:JournalName>
    <b:Month>Abril/Jun</b:Month>
    <b:Volume>9</b:Volume>
    <b:Issue>2</b:Issue>
    <b:Author>
      <b:Author>
        <b:NameList>
          <b:Person>
            <b:Last>Carvalheira</b:Last>
            <b:First>Tatiana</b:First>
            <b:Middle>Barcellos</b:Middle>
          </b:Person>
        </b:NameList>
      </b:Author>
    </b:Author>
    <b:City>Recife</b:City>
    <b:Pages>102/106</b:Pages>
    <b:RefOrder>21</b:RefOrder>
  </b:Source>
  <b:Source>
    <b:Tag>APé12</b:Tag>
    <b:SourceType>JournalArticle</b:SourceType>
    <b:Guid>{4F9F827E-7ED4-408E-AEE2-66D65924497E}</b:Guid>
    <b:Title>Febre Tiphoidea. Caracterization Epidemiológica. Situacion Mundial y en Cuba</b:Title>
    <b:Year>2012</b:Year>
    <b:City>Havana</b:City>
    <b:Volume>8</b:Volume>
    <b:JournalName>Vaccimonitor Cuba </b:JournalName>
    <b:Pages>86 - 93</b:Pages>
    <b:Issue>6</b:Issue>
    <b:Author>
      <b:Author>
        <b:NameList>
          <b:Person>
            <b:Last>Pérez</b:Last>
            <b:First>A</b:First>
          </b:Person>
          <b:Person>
            <b:Last>Aguilar</b:Last>
            <b:First>P</b:First>
          </b:Person>
        </b:NameList>
      </b:Author>
    </b:Author>
    <b:RefOrder>9</b:RefOrder>
  </b:Source>
  <b:Source>
    <b:Tag>Fil16</b:Tag>
    <b:SourceType>Book</b:SourceType>
    <b:Guid>{D21EB6C5-BA6D-4775-89C2-C64BAEA7743A}</b:Guid>
    <b:Title>Vencer os Desafios de Redigir uma Proposta e Tese</b:Title>
    <b:Year>2016</b:Year>
    <b:City>Luanda</b:City>
    <b:Publisher>CLC Printers LTD</b:Publisher>
    <b:Edition>1</b:Edition>
    <b:Author>
      <b:Author>
        <b:NameList>
          <b:Person>
            <b:Last>Pange</b:Last>
            <b:First>Filipe</b:First>
            <b:Middle>Bulola</b:Middle>
          </b:Person>
        </b:NameList>
      </b:Author>
    </b:Author>
    <b:CountryRegion>Angola</b:CountryRegion>
    <b:Comments>Lições da Metodologia de Investigação Cientíca</b:Comments>
    <b:RefOrder>17</b:RefOrder>
  </b:Source>
  <b:Source>
    <b:Tag>Min16</b:Tag>
    <b:SourceType>Report</b:SourceType>
    <b:Guid>{B876ED1F-A533-4615-BB19-69D408581E8F}</b:Guid>
    <b:Title>Vigilancia Epidemiologica</b:Title>
    <b:Year>2016</b:Year>
    <b:City>Luanda</b:City>
    <b:Institution>Direção Nacional de Saúde Pública</b:Institution>
    <b:StandardNumber>1</b:StandardNumber>
    <b:Author>
      <b:Author>
        <b:NameList>
          <b:Person>
            <b:Last>Minsa</b:Last>
          </b:Person>
        </b:NameList>
      </b:Author>
    </b:Author>
    <b:ThesisType>Anual</b:ThesisType>
    <b:RefOrder>8</b:RefOrder>
  </b:Source>
  <b:Source>
    <b:Tag>Lui14</b:Tag>
    <b:SourceType>Book</b:SourceType>
    <b:Guid>{30144023-9B32-4C53-BCDE-869C49F7B62B}</b:Guid>
    <b:Title>OMS.Livro de Bolso de Cuidados Hospitalares para Crianças</b:Title>
    <b:Year>2014</b:Year>
    <b:Volume>1</b:Volume>
    <b:Author>
      <b:Author>
        <b:NameList>
          <b:Person>
            <b:Last>Luis Varandas</b:Last>
            <b:First>et</b:First>
            <b:Middle>al</b:Middle>
          </b:Person>
        </b:NameList>
      </b:Author>
    </b:Author>
    <b:Edition>1</b:Edition>
    <b:RefOrder>7</b:RefOrder>
  </b:Source>
  <b:Source>
    <b:Tag>JLo10</b:Tag>
    <b:SourceType>Book</b:SourceType>
    <b:Guid>{69161E0D-9FD8-46DA-9EC0-447DDE196D94}</b:Guid>
    <b:Title>Infecciones por Enterobacterias Primárias. Enfermidades Infecciosas y Microbiogia Clínica</b:Title>
    <b:Year>2010</b:Year>
    <b:City>Madrid</b:City>
    <b:Publisher>Editorial Médica</b:Publisher>
    <b:Volume>2</b:Volume>
    <b:Edition>18</b:Edition>
    <b:Author>
      <b:Author>
        <b:NameList>
          <b:Person>
            <b:Last>Lopez</b:Last>
            <b:First>J</b:First>
          </b:Person>
          <b:Person>
            <b:Last>Prast</b:Last>
            <b:First>G</b:First>
          </b:Person>
        </b:NameList>
      </b:Author>
      <b:Editor>
        <b:NameList>
          <b:Person>
            <b:Last>Amaricana</b:Last>
            <b:First>Pan-</b:First>
          </b:Person>
        </b:NameList>
      </b:Editor>
    </b:Author>
    <b:CountryRegion>Espanha</b:CountryRegion>
    <b:RefOrder>15</b:RefOrder>
  </b:Source>
  <b:Source>
    <b:Tag>CKi14</b:Tag>
    <b:SourceType>Book</b:SourceType>
    <b:Guid>{43E5D9D8-1C77-4AE8-A0DA-EFA2D3A4BAF3}</b:Guid>
    <b:Title>Salmonela Tiphy. The Causative Agent of Tiphoid Fever, is aproximateli 50.000 yeas old</b:Title>
    <b:Year>2014</b:Year>
    <b:Volume>2</b:Volume>
    <b:Edition>5</b:Edition>
    <b:Author>
      <b:Author>
        <b:NameList>
          <b:Person>
            <b:Last>Kidgell</b:Last>
            <b:First>C</b:First>
          </b:Person>
          <b:Person>
            <b:Last>Richard</b:Last>
            <b:First>U</b:First>
          </b:Person>
          <b:Person>
            <b:Last>Wain</b:Last>
            <b:First>S</b:First>
          </b:Person>
        </b:NameList>
      </b:Author>
    </b:Author>
    <b:Pages>3945</b:Pages>
    <b:RefOrder>16</b:RefOrder>
  </b:Source>
  <b:Source>
    <b:Tag>DHo14</b:Tag>
    <b:SourceType>JournalArticle</b:SourceType>
    <b:Guid>{ACBE2015-A158-41A5-92A8-24B89418D3A6}</b:Guid>
    <b:Title>Tiphoid Fever. Pathogenesis and Diesease Curro Pin Infect</b:Title>
    <b:Year>2014</b:Year>
    <b:Volume>14</b:Volume>
    <b:Month>August</b:Month>
    <b:Pages>573 - 8</b:Pages>
    <b:Issue>5</b:Issue>
    <b:Author>
      <b:Author>
        <b:NameList>
          <b:Person>
            <b:Last>House</b:Last>
            <b:First>D</b:First>
          </b:Person>
          <b:Person>
            <b:Last>Bishop</b:Last>
            <b:First>A</b:First>
          </b:Person>
          <b:Person>
            <b:Last>Parry</b:Last>
            <b:First>C</b:First>
          </b:Person>
        </b:NameList>
      </b:Author>
    </b:Author>
    <b:RefOrder>4</b:RefOrder>
  </b:Source>
  <b:Source>
    <b:Tag>Gov14</b:Tag>
    <b:SourceType>Report</b:SourceType>
    <b:Guid>{512CDBAD-E82F-4D6C-8BA8-240A29EE905F}</b:Guid>
    <b:Title>Informe Anual de Febre Tifoidea y Paratifoidea</b:Title>
    <b:City>Santiago do Chile</b:City>
    <b:Year>2014</b:Year>
    <b:Institution>Ministerio da Saúde do Chile</b:Institution>
    <b:Author>
      <b:Author>
        <b:NameList>
          <b:Person>
            <b:Last>Governo de Chile</b:Last>
            <b:First>Ministério</b:First>
            <b:Middle>da Saude</b:Middle>
          </b:Person>
        </b:NameList>
      </b:Author>
    </b:Author>
    <b:Department>Departamento de Epidemiologia</b:Department>
    <b:ThesisType>Anual</b:ThesisType>
    <b:RefOrder>5</b:RefOrder>
  </b:Source>
  <b:Source>
    <b:Tag>Coh14</b:Tag>
    <b:SourceType>JournalArticle</b:SourceType>
    <b:Guid>{9ADEB085-C2D0-432F-A9C3-815132AF2432}</b:Guid>
    <b:Title>Extra Intestinal Manifestation of Salmonela Infection</b:Title>
    <b:Year>2014</b:Year>
    <b:Volume>5</b:Volume>
    <b:Author>
      <b:Author>
        <b:NameList>
          <b:Person>
            <b:Last>Cohen</b:Last>
            <b:First>J</b:First>
            <b:Middle>L</b:Middle>
          </b:Person>
          <b:Person>
            <b:Last>Barttlet</b:Last>
            <b:First>J</b:First>
            <b:Middle>A</b:Middle>
          </b:Person>
          <b:Person>
            <b:Last>Corey</b:Last>
            <b:First>G</b:First>
            <b:Middle>R</b:Middle>
          </b:Person>
        </b:NameList>
      </b:Author>
    </b:Author>
    <b:JournalName>Lancet - Medecine</b:JournalName>
    <b:Month>Out-Dez</b:Month>
    <b:Pages>50 - 62</b:Pages>
    <b:Issue>8</b:Issue>
    <b:RefOrder>11</b:RefOrder>
  </b:Source>
  <b:Source>
    <b:Tag>Ama12</b:Tag>
    <b:SourceType>Book</b:SourceType>
    <b:Guid>{7B962225-1368-4DE8-976E-AB5036E97ADA}</b:Guid>
    <b:Title>Metodologia Cientíca</b:Title>
    <b:Year>2012</b:Year>
    <b:City>São Paulo</b:City>
    <b:Publisher>Person</b:Publisher>
    <b:Edition>6</b:Edition>
    <b:Author>
      <b:Author>
        <b:NameList>
          <b:Person>
            <b:Last>Cervo</b:Last>
            <b:First>Amado</b:First>
            <b:Middle>L.</b:Middle>
          </b:Person>
          <b:Person>
            <b:Last>Bervian</b:Last>
            <b:First>Pedro</b:First>
            <b:Middle>A.</b:Middle>
          </b:Person>
          <b:Person>
            <b:Last>Silva</b:Last>
            <b:First>Roberto</b:First>
            <b:Middle>da</b:Middle>
          </b:Person>
        </b:NameList>
      </b:Author>
    </b:Author>
    <b:CountryRegion>Brasil</b:CountryRegion>
    <b:RefOrder>22</b:RefOrder>
  </b:Source>
  <b:Source>
    <b:Tag>Cen15</b:Tag>
    <b:SourceType>Report</b:SourceType>
    <b:Guid>{D3E7615F-AC98-4FF4-AFF4-3E43D709BBD1}</b:Guid>
    <b:Title>Manual de Doenças Transmitidas por Alimentos e Água - Microorganismos Patogénicos/Doeças</b:Title>
    <b:Year>2015</b:Year>
    <b:Institution>Ministerio da Saúde do Brasil</b:Institution>
    <b:City>Braslia</b:City>
    <b:Author>
      <b:Author>
        <b:NameList>
          <b:Person>
            <b:Last>Centro Vigilãncia</b:Last>
            <b:First>CVE</b:First>
          </b:Person>
          <b:Person>
            <b:Last>Epidemiologica</b:Last>
          </b:Person>
          <b:Person>
            <b:Last>de</b:Last>
          </b:Person>
        </b:NameList>
      </b:Author>
    </b:Author>
    <b:Department>Departamento de Epidemiologia</b:Department>
    <b:ThesisType>Anual</b:ThesisType>
    <b:RefOrder>6</b:RefOrder>
  </b:Source>
  <b:Source>
    <b:Tag>Min17</b:Tag>
    <b:SourceType>Report</b:SourceType>
    <b:Guid>{C7D2A5F7-67F0-46D9-BF8D-23A50F972BD4}</b:Guid>
    <b:Title>Relatorio da Secretaria de Vigilancia em Saúde</b:Title>
    <b:Year>2016</b:Year>
    <b:Comments>URL:http://www.aids.gov.br/data/pag Acessado em Novembro 2017</b:Comments>
    <b:Author>
      <b:Author>
        <b:NameList>
          <b:Person>
            <b:Last>Brasil</b:Last>
            <b:First>Ministeério</b:First>
            <b:Middle>da Saúde -</b:Middle>
          </b:Person>
        </b:NameList>
      </b:Author>
    </b:Author>
    <b:Institution>Ministérioda Saúde do Brasil on line 2016</b:Institution>
    <b:RefOrder>23</b:RefOrder>
  </b:Source>
  <b:Source>
    <b:Tag>ASB15</b:Tag>
    <b:SourceType>Book</b:SourceType>
    <b:Guid>{78D68BA3-0C74-40C9-8D8D-52912F888D66}</b:Guid>
    <b:Title>Febrie Tiphoidea. Manual para el Control de las Enfermidades Transmissibles</b:Title>
    <b:Year>2015</b:Year>
    <b:City>Washington DC </b:City>
    <b:Publisher>Publication Científica</b:Publisher>
    <b:Volume>3</b:Volume>
    <b:Edition>4</b:Edition>
    <b:Author>
      <b:Author>
        <b:NameList>
          <b:Person>
            <b:Last>Beneson</b:Last>
            <b:First>A</b:First>
            <b:Middle>S</b:Middle>
          </b:Person>
        </b:NameList>
      </b:Author>
    </b:Author>
    <b:CountryRegion>EUA</b:CountryRegion>
    <b:RefOrder>14</b:RefOrder>
  </b:Source>
  <b:Source>
    <b:Tag>Bee08</b:Tag>
    <b:SourceType>Book</b:SourceType>
    <b:Guid>{12E2E0E2-C1AB-4C81-995E-AD8945F6A949}</b:Guid>
    <b:Title>Manual Merck. Diagnóstico e Tratamento </b:Title>
    <b:Year>2008</b:Year>
    <b:City>São Paulo</b:City>
    <b:Publisher>Roca LTDA</b:Publisher>
    <b:Volume>1</b:Volume>
    <b:Edition>18</b:Edition>
    <b:Author>
      <b:Author>
        <b:NameList>
          <b:Person>
            <b:Last>Mark</b:Last>
            <b:First>Beers</b:First>
            <b:Middle>H</b:Middle>
          </b:Person>
          <b:Person>
            <b:Last>Marjorie</b:Last>
            <b:First>Bowman</b:First>
            <b:Middle>A</b:Middle>
          </b:Person>
          <b:Person>
            <b:Last>Sidney</b:Last>
            <b:First>Cohen</b:First>
          </b:Person>
          <b:Person>
            <b:Last>Fawcett</b:Last>
            <b:First>Jan</b:First>
          </b:Person>
          <b:Person>
            <b:Last>Frenkel</b:Last>
            <b:First>Eugene</b:First>
            <b:Middle>P</b:Middle>
          </b:Person>
        </b:NameList>
      </b:Author>
      <b:Editor>
        <b:NameList>
          <b:Person>
            <b:Last>Brasil</b:Last>
            <b:First>CIP</b:First>
            <b:Middle>-</b:Middle>
          </b:Person>
        </b:NameList>
      </b:Editor>
    </b:Author>
    <b:CountryRegion>Brasil</b:CountryRegion>
    <b:RefOrder>10</b:RefOrder>
  </b:Source>
  <b:Source>
    <b:Tag>Vat16</b:Tag>
    <b:SourceType>Report</b:SourceType>
    <b:Guid>{B5731555-2AF0-4230-9C2C-0667C10F45EC}</b:Guid>
    <b:Author>
      <b:Author>
        <b:NameList>
          <b:Person>
            <b:Last>Gideão</b:Last>
            <b:First>Vatunga</b:First>
          </b:Person>
        </b:NameList>
      </b:Author>
    </b:Author>
    <b:Title>Epidemiologia</b:Title>
    <b:Year>2016</b:Year>
    <b:Comments>Material de apoio Bibliográfico em PowerPoint 2º Ano</b:Comments>
    <b:Institution>Ispeka</b:Institution>
    <b:City>Luanda</b:City>
    <b:Department>Departamento de Ciencias da Saíde</b:Department>
    <b:ThesisType>Semestral</b:ThesisType>
    <b:RefOrder>18</b:RefOrder>
  </b:Source>
  <b:Source>
    <b:Tag>Mar151</b:Tag>
    <b:SourceType>Book</b:SourceType>
    <b:Guid>{1E1D418C-7FFD-465F-8FF0-F2E1B4C7F228}</b:Guid>
    <b:Title>Febre Tifoide. Uma Doença Social</b:Title>
    <b:City>Maceó</b:City>
    <b:Year>2015 </b:Year>
    <b:Volume>1</b:Volume>
    <b:Publisher>UNCISAL</b:Publisher>
    <b:Author>
      <b:Author>
        <b:NameList>
          <b:Person>
            <b:Last>Martins</b:Last>
            <b:First>Mario</b:First>
            <b:Middle>Jorge</b:Middle>
          </b:Person>
        </b:NameList>
      </b:Author>
    </b:Author>
    <b:StateProvince>Alagoas</b:StateProvince>
    <b:CountryRegion>Brasil</b:CountryRegion>
    <b:Comments>Universidade Federal de Minas Gerais. Acedido em 12 de Abril 2018</b:Comments>
    <b:RefOrder>13</b:RefOrder>
  </b:Source>
  <b:Source>
    <b:Tag>Kar12</b:Tag>
    <b:SourceType>Book</b:SourceType>
    <b:Guid>{E62EF058-D255-426C-BF17-9511E7474850}</b:Guid>
    <b:Title>Manual Integrado de Vigilancia e Controlo da Febre Tifoide</b:Title>
    <b:Year>2012</b:Year>
    <b:City>Brasilia</b:City>
    <b:Publisher>MS</b:Publisher>
    <b:Volume>1</b:Volume>
    <b:Edition>1</b:Edition>
    <b:Author>
      <b:Author>
        <b:NameList>
          <b:Person>
            <b:Last>Gentil</b:Last>
            <b:First>Karla</b:First>
          </b:Person>
          <b:Person>
            <b:Last>Leitão</b:Last>
            <b:First>Tunis</b:First>
          </b:Person>
          <b:Person>
            <b:Last>Ferreira</b:Last>
            <b:First>Denis</b:First>
          </b:Person>
        </b:NameList>
      </b:Author>
    </b:Author>
    <b:Comments>http://www.saude.gov.br acedido em 14 de 04 2018</b:Comments>
    <b:RefOrder>12</b:RefOrder>
  </b:Source>
</b:Sources>
</file>

<file path=customXml/itemProps1.xml><?xml version="1.0" encoding="utf-8"?>
<ds:datastoreItem xmlns:ds="http://schemas.openxmlformats.org/officeDocument/2006/customXml" ds:itemID="{A9F8618A-C1CC-41D7-9895-6C642A733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1409</TotalTime>
  <Pages>66</Pages>
  <Words>17500</Words>
  <Characters>94504</Characters>
  <Application>Microsoft Office Word</Application>
  <DocSecurity>0</DocSecurity>
  <Lines>787</Lines>
  <Paragraphs>223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111781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Jacyra Gomes</dc:creator>
  <cp:lastModifiedBy>JamAdri</cp:lastModifiedBy>
  <cp:revision>4</cp:revision>
  <cp:lastPrinted>2017-01-11T08:49:00Z</cp:lastPrinted>
  <dcterms:created xsi:type="dcterms:W3CDTF">2019-10-09T15:40:00Z</dcterms:created>
  <dcterms:modified xsi:type="dcterms:W3CDTF">2022-11-08T22:22:00Z</dcterms:modified>
</cp:coreProperties>
</file>