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INVENTIC IEP SAN RAFAEL</w:t>
      </w:r>
    </w:p>
    <w:p>
      <w:pPr>
        <w:jc w:val="center"/>
      </w:pPr>
      <w:r>
        <w:rPr>
          <w:b/>
        </w:rPr>
        <w:t>Manual del Programador Semana 4</w:t>
      </w:r>
      <w:r>
        <w:rPr>
          <w:i/>
        </w:rPr>
        <w:br/>
        <w:t>Préstamos, fallas e integración</w:t>
      </w:r>
    </w:p>
    <w:p>
      <w:pPr>
        <w:pStyle w:val="Heading1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InventIC IEP San Rafael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Especialidad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Desarrollo de Software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Integrantes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Jesús Ernesto Domínguez Reyes y José Baltazar Beltrán Gómez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Periodo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Semana 4 de desarrollo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Septiembre de 2026</w:t>
            </w:r>
          </w:p>
        </w:tc>
      </w:tr>
    </w:tbl>
    <w:p>
      <w:pPr>
        <w:pStyle w:val="Heading1"/>
      </w:pPr>
      <w:r>
        <w:t>Propósito de la semana</w:t>
      </w:r>
    </w:p>
    <w:p>
      <w:r>
        <w:t>Integrar los módulos transaccionales y las reglas que protegen la disponibilidad de equipos.</w:t>
      </w:r>
    </w:p>
    <w:p>
      <w:pPr>
        <w:pStyle w:val="Heading1"/>
      </w:pPr>
      <w:r>
        <w:t>Archivos y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includes/loans.php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Reglas y transacciones de préstamo.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modules/prestamos/create.php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Formulario de nuevo préstamo.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modules/reportes/create.php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Registro de fallas.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modules/mantenimiento/assign.php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Seguimiento y cierre de mantenimiento.</w:t>
            </w:r>
          </w:p>
        </w:tc>
      </w:tr>
    </w:tbl>
    <w:p>
      <w:pPr>
        <w:pStyle w:val="Heading1"/>
      </w:pPr>
      <w:r>
        <w:t>Procedimiento técnico</w:t>
      </w:r>
    </w:p>
    <w:p>
      <w:pPr>
        <w:pStyle w:val="ListNumber"/>
      </w:pPr>
      <w:r>
        <w:t>Programar creación, devolución e historial de préstamos.</w:t>
      </w:r>
    </w:p>
    <w:p>
      <w:pPr>
        <w:pStyle w:val="ListNumber"/>
      </w:pPr>
      <w:r>
        <w:t>Validar que un equipo no tenga préstamos activos o fallas pendientes.</w:t>
      </w:r>
    </w:p>
    <w:p>
      <w:pPr>
        <w:pStyle w:val="ListNumber"/>
      </w:pPr>
      <w:r>
        <w:t>Registrar reportes de falla y asignar mantenimiento técnico.</w:t>
      </w:r>
    </w:p>
    <w:p>
      <w:pPr>
        <w:pStyle w:val="ListNumber"/>
      </w:pPr>
      <w:r>
        <w:t>Conectar las estadísticas y los reportes con datos reales.</w:t>
      </w:r>
    </w:p>
    <w:p>
      <w:pPr>
        <w:pStyle w:val="Heading1"/>
      </w:pPr>
      <w:r>
        <w:t>Evidencias de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54602"/>
            <wp:docPr id="1" name="Picture 1" descr="Captura real de Visual Studio Code de la semana 4" title="Evidencia de código semana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03ba4e-b3d6-43bf-b437-ea62473572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5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Captura real de Visual Studio Code relacionada con los componentes de la semana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6926"/>
            <wp:docPr id="2" name="Picture 2" descr="Captura real de Visual Studio Code de la semana 4" title="Evidencia de código semana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e9b6a52-b86e-4be3-9b0e-a8c667f966c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6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Captura real de Visual Studio Code relacionada con los componentes de la semana 4.</w:t>
      </w:r>
    </w:p>
    <w:p>
      <w:pPr>
        <w:pStyle w:val="Heading1"/>
      </w:pPr>
      <w:r>
        <w:t>Resultado esperado</w:t>
      </w:r>
    </w:p>
    <w:p>
      <w:r>
        <w:t>Al finalizar la semana 4, los componentes descritos quedan documentados, integrados con la estructura del proyecto y listos para la siguiente etapa.</w:t>
      </w:r>
    </w:p>
    <w:p>
      <w:pPr>
        <w:pStyle w:val="Heading1"/>
      </w:pPr>
      <w:r>
        <w:t>Buenas prácticas</w:t>
      </w:r>
    </w:p>
    <w:p>
      <w:r>
        <w:t>No incluya credenciales en archivos versionados. Mantenga consultas preparadas, validación en servidor, protección CSRF y pruebas antes de integrar cambios.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