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gwn15ybcnm8" w:id="0"/>
      <w:bookmarkEnd w:id="0"/>
      <w:r w:rsidDel="00000000" w:rsidR="00000000" w:rsidRPr="00000000">
        <w:rPr>
          <w:b w:val="1"/>
          <w:color w:val="000000"/>
          <w:sz w:val="26"/>
          <w:szCs w:val="26"/>
          <w:rtl w:val="0"/>
        </w:rPr>
        <w:t xml:space="preserve">Metodología Detallada y Ejemplo de Aplicación para las Herramientas del Workshop</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1t2uozohhn" w:id="1"/>
      <w:bookmarkEnd w:id="1"/>
      <w:r w:rsidDel="00000000" w:rsidR="00000000" w:rsidRPr="00000000">
        <w:rPr>
          <w:b w:val="1"/>
          <w:color w:val="000000"/>
          <w:sz w:val="26"/>
          <w:szCs w:val="26"/>
          <w:rtl w:val="0"/>
        </w:rPr>
        <w:t xml:space="preserve">1. Mapa de Posicionamiento</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b2vg023ueosj" w:id="2"/>
      <w:bookmarkEnd w:id="2"/>
      <w:r w:rsidDel="00000000" w:rsidR="00000000" w:rsidRPr="00000000">
        <w:rPr>
          <w:b w:val="1"/>
          <w:color w:val="000000"/>
          <w:sz w:val="22"/>
          <w:szCs w:val="22"/>
          <w:rtl w:val="0"/>
        </w:rPr>
        <w:t xml:space="preserve">Metodología:</w:t>
      </w:r>
    </w:p>
    <w:p w:rsidR="00000000" w:rsidDel="00000000" w:rsidP="00000000" w:rsidRDefault="00000000" w:rsidRPr="00000000" w14:paraId="00000005">
      <w:pPr>
        <w:spacing w:after="240" w:before="240" w:lineRule="auto"/>
        <w:rPr/>
      </w:pPr>
      <w:r w:rsidDel="00000000" w:rsidR="00000000" w:rsidRPr="00000000">
        <w:rPr>
          <w:b w:val="1"/>
          <w:rtl w:val="0"/>
        </w:rPr>
        <w:t xml:space="preserve">Objetivo:</w:t>
      </w:r>
      <w:r w:rsidDel="00000000" w:rsidR="00000000" w:rsidRPr="00000000">
        <w:rPr>
          <w:rtl w:val="0"/>
        </w:rPr>
        <w:t xml:space="preserve"> Comparar la posición de la organización frente a la adopción de IA en su industria y sus competidores.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Pasos para el Facilitador:</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Definir los Ejes del Mapa:</w:t>
        <w:br w:type="textWrapping"/>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Eje horizontal: </w:t>
      </w:r>
      <w:r w:rsidDel="00000000" w:rsidR="00000000" w:rsidRPr="00000000">
        <w:rPr>
          <w:i w:val="1"/>
          <w:rtl w:val="0"/>
        </w:rPr>
        <w:t xml:space="preserve">Nivel de Adopción de IA</w:t>
      </w:r>
      <w:r w:rsidDel="00000000" w:rsidR="00000000" w:rsidRPr="00000000">
        <w:rPr>
          <w:rFonts w:ascii="Arial Unicode MS" w:cs="Arial Unicode MS" w:eastAsia="Arial Unicode MS" w:hAnsi="Arial Unicode MS"/>
          <w:rtl w:val="0"/>
        </w:rPr>
        <w:t xml:space="preserve"> (Baja ↔ Avanzada).</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Eje vertical: </w:t>
      </w:r>
      <w:r w:rsidDel="00000000" w:rsidR="00000000" w:rsidRPr="00000000">
        <w:rPr>
          <w:i w:val="1"/>
          <w:rtl w:val="0"/>
        </w:rPr>
        <w:t xml:space="preserve">Nivel de Competencia en la Industria</w:t>
      </w:r>
      <w:r w:rsidDel="00000000" w:rsidR="00000000" w:rsidRPr="00000000">
        <w:rPr>
          <w:rFonts w:ascii="Arial Unicode MS" w:cs="Arial Unicode MS" w:eastAsia="Arial Unicode MS" w:hAnsi="Arial Unicode MS"/>
          <w:rtl w:val="0"/>
        </w:rPr>
        <w:t xml:space="preserve"> (Baja ↔ Alta).</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Preparar el Contexto:</w:t>
        <w:br w:type="textWrapping"/>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Proporciona ejemplos de dónde podrían posicionarse empresas conocidas en la misma industria (sin especificar nombres si es confidencial).</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Explica que la ubicación en el mapa no es un juicio, sino una evaluación inicial.</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Guiar la Posición:</w:t>
        <w:br w:type="textWrapping"/>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Pide a los participantes que reflexionen sobre:</w:t>
      </w:r>
    </w:p>
    <w:p w:rsidR="00000000" w:rsidDel="00000000" w:rsidP="00000000" w:rsidRDefault="00000000" w:rsidRPr="00000000" w14:paraId="0000000F">
      <w:pPr>
        <w:numPr>
          <w:ilvl w:val="2"/>
          <w:numId w:val="4"/>
        </w:numPr>
        <w:spacing w:after="0" w:afterAutospacing="0" w:before="0" w:beforeAutospacing="0" w:lineRule="auto"/>
        <w:ind w:left="2160" w:hanging="360"/>
      </w:pPr>
      <w:r w:rsidDel="00000000" w:rsidR="00000000" w:rsidRPr="00000000">
        <w:rPr>
          <w:rtl w:val="0"/>
        </w:rPr>
        <w:t xml:space="preserve">¿Qué tan avanzada está su organización en el uso de IA?</w:t>
      </w:r>
    </w:p>
    <w:p w:rsidR="00000000" w:rsidDel="00000000" w:rsidP="00000000" w:rsidRDefault="00000000" w:rsidRPr="00000000" w14:paraId="00000010">
      <w:pPr>
        <w:numPr>
          <w:ilvl w:val="2"/>
          <w:numId w:val="4"/>
        </w:numPr>
        <w:spacing w:after="0" w:afterAutospacing="0" w:before="0" w:beforeAutospacing="0" w:lineRule="auto"/>
        <w:ind w:left="2160" w:hanging="360"/>
      </w:pPr>
      <w:r w:rsidDel="00000000" w:rsidR="00000000" w:rsidRPr="00000000">
        <w:rPr>
          <w:rtl w:val="0"/>
        </w:rPr>
        <w:t xml:space="preserve">¿Qué tan competitiva es la industria en general?</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Usa post-its físicos o etiquetas digitales en un tablero colaborativo para ubicar las empresas.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Facilitar la Discusión:</w:t>
        <w:br w:type="textWrapping"/>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Pregunta:</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rtl w:val="0"/>
        </w:rPr>
        <w:t xml:space="preserve">¿Qué áreas necesitan atención para avanzar en el eje de adopción de IA?</w:t>
      </w:r>
    </w:p>
    <w:p w:rsidR="00000000" w:rsidDel="00000000" w:rsidP="00000000" w:rsidRDefault="00000000" w:rsidRPr="00000000" w14:paraId="00000015">
      <w:pPr>
        <w:numPr>
          <w:ilvl w:val="2"/>
          <w:numId w:val="4"/>
        </w:numPr>
        <w:spacing w:after="240" w:before="0" w:beforeAutospacing="0" w:lineRule="auto"/>
        <w:ind w:left="2160" w:hanging="360"/>
      </w:pPr>
      <w:r w:rsidDel="00000000" w:rsidR="00000000" w:rsidRPr="00000000">
        <w:rPr>
          <w:rtl w:val="0"/>
        </w:rPr>
        <w:t xml:space="preserve">¿Qué hace que algunos competidores sean más avanzados en innovación?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xjlvrwnt0mcx" w:id="3"/>
      <w:bookmarkEnd w:id="3"/>
      <w:r w:rsidDel="00000000" w:rsidR="00000000" w:rsidRPr="00000000">
        <w:rPr>
          <w:b w:val="1"/>
          <w:color w:val="000000"/>
          <w:sz w:val="22"/>
          <w:szCs w:val="22"/>
          <w:rtl w:val="0"/>
        </w:rPr>
        <w:t xml:space="preserve">Ejemplo de Caso de Éxito:</w:t>
      </w:r>
    </w:p>
    <w:p w:rsidR="00000000" w:rsidDel="00000000" w:rsidP="00000000" w:rsidRDefault="00000000" w:rsidRPr="00000000" w14:paraId="00000017">
      <w:pPr>
        <w:spacing w:after="240" w:before="240" w:lineRule="auto"/>
        <w:rPr/>
      </w:pPr>
      <w:r w:rsidDel="00000000" w:rsidR="00000000" w:rsidRPr="00000000">
        <w:rPr>
          <w:rtl w:val="0"/>
        </w:rPr>
        <w:t xml:space="preserve">Una empresa de logística identificó que estaba en el cuadrante “Competencia Alta, Adopción Baja”. Esto impulsó una estrategia de automatización en su cadena de suministro con IA, logrando una reducción del 15% en costos operativos en el primer año.</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ix8libo4exg" w:id="4"/>
      <w:bookmarkEnd w:id="4"/>
      <w:r w:rsidDel="00000000" w:rsidR="00000000" w:rsidRPr="00000000">
        <w:rPr>
          <w:b w:val="1"/>
          <w:color w:val="000000"/>
          <w:sz w:val="26"/>
          <w:szCs w:val="26"/>
          <w:rtl w:val="0"/>
        </w:rPr>
        <w:t xml:space="preserve">2. Encuesta Grupal y Panel de Opinión (Evaluación Cultural y Organizacional)</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dqwzajbp38s5" w:id="5"/>
      <w:bookmarkEnd w:id="5"/>
      <w:r w:rsidDel="00000000" w:rsidR="00000000" w:rsidRPr="00000000">
        <w:rPr>
          <w:b w:val="1"/>
          <w:color w:val="000000"/>
          <w:sz w:val="22"/>
          <w:szCs w:val="22"/>
          <w:rtl w:val="0"/>
        </w:rPr>
        <w:t xml:space="preserve">Draft de Encuesta Grupal:</w:t>
      </w:r>
    </w:p>
    <w:p w:rsidR="00000000" w:rsidDel="00000000" w:rsidP="00000000" w:rsidRDefault="00000000" w:rsidRPr="00000000" w14:paraId="0000001B">
      <w:pPr>
        <w:spacing w:after="240" w:before="240" w:lineRule="auto"/>
        <w:rPr/>
      </w:pPr>
      <w:r w:rsidDel="00000000" w:rsidR="00000000" w:rsidRPr="00000000">
        <w:rPr>
          <w:b w:val="1"/>
          <w:rtl w:val="0"/>
        </w:rPr>
        <w:t xml:space="preserve">Formato:</w:t>
      </w:r>
      <w:r w:rsidDel="00000000" w:rsidR="00000000" w:rsidRPr="00000000">
        <w:rPr>
          <w:rtl w:val="0"/>
        </w:rPr>
        <w:t xml:space="preserve"> Escala de Likert (1-5) y preguntas cerradas.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Apertura de Empleados al Cambio:</w:t>
        <w:br w:type="textWrapping"/>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¿Qué tan abiertos están los empleados a adoptar nuevas tecnologías?</w:t>
      </w:r>
    </w:p>
    <w:p w:rsidR="00000000" w:rsidDel="00000000" w:rsidP="00000000" w:rsidRDefault="00000000" w:rsidRPr="00000000" w14:paraId="0000001E">
      <w:pPr>
        <w:numPr>
          <w:ilvl w:val="2"/>
          <w:numId w:val="6"/>
        </w:numPr>
        <w:spacing w:after="0" w:afterAutospacing="0" w:before="0" w:beforeAutospacing="0" w:lineRule="auto"/>
        <w:ind w:left="2160" w:hanging="360"/>
      </w:pPr>
      <w:r w:rsidDel="00000000" w:rsidR="00000000" w:rsidRPr="00000000">
        <w:rPr>
          <w:rtl w:val="0"/>
        </w:rPr>
        <w:t xml:space="preserve">1 = Muy resistentes</w:t>
      </w:r>
    </w:p>
    <w:p w:rsidR="00000000" w:rsidDel="00000000" w:rsidP="00000000" w:rsidRDefault="00000000" w:rsidRPr="00000000" w14:paraId="0000001F">
      <w:pPr>
        <w:numPr>
          <w:ilvl w:val="2"/>
          <w:numId w:val="6"/>
        </w:numPr>
        <w:spacing w:after="0" w:afterAutospacing="0" w:before="0" w:beforeAutospacing="0" w:lineRule="auto"/>
        <w:ind w:left="2160" w:hanging="360"/>
      </w:pPr>
      <w:r w:rsidDel="00000000" w:rsidR="00000000" w:rsidRPr="00000000">
        <w:rPr>
          <w:rtl w:val="0"/>
        </w:rPr>
        <w:t xml:space="preserve">5 = Muy abiertos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Actitud de los Líderes hacia la Innovación:</w:t>
        <w:br w:type="textWrapping"/>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¿Cómo describirías la actitud de los líderes hacia la innovación tecnológica?</w:t>
      </w:r>
    </w:p>
    <w:p w:rsidR="00000000" w:rsidDel="00000000" w:rsidP="00000000" w:rsidRDefault="00000000" w:rsidRPr="00000000" w14:paraId="00000022">
      <w:pPr>
        <w:numPr>
          <w:ilvl w:val="2"/>
          <w:numId w:val="6"/>
        </w:numPr>
        <w:spacing w:after="0" w:afterAutospacing="0" w:before="0" w:beforeAutospacing="0" w:lineRule="auto"/>
        <w:ind w:left="2160" w:hanging="360"/>
      </w:pPr>
      <w:r w:rsidDel="00000000" w:rsidR="00000000" w:rsidRPr="00000000">
        <w:rPr>
          <w:rtl w:val="0"/>
        </w:rPr>
        <w:t xml:space="preserve">☐ Muy conservadora</w:t>
      </w:r>
    </w:p>
    <w:p w:rsidR="00000000" w:rsidDel="00000000" w:rsidP="00000000" w:rsidRDefault="00000000" w:rsidRPr="00000000" w14:paraId="00000023">
      <w:pPr>
        <w:numPr>
          <w:ilvl w:val="2"/>
          <w:numId w:val="6"/>
        </w:numPr>
        <w:spacing w:after="0" w:afterAutospacing="0" w:before="0" w:beforeAutospacing="0" w:lineRule="auto"/>
        <w:ind w:left="2160" w:hanging="360"/>
      </w:pPr>
      <w:r w:rsidDel="00000000" w:rsidR="00000000" w:rsidRPr="00000000">
        <w:rPr>
          <w:rtl w:val="0"/>
        </w:rPr>
        <w:t xml:space="preserve">☐ Cautelosa pero abierta</w:t>
      </w:r>
    </w:p>
    <w:p w:rsidR="00000000" w:rsidDel="00000000" w:rsidP="00000000" w:rsidRDefault="00000000" w:rsidRPr="00000000" w14:paraId="00000024">
      <w:pPr>
        <w:numPr>
          <w:ilvl w:val="2"/>
          <w:numId w:val="6"/>
        </w:numPr>
        <w:spacing w:after="0" w:afterAutospacing="0" w:before="0" w:beforeAutospacing="0" w:lineRule="auto"/>
        <w:ind w:left="2160" w:hanging="360"/>
      </w:pPr>
      <w:r w:rsidDel="00000000" w:rsidR="00000000" w:rsidRPr="00000000">
        <w:rPr>
          <w:rtl w:val="0"/>
        </w:rPr>
        <w:t xml:space="preserve">☐ Apoya la innovación cuando los beneficios son claros</w:t>
      </w:r>
    </w:p>
    <w:p w:rsidR="00000000" w:rsidDel="00000000" w:rsidP="00000000" w:rsidRDefault="00000000" w:rsidRPr="00000000" w14:paraId="00000025">
      <w:pPr>
        <w:numPr>
          <w:ilvl w:val="2"/>
          <w:numId w:val="6"/>
        </w:numPr>
        <w:spacing w:after="0" w:afterAutospacing="0" w:before="0" w:beforeAutospacing="0" w:lineRule="auto"/>
        <w:ind w:left="2160" w:hanging="360"/>
      </w:pPr>
      <w:r w:rsidDel="00000000" w:rsidR="00000000" w:rsidRPr="00000000">
        <w:rPr>
          <w:rtl w:val="0"/>
        </w:rPr>
        <w:t xml:space="preserve">☐ Proactivamente promueve la innovación</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Gestión del Cambio:</w:t>
        <w:br w:type="textWrapping"/>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¿Cuánto apoyo reciben los empleados durante un cambio organizacional?</w:t>
      </w:r>
    </w:p>
    <w:p w:rsidR="00000000" w:rsidDel="00000000" w:rsidP="00000000" w:rsidRDefault="00000000" w:rsidRPr="00000000" w14:paraId="00000028">
      <w:pPr>
        <w:numPr>
          <w:ilvl w:val="2"/>
          <w:numId w:val="6"/>
        </w:numPr>
        <w:spacing w:after="0" w:afterAutospacing="0" w:before="0" w:beforeAutospacing="0" w:lineRule="auto"/>
        <w:ind w:left="2160" w:hanging="360"/>
      </w:pPr>
      <w:r w:rsidDel="00000000" w:rsidR="00000000" w:rsidRPr="00000000">
        <w:rPr>
          <w:rtl w:val="0"/>
        </w:rPr>
        <w:t xml:space="preserve">1 = Muy poco apoyo</w:t>
      </w:r>
    </w:p>
    <w:p w:rsidR="00000000" w:rsidDel="00000000" w:rsidP="00000000" w:rsidRDefault="00000000" w:rsidRPr="00000000" w14:paraId="00000029">
      <w:pPr>
        <w:numPr>
          <w:ilvl w:val="2"/>
          <w:numId w:val="6"/>
        </w:numPr>
        <w:spacing w:after="0" w:afterAutospacing="0" w:before="0" w:beforeAutospacing="0" w:lineRule="auto"/>
        <w:ind w:left="2160" w:hanging="360"/>
      </w:pPr>
      <w:r w:rsidDel="00000000" w:rsidR="00000000" w:rsidRPr="00000000">
        <w:rPr>
          <w:rtl w:val="0"/>
        </w:rPr>
        <w:t xml:space="preserve">5 = Gran apoyo estructurado</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Comunicación Interna:</w:t>
        <w:br w:type="textWrapping"/>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¿Qué tan efectiva es la comunicación interna sobre nuevas iniciativas?</w:t>
      </w:r>
    </w:p>
    <w:p w:rsidR="00000000" w:rsidDel="00000000" w:rsidP="00000000" w:rsidRDefault="00000000" w:rsidRPr="00000000" w14:paraId="0000002C">
      <w:pPr>
        <w:numPr>
          <w:ilvl w:val="2"/>
          <w:numId w:val="6"/>
        </w:numPr>
        <w:spacing w:after="0" w:afterAutospacing="0" w:before="0" w:beforeAutospacing="0" w:lineRule="auto"/>
        <w:ind w:left="2160" w:hanging="360"/>
      </w:pPr>
      <w:r w:rsidDel="00000000" w:rsidR="00000000" w:rsidRPr="00000000">
        <w:rPr>
          <w:rtl w:val="0"/>
        </w:rPr>
        <w:t xml:space="preserve">☐ Ineficaz, crea confusión</w:t>
      </w:r>
    </w:p>
    <w:p w:rsidR="00000000" w:rsidDel="00000000" w:rsidP="00000000" w:rsidRDefault="00000000" w:rsidRPr="00000000" w14:paraId="0000002D">
      <w:pPr>
        <w:numPr>
          <w:ilvl w:val="2"/>
          <w:numId w:val="6"/>
        </w:numPr>
        <w:spacing w:after="0" w:afterAutospacing="0" w:before="0" w:beforeAutospacing="0" w:lineRule="auto"/>
        <w:ind w:left="2160" w:hanging="360"/>
      </w:pPr>
      <w:r w:rsidDel="00000000" w:rsidR="00000000" w:rsidRPr="00000000">
        <w:rPr>
          <w:rtl w:val="0"/>
        </w:rPr>
        <w:t xml:space="preserve">☐ Algo eficaz pero necesita mejoras</w:t>
      </w:r>
    </w:p>
    <w:p w:rsidR="00000000" w:rsidDel="00000000" w:rsidP="00000000" w:rsidRDefault="00000000" w:rsidRPr="00000000" w14:paraId="0000002E">
      <w:pPr>
        <w:numPr>
          <w:ilvl w:val="2"/>
          <w:numId w:val="6"/>
        </w:numPr>
        <w:spacing w:after="0" w:afterAutospacing="0" w:before="0" w:beforeAutospacing="0" w:lineRule="auto"/>
        <w:ind w:left="2160" w:hanging="360"/>
      </w:pPr>
      <w:r w:rsidDel="00000000" w:rsidR="00000000" w:rsidRPr="00000000">
        <w:rPr>
          <w:rtl w:val="0"/>
        </w:rPr>
        <w:t xml:space="preserve">☐ Muy eficaz, con claridad y retroalimentación activa</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Formación y Desarrollo:</w:t>
        <w:br w:type="textWrapping"/>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¿Qué métodos de capacitación son los más utilizados en la organización?</w:t>
      </w:r>
    </w:p>
    <w:p w:rsidR="00000000" w:rsidDel="00000000" w:rsidP="00000000" w:rsidRDefault="00000000" w:rsidRPr="00000000" w14:paraId="00000031">
      <w:pPr>
        <w:numPr>
          <w:ilvl w:val="2"/>
          <w:numId w:val="6"/>
        </w:numPr>
        <w:spacing w:after="0" w:afterAutospacing="0" w:before="0" w:beforeAutospacing="0" w:lineRule="auto"/>
        <w:ind w:left="2160" w:hanging="360"/>
      </w:pPr>
      <w:r w:rsidDel="00000000" w:rsidR="00000000" w:rsidRPr="00000000">
        <w:rPr>
          <w:rtl w:val="0"/>
        </w:rPr>
        <w:t xml:space="preserve">☐ Capacitación interna formal</w:t>
      </w:r>
    </w:p>
    <w:p w:rsidR="00000000" w:rsidDel="00000000" w:rsidP="00000000" w:rsidRDefault="00000000" w:rsidRPr="00000000" w14:paraId="00000032">
      <w:pPr>
        <w:numPr>
          <w:ilvl w:val="2"/>
          <w:numId w:val="6"/>
        </w:numPr>
        <w:spacing w:after="0" w:afterAutospacing="0" w:before="0" w:beforeAutospacing="0" w:lineRule="auto"/>
        <w:ind w:left="2160" w:hanging="360"/>
      </w:pPr>
      <w:r w:rsidDel="00000000" w:rsidR="00000000" w:rsidRPr="00000000">
        <w:rPr>
          <w:rtl w:val="0"/>
        </w:rPr>
        <w:t xml:space="preserve">☐ Talleres externos o seminarios</w:t>
      </w:r>
    </w:p>
    <w:p w:rsidR="00000000" w:rsidDel="00000000" w:rsidP="00000000" w:rsidRDefault="00000000" w:rsidRPr="00000000" w14:paraId="00000033">
      <w:pPr>
        <w:numPr>
          <w:ilvl w:val="2"/>
          <w:numId w:val="6"/>
        </w:numPr>
        <w:spacing w:after="0" w:afterAutospacing="0" w:before="0" w:beforeAutospacing="0" w:lineRule="auto"/>
        <w:ind w:left="2160" w:hanging="360"/>
      </w:pPr>
      <w:r w:rsidDel="00000000" w:rsidR="00000000" w:rsidRPr="00000000">
        <w:rPr>
          <w:rtl w:val="0"/>
        </w:rPr>
        <w:t xml:space="preserve">☐ Cursos en línea</w:t>
      </w:r>
    </w:p>
    <w:p w:rsidR="00000000" w:rsidDel="00000000" w:rsidP="00000000" w:rsidRDefault="00000000" w:rsidRPr="00000000" w14:paraId="00000034">
      <w:pPr>
        <w:numPr>
          <w:ilvl w:val="2"/>
          <w:numId w:val="6"/>
        </w:numPr>
        <w:spacing w:after="0" w:afterAutospacing="0" w:before="0" w:beforeAutospacing="0" w:lineRule="auto"/>
        <w:ind w:left="2160" w:hanging="360"/>
      </w:pPr>
      <w:r w:rsidDel="00000000" w:rsidR="00000000" w:rsidRPr="00000000">
        <w:rPr>
          <w:rtl w:val="0"/>
        </w:rPr>
        <w:t xml:space="preserve">☐ Entrenamiento en el trabajo</w:t>
      </w:r>
    </w:p>
    <w:p w:rsidR="00000000" w:rsidDel="00000000" w:rsidP="00000000" w:rsidRDefault="00000000" w:rsidRPr="00000000" w14:paraId="00000035">
      <w:pPr>
        <w:numPr>
          <w:ilvl w:val="2"/>
          <w:numId w:val="6"/>
        </w:numPr>
        <w:spacing w:after="240" w:before="0" w:beforeAutospacing="0" w:lineRule="auto"/>
        <w:ind w:left="2160" w:hanging="360"/>
      </w:pPr>
      <w:r w:rsidDel="00000000" w:rsidR="00000000" w:rsidRPr="00000000">
        <w:rPr>
          <w:rtl w:val="0"/>
        </w:rPr>
        <w:t xml:space="preserve">☐ Ninguno</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o5a3qas9ielz" w:id="6"/>
      <w:bookmarkEnd w:id="6"/>
      <w:r w:rsidDel="00000000" w:rsidR="00000000" w:rsidRPr="00000000">
        <w:rPr>
          <w:b w:val="1"/>
          <w:color w:val="000000"/>
          <w:sz w:val="22"/>
          <w:szCs w:val="22"/>
          <w:rtl w:val="0"/>
        </w:rPr>
        <w:t xml:space="preserve">Panel de Opinión:</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Metodología:</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Divide a los participantes en pequeños grupos.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Cada grupo discute dos preguntas clave durante 10 minutos:</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¿Qué barreras culturales limitan la adopción de nuevas tecnologías?</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¿Qué estrategias pasadas han funcionado para gestionar cambios?</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Cada grupo presenta sus conclusiones en 2 minutos.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Resultados Esperados:</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Identificación de barreras comunes y estrategias prácticas para superar la resistencia al cambio.</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tl w:val="0"/>
        </w:rPr>
        <w:t xml:space="preserve">Registro de ideas clave en un tablero para priorización.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r6rf5lezjhbu" w:id="7"/>
      <w:bookmarkEnd w:id="7"/>
      <w:r w:rsidDel="00000000" w:rsidR="00000000" w:rsidRPr="00000000">
        <w:rPr>
          <w:b w:val="1"/>
          <w:color w:val="000000"/>
          <w:sz w:val="22"/>
          <w:szCs w:val="22"/>
          <w:rtl w:val="0"/>
        </w:rPr>
        <w:t xml:space="preserve">Ejemplo de Caso de Éxito:</w:t>
      </w:r>
    </w:p>
    <w:p w:rsidR="00000000" w:rsidDel="00000000" w:rsidP="00000000" w:rsidRDefault="00000000" w:rsidRPr="00000000" w14:paraId="00000041">
      <w:pPr>
        <w:spacing w:after="240" w:before="240" w:lineRule="auto"/>
        <w:rPr/>
      </w:pPr>
      <w:r w:rsidDel="00000000" w:rsidR="00000000" w:rsidRPr="00000000">
        <w:rPr>
          <w:rtl w:val="0"/>
        </w:rPr>
        <w:t xml:space="preserve">Una empresa de retail detectó que su principal barrera era la percepción de sus empleados sobre la automatización como amenaza laboral. Implementaron talleres internos para comunicar cómo la IA complementaría su trabajo, aumentando la aceptación en un 40% en seis meses.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zrkspl0bg6d" w:id="8"/>
      <w:bookmarkEnd w:id="8"/>
      <w:r w:rsidDel="00000000" w:rsidR="00000000" w:rsidRPr="00000000">
        <w:rPr>
          <w:b w:val="1"/>
          <w:color w:val="000000"/>
          <w:sz w:val="26"/>
          <w:szCs w:val="26"/>
          <w:rtl w:val="0"/>
        </w:rPr>
        <w:t xml:space="preserve">3. Herramienta: Plantilla de Objetivos SMART</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me3btca9ucyt" w:id="9"/>
      <w:bookmarkEnd w:id="9"/>
      <w:r w:rsidDel="00000000" w:rsidR="00000000" w:rsidRPr="00000000">
        <w:rPr>
          <w:b w:val="1"/>
          <w:color w:val="000000"/>
          <w:sz w:val="22"/>
          <w:szCs w:val="22"/>
          <w:rtl w:val="0"/>
        </w:rPr>
        <w:t xml:space="preserve">Metodología:</w:t>
      </w:r>
    </w:p>
    <w:p w:rsidR="00000000" w:rsidDel="00000000" w:rsidP="00000000" w:rsidRDefault="00000000" w:rsidRPr="00000000" w14:paraId="00000045">
      <w:pPr>
        <w:spacing w:after="240" w:before="240" w:lineRule="auto"/>
        <w:rPr/>
      </w:pPr>
      <w:r w:rsidDel="00000000" w:rsidR="00000000" w:rsidRPr="00000000">
        <w:rPr>
          <w:b w:val="1"/>
          <w:rtl w:val="0"/>
        </w:rPr>
        <w:t xml:space="preserve">Objetivo:</w:t>
      </w:r>
      <w:r w:rsidDel="00000000" w:rsidR="00000000" w:rsidRPr="00000000">
        <w:rPr>
          <w:rtl w:val="0"/>
        </w:rPr>
        <w:t xml:space="preserve"> Establecer objetivos claros y medibles para la adopción de IA.</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Formato de la Plantilla:</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057321521626"/>
        <w:gridCol w:w="2097.342365815529"/>
        <w:gridCol w:w="1394.9765502866078"/>
        <w:gridCol w:w="1936.383533090151"/>
        <w:gridCol w:w="2141.2402292860866"/>
        <w:tblGridChange w:id="0">
          <w:tblGrid>
            <w:gridCol w:w="1790.057321521626"/>
            <w:gridCol w:w="2097.342365815529"/>
            <w:gridCol w:w="1394.9765502866078"/>
            <w:gridCol w:w="1936.383533090151"/>
            <w:gridCol w:w="2141.240229286086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Específico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Medible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Alcanzable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Relevante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Tiempo Definido</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¿Qué se logrará?</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¿Cómo mediremos?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¿Es realista?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¿Por qué importa?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¿Cuándo se logrará?</w:t>
            </w:r>
          </w:p>
        </w:tc>
      </w:tr>
    </w:tbl>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hwapxnl1goao" w:id="10"/>
      <w:bookmarkEnd w:id="10"/>
      <w:r w:rsidDel="00000000" w:rsidR="00000000" w:rsidRPr="00000000">
        <w:rPr>
          <w:b w:val="1"/>
          <w:color w:val="000000"/>
          <w:sz w:val="22"/>
          <w:szCs w:val="22"/>
          <w:rtl w:val="0"/>
        </w:rPr>
        <w:t xml:space="preserve">Pasos para el Facilitador:</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Definir un Área Clave:</w:t>
        <w:br w:type="textWrapping"/>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Ejemplo: </w:t>
      </w:r>
      <w:r w:rsidDel="00000000" w:rsidR="00000000" w:rsidRPr="00000000">
        <w:rPr>
          <w:i w:val="1"/>
          <w:rtl w:val="0"/>
        </w:rPr>
        <w:t xml:space="preserve">Mejorar la eficiencia operativa.</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Guiar el Desarrollo de Cada Elemento:</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Específico: ¿Qué aspecto de la eficiencia se quiere mejorar? (e.g., reducir tiempos de procesamiento).</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Medible: ¿Qué métricas indicarán el éxito? (e.g., reducir tiempos en un 20%).</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Alcanzable: ¿Qué recursos actuales permiten esta mejora?</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Relevante: ¿Cómo se alinea con los objetivos de la empresa?</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Tiempo definido: ¿En cuánto tiempo debe alcanzarse este objetivo?</w:t>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Ejemplo Llenado:</w:t>
        <w:br w:type="textWrapping"/>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7.117858980957"/>
        <w:gridCol w:w="1507.812660833762"/>
        <w:gridCol w:w="1941.3690169840452"/>
        <w:gridCol w:w="2331.5697375193"/>
        <w:gridCol w:w="1262.130725681935"/>
        <w:tblGridChange w:id="0">
          <w:tblGrid>
            <w:gridCol w:w="2317.117858980957"/>
            <w:gridCol w:w="1507.812660833762"/>
            <w:gridCol w:w="1941.3690169840452"/>
            <w:gridCol w:w="2331.5697375193"/>
            <w:gridCol w:w="1262.13072568193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Específico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Medible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Alcanzable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Relevante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Tiempo Definido</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Reducir tiempos de entrega en la cadena de suministro.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Reducirlos en un 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Sí, con nuevas herramientas de 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Impacta directamente en la satisfacción del cliente.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12 meses.</w:t>
            </w:r>
          </w:p>
        </w:tc>
      </w:tr>
    </w:tbl>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qafiwfa4dz3v" w:id="11"/>
      <w:bookmarkEnd w:id="11"/>
      <w:r w:rsidDel="00000000" w:rsidR="00000000" w:rsidRPr="00000000">
        <w:rPr>
          <w:b w:val="1"/>
          <w:color w:val="000000"/>
          <w:sz w:val="26"/>
          <w:szCs w:val="26"/>
          <w:rtl w:val="0"/>
        </w:rPr>
        <w:t xml:space="preserve">Ejemplo para Mostrar a Stakeholders: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xpzkivacsxpr" w:id="12"/>
      <w:bookmarkEnd w:id="12"/>
      <w:r w:rsidDel="00000000" w:rsidR="00000000" w:rsidRPr="00000000">
        <w:rPr>
          <w:b w:val="1"/>
          <w:color w:val="000000"/>
          <w:sz w:val="22"/>
          <w:szCs w:val="22"/>
          <w:rtl w:val="0"/>
        </w:rPr>
        <w:t xml:space="preserve">Caso de Éxito Simulado:</w:t>
      </w:r>
    </w:p>
    <w:p w:rsidR="00000000" w:rsidDel="00000000" w:rsidP="00000000" w:rsidRDefault="00000000" w:rsidRPr="00000000" w14:paraId="00000068">
      <w:pPr>
        <w:spacing w:after="240" w:before="240" w:lineRule="auto"/>
        <w:rPr/>
      </w:pPr>
      <w:r w:rsidDel="00000000" w:rsidR="00000000" w:rsidRPr="00000000">
        <w:rPr>
          <w:rtl w:val="0"/>
        </w:rPr>
        <w:t xml:space="preserve">Una empresa manufacturera utilizó el workshop para definir objetivos como:</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i w:val="1"/>
          <w:rtl w:val="0"/>
        </w:rPr>
        <w:t xml:space="preserve">Reducir el tiempo de mantenimiento de maquinaria en un 30% mediante IA predictiva en 12 meses.</w:t>
        <w:br w:type="textWrapping"/>
      </w:r>
      <w:r w:rsidDel="00000000" w:rsidR="00000000" w:rsidRPr="00000000">
        <w:rPr>
          <w:rtl w:val="0"/>
        </w:rPr>
        <w:t xml:space="preserve"> Al implementar estas mejoras, lograron:</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Ahorro del 15% en costos operativos.</w:t>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rtl w:val="0"/>
        </w:rPr>
        <w:t xml:space="preserve">Incremento del 20% en la productividad del equipo técnico.</w:t>
      </w:r>
    </w:p>
    <w:p w:rsidR="00000000" w:rsidDel="00000000" w:rsidP="00000000" w:rsidRDefault="00000000" w:rsidRPr="00000000" w14:paraId="0000006C">
      <w:pPr>
        <w:spacing w:after="240" w:before="240" w:lineRule="auto"/>
        <w:rPr/>
      </w:pPr>
      <w:r w:rsidDel="00000000" w:rsidR="00000000" w:rsidRPr="00000000">
        <w:rPr>
          <w:b w:val="1"/>
          <w:rtl w:val="0"/>
        </w:rPr>
        <w:t xml:space="preserve">Mensaje Final:</w:t>
        <w:br w:type="textWrapping"/>
      </w:r>
      <w:r w:rsidDel="00000000" w:rsidR="00000000" w:rsidRPr="00000000">
        <w:rPr>
          <w:rtl w:val="0"/>
        </w:rPr>
        <w:t xml:space="preserve"> Estos métodos no solo identifican áreas clave de mejora, sino que generan un cambio cultural positivo y objetivos estratégicos claros, asegurando que la adopción de IA sea un éxito sostenible. ¿Listos para construir juntos su caso de éxito? 🚀</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